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AA05" w14:textId="77777777" w:rsidR="00462C3C" w:rsidRDefault="00462C3C" w:rsidP="00AD63E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РЕЗЮМЕ</w:t>
      </w:r>
    </w:p>
    <w:p w14:paraId="71B3EBA2" w14:textId="43D4FB8E" w:rsidR="00462C3C" w:rsidRDefault="00462C3C" w:rsidP="00AD63E5">
      <w:pPr>
        <w:pStyle w:val="Default"/>
        <w:spacing w:line="360" w:lineRule="auto"/>
        <w:ind w:left="567" w:right="708"/>
        <w:jc w:val="center"/>
      </w:pPr>
      <w:r>
        <w:rPr>
          <w:b/>
        </w:rPr>
        <w:t>на изследователски</w:t>
      </w:r>
      <w:r>
        <w:rPr>
          <w:b/>
          <w:lang w:val="en-US"/>
        </w:rPr>
        <w:t xml:space="preserve"> </w:t>
      </w:r>
      <w:r>
        <w:rPr>
          <w:b/>
        </w:rPr>
        <w:t>проект</w:t>
      </w:r>
      <w:r>
        <w:t xml:space="preserve"> № 80-10-</w:t>
      </w:r>
      <w:r w:rsidR="006F6FBD">
        <w:t>12</w:t>
      </w:r>
      <w:r>
        <w:t>/202</w:t>
      </w:r>
      <w:r w:rsidR="006F6FBD">
        <w:t>2</w:t>
      </w:r>
      <w:r>
        <w:t xml:space="preserve"> г.</w:t>
      </w:r>
      <w:r w:rsidR="00AD63E5">
        <w:t>, МФ</w:t>
      </w:r>
    </w:p>
    <w:p w14:paraId="3B705D61" w14:textId="6B6E2C4D" w:rsidR="00462C3C" w:rsidRDefault="00462C3C" w:rsidP="00AD63E5">
      <w:pPr>
        <w:pStyle w:val="Default"/>
        <w:spacing w:line="360" w:lineRule="auto"/>
        <w:ind w:left="567" w:right="708"/>
        <w:jc w:val="center"/>
      </w:pPr>
      <w:r>
        <w:t>Фонд „Научни изследвания“, СУ „Св. Кл. Охридски“</w:t>
      </w:r>
    </w:p>
    <w:p w14:paraId="1B062311" w14:textId="77777777" w:rsidR="00462C3C" w:rsidRDefault="00462C3C" w:rsidP="00AD63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BCD5B" w14:textId="690EF5C7" w:rsidR="00E8115C" w:rsidRPr="00462C3C" w:rsidRDefault="00D94D95" w:rsidP="00AD63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C3C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462C3C" w:rsidRPr="00462C3C">
        <w:rPr>
          <w:rFonts w:ascii="Times New Roman" w:hAnsi="Times New Roman" w:cs="Times New Roman"/>
          <w:b/>
          <w:i/>
          <w:sz w:val="24"/>
          <w:szCs w:val="24"/>
        </w:rPr>
        <w:t xml:space="preserve"> на проекта</w:t>
      </w:r>
      <w:r w:rsidR="00FD7E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2C3C" w:rsidRPr="006F6FBD">
        <w:rPr>
          <w:rFonts w:ascii="Times New Roman" w:hAnsi="Times New Roman" w:cs="Times New Roman"/>
          <w:bCs/>
          <w:sz w:val="24"/>
          <w:szCs w:val="24"/>
        </w:rPr>
        <w:t>„</w:t>
      </w:r>
      <w:r w:rsidR="006F6FBD" w:rsidRPr="006F6FBD">
        <w:rPr>
          <w:rFonts w:ascii="Times New Roman" w:hAnsi="Times New Roman" w:cs="Times New Roman"/>
          <w:bCs/>
          <w:sz w:val="24"/>
          <w:szCs w:val="24"/>
        </w:rPr>
        <w:t xml:space="preserve">Молекулни механизми на </w:t>
      </w:r>
      <w:proofErr w:type="spellStart"/>
      <w:r w:rsidR="006F6FBD" w:rsidRPr="006F6FBD">
        <w:rPr>
          <w:rFonts w:ascii="Times New Roman" w:hAnsi="Times New Roman" w:cs="Times New Roman"/>
          <w:bCs/>
          <w:sz w:val="24"/>
          <w:szCs w:val="24"/>
        </w:rPr>
        <w:t>антиноцицептивни</w:t>
      </w:r>
      <w:proofErr w:type="spellEnd"/>
      <w:r w:rsidR="006F6FBD" w:rsidRPr="006F6FB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F6FBD" w:rsidRPr="006F6FBD">
        <w:rPr>
          <w:rFonts w:ascii="Times New Roman" w:hAnsi="Times New Roman" w:cs="Times New Roman"/>
          <w:bCs/>
          <w:sz w:val="24"/>
          <w:szCs w:val="24"/>
        </w:rPr>
        <w:t>антиинфламаторни</w:t>
      </w:r>
      <w:proofErr w:type="spellEnd"/>
      <w:r w:rsidR="006F6FBD" w:rsidRPr="006F6FBD">
        <w:rPr>
          <w:rFonts w:ascii="Times New Roman" w:hAnsi="Times New Roman" w:cs="Times New Roman"/>
          <w:bCs/>
          <w:sz w:val="24"/>
          <w:szCs w:val="24"/>
        </w:rPr>
        <w:t xml:space="preserve"> ефекти</w:t>
      </w:r>
      <w:r w:rsidR="006F6FBD" w:rsidRPr="006F6F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6FBD" w:rsidRPr="006F6FB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="006F6FBD" w:rsidRPr="006F6FBD">
        <w:rPr>
          <w:rFonts w:ascii="Times New Roman" w:hAnsi="Times New Roman" w:cs="Times New Roman"/>
          <w:bCs/>
          <w:sz w:val="24"/>
          <w:szCs w:val="24"/>
        </w:rPr>
        <w:t>хеморфини</w:t>
      </w:r>
      <w:proofErr w:type="spellEnd"/>
      <w:r w:rsidR="00462C3C" w:rsidRPr="006F6FBD">
        <w:rPr>
          <w:rFonts w:ascii="Times New Roman" w:hAnsi="Times New Roman"/>
          <w:bCs/>
          <w:sz w:val="24"/>
          <w:szCs w:val="24"/>
        </w:rPr>
        <w:t>“</w:t>
      </w:r>
      <w:r w:rsidR="00E8115C" w:rsidRPr="00462C3C">
        <w:rPr>
          <w:rFonts w:ascii="Times New Roman" w:hAnsi="Times New Roman"/>
          <w:sz w:val="24"/>
          <w:szCs w:val="24"/>
        </w:rPr>
        <w:t xml:space="preserve"> </w:t>
      </w:r>
    </w:p>
    <w:p w14:paraId="6BFEC781" w14:textId="7E7687D0" w:rsidR="00391FAD" w:rsidRDefault="00D94D95" w:rsidP="00AD6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3C">
        <w:rPr>
          <w:rFonts w:ascii="Times New Roman" w:hAnsi="Times New Roman" w:cs="Times New Roman"/>
          <w:b/>
          <w:i/>
          <w:sz w:val="24"/>
          <w:szCs w:val="24"/>
        </w:rPr>
        <w:t>Ръководител:</w:t>
      </w:r>
      <w:r w:rsidR="00FD7E85">
        <w:rPr>
          <w:rFonts w:ascii="Times New Roman" w:hAnsi="Times New Roman" w:cs="Times New Roman"/>
          <w:sz w:val="24"/>
          <w:szCs w:val="24"/>
        </w:rPr>
        <w:t xml:space="preserve"> проф. Елена Борисова Джамбазова, дм</w:t>
      </w:r>
    </w:p>
    <w:p w14:paraId="1D9E324E" w14:textId="1A993CAA" w:rsidR="00481F6D" w:rsidRPr="00462C3C" w:rsidRDefault="00462C3C" w:rsidP="00AD63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Членове на н</w:t>
      </w:r>
      <w:r w:rsidRPr="00453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ния</w:t>
      </w:r>
      <w:r w:rsidRPr="00453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колектив</w:t>
      </w:r>
      <w:r w:rsidRPr="003172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CF4EA4">
        <w:rPr>
          <w:rFonts w:ascii="Times New Roman" w:hAnsi="Times New Roman" w:cs="Times New Roman"/>
          <w:bCs/>
          <w:sz w:val="24"/>
          <w:szCs w:val="24"/>
        </w:rPr>
        <w:t xml:space="preserve">оц. д-р Даниела Пехливанова, </w:t>
      </w:r>
      <w:r>
        <w:rPr>
          <w:rFonts w:ascii="Times New Roman" w:hAnsi="Times New Roman" w:cs="Times New Roman"/>
          <w:bCs/>
          <w:sz w:val="24"/>
          <w:szCs w:val="24"/>
        </w:rPr>
        <w:t>гл. а</w:t>
      </w:r>
      <w:r w:rsidRPr="00CF4EA4">
        <w:rPr>
          <w:rFonts w:ascii="Times New Roman" w:hAnsi="Times New Roman" w:cs="Times New Roman"/>
          <w:bCs/>
          <w:sz w:val="24"/>
          <w:szCs w:val="24"/>
        </w:rPr>
        <w:t xml:space="preserve">с. д-р </w:t>
      </w:r>
      <w:r>
        <w:rPr>
          <w:rFonts w:ascii="Times New Roman" w:hAnsi="Times New Roman" w:cs="Times New Roman"/>
          <w:bCs/>
          <w:sz w:val="24"/>
          <w:szCs w:val="24"/>
        </w:rPr>
        <w:t>Борислав Асенов</w:t>
      </w:r>
      <w:r w:rsidRPr="00CF4E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E7FE0">
        <w:rPr>
          <w:rFonts w:ascii="Times New Roman" w:hAnsi="Times New Roman" w:cs="Times New Roman"/>
          <w:bCs/>
          <w:sz w:val="24"/>
          <w:szCs w:val="24"/>
        </w:rPr>
        <w:t xml:space="preserve">тудент 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>Теодор Славчев</w:t>
      </w:r>
      <w:r w:rsidRPr="00EE7FE0">
        <w:rPr>
          <w:rFonts w:ascii="Times New Roman" w:hAnsi="Times New Roman" w:cs="Times New Roman"/>
          <w:bCs/>
          <w:color w:val="0D0D0D"/>
          <w:sz w:val="24"/>
          <w:szCs w:val="24"/>
        </w:rPr>
        <w:t>,</w:t>
      </w:r>
      <w:r w:rsidRPr="00EE7FE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тудент </w:t>
      </w:r>
      <w:r w:rsidR="006F6FBD">
        <w:rPr>
          <w:rFonts w:ascii="Times New Roman" w:hAnsi="Times New Roman" w:cs="Times New Roman"/>
          <w:bCs/>
          <w:sz w:val="24"/>
          <w:szCs w:val="24"/>
        </w:rPr>
        <w:t>Никол Христова</w:t>
      </w:r>
      <w:r>
        <w:rPr>
          <w:rFonts w:ascii="Times New Roman" w:hAnsi="Times New Roman" w:cs="Times New Roman"/>
          <w:bCs/>
          <w:sz w:val="24"/>
          <w:szCs w:val="24"/>
        </w:rPr>
        <w:t>, с</w:t>
      </w:r>
      <w:r w:rsidRPr="00462C3C">
        <w:rPr>
          <w:rFonts w:ascii="Times New Roman" w:hAnsi="Times New Roman" w:cs="Times New Roman"/>
          <w:bCs/>
          <w:sz w:val="24"/>
          <w:szCs w:val="24"/>
        </w:rPr>
        <w:t xml:space="preserve">тудент </w:t>
      </w:r>
      <w:proofErr w:type="spellStart"/>
      <w:r w:rsidRPr="00462C3C">
        <w:rPr>
          <w:rFonts w:ascii="Times New Roman" w:hAnsi="Times New Roman" w:cs="Times New Roman"/>
          <w:bCs/>
          <w:sz w:val="24"/>
          <w:szCs w:val="24"/>
        </w:rPr>
        <w:t>Филипос</w:t>
      </w:r>
      <w:proofErr w:type="spellEnd"/>
      <w:r w:rsidRPr="00462C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Хелмис</w:t>
      </w:r>
      <w:proofErr w:type="spellEnd"/>
      <w:r w:rsidR="006F6FBD">
        <w:rPr>
          <w:rFonts w:ascii="Times New Roman" w:hAnsi="Times New Roman" w:cs="Times New Roman"/>
          <w:bCs/>
          <w:sz w:val="24"/>
          <w:szCs w:val="24"/>
        </w:rPr>
        <w:t xml:space="preserve">, студент </w:t>
      </w:r>
      <w:proofErr w:type="spellStart"/>
      <w:r w:rsidR="006F6FBD">
        <w:rPr>
          <w:rFonts w:ascii="Times New Roman" w:hAnsi="Times New Roman" w:cs="Times New Roman"/>
          <w:bCs/>
          <w:sz w:val="24"/>
          <w:szCs w:val="24"/>
        </w:rPr>
        <w:t>Параскевас</w:t>
      </w:r>
      <w:proofErr w:type="spellEnd"/>
      <w:r w:rsidR="006F6F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6FBD">
        <w:rPr>
          <w:rFonts w:ascii="Times New Roman" w:hAnsi="Times New Roman" w:cs="Times New Roman"/>
          <w:bCs/>
          <w:sz w:val="24"/>
          <w:szCs w:val="24"/>
        </w:rPr>
        <w:t>Пакатаридис</w:t>
      </w:r>
      <w:proofErr w:type="spellEnd"/>
    </w:p>
    <w:p w14:paraId="4A89C380" w14:textId="77777777" w:rsidR="00AD63E5" w:rsidRDefault="00AD63E5" w:rsidP="00AD63E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AF4D8DD" w14:textId="77777777" w:rsidR="00270F6C" w:rsidRPr="00C44E5A" w:rsidRDefault="00270F6C" w:rsidP="00C44E5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4E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настоящия проект продължихме започнати научни изследвания </w:t>
      </w:r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върху </w:t>
      </w:r>
      <w:proofErr w:type="spellStart"/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>хеморфинови</w:t>
      </w:r>
      <w:proofErr w:type="spellEnd"/>
      <w:r w:rsidRPr="00C44E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аналози (</w:t>
      </w:r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проекти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>80-10-191/2019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>80-10-2/2020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80-10-4/2021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към ФНИ на СУ), 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които показаха достоверен доза- и структура-зависим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антиноцицептивен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ефект при експериментален модел на остра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висцерална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болка. Въз основа на получените в тези проекти експериментални данни, с най-силно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антиноцицептивно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се оказа аналог на ендогенния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хеморфинов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пептид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валорфин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, получен като в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прекурсорната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молекула водородът бе заместен с фосфор (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pH)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. Установихме, че </w:t>
      </w:r>
      <w:r w:rsidRPr="00C44E5A">
        <w:rPr>
          <w:rFonts w:ascii="Times New Roman" w:hAnsi="Times New Roman" w:cs="Times New Roman"/>
          <w:color w:val="000000"/>
          <w:sz w:val="24"/>
          <w:szCs w:val="24"/>
          <w:lang w:val="en-US"/>
        </w:rPr>
        <w:t>V2p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модулира трансмисията на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болковия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усет, повлиявайки специфично </w:t>
      </w:r>
      <w:r w:rsidRPr="00C44E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делта </w:t>
      </w:r>
      <w:proofErr w:type="spellStart"/>
      <w:r w:rsidRPr="00C44E5A">
        <w:rPr>
          <w:rFonts w:ascii="Times New Roman" w:hAnsi="Times New Roman" w:cs="Times New Roman"/>
          <w:bCs/>
          <w:color w:val="000000"/>
          <w:sz w:val="24"/>
          <w:szCs w:val="24"/>
        </w:rPr>
        <w:t>опиоидните</w:t>
      </w:r>
      <w:proofErr w:type="spellEnd"/>
      <w:r w:rsidRPr="00C44E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рецептори през острата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болкова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фаза и капа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опиоидните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през възпалителната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болкова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фаза на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формалиновия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тест. За лечението на възпаление и болка често се използват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стероидни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и нестероидни противовъзпалителни средства, които инхибират синтезата на медиаторите на възпаление или техните действия, но имат и редица нежелани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cтpaнични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eфeĸти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. Ето защо непрекъснато се разработват нови групи аналгетични и противовъзпалителни средства. Все по-често ендогенните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късоверижни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опиоидни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пептиди са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една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от </w:t>
      </w:r>
      <w:proofErr w:type="spellStart"/>
      <w:r w:rsidRPr="00C44E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приоритетните</w:t>
      </w:r>
      <w:proofErr w:type="spellEnd"/>
      <w:r w:rsidRPr="00C44E5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области за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изследвания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в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невробиологичните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медицински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науки.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Такъв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</w:t>
      </w:r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равнително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нов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клас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са</w:t>
      </w:r>
      <w:proofErr w:type="spellEnd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</w:rPr>
        <w:t>‘‘некласическите’’ или</w:t>
      </w:r>
      <w:r w:rsidRPr="00C44E5A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</w:rPr>
        <w:t>‘‘атипични’’ пептиди</w:t>
      </w:r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хеморфини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</w:rPr>
        <w:t>,</w:t>
      </w:r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</w:rPr>
        <w:t xml:space="preserve">получени чрез ензимна хидролиза на бета-веригите на хемоглобина по време на физиологични или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</w:rPr>
        <w:t>патофизиологични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</w:rPr>
        <w:t xml:space="preserve"> състояния. </w:t>
      </w:r>
      <w:r w:rsidRPr="00C44E5A"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</w:rPr>
        <w:t>цереброспиналната</w:t>
      </w:r>
      <w:proofErr w:type="spellEnd"/>
      <w:r w:rsidRPr="00C44E5A">
        <w:rPr>
          <w:rFonts w:ascii="Times New Roman" w:hAnsi="Times New Roman" w:cs="Times New Roman"/>
          <w:color w:val="000000"/>
          <w:sz w:val="24"/>
        </w:rPr>
        <w:t xml:space="preserve"> течност и кръвната плазма са идентифицирани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</w:rPr>
        <w:t>хеморфини</w:t>
      </w:r>
      <w:proofErr w:type="spellEnd"/>
      <w:r w:rsidRPr="00C44E5A">
        <w:rPr>
          <w:rFonts w:ascii="Times New Roman" w:hAnsi="Times New Roman" w:cs="Times New Roman"/>
          <w:color w:val="000000"/>
          <w:sz w:val="24"/>
        </w:rPr>
        <w:t xml:space="preserve"> с различен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</w:rPr>
        <w:t>аминокиселинен</w:t>
      </w:r>
      <w:proofErr w:type="spellEnd"/>
      <w:r w:rsidRPr="00C44E5A">
        <w:rPr>
          <w:rFonts w:ascii="Times New Roman" w:hAnsi="Times New Roman" w:cs="Times New Roman"/>
          <w:color w:val="000000"/>
          <w:sz w:val="24"/>
        </w:rPr>
        <w:t xml:space="preserve"> състав и дължина на молекулата.</w:t>
      </w:r>
      <w:r w:rsidRPr="00C44E5A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C44E5A">
        <w:rPr>
          <w:rFonts w:ascii="Times New Roman" w:hAnsi="Times New Roman" w:cs="Times New Roman"/>
          <w:color w:val="000000"/>
          <w:sz w:val="24"/>
        </w:rPr>
        <w:t xml:space="preserve">Те 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притежават редица </w:t>
      </w:r>
      <w:r w:rsidRPr="00C44E5A">
        <w:rPr>
          <w:rFonts w:ascii="Times New Roman" w:hAnsi="Times New Roman" w:cs="Times New Roman"/>
          <w:color w:val="000000"/>
          <w:sz w:val="24"/>
        </w:rPr>
        <w:t>физиологични активности</w:t>
      </w:r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, включително ефекти върху възпалението и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болковата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чувствителност. Аналгетичните им ефекти се приписват на фармакологичното им действие върху </w:t>
      </w:r>
      <w:proofErr w:type="spellStart"/>
      <w:r w:rsidRPr="00C44E5A">
        <w:rPr>
          <w:rFonts w:ascii="Times New Roman" w:hAnsi="Times New Roman" w:cs="Times New Roman"/>
          <w:color w:val="000000"/>
          <w:sz w:val="24"/>
          <w:szCs w:val="24"/>
        </w:rPr>
        <w:t>опиоидните</w:t>
      </w:r>
      <w:proofErr w:type="spellEnd"/>
      <w:r w:rsidRPr="00C44E5A">
        <w:rPr>
          <w:rFonts w:ascii="Times New Roman" w:hAnsi="Times New Roman" w:cs="Times New Roman"/>
          <w:color w:val="000000"/>
          <w:sz w:val="24"/>
          <w:szCs w:val="24"/>
        </w:rPr>
        <w:t xml:space="preserve"> рецептори, принадлежащи към семейството на G протеин свързаните рецептори. </w:t>
      </w:r>
      <w:r w:rsidRPr="00C44E5A">
        <w:rPr>
          <w:rFonts w:ascii="Times New Roman" w:hAnsi="Times New Roman" w:cs="Times New Roman"/>
          <w:color w:val="0D0D0D"/>
          <w:sz w:val="24"/>
        </w:rPr>
        <w:t xml:space="preserve">До този момент </w:t>
      </w:r>
      <w:r w:rsidRPr="00C44E5A">
        <w:rPr>
          <w:rFonts w:ascii="Times New Roman" w:hAnsi="Times New Roman" w:cs="Times New Roman"/>
          <w:b/>
          <w:color w:val="0D0D0D"/>
          <w:sz w:val="24"/>
        </w:rPr>
        <w:t>в достъпната ни литература не намерихме  данни</w:t>
      </w:r>
      <w:r w:rsidRPr="00C44E5A">
        <w:rPr>
          <w:rFonts w:ascii="Times New Roman" w:hAnsi="Times New Roman" w:cs="Times New Roman"/>
          <w:color w:val="0D0D0D"/>
          <w:sz w:val="24"/>
        </w:rPr>
        <w:t xml:space="preserve"> относно молекулните механизми на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</w:rPr>
        <w:t>антиноцицептивните</w:t>
      </w:r>
      <w:proofErr w:type="spellEnd"/>
      <w:r w:rsidRPr="00C44E5A">
        <w:rPr>
          <w:rFonts w:ascii="Times New Roman" w:hAnsi="Times New Roman" w:cs="Times New Roman"/>
          <w:color w:val="0D0D0D"/>
          <w:sz w:val="24"/>
        </w:rPr>
        <w:t xml:space="preserve"> и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</w:rPr>
        <w:t>антиинфламаторните</w:t>
      </w:r>
      <w:proofErr w:type="spellEnd"/>
      <w:r w:rsidRPr="00C44E5A">
        <w:rPr>
          <w:rFonts w:ascii="Times New Roman" w:hAnsi="Times New Roman" w:cs="Times New Roman"/>
          <w:color w:val="0D0D0D"/>
          <w:sz w:val="24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</w:rPr>
        <w:lastRenderedPageBreak/>
        <w:t xml:space="preserve">ефекти на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</w:rPr>
        <w:t>валорфин</w:t>
      </w:r>
      <w:proofErr w:type="spellEnd"/>
      <w:r w:rsidRPr="00C44E5A">
        <w:rPr>
          <w:rFonts w:ascii="Times New Roman" w:hAnsi="Times New Roman" w:cs="Times New Roman"/>
          <w:color w:val="0D0D0D"/>
          <w:sz w:val="24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lang w:val="en-US"/>
        </w:rPr>
        <w:t>(V1)</w:t>
      </w:r>
      <w:r w:rsidRPr="00C44E5A">
        <w:rPr>
          <w:rFonts w:ascii="Times New Roman" w:hAnsi="Times New Roman" w:cs="Times New Roman"/>
          <w:color w:val="0D0D0D"/>
          <w:sz w:val="24"/>
        </w:rPr>
        <w:t xml:space="preserve">, затова </w:t>
      </w:r>
      <w:r w:rsidRPr="00C44E5A">
        <w:rPr>
          <w:rFonts w:ascii="Times New Roman" w:hAnsi="Times New Roman" w:cs="Times New Roman"/>
          <w:b/>
          <w:color w:val="0D0D0D"/>
          <w:sz w:val="24"/>
        </w:rPr>
        <w:t>целта</w:t>
      </w:r>
      <w:r w:rsidRPr="00C44E5A">
        <w:rPr>
          <w:rFonts w:ascii="Times New Roman" w:hAnsi="Times New Roman" w:cs="Times New Roman"/>
          <w:color w:val="0D0D0D"/>
          <w:sz w:val="24"/>
        </w:rPr>
        <w:t xml:space="preserve"> на настоящия </w:t>
      </w:r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проект бе да се проучат неговите ефекти </w:t>
      </w:r>
      <w:r w:rsidRPr="00C44E5A">
        <w:rPr>
          <w:rFonts w:ascii="Times New Roman" w:hAnsi="Times New Roman" w:cs="Times New Roman"/>
          <w:iCs/>
          <w:color w:val="0D0D0D" w:themeColor="text1" w:themeTint="F2"/>
          <w:sz w:val="24"/>
        </w:rPr>
        <w:t xml:space="preserve">и тези на негов </w:t>
      </w:r>
      <w:proofErr w:type="spellStart"/>
      <w:r w:rsidRPr="00C44E5A">
        <w:rPr>
          <w:rFonts w:ascii="Times New Roman" w:hAnsi="Times New Roman" w:cs="Times New Roman"/>
          <w:iCs/>
          <w:color w:val="0D0D0D" w:themeColor="text1" w:themeTint="F2"/>
          <w:sz w:val="24"/>
        </w:rPr>
        <w:t>новосинтезиран</w:t>
      </w:r>
      <w:proofErr w:type="spellEnd"/>
      <w:r w:rsidRPr="00C44E5A">
        <w:rPr>
          <w:rFonts w:ascii="Times New Roman" w:hAnsi="Times New Roman" w:cs="Times New Roman"/>
          <w:iCs/>
          <w:color w:val="0D0D0D" w:themeColor="text1" w:themeTint="F2"/>
          <w:sz w:val="24"/>
        </w:rPr>
        <w:t xml:space="preserve"> аналог</w:t>
      </w:r>
      <w:r w:rsidRPr="00C44E5A">
        <w:rPr>
          <w:rFonts w:ascii="Times New Roman" w:hAnsi="Times New Roman" w:cs="Times New Roman"/>
          <w:iCs/>
          <w:color w:val="0D0D0D" w:themeColor="text1" w:themeTint="F2"/>
          <w:sz w:val="24"/>
          <w:lang w:val="en-US"/>
        </w:rPr>
        <w:t xml:space="preserve"> (V2p)</w:t>
      </w:r>
      <w:r w:rsidRPr="00C44E5A">
        <w:rPr>
          <w:rFonts w:ascii="Times New Roman" w:hAnsi="Times New Roman" w:cs="Times New Roman"/>
          <w:iCs/>
          <w:color w:val="0D0D0D" w:themeColor="text1" w:themeTint="F2"/>
          <w:sz w:val="24"/>
        </w:rPr>
        <w:t xml:space="preserve"> </w:t>
      </w:r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при модели на остро възпаление, механична и възпалителна болка, и се установят серумните нива на </w:t>
      </w:r>
      <w:proofErr w:type="spellStart"/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>проинфламаторните</w:t>
      </w:r>
      <w:proofErr w:type="spellEnd"/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>цитокини</w:t>
      </w:r>
      <w:proofErr w:type="spellEnd"/>
      <w:r w:rsidRPr="00C44E5A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C44E5A">
        <w:rPr>
          <w:rStyle w:val="y2iqfc"/>
          <w:rFonts w:ascii="Times New Roman" w:hAnsi="Times New Roman" w:cs="Times New Roman"/>
          <w:color w:val="0D0D0D" w:themeColor="text1" w:themeTint="F2"/>
          <w:sz w:val="24"/>
        </w:rPr>
        <w:t>IL-1β и TNF-α</w:t>
      </w:r>
      <w:r w:rsidRPr="00C44E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44E5A">
        <w:rPr>
          <w:rStyle w:val="y2iqfc"/>
          <w:rFonts w:ascii="Times New Roman" w:hAnsi="Times New Roman" w:cs="Times New Roman"/>
          <w:color w:val="0D0D0D" w:themeColor="text1" w:themeTint="F2"/>
          <w:sz w:val="24"/>
        </w:rPr>
        <w:t>в кръвната плазма на експерименталните животни</w:t>
      </w:r>
      <w:r w:rsidRPr="00C44E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9E41F3" w14:textId="77777777" w:rsidR="00C44E5A" w:rsidRPr="00C44E5A" w:rsidRDefault="00270F6C" w:rsidP="00C44E5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Противовъзпалителните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и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ноцицептивни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ефекти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>бяха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оцен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>ени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 на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1</w:t>
      </w:r>
      <w:r w:rsidRPr="00C44E5A"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ru-RU"/>
        </w:rPr>
        <w:t>ви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, </w:t>
      </w:r>
      <w:proofErr w:type="gram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3</w:t>
      </w:r>
      <w:r w:rsidRPr="00C44E5A"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ru-RU"/>
        </w:rPr>
        <w:t>ти</w:t>
      </w:r>
      <w:proofErr w:type="gram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и 4</w:t>
      </w:r>
      <w:r w:rsidRPr="00C44E5A"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ru-RU"/>
        </w:rPr>
        <w:t>ти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час след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инжектирането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на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</w:rPr>
        <w:t>Carrageenan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(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инфламаторен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агент) с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помощта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на плетизмометър и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аналгезиметър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. 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>Р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еферентното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противовъзпалителено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и 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аналгетично лекарство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</w:rPr>
        <w:t>Indomethacin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(5 mg/kg)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беше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инжектирано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интраперитонеално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en-US"/>
        </w:rPr>
        <w:t>(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  <w:lang w:val="en-US"/>
        </w:rPr>
        <w:t>i.p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en-US"/>
        </w:rPr>
        <w:t>)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30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</w:rPr>
        <w:t>min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 преди </w:t>
      </w:r>
      <w:proofErr w:type="spellStart"/>
      <w:r w:rsidRPr="00C44E5A">
        <w:rPr>
          <w:rFonts w:ascii="Times New Roman" w:hAnsi="Times New Roman" w:cs="Times New Roman"/>
          <w:color w:val="0D0D0D"/>
          <w:sz w:val="24"/>
          <w:szCs w:val="24"/>
        </w:rPr>
        <w:t>Carrageenan</w:t>
      </w:r>
      <w:proofErr w:type="spellEnd"/>
      <w:r w:rsidRPr="00C44E5A">
        <w:rPr>
          <w:rFonts w:ascii="Times New Roman" w:hAnsi="Times New Roman" w:cs="Times New Roman"/>
          <w:color w:val="0D0D0D"/>
          <w:sz w:val="24"/>
          <w:szCs w:val="24"/>
          <w:lang w:val="ru-RU"/>
        </w:rPr>
        <w:t>.</w:t>
      </w:r>
    </w:p>
    <w:p w14:paraId="74FA4D64" w14:textId="77777777" w:rsidR="00C44E5A" w:rsidRPr="00C44E5A" w:rsidRDefault="00C44E5A" w:rsidP="00C44E5A">
      <w:pPr>
        <w:spacing w:after="0" w:line="36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След модела на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карагенан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-индуцираното остро възпаление и определянето на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болковия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праг, животните бяха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декапитирани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 бе изолирана кръвна плазма за да се определят ефектите на изследваните пептиди </w:t>
      </w:r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V1 и V2p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върху плазмените нива на</w:t>
      </w:r>
      <w:r w:rsidRPr="00C44E5A">
        <w:rPr>
          <w:rStyle w:val="y2iqfc"/>
          <w:rFonts w:ascii="Times New Roman" w:hAnsi="Times New Roman" w:cs="Times New Roman"/>
          <w:color w:val="0D0D0D"/>
          <w:sz w:val="24"/>
        </w:rPr>
        <w:t xml:space="preserve"> IL-1β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чрез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  <w:lang w:val="en-US"/>
        </w:rPr>
        <w:t>ELISA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метод по протокол на производителя</w:t>
      </w:r>
      <w:r w:rsidRPr="00C44E5A">
        <w:rPr>
          <w:rStyle w:val="y2iqfc"/>
          <w:rFonts w:ascii="Times New Roman" w:hAnsi="Times New Roman" w:cs="Times New Roman"/>
          <w:color w:val="0D0D0D"/>
          <w:sz w:val="24"/>
        </w:rPr>
        <w:t xml:space="preserve">. Като продължение на предишен проект бяха определени и ефектите на същите пептиди върху плазмените нива на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тумор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некрозис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фактор-алфа (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  <w:lang w:val="en-US"/>
        </w:rPr>
        <w:t>TNF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-α) в кръвна плазма на мишки след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формалинов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тест и предизвиканата при този тест възпалителна болка.</w:t>
      </w:r>
    </w:p>
    <w:p w14:paraId="0B33AF42" w14:textId="6BC80F27" w:rsidR="00C44E5A" w:rsidRPr="00C44E5A" w:rsidRDefault="00C44E5A" w:rsidP="00C44E5A">
      <w:pPr>
        <w:spacing w:after="0" w:line="36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C44E5A">
        <w:rPr>
          <w:rFonts w:ascii="Times New Roman" w:hAnsi="Times New Roman" w:cs="Times New Roman"/>
          <w:color w:val="0D0D0D"/>
          <w:sz w:val="24"/>
          <w:szCs w:val="24"/>
        </w:rPr>
        <w:t xml:space="preserve">Получените данни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бяха представени като средни стойности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±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SEM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.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Статистическата обработка бе извършена с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one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-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way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ANOVA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(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>фактор доза с три нива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)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>и пост-тест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</w:t>
      </w:r>
      <w:r w:rsidRPr="00C44E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en-US"/>
        </w:rPr>
        <w:t>Tukey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.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P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&lt; 0.05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>се приема за статистически значимо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.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Статистическата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обработка и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графичното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представяне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на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данните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бе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извършена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с </w:t>
      </w:r>
      <w:proofErr w:type="spellStart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програмата</w:t>
      </w:r>
      <w:proofErr w:type="spellEnd"/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 xml:space="preserve"> 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Sigma Plot 11.0</w:t>
      </w:r>
      <w:r w:rsidRPr="00C44E5A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14:paraId="0C875725" w14:textId="39C3BE3B" w:rsidR="00C44E5A" w:rsidRPr="00C44E5A" w:rsidRDefault="00C44E5A" w:rsidP="00C44E5A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44E5A">
        <w:rPr>
          <w:rFonts w:ascii="Times New Roman" w:hAnsi="Times New Roman" w:cs="Times New Roman"/>
          <w:sz w:val="24"/>
          <w:szCs w:val="24"/>
        </w:rPr>
        <w:t>Експерименталните данни показаха:</w:t>
      </w:r>
    </w:p>
    <w:p w14:paraId="3F26E3E2" w14:textId="77777777" w:rsidR="00C44E5A" w:rsidRPr="00C44E5A" w:rsidRDefault="00C44E5A" w:rsidP="00C44E5A">
      <w:pPr>
        <w:pStyle w:val="HTML"/>
        <w:numPr>
          <w:ilvl w:val="0"/>
          <w:numId w:val="28"/>
        </w:numPr>
        <w:spacing w:line="360" w:lineRule="auto"/>
        <w:jc w:val="both"/>
        <w:rPr>
          <w:rStyle w:val="y2iqfc"/>
          <w:rFonts w:ascii="Times New Roman" w:hAnsi="Times New Roman" w:cs="Times New Roman"/>
          <w:sz w:val="24"/>
        </w:rPr>
      </w:pPr>
      <w:r w:rsidRPr="00C44E5A">
        <w:rPr>
          <w:rStyle w:val="y2iqfc"/>
          <w:rFonts w:ascii="Times New Roman" w:hAnsi="Times New Roman" w:cs="Times New Roman"/>
          <w:sz w:val="24"/>
        </w:rPr>
        <w:t xml:space="preserve">Добре изразен противовъзпалителен ефект само на V2p при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карагенанов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тест;</w:t>
      </w:r>
    </w:p>
    <w:p w14:paraId="52012CD8" w14:textId="77777777" w:rsidR="00C44E5A" w:rsidRPr="00C44E5A" w:rsidRDefault="00C44E5A" w:rsidP="00C44E5A">
      <w:pPr>
        <w:pStyle w:val="HTML"/>
        <w:numPr>
          <w:ilvl w:val="0"/>
          <w:numId w:val="28"/>
        </w:numPr>
        <w:spacing w:line="360" w:lineRule="auto"/>
        <w:jc w:val="both"/>
        <w:rPr>
          <w:rStyle w:val="y2iqfc"/>
          <w:rFonts w:ascii="Times New Roman" w:hAnsi="Times New Roman" w:cs="Times New Roman"/>
          <w:sz w:val="24"/>
        </w:rPr>
      </w:pPr>
      <w:r w:rsidRPr="00C44E5A">
        <w:rPr>
          <w:rStyle w:val="y2iqfc"/>
          <w:rFonts w:ascii="Times New Roman" w:hAnsi="Times New Roman" w:cs="Times New Roman"/>
          <w:sz w:val="24"/>
        </w:rPr>
        <w:t xml:space="preserve">Добре изразен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антиноцицептивен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ефект и на двата пептида при </w:t>
      </w:r>
      <w:r w:rsidRPr="00C44E5A">
        <w:rPr>
          <w:rFonts w:ascii="Times New Roman" w:hAnsi="Times New Roman" w:cs="Times New Roman"/>
          <w:bCs/>
          <w:iCs/>
          <w:color w:val="0D0D0D"/>
          <w:sz w:val="24"/>
          <w:szCs w:val="24"/>
        </w:rPr>
        <w:t xml:space="preserve">метода с прилагане на механично дразнене </w:t>
      </w:r>
      <w:proofErr w:type="spellStart"/>
      <w:r w:rsidRPr="00C44E5A">
        <w:rPr>
          <w:rFonts w:ascii="Times New Roman" w:hAnsi="Times New Roman" w:cs="Times New Roman"/>
          <w:bCs/>
          <w:i/>
          <w:color w:val="0D0D0D"/>
          <w:sz w:val="24"/>
          <w:szCs w:val="24"/>
        </w:rPr>
        <w:t>Paw</w:t>
      </w:r>
      <w:proofErr w:type="spellEnd"/>
      <w:r w:rsidRPr="00C44E5A">
        <w:rPr>
          <w:rFonts w:ascii="Times New Roman" w:hAnsi="Times New Roman" w:cs="Times New Roman"/>
          <w:bCs/>
          <w:i/>
          <w:color w:val="0D0D0D"/>
          <w:sz w:val="24"/>
          <w:szCs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i/>
          <w:color w:val="0D0D0D"/>
          <w:sz w:val="24"/>
          <w:szCs w:val="24"/>
        </w:rPr>
        <w:t>pressure</w:t>
      </w:r>
      <w:proofErr w:type="spellEnd"/>
      <w:r w:rsidRPr="00C44E5A">
        <w:rPr>
          <w:rFonts w:ascii="Times New Roman" w:hAnsi="Times New Roman" w:cs="Times New Roman"/>
          <w:bCs/>
          <w:i/>
          <w:color w:val="0D0D0D"/>
          <w:sz w:val="24"/>
          <w:szCs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i/>
          <w:color w:val="0D0D0D"/>
          <w:sz w:val="24"/>
          <w:szCs w:val="24"/>
        </w:rPr>
        <w:t>test</w:t>
      </w:r>
      <w:proofErr w:type="spellEnd"/>
      <w:r w:rsidRPr="00C44E5A">
        <w:rPr>
          <w:rStyle w:val="y2iqfc"/>
          <w:rFonts w:ascii="Times New Roman" w:hAnsi="Times New Roman" w:cs="Times New Roman"/>
          <w:bCs/>
          <w:iCs/>
          <w:sz w:val="24"/>
        </w:rPr>
        <w:t>,</w:t>
      </w:r>
      <w:r w:rsidRPr="00C44E5A">
        <w:rPr>
          <w:rStyle w:val="y2iqfc"/>
          <w:rFonts w:ascii="Times New Roman" w:hAnsi="Times New Roman" w:cs="Times New Roman"/>
          <w:sz w:val="24"/>
        </w:rPr>
        <w:t xml:space="preserve"> но ефектът бе по-продължителен за V1;</w:t>
      </w:r>
    </w:p>
    <w:p w14:paraId="122228D9" w14:textId="09AA8EF3" w:rsidR="00C44E5A" w:rsidRPr="00C44E5A" w:rsidRDefault="00C44E5A" w:rsidP="00C44E5A">
      <w:pPr>
        <w:pStyle w:val="HTML"/>
        <w:numPr>
          <w:ilvl w:val="0"/>
          <w:numId w:val="28"/>
        </w:numPr>
        <w:spacing w:line="360" w:lineRule="auto"/>
        <w:jc w:val="both"/>
        <w:rPr>
          <w:rStyle w:val="y2iqfc"/>
          <w:rFonts w:ascii="Times New Roman" w:hAnsi="Times New Roman" w:cs="Times New Roman"/>
          <w:sz w:val="24"/>
        </w:rPr>
      </w:pPr>
      <w:r w:rsidRPr="00C44E5A">
        <w:rPr>
          <w:rStyle w:val="y2iqfc"/>
          <w:rFonts w:ascii="Times New Roman" w:hAnsi="Times New Roman" w:cs="Times New Roman"/>
          <w:sz w:val="24"/>
        </w:rPr>
        <w:t xml:space="preserve">Само V2p показа както противовъзпалителни, така и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антиноцицептивни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ефекти, което предполага, че заместването на естествения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аминокиселинен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остатък </w:t>
      </w:r>
      <w:proofErr w:type="spellStart"/>
      <w:r w:rsidRPr="00C44E5A">
        <w:rPr>
          <w:rFonts w:ascii="Times New Roman" w:hAnsi="Times New Roman" w:cs="Times New Roman"/>
          <w:sz w:val="24"/>
          <w:szCs w:val="24"/>
        </w:rPr>
        <w:t>глутамин</w:t>
      </w:r>
      <w:proofErr w:type="spellEnd"/>
      <w:r w:rsidRPr="00C44E5A">
        <w:rPr>
          <w:rFonts w:ascii="Times New Roman" w:hAnsi="Times New Roman" w:cs="Times New Roman"/>
          <w:sz w:val="24"/>
          <w:szCs w:val="24"/>
        </w:rPr>
        <w:t xml:space="preserve"> </w:t>
      </w:r>
      <w:r w:rsidRPr="00C44E5A">
        <w:rPr>
          <w:rStyle w:val="y2iqfc"/>
          <w:rFonts w:ascii="Times New Roman" w:hAnsi="Times New Roman" w:cs="Times New Roman"/>
          <w:sz w:val="24"/>
        </w:rPr>
        <w:t xml:space="preserve">с </w:t>
      </w:r>
      <w:r w:rsidRPr="00C44E5A">
        <w:rPr>
          <w:rFonts w:ascii="Times New Roman" w:hAnsi="Times New Roman" w:cs="Times New Roman"/>
          <w:sz w:val="24"/>
          <w:szCs w:val="24"/>
        </w:rPr>
        <w:t>неприродна</w:t>
      </w:r>
      <w:r w:rsidRPr="00C44E5A">
        <w:rPr>
          <w:rStyle w:val="y2iqfc"/>
          <w:rFonts w:ascii="Times New Roman" w:hAnsi="Times New Roman" w:cs="Times New Roman"/>
          <w:sz w:val="24"/>
        </w:rPr>
        <w:t xml:space="preserve"> </w:t>
      </w:r>
      <w:r w:rsidRPr="00C44E5A">
        <w:rPr>
          <w:rStyle w:val="y2iqfc"/>
          <w:rFonts w:ascii="Times New Roman" w:hAnsi="Times New Roman" w:cs="Times New Roman"/>
          <w:sz w:val="24"/>
        </w:rPr>
        <w:sym w:font="Symbol" w:char="F061"/>
      </w:r>
      <w:r w:rsidRPr="00C44E5A">
        <w:rPr>
          <w:rStyle w:val="y2iqfc"/>
          <w:rFonts w:ascii="Times New Roman" w:hAnsi="Times New Roman" w:cs="Times New Roman"/>
          <w:sz w:val="24"/>
        </w:rPr>
        <w:t>-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аминофосфонова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киселина във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валорфиновата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последователност е произвело аналог с по-ефективна биологична активност;</w:t>
      </w:r>
    </w:p>
    <w:p w14:paraId="4385C028" w14:textId="77777777" w:rsidR="00C44E5A" w:rsidRPr="00C44E5A" w:rsidRDefault="00C44E5A" w:rsidP="00C44E5A">
      <w:pPr>
        <w:pStyle w:val="HTML"/>
        <w:numPr>
          <w:ilvl w:val="0"/>
          <w:numId w:val="2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44E5A">
        <w:rPr>
          <w:rStyle w:val="y2iqfc"/>
          <w:rFonts w:ascii="Times New Roman" w:hAnsi="Times New Roman" w:cs="Times New Roman"/>
          <w:sz w:val="24"/>
        </w:rPr>
        <w:t xml:space="preserve">Въпреки противовъзпалителните и </w:t>
      </w:r>
      <w:proofErr w:type="spellStart"/>
      <w:r w:rsidRPr="00C44E5A">
        <w:rPr>
          <w:rStyle w:val="y2iqfc"/>
          <w:rFonts w:ascii="Times New Roman" w:hAnsi="Times New Roman" w:cs="Times New Roman"/>
          <w:sz w:val="24"/>
        </w:rPr>
        <w:t>антиноцицептивни</w:t>
      </w:r>
      <w:proofErr w:type="spellEnd"/>
      <w:r w:rsidRPr="00C44E5A">
        <w:rPr>
          <w:rStyle w:val="y2iqfc"/>
          <w:rFonts w:ascii="Times New Roman" w:hAnsi="Times New Roman" w:cs="Times New Roman"/>
          <w:sz w:val="24"/>
        </w:rPr>
        <w:t xml:space="preserve"> ефекти на двата пептида, нито един от тях не промени повишените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серумни нива на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проинфламаторните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цитокини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  <w:lang w:val="en-US"/>
        </w:rPr>
        <w:t>TNF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-α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  <w:lang w:val="en-US"/>
        </w:rPr>
        <w:t xml:space="preserve">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и на </w:t>
      </w:r>
      <w:r w:rsidRPr="00C44E5A">
        <w:rPr>
          <w:rStyle w:val="y2iqfc"/>
          <w:rFonts w:ascii="Times New Roman" w:hAnsi="Times New Roman" w:cs="Times New Roman"/>
          <w:color w:val="0D0D0D"/>
          <w:sz w:val="24"/>
        </w:rPr>
        <w:t xml:space="preserve">IL-1β след </w:t>
      </w:r>
      <w:proofErr w:type="spellStart"/>
      <w:r w:rsidRPr="00C44E5A">
        <w:rPr>
          <w:rStyle w:val="y2iqfc"/>
          <w:rFonts w:ascii="Times New Roman" w:hAnsi="Times New Roman" w:cs="Times New Roman"/>
          <w:color w:val="0D0D0D"/>
          <w:sz w:val="24"/>
        </w:rPr>
        <w:t>карагенанов</w:t>
      </w:r>
      <w:proofErr w:type="spellEnd"/>
      <w:r w:rsidRPr="00C44E5A">
        <w:rPr>
          <w:rStyle w:val="y2iqfc"/>
          <w:rFonts w:ascii="Times New Roman" w:hAnsi="Times New Roman" w:cs="Times New Roman"/>
          <w:color w:val="0D0D0D"/>
          <w:sz w:val="24"/>
        </w:rPr>
        <w:t xml:space="preserve"> тест у плъхове и </w:t>
      </w:r>
      <w:proofErr w:type="spellStart"/>
      <w:r w:rsidRPr="00C44E5A">
        <w:rPr>
          <w:rStyle w:val="y2iqfc"/>
          <w:rFonts w:ascii="Times New Roman" w:hAnsi="Times New Roman" w:cs="Times New Roman"/>
          <w:color w:val="0D0D0D"/>
          <w:sz w:val="24"/>
        </w:rPr>
        <w:t>формалинов</w:t>
      </w:r>
      <w:proofErr w:type="spellEnd"/>
      <w:r w:rsidRPr="00C44E5A">
        <w:rPr>
          <w:rStyle w:val="y2iqfc"/>
          <w:rFonts w:ascii="Times New Roman" w:hAnsi="Times New Roman" w:cs="Times New Roman"/>
          <w:color w:val="0D0D0D"/>
          <w:sz w:val="24"/>
        </w:rPr>
        <w:t xml:space="preserve"> тест у мишки, о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пределени чрез 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  <w:lang w:val="en-US"/>
        </w:rPr>
        <w:t>ELISA</w:t>
      </w:r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метод. Какви са механизмите на противовъзпалителните ефекти на </w:t>
      </w:r>
      <w:proofErr w:type="spellStart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>валорфина</w:t>
      </w:r>
      <w:proofErr w:type="spellEnd"/>
      <w:r w:rsidRPr="00C44E5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 неговия налог остава неясно.</w:t>
      </w:r>
    </w:p>
    <w:p w14:paraId="64AA2D9A" w14:textId="1640AC48" w:rsidR="00676D35" w:rsidRDefault="00676D35" w:rsidP="00AD63E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676D35" w:rsidSect="00E202F5"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F22C" w14:textId="77777777" w:rsidR="00831D78" w:rsidRDefault="00831D78" w:rsidP="00F43D88">
      <w:pPr>
        <w:spacing w:after="0" w:line="240" w:lineRule="auto"/>
      </w:pPr>
      <w:r>
        <w:separator/>
      </w:r>
    </w:p>
  </w:endnote>
  <w:endnote w:type="continuationSeparator" w:id="0">
    <w:p w14:paraId="4D33A6C0" w14:textId="77777777" w:rsidR="00831D78" w:rsidRDefault="00831D78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8121" w14:textId="77777777" w:rsidR="00831D78" w:rsidRDefault="00831D78" w:rsidP="00F43D88">
      <w:pPr>
        <w:spacing w:after="0" w:line="240" w:lineRule="auto"/>
      </w:pPr>
      <w:r>
        <w:separator/>
      </w:r>
    </w:p>
  </w:footnote>
  <w:footnote w:type="continuationSeparator" w:id="0">
    <w:p w14:paraId="34369544" w14:textId="77777777" w:rsidR="00831D78" w:rsidRDefault="00831D78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164"/>
    <w:multiLevelType w:val="hybridMultilevel"/>
    <w:tmpl w:val="B7F2475A"/>
    <w:lvl w:ilvl="0" w:tplc="AAF63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07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88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41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2A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E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AB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0A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2B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70B3A"/>
    <w:multiLevelType w:val="hybridMultilevel"/>
    <w:tmpl w:val="C5AAC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D46"/>
    <w:multiLevelType w:val="hybridMultilevel"/>
    <w:tmpl w:val="96722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64E"/>
    <w:multiLevelType w:val="hybridMultilevel"/>
    <w:tmpl w:val="8ABCC8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C6A"/>
    <w:multiLevelType w:val="hybridMultilevel"/>
    <w:tmpl w:val="1F987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806"/>
    <w:multiLevelType w:val="hybridMultilevel"/>
    <w:tmpl w:val="D7042F8E"/>
    <w:lvl w:ilvl="0" w:tplc="A422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EC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E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8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8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C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6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A1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9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FE5091"/>
    <w:multiLevelType w:val="hybridMultilevel"/>
    <w:tmpl w:val="13086912"/>
    <w:lvl w:ilvl="0" w:tplc="45A2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AE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1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6E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C4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E3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8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6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EF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9973D6"/>
    <w:multiLevelType w:val="hybridMultilevel"/>
    <w:tmpl w:val="EA86CA18"/>
    <w:lvl w:ilvl="0" w:tplc="73F4C1F2">
      <w:start w:val="1"/>
      <w:numFmt w:val="decimal"/>
      <w:lvlText w:val="%1."/>
      <w:lvlJc w:val="left"/>
      <w:pPr>
        <w:ind w:left="7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32" w:hanging="360"/>
      </w:pPr>
    </w:lvl>
    <w:lvl w:ilvl="2" w:tplc="0402001B">
      <w:start w:val="1"/>
      <w:numFmt w:val="lowerRoman"/>
      <w:lvlText w:val="%3."/>
      <w:lvlJc w:val="right"/>
      <w:pPr>
        <w:ind w:left="2152" w:hanging="180"/>
      </w:pPr>
    </w:lvl>
    <w:lvl w:ilvl="3" w:tplc="0402000F">
      <w:start w:val="1"/>
      <w:numFmt w:val="decimal"/>
      <w:lvlText w:val="%4."/>
      <w:lvlJc w:val="left"/>
      <w:pPr>
        <w:ind w:left="2872" w:hanging="360"/>
      </w:pPr>
    </w:lvl>
    <w:lvl w:ilvl="4" w:tplc="04020019" w:tentative="1">
      <w:start w:val="1"/>
      <w:numFmt w:val="lowerLetter"/>
      <w:lvlText w:val="%5."/>
      <w:lvlJc w:val="left"/>
      <w:pPr>
        <w:ind w:left="3592" w:hanging="360"/>
      </w:pPr>
    </w:lvl>
    <w:lvl w:ilvl="5" w:tplc="0402001B" w:tentative="1">
      <w:start w:val="1"/>
      <w:numFmt w:val="lowerRoman"/>
      <w:lvlText w:val="%6."/>
      <w:lvlJc w:val="right"/>
      <w:pPr>
        <w:ind w:left="4312" w:hanging="180"/>
      </w:pPr>
    </w:lvl>
    <w:lvl w:ilvl="6" w:tplc="0402000F" w:tentative="1">
      <w:start w:val="1"/>
      <w:numFmt w:val="decimal"/>
      <w:lvlText w:val="%7."/>
      <w:lvlJc w:val="left"/>
      <w:pPr>
        <w:ind w:left="5032" w:hanging="360"/>
      </w:pPr>
    </w:lvl>
    <w:lvl w:ilvl="7" w:tplc="04020019" w:tentative="1">
      <w:start w:val="1"/>
      <w:numFmt w:val="lowerLetter"/>
      <w:lvlText w:val="%8."/>
      <w:lvlJc w:val="left"/>
      <w:pPr>
        <w:ind w:left="5752" w:hanging="360"/>
      </w:pPr>
    </w:lvl>
    <w:lvl w:ilvl="8" w:tplc="0402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2ABE753C"/>
    <w:multiLevelType w:val="hybridMultilevel"/>
    <w:tmpl w:val="28D8574E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199"/>
    <w:multiLevelType w:val="hybridMultilevel"/>
    <w:tmpl w:val="7E620D8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434307"/>
    <w:multiLevelType w:val="hybridMultilevel"/>
    <w:tmpl w:val="3A6A854C"/>
    <w:lvl w:ilvl="0" w:tplc="502AB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05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00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25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85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8F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0A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CA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2D967E8"/>
    <w:multiLevelType w:val="hybridMultilevel"/>
    <w:tmpl w:val="F180535E"/>
    <w:lvl w:ilvl="0" w:tplc="AF8E8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8D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06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82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03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4B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69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80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4F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6A3858"/>
    <w:multiLevelType w:val="hybridMultilevel"/>
    <w:tmpl w:val="76AAC0D4"/>
    <w:lvl w:ilvl="0" w:tplc="2452D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ED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EF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E3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0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23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40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0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5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E9A29E4"/>
    <w:multiLevelType w:val="hybridMultilevel"/>
    <w:tmpl w:val="999A26D8"/>
    <w:lvl w:ilvl="0" w:tplc="856E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3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6A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C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E7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D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A8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A2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A7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60D7A17"/>
    <w:multiLevelType w:val="hybridMultilevel"/>
    <w:tmpl w:val="241E08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3EF1"/>
    <w:multiLevelType w:val="hybridMultilevel"/>
    <w:tmpl w:val="D62C0B1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3B670A"/>
    <w:multiLevelType w:val="hybridMultilevel"/>
    <w:tmpl w:val="82AC632C"/>
    <w:lvl w:ilvl="0" w:tplc="166E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EE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6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AC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CE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AC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AE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48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60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DA1064"/>
    <w:multiLevelType w:val="hybridMultilevel"/>
    <w:tmpl w:val="00B6B42C"/>
    <w:lvl w:ilvl="0" w:tplc="98E2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47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C7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8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85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29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2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C65A95"/>
    <w:multiLevelType w:val="multilevel"/>
    <w:tmpl w:val="2ED03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6667428E"/>
    <w:multiLevelType w:val="hybridMultilevel"/>
    <w:tmpl w:val="1F205D82"/>
    <w:lvl w:ilvl="0" w:tplc="DA8E0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A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27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24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E7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FC4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06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7654813"/>
    <w:multiLevelType w:val="hybridMultilevel"/>
    <w:tmpl w:val="A7447D26"/>
    <w:lvl w:ilvl="0" w:tplc="9C888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88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07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AD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61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E5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C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E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25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AF5801"/>
    <w:multiLevelType w:val="hybridMultilevel"/>
    <w:tmpl w:val="BBC04CE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F35B12"/>
    <w:multiLevelType w:val="hybridMultilevel"/>
    <w:tmpl w:val="33B8826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2F55DC"/>
    <w:multiLevelType w:val="hybridMultilevel"/>
    <w:tmpl w:val="4B16E30C"/>
    <w:lvl w:ilvl="0" w:tplc="C3C03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60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07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87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C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87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CD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E8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81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9AA3880"/>
    <w:multiLevelType w:val="hybridMultilevel"/>
    <w:tmpl w:val="A3CAEB5A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C8F5A5B"/>
    <w:multiLevelType w:val="hybridMultilevel"/>
    <w:tmpl w:val="8E6AD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3382">
    <w:abstractNumId w:val="20"/>
  </w:num>
  <w:num w:numId="2" w16cid:durableId="1245797804">
    <w:abstractNumId w:val="1"/>
  </w:num>
  <w:num w:numId="3" w16cid:durableId="1441804041">
    <w:abstractNumId w:val="13"/>
  </w:num>
  <w:num w:numId="4" w16cid:durableId="1042633443">
    <w:abstractNumId w:val="6"/>
  </w:num>
  <w:num w:numId="5" w16cid:durableId="1658922366">
    <w:abstractNumId w:val="22"/>
  </w:num>
  <w:num w:numId="6" w16cid:durableId="1840271282">
    <w:abstractNumId w:val="15"/>
  </w:num>
  <w:num w:numId="7" w16cid:durableId="881092631">
    <w:abstractNumId w:val="11"/>
  </w:num>
  <w:num w:numId="8" w16cid:durableId="781415355">
    <w:abstractNumId w:val="18"/>
  </w:num>
  <w:num w:numId="9" w16cid:durableId="914708614">
    <w:abstractNumId w:val="0"/>
  </w:num>
  <w:num w:numId="10" w16cid:durableId="421462797">
    <w:abstractNumId w:val="21"/>
  </w:num>
  <w:num w:numId="11" w16cid:durableId="715280115">
    <w:abstractNumId w:val="14"/>
  </w:num>
  <w:num w:numId="12" w16cid:durableId="53047758">
    <w:abstractNumId w:val="19"/>
  </w:num>
  <w:num w:numId="13" w16cid:durableId="1135491742">
    <w:abstractNumId w:val="17"/>
  </w:num>
  <w:num w:numId="14" w16cid:durableId="124204279">
    <w:abstractNumId w:val="9"/>
  </w:num>
  <w:num w:numId="15" w16cid:durableId="1714693591">
    <w:abstractNumId w:val="23"/>
  </w:num>
  <w:num w:numId="16" w16cid:durableId="1059791617">
    <w:abstractNumId w:val="25"/>
  </w:num>
  <w:num w:numId="17" w16cid:durableId="2007324446">
    <w:abstractNumId w:val="7"/>
  </w:num>
  <w:num w:numId="18" w16cid:durableId="1936597689">
    <w:abstractNumId w:val="12"/>
  </w:num>
  <w:num w:numId="19" w16cid:durableId="1346327375">
    <w:abstractNumId w:val="2"/>
  </w:num>
  <w:num w:numId="20" w16cid:durableId="420032407">
    <w:abstractNumId w:val="4"/>
  </w:num>
  <w:num w:numId="21" w16cid:durableId="1402756724">
    <w:abstractNumId w:val="8"/>
  </w:num>
  <w:num w:numId="22" w16cid:durableId="121384723">
    <w:abstractNumId w:val="27"/>
  </w:num>
  <w:num w:numId="23" w16cid:durableId="485631824">
    <w:abstractNumId w:val="16"/>
  </w:num>
  <w:num w:numId="24" w16cid:durableId="1531648627">
    <w:abstractNumId w:val="5"/>
  </w:num>
  <w:num w:numId="25" w16cid:durableId="1673026137">
    <w:abstractNumId w:val="24"/>
  </w:num>
  <w:num w:numId="26" w16cid:durableId="796532048">
    <w:abstractNumId w:val="10"/>
  </w:num>
  <w:num w:numId="27" w16cid:durableId="566300684">
    <w:abstractNumId w:val="26"/>
  </w:num>
  <w:num w:numId="28" w16cid:durableId="45791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zMzMzA3MzY3MjVW0lEKTi0uzszPAykwrQUAArcYhSwAAAA="/>
  </w:docVars>
  <w:rsids>
    <w:rsidRoot w:val="0037054F"/>
    <w:rsid w:val="00006637"/>
    <w:rsid w:val="0001527E"/>
    <w:rsid w:val="000604CD"/>
    <w:rsid w:val="000672EB"/>
    <w:rsid w:val="00082FC8"/>
    <w:rsid w:val="000D560E"/>
    <w:rsid w:val="001216DC"/>
    <w:rsid w:val="001512C0"/>
    <w:rsid w:val="00163BA5"/>
    <w:rsid w:val="001B3F8F"/>
    <w:rsid w:val="001B5C36"/>
    <w:rsid w:val="001C572E"/>
    <w:rsid w:val="001F0F1C"/>
    <w:rsid w:val="00202618"/>
    <w:rsid w:val="00205B1A"/>
    <w:rsid w:val="0023139F"/>
    <w:rsid w:val="00242FE1"/>
    <w:rsid w:val="00270F6C"/>
    <w:rsid w:val="00285EE1"/>
    <w:rsid w:val="002B60E4"/>
    <w:rsid w:val="002D75DA"/>
    <w:rsid w:val="002D771D"/>
    <w:rsid w:val="002D7C4E"/>
    <w:rsid w:val="002E128A"/>
    <w:rsid w:val="00300BA8"/>
    <w:rsid w:val="00327607"/>
    <w:rsid w:val="00335183"/>
    <w:rsid w:val="00365C8E"/>
    <w:rsid w:val="0037054F"/>
    <w:rsid w:val="003819D5"/>
    <w:rsid w:val="00391FAD"/>
    <w:rsid w:val="003A6E00"/>
    <w:rsid w:val="003B5142"/>
    <w:rsid w:val="003B695F"/>
    <w:rsid w:val="003C3320"/>
    <w:rsid w:val="003D5DE3"/>
    <w:rsid w:val="00413D9E"/>
    <w:rsid w:val="004226A9"/>
    <w:rsid w:val="00453EDA"/>
    <w:rsid w:val="00455D04"/>
    <w:rsid w:val="00462C3C"/>
    <w:rsid w:val="004667B8"/>
    <w:rsid w:val="00475B30"/>
    <w:rsid w:val="00480BA9"/>
    <w:rsid w:val="00481F6D"/>
    <w:rsid w:val="0048275F"/>
    <w:rsid w:val="0049377F"/>
    <w:rsid w:val="004949BC"/>
    <w:rsid w:val="004A0CB5"/>
    <w:rsid w:val="004B766E"/>
    <w:rsid w:val="004C01C7"/>
    <w:rsid w:val="004C732D"/>
    <w:rsid w:val="004F2F06"/>
    <w:rsid w:val="00504817"/>
    <w:rsid w:val="005228AC"/>
    <w:rsid w:val="00542871"/>
    <w:rsid w:val="005543CD"/>
    <w:rsid w:val="00591B09"/>
    <w:rsid w:val="005945B1"/>
    <w:rsid w:val="005A0C6E"/>
    <w:rsid w:val="005B42DA"/>
    <w:rsid w:val="005B6C82"/>
    <w:rsid w:val="005D0478"/>
    <w:rsid w:val="005F41B1"/>
    <w:rsid w:val="006026E7"/>
    <w:rsid w:val="006042C2"/>
    <w:rsid w:val="00624F20"/>
    <w:rsid w:val="006375F1"/>
    <w:rsid w:val="00676D35"/>
    <w:rsid w:val="006877EC"/>
    <w:rsid w:val="006B7219"/>
    <w:rsid w:val="006D2B49"/>
    <w:rsid w:val="006F6FBD"/>
    <w:rsid w:val="006F7992"/>
    <w:rsid w:val="00713431"/>
    <w:rsid w:val="00714774"/>
    <w:rsid w:val="00720042"/>
    <w:rsid w:val="0075121A"/>
    <w:rsid w:val="007636A1"/>
    <w:rsid w:val="00773FB3"/>
    <w:rsid w:val="00783448"/>
    <w:rsid w:val="007C57CF"/>
    <w:rsid w:val="007E396F"/>
    <w:rsid w:val="007F5093"/>
    <w:rsid w:val="00801B31"/>
    <w:rsid w:val="008041B2"/>
    <w:rsid w:val="0082120D"/>
    <w:rsid w:val="00831D78"/>
    <w:rsid w:val="008A43D4"/>
    <w:rsid w:val="008A4DA4"/>
    <w:rsid w:val="008A559A"/>
    <w:rsid w:val="008D491E"/>
    <w:rsid w:val="00916227"/>
    <w:rsid w:val="00920BFD"/>
    <w:rsid w:val="00937DD9"/>
    <w:rsid w:val="0095780D"/>
    <w:rsid w:val="00974B38"/>
    <w:rsid w:val="00981F0D"/>
    <w:rsid w:val="00985574"/>
    <w:rsid w:val="009A06D5"/>
    <w:rsid w:val="009A1F8D"/>
    <w:rsid w:val="009A3849"/>
    <w:rsid w:val="009B49EA"/>
    <w:rsid w:val="00A01783"/>
    <w:rsid w:val="00A042A0"/>
    <w:rsid w:val="00A6097A"/>
    <w:rsid w:val="00AD63E5"/>
    <w:rsid w:val="00B3152F"/>
    <w:rsid w:val="00B50CC3"/>
    <w:rsid w:val="00B70231"/>
    <w:rsid w:val="00B86F02"/>
    <w:rsid w:val="00B91A5F"/>
    <w:rsid w:val="00B94839"/>
    <w:rsid w:val="00BD389C"/>
    <w:rsid w:val="00BE1306"/>
    <w:rsid w:val="00C02F33"/>
    <w:rsid w:val="00C17747"/>
    <w:rsid w:val="00C227F1"/>
    <w:rsid w:val="00C237BD"/>
    <w:rsid w:val="00C242FD"/>
    <w:rsid w:val="00C265B5"/>
    <w:rsid w:val="00C36FE6"/>
    <w:rsid w:val="00C44E5A"/>
    <w:rsid w:val="00CB49C0"/>
    <w:rsid w:val="00CB7023"/>
    <w:rsid w:val="00CC1119"/>
    <w:rsid w:val="00CE6A53"/>
    <w:rsid w:val="00CF3EDE"/>
    <w:rsid w:val="00CF3F6B"/>
    <w:rsid w:val="00CF4E2A"/>
    <w:rsid w:val="00D35C94"/>
    <w:rsid w:val="00D50BD5"/>
    <w:rsid w:val="00D53982"/>
    <w:rsid w:val="00D94D95"/>
    <w:rsid w:val="00DC2372"/>
    <w:rsid w:val="00DC3348"/>
    <w:rsid w:val="00DF536E"/>
    <w:rsid w:val="00E202F5"/>
    <w:rsid w:val="00E31F13"/>
    <w:rsid w:val="00E469E7"/>
    <w:rsid w:val="00E71D89"/>
    <w:rsid w:val="00E766C3"/>
    <w:rsid w:val="00E8115C"/>
    <w:rsid w:val="00E96392"/>
    <w:rsid w:val="00EA2334"/>
    <w:rsid w:val="00EB7D1B"/>
    <w:rsid w:val="00EE32C5"/>
    <w:rsid w:val="00EE7FE0"/>
    <w:rsid w:val="00EF140C"/>
    <w:rsid w:val="00EF550C"/>
    <w:rsid w:val="00F00687"/>
    <w:rsid w:val="00F34A9C"/>
    <w:rsid w:val="00F379FF"/>
    <w:rsid w:val="00F43D88"/>
    <w:rsid w:val="00F46248"/>
    <w:rsid w:val="00F87DBD"/>
    <w:rsid w:val="00F93729"/>
    <w:rsid w:val="00F947C2"/>
    <w:rsid w:val="00FC22FD"/>
    <w:rsid w:val="00FC47E3"/>
    <w:rsid w:val="00FC531C"/>
    <w:rsid w:val="00FD71B4"/>
    <w:rsid w:val="00FD738D"/>
    <w:rsid w:val="00FD7E8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98C37051-7954-484D-A8C4-32D097FF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7D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FD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ody Text"/>
    <w:basedOn w:val="a"/>
    <w:link w:val="af1"/>
    <w:rsid w:val="00FD7E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ен текст Знак"/>
    <w:basedOn w:val="a0"/>
    <w:link w:val="af0"/>
    <w:rsid w:val="00FD7E85"/>
    <w:rPr>
      <w:rFonts w:ascii="Times New Roman" w:eastAsia="Times New Roman" w:hAnsi="Times New Roman" w:cs="Times New Roman"/>
      <w:sz w:val="28"/>
      <w:szCs w:val="24"/>
    </w:rPr>
  </w:style>
  <w:style w:type="character" w:customStyle="1" w:styleId="tlid-translation">
    <w:name w:val="tlid-translation"/>
    <w:rsid w:val="00FD7E85"/>
  </w:style>
  <w:style w:type="paragraph" w:customStyle="1" w:styleId="Default">
    <w:name w:val="Default"/>
    <w:rsid w:val="00202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f2">
    <w:name w:val="Strong"/>
    <w:basedOn w:val="a0"/>
    <w:uiPriority w:val="22"/>
    <w:qFormat/>
    <w:rsid w:val="00FD738D"/>
    <w:rPr>
      <w:b/>
      <w:bCs/>
    </w:rPr>
  </w:style>
  <w:style w:type="character" w:styleId="af3">
    <w:name w:val="Emphasis"/>
    <w:basedOn w:val="a0"/>
    <w:uiPriority w:val="20"/>
    <w:qFormat/>
    <w:rsid w:val="00A6097A"/>
    <w:rPr>
      <w:i/>
      <w:iCs/>
    </w:rPr>
  </w:style>
  <w:style w:type="character" w:customStyle="1" w:styleId="markedcontent">
    <w:name w:val="markedcontent"/>
    <w:basedOn w:val="a0"/>
    <w:rsid w:val="00A6097A"/>
  </w:style>
  <w:style w:type="character" w:customStyle="1" w:styleId="40">
    <w:name w:val="Заглавие 4 Знак"/>
    <w:basedOn w:val="a0"/>
    <w:link w:val="4"/>
    <w:uiPriority w:val="9"/>
    <w:rsid w:val="00EB7D1B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y2iqfc">
    <w:name w:val="y2iqfc"/>
    <w:rsid w:val="00270F6C"/>
  </w:style>
  <w:style w:type="paragraph" w:styleId="HTML">
    <w:name w:val="HTML Preformatted"/>
    <w:basedOn w:val="a"/>
    <w:link w:val="HTML0"/>
    <w:uiPriority w:val="99"/>
    <w:unhideWhenUsed/>
    <w:rsid w:val="00C4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C44E5A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5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36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7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94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2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9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194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46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15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88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0404-1184-4196-B5F5-0D44695D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Елена Борисова Джамбазова</cp:lastModifiedBy>
  <cp:revision>7</cp:revision>
  <cp:lastPrinted>2020-12-03T14:34:00Z</cp:lastPrinted>
  <dcterms:created xsi:type="dcterms:W3CDTF">2022-01-18T14:19:00Z</dcterms:created>
  <dcterms:modified xsi:type="dcterms:W3CDTF">2023-02-17T15:37:00Z</dcterms:modified>
</cp:coreProperties>
</file>