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8CE9" w14:textId="77777777" w:rsidR="007F62E3" w:rsidRDefault="007F62E3" w:rsidP="007F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b/>
          <w:sz w:val="24"/>
          <w:lang w:val="bg-BG"/>
        </w:rPr>
        <w:t>НАЦИОНАЛН</w:t>
      </w:r>
      <w:r w:rsidR="00606DBE" w:rsidRPr="007F62E3">
        <w:rPr>
          <w:rFonts w:ascii="Times New Roman" w:eastAsia="Times New Roman" w:hAnsi="Times New Roman" w:cs="Times New Roman"/>
          <w:b/>
          <w:sz w:val="24"/>
          <w:lang w:val="bg-BG"/>
        </w:rPr>
        <w:t>А</w:t>
      </w:r>
      <w:r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 КОНФЕРЕНЦИЯ</w:t>
      </w:r>
      <w:r w:rsidR="00606DBE"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 И </w:t>
      </w:r>
      <w:proofErr w:type="gramStart"/>
      <w:r w:rsidR="00606DBE"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ДНИ </w:t>
      </w:r>
      <w:proofErr w:type="gramEnd"/>
    </w:p>
    <w:p w14:paraId="48AAF96B" w14:textId="774FE7BF" w:rsidR="00A06C1B" w:rsidRPr="007F62E3" w:rsidRDefault="00606DBE" w:rsidP="007F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НА </w:t>
      </w:r>
      <w:r w:rsidR="007F62E3" w:rsidRPr="007F62E3">
        <w:rPr>
          <w:rFonts w:ascii="Times New Roman" w:eastAsia="Times New Roman" w:hAnsi="Times New Roman" w:cs="Times New Roman"/>
          <w:b/>
          <w:sz w:val="24"/>
          <w:lang w:val="bg-BG"/>
        </w:rPr>
        <w:t>НЕФОРМАЛНО</w:t>
      </w:r>
      <w:r w:rsidRPr="007F62E3">
        <w:rPr>
          <w:rFonts w:ascii="Times New Roman" w:eastAsia="Times New Roman" w:hAnsi="Times New Roman" w:cs="Times New Roman"/>
          <w:b/>
          <w:sz w:val="24"/>
          <w:lang w:val="bg-BG"/>
        </w:rPr>
        <w:t>ТО</w:t>
      </w:r>
      <w:r w:rsidR="007F62E3"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7F62E3" w:rsidRPr="007F62E3">
        <w:rPr>
          <w:rFonts w:ascii="Times New Roman" w:eastAsia="Times New Roman" w:hAnsi="Times New Roman" w:cs="Times New Roman"/>
          <w:b/>
          <w:sz w:val="24"/>
          <w:lang w:val="bg-BG"/>
        </w:rPr>
        <w:t>ОБРАЗОВАНИЕ</w:t>
      </w:r>
      <w:r w:rsidR="00C604EA" w:rsidRPr="007F62E3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proofErr w:type="gramEnd"/>
    </w:p>
    <w:p w14:paraId="5B61C5EA" w14:textId="77777777" w:rsid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bookmarkStart w:id="0" w:name="_GoBack"/>
      <w:bookmarkEnd w:id="0"/>
    </w:p>
    <w:p w14:paraId="01FEC014" w14:textId="77777777" w:rsid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14:paraId="622F5DA1" w14:textId="738B979A" w:rsidR="00A06C1B" w:rsidRP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На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14 октомври т.г. в Софийския университет </w:t>
      </w:r>
      <w:r>
        <w:rPr>
          <w:rFonts w:ascii="Times New Roman" w:eastAsia="Times New Roman" w:hAnsi="Times New Roman" w:cs="Times New Roman"/>
          <w:sz w:val="24"/>
          <w:lang w:val="bg-BG"/>
        </w:rPr>
        <w:t>„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Св. Климент Охридски</w:t>
      </w:r>
      <w:r>
        <w:rPr>
          <w:rFonts w:ascii="Times New Roman" w:eastAsia="Times New Roman" w:hAnsi="Times New Roman" w:cs="Times New Roman"/>
          <w:sz w:val="24"/>
          <w:lang w:val="bg-BG"/>
        </w:rPr>
        <w:t>“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ще се състои национална конференция 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с международно участие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на тема „</w:t>
      </w:r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 xml:space="preserve">Кризисни предизвикателства и </w:t>
      </w:r>
      <w:proofErr w:type="spellStart"/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>посткризисни</w:t>
      </w:r>
      <w:proofErr w:type="spellEnd"/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 xml:space="preserve"> перспективи на </w:t>
      </w:r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>неформалното образование в България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“. Тя е съвместна инициатива на 11 партньорски организации, а нейни домакини са Факултетът по педагогика на СУ, туристическата агенция „Ваканция М“ и детските образователни центрове „Smarty Universe“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–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Варна. Своя опит за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справяне с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кризисни ситуации 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в сектора на допълнителни образователни дейности и услуги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ще споделят над 50 представители на министерства, агенции, читалища, сдружения, младежки организации, центрове за подкрепа на личностното развитие, частни арт школи и м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узеи, малки и средни предприятия, технологични компании и местни инициативни </w:t>
      </w:r>
      <w:proofErr w:type="gramStart"/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групи. </w:t>
      </w:r>
      <w:proofErr w:type="gramEnd"/>
    </w:p>
    <w:p w14:paraId="4E27C892" w14:textId="417CDA32" w:rsidR="00A06C1B" w:rsidRP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В навечерието </w:t>
      </w:r>
      <w:r>
        <w:rPr>
          <w:rFonts w:ascii="Times New Roman" w:eastAsia="Times New Roman" w:hAnsi="Times New Roman" w:cs="Times New Roman"/>
          <w:sz w:val="24"/>
          <w:lang w:val="bg-BG"/>
        </w:rPr>
        <w:t>ѝ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на 13 октомври 2022 г. с особен интерес се очакв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ат съпътстващите форума събития </w:t>
      </w:r>
      <w:r>
        <w:rPr>
          <w:rFonts w:ascii="Times New Roman" w:eastAsia="Times New Roman" w:hAnsi="Times New Roman" w:cs="Times New Roman"/>
          <w:sz w:val="24"/>
          <w:lang w:val="bg-BG"/>
        </w:rPr>
        <w:t>–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университетски бизнес форум, мобилни теренни визити за запознаване с инов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ативни обучителни практики, както и студентска секция „От студенти </w:t>
      </w:r>
      <w:r>
        <w:rPr>
          <w:rFonts w:ascii="Times New Roman" w:eastAsia="Times New Roman" w:hAnsi="Times New Roman" w:cs="Times New Roman"/>
          <w:sz w:val="24"/>
          <w:lang w:val="bg-BG"/>
        </w:rPr>
        <w:t>–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за студенти“. </w:t>
      </w:r>
      <w:proofErr w:type="gramStart"/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В  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>нея</w:t>
      </w:r>
      <w:proofErr w:type="gramEnd"/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студентите от Факултета по педагогика на СУ ще се срещнат с техни професионални ментори и потенциални работодатели, а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бизнес форумът  ще даде възможност на </w:t>
      </w:r>
      <w:proofErr w:type="spellStart"/>
      <w:r w:rsidRPr="007F62E3">
        <w:rPr>
          <w:rFonts w:ascii="Times New Roman" w:eastAsia="Times New Roman" w:hAnsi="Times New Roman" w:cs="Times New Roman"/>
          <w:sz w:val="24"/>
          <w:lang w:val="bg-BG"/>
        </w:rPr>
        <w:t>обучители</w:t>
      </w:r>
      <w:proofErr w:type="spellEnd"/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, експерти по квалификация и развитие на персонала и работодатели в образованието да посетят университетски звена за продължаващо образование и учене през целия живот и да се запознаят с техни иновативни практики за неформалното обучение и образование. </w:t>
      </w:r>
    </w:p>
    <w:p w14:paraId="67467622" w14:textId="2CED141C" w:rsidR="00A06C1B" w:rsidRP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рамк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>и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те на конференцията ще има панелни дискусии и тематични сесии по ключови теми, свързани с предизвикателствата и приноса към националното развитие на </w:t>
      </w:r>
      <w:r w:rsidR="00C604EA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сектора, обединяващ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професионалното обучение и кариерното развитие, младежките обучения и заниманията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за свободното време в сферата на изкуствата, образоването за възрастни, спорта, науките и образователната анимация,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специализираната образователна подкрепа за различни уязвими групи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и др. Заедно с водещи български изследователи и практици в дискусиите на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форума  в</w:t>
      </w:r>
      <w:r w:rsidR="00606DBE"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онлайн сесия на английски език  ще участват и бележити чуждестранни изследователи от Япония, Великобритания и Ирландия.</w:t>
      </w:r>
    </w:p>
    <w:p w14:paraId="152EE22D" w14:textId="77777777" w:rsidR="00A06C1B" w:rsidRPr="007F62E3" w:rsidRDefault="007F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Конференцията ще бъде съпроводена от паралелни събития в цялата страна, обединени в </w:t>
      </w:r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>Национални дни на неформалното образовани</w:t>
      </w:r>
      <w:r w:rsidRPr="007F62E3">
        <w:rPr>
          <w:rFonts w:ascii="Times New Roman" w:eastAsia="Times New Roman" w:hAnsi="Times New Roman" w:cs="Times New Roman"/>
          <w:i/>
          <w:sz w:val="24"/>
          <w:lang w:val="bg-BG"/>
        </w:rPr>
        <w:t>е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>, включващи  местни форуми, публични изяви и партньорски събития, а най-активни участници ще  са центровете за подкрепа на личностното развитие, младежки центрове, частни научни и арт школи, детско-юношески организации в Пловдив, Варна, Стара Загора, Кърд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жали, Плевен и София. Координатор на инициативата е Асоциацията на центровете за подкрепа на личностното развитие. </w:t>
      </w:r>
    </w:p>
    <w:p w14:paraId="09EA72D5" w14:textId="2EE737AE" w:rsidR="00606DBE" w:rsidRPr="007F62E3" w:rsidRDefault="007F62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F62E3">
        <w:rPr>
          <w:rFonts w:ascii="Times New Roman" w:eastAsia="Times New Roman" w:hAnsi="Times New Roman" w:cs="Times New Roman"/>
          <w:sz w:val="24"/>
          <w:lang w:val="bg-BG"/>
        </w:rPr>
        <w:t>По-</w:t>
      </w:r>
      <w:proofErr w:type="gramStart"/>
      <w:r w:rsidRPr="007F62E3">
        <w:rPr>
          <w:rFonts w:ascii="Times New Roman" w:eastAsia="Times New Roman" w:hAnsi="Times New Roman" w:cs="Times New Roman"/>
          <w:sz w:val="24"/>
          <w:lang w:val="bg-BG"/>
        </w:rPr>
        <w:t>обстойна  информация</w:t>
      </w:r>
      <w:proofErr w:type="gramEnd"/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за конферентната програма и съпътстващата инициатива Национални дни на неформалното образование ще намерите на сайта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на форума: </w:t>
      </w:r>
      <w:r w:rsidRPr="007F62E3">
        <w:rPr>
          <w:rFonts w:ascii="Times New Roman" w:eastAsia="Times New Roman" w:hAnsi="Times New Roman" w:cs="Times New Roman"/>
          <w:color w:val="0000FF"/>
          <w:sz w:val="24"/>
          <w:u w:val="single"/>
          <w:lang w:val="bg-BG"/>
        </w:rPr>
        <w:t>https://ncnfedu.</w:t>
      </w:r>
      <w:proofErr w:type="gramStart"/>
      <w:r w:rsidRPr="007F62E3">
        <w:rPr>
          <w:rFonts w:ascii="Times New Roman" w:eastAsia="Times New Roman" w:hAnsi="Times New Roman" w:cs="Times New Roman"/>
          <w:color w:val="0000FF"/>
          <w:sz w:val="24"/>
          <w:u w:val="single"/>
          <w:lang w:val="bg-BG"/>
        </w:rPr>
        <w:t>com/</w:t>
      </w:r>
      <w:r w:rsidRPr="007F62E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proofErr w:type="gramEnd"/>
    </w:p>
    <w:sectPr w:rsidR="00606DBE" w:rsidRPr="007F6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B"/>
    <w:rsid w:val="00606DBE"/>
    <w:rsid w:val="007F62E3"/>
    <w:rsid w:val="00A06C1B"/>
    <w:rsid w:val="00C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538"/>
  <w15:docId w15:val="{E073CE6D-145F-4AC7-BA26-3D1B229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DJINA</cp:lastModifiedBy>
  <cp:revision>4</cp:revision>
  <dcterms:created xsi:type="dcterms:W3CDTF">2022-10-03T04:37:00Z</dcterms:created>
  <dcterms:modified xsi:type="dcterms:W3CDTF">2022-10-05T06:05:00Z</dcterms:modified>
</cp:coreProperties>
</file>