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31" w:rsidRPr="009954AC" w:rsidRDefault="00E44C31" w:rsidP="008F3D59">
      <w:pPr>
        <w:snapToGrid w:val="0"/>
        <w:spacing w:line="240" w:lineRule="auto"/>
        <w:ind w:rightChars="-150" w:right="-33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С О Ф И Й С К И  У Н И В Е Р С И Т Е Т “ С В. К Л И М Е Н Т  О Х Р И Д С К И ”</w:t>
      </w:r>
    </w:p>
    <w:p w:rsidR="00E44C31" w:rsidRPr="009954AC" w:rsidRDefault="00E44C31" w:rsidP="008F3D59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Ф А К У Л Т Е Т  К Л А С И Ч Е С К И  И  Н О В И  Ф И Л О Л О Г И И </w:t>
      </w:r>
    </w:p>
    <w:p w:rsidR="00E44C31" w:rsidRPr="009954AC" w:rsidRDefault="00E44C31" w:rsidP="009954AC">
      <w:pPr>
        <w:snapToGri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КАТЕДРА </w:t>
      </w:r>
      <w:r w:rsidR="003E2238" w:rsidRPr="009954AC">
        <w:rPr>
          <w:rFonts w:ascii="Times New Roman" w:hAnsi="Times New Roman" w:cs="Times New Roman"/>
          <w:bCs/>
          <w:sz w:val="24"/>
          <w:szCs w:val="24"/>
        </w:rPr>
        <w:t>КИТАИСТИКА</w:t>
      </w:r>
    </w:p>
    <w:p w:rsidR="00E44C31" w:rsidRPr="009954AC" w:rsidRDefault="00E44C31" w:rsidP="009954AC">
      <w:pPr>
        <w:pStyle w:val="NoSpacing"/>
        <w:snapToGrid w:val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4C31" w:rsidRPr="009954AC" w:rsidRDefault="00E44C31" w:rsidP="009954AC">
      <w:pPr>
        <w:pStyle w:val="NoSpacing"/>
        <w:snapToGrid w:val="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954AC">
        <w:rPr>
          <w:rFonts w:ascii="Times New Roman" w:hAnsi="Times New Roman" w:cs="Times New Roman"/>
          <w:sz w:val="24"/>
          <w:szCs w:val="24"/>
          <w:lang w:val="bg-BG"/>
        </w:rPr>
        <w:t xml:space="preserve">ПРОГРАМА 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3E2238" w:rsidRPr="009954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ЕЗИЦИ НА НАРОДИТЕ ОТ АЗИЯ, АФРИКА И АМЕРИКА 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>(</w:t>
      </w:r>
      <w:r w:rsidR="003E2238" w:rsidRPr="009954AC">
        <w:rPr>
          <w:rFonts w:ascii="Times New Roman" w:hAnsi="Times New Roman" w:cs="Times New Roman"/>
          <w:b/>
          <w:bCs/>
          <w:sz w:val="24"/>
          <w:szCs w:val="24"/>
          <w:lang w:val="bg-BG"/>
        </w:rPr>
        <w:t>КИТАЙСКИ ЕЗИК</w:t>
      </w:r>
      <w:r w:rsidRPr="009954AC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E44C31" w:rsidRDefault="00DE0D4C" w:rsidP="009954AC">
      <w:pPr>
        <w:snapToGri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 w:rsidR="00E44C31" w:rsidRPr="009954AC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  <w:r w:rsidR="00E44C31" w:rsidRPr="0099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уч. </w:t>
      </w:r>
      <w:r w:rsidR="00E44C31" w:rsidRPr="009954AC">
        <w:rPr>
          <w:rFonts w:ascii="Times New Roman" w:hAnsi="Times New Roman" w:cs="Times New Roman"/>
          <w:bCs/>
          <w:sz w:val="24"/>
          <w:szCs w:val="24"/>
        </w:rPr>
        <w:t>г.</w:t>
      </w:r>
    </w:p>
    <w:p w:rsidR="00DE0D4C" w:rsidRPr="008F3D59" w:rsidRDefault="00DE0D4C" w:rsidP="009954AC">
      <w:pPr>
        <w:snapToGrid w:val="0"/>
        <w:spacing w:line="240" w:lineRule="auto"/>
        <w:jc w:val="center"/>
        <w:rPr>
          <w:rFonts w:ascii="SimSun" w:eastAsia="SimSun" w:hAnsi="SimSun" w:cs="Microsoft YaHei"/>
          <w:bCs/>
          <w:sz w:val="28"/>
          <w:szCs w:val="28"/>
        </w:rPr>
      </w:pPr>
      <w:r w:rsidRPr="008F3D59">
        <w:rPr>
          <w:rFonts w:ascii="Times New Roman" w:hAnsi="Times New Roman" w:cs="Times New Roman"/>
          <w:bCs/>
          <w:sz w:val="28"/>
          <w:szCs w:val="28"/>
        </w:rPr>
        <w:t>2022 – 2023</w:t>
      </w:r>
      <w:r w:rsidR="008F3D59">
        <w:rPr>
          <w:rFonts w:ascii="SimSun" w:eastAsia="SimSun" w:hAnsi="SimSun" w:cs="Times New Roman" w:hint="eastAsia"/>
          <w:bCs/>
          <w:sz w:val="28"/>
          <w:szCs w:val="28"/>
          <w:lang w:eastAsia="zh-CN"/>
        </w:rPr>
        <w:t>学</w:t>
      </w:r>
      <w:r w:rsidRPr="008F3D59">
        <w:rPr>
          <w:rFonts w:ascii="SimSun" w:eastAsia="SimSun" w:hAnsi="SimSun" w:cs="Times New Roman" w:hint="eastAsia"/>
          <w:bCs/>
          <w:sz w:val="28"/>
          <w:szCs w:val="28"/>
          <w:lang w:eastAsia="zh-CN"/>
        </w:rPr>
        <w:t>年博士研究生考试</w:t>
      </w:r>
      <w:r w:rsidRPr="008F3D59">
        <w:rPr>
          <w:rFonts w:ascii="SimSun" w:eastAsia="SimSun" w:hAnsi="SimSun" w:cs="Microsoft YaHei" w:hint="eastAsia"/>
          <w:bCs/>
          <w:sz w:val="28"/>
          <w:szCs w:val="28"/>
          <w:lang w:eastAsia="zh-CN"/>
        </w:rPr>
        <w:t>题目</w:t>
      </w:r>
    </w:p>
    <w:p w:rsidR="00DE0D4C" w:rsidRPr="008F3D59" w:rsidRDefault="00DE0D4C" w:rsidP="009954AC">
      <w:pPr>
        <w:snapToGrid w:val="0"/>
        <w:spacing w:line="240" w:lineRule="auto"/>
        <w:jc w:val="center"/>
        <w:rPr>
          <w:rFonts w:ascii="Times New Roman" w:hAnsi="Times New Roman" w:cs="Times New Roman" w:hint="eastAsia"/>
          <w:bCs/>
          <w:sz w:val="28"/>
          <w:szCs w:val="28"/>
        </w:rPr>
      </w:pPr>
      <w:r w:rsidRPr="008F3D59">
        <w:rPr>
          <w:rFonts w:ascii="SimSun" w:eastAsia="SimSun" w:hAnsi="SimSun" w:cs="Microsoft YaHei" w:hint="eastAsia"/>
          <w:bCs/>
          <w:sz w:val="28"/>
          <w:szCs w:val="28"/>
          <w:lang w:eastAsia="zh-CN"/>
        </w:rPr>
        <w:t>研究方向：中国语言</w:t>
      </w:r>
    </w:p>
    <w:p w:rsidR="00FD633A" w:rsidRPr="009954AC" w:rsidRDefault="00FD633A" w:rsidP="009954AC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32970" w:rsidRPr="009954AC" w:rsidRDefault="00C8261B" w:rsidP="009954AC">
      <w:pPr>
        <w:pStyle w:val="ListParagraph"/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8F3D59">
        <w:rPr>
          <w:rStyle w:val="Emphasis"/>
          <w:rFonts w:ascii="SimSun" w:eastAsia="SimSun" w:hAnsi="SimSun" w:cs="Microsoft YaHei" w:hint="eastAsia"/>
          <w:i w:val="0"/>
          <w:sz w:val="24"/>
          <w:szCs w:val="24"/>
        </w:rPr>
        <w:t>语</w:t>
      </w:r>
      <w:r w:rsidRPr="008F3D59">
        <w:rPr>
          <w:rStyle w:val="Emphasis"/>
          <w:rFonts w:ascii="SimSun" w:eastAsia="SimSun" w:hAnsi="SimSun" w:cs="Yu Gothic UI" w:hint="eastAsia"/>
          <w:i w:val="0"/>
          <w:sz w:val="24"/>
          <w:szCs w:val="24"/>
        </w:rPr>
        <w:t>言类型学</w:t>
      </w:r>
      <w:r w:rsidRPr="008F3D59">
        <w:rPr>
          <w:rFonts w:ascii="SimSun" w:eastAsia="SimSun" w:hAnsi="SimSun" w:cs="Microsoft YaHei" w:hint="eastAsia"/>
          <w:sz w:val="24"/>
          <w:szCs w:val="24"/>
        </w:rPr>
        <w:t>视</w:t>
      </w:r>
      <w:r w:rsidRPr="008F3D59">
        <w:rPr>
          <w:rFonts w:ascii="SimSun" w:eastAsia="SimSun" w:hAnsi="SimSun" w:cs="Yu Gothic UI" w:hint="eastAsia"/>
          <w:sz w:val="24"/>
          <w:szCs w:val="24"/>
        </w:rPr>
        <w:t>角下的</w:t>
      </w:r>
      <w:r w:rsidRPr="008F3D59">
        <w:rPr>
          <w:rStyle w:val="Emphasis"/>
          <w:rFonts w:ascii="SimSun" w:eastAsia="SimSun" w:hAnsi="SimSun" w:cs="Microsoft YaHei" w:hint="eastAsia"/>
          <w:i w:val="0"/>
          <w:sz w:val="24"/>
          <w:szCs w:val="24"/>
          <w:lang w:eastAsia="zh-CN"/>
        </w:rPr>
        <w:t>中国语言特征</w:t>
      </w:r>
      <w:r w:rsidRPr="008F3D59">
        <w:rPr>
          <w:rFonts w:ascii="SimSun" w:eastAsia="SimSun" w:hAnsi="SimSun"/>
          <w:sz w:val="24"/>
          <w:szCs w:val="24"/>
        </w:rPr>
        <w:t>和法</w:t>
      </w:r>
      <w:r w:rsidRPr="008F3D59">
        <w:rPr>
          <w:rFonts w:ascii="SimSun" w:eastAsia="SimSun" w:hAnsi="SimSun" w:cs="Microsoft YaHei" w:hint="eastAsia"/>
          <w:sz w:val="24"/>
          <w:szCs w:val="24"/>
        </w:rPr>
        <w:t>语</w:t>
      </w:r>
      <w:r w:rsidRPr="008F3D59">
        <w:rPr>
          <w:rFonts w:ascii="SimSun" w:eastAsia="SimSun" w:hAnsi="SimSun" w:cs="Yu Gothic UI" w:hint="eastAsia"/>
          <w:sz w:val="24"/>
          <w:szCs w:val="24"/>
        </w:rPr>
        <w:t>研</w:t>
      </w:r>
      <w:r w:rsidRPr="008F3D59">
        <w:rPr>
          <w:rFonts w:ascii="SimSun" w:eastAsia="SimSun" w:hAnsi="SimSun" w:cs="SimSun" w:hint="eastAsia"/>
          <w:sz w:val="24"/>
          <w:szCs w:val="24"/>
        </w:rPr>
        <w:t>究</w:t>
      </w:r>
      <w:r w:rsidRPr="008F3D59">
        <w:rPr>
          <w:rFonts w:ascii="SimSun" w:eastAsia="SimSun" w:hAnsi="SimSun" w:cs="SimSun" w:hint="eastAsia"/>
          <w:sz w:val="24"/>
          <w:szCs w:val="24"/>
          <w:lang w:eastAsia="zh-CN"/>
        </w:rPr>
        <w:t>。中国语言</w:t>
      </w:r>
      <w:r w:rsidR="0002797A" w:rsidRPr="008F3D59">
        <w:rPr>
          <w:rFonts w:ascii="SimSun" w:eastAsia="SimSun" w:hAnsi="SimSun" w:cs="SimSun" w:hint="eastAsia"/>
          <w:sz w:val="24"/>
          <w:szCs w:val="24"/>
          <w:lang w:eastAsia="zh-CN"/>
        </w:rPr>
        <w:t>历史演变</w:t>
      </w:r>
      <w:r w:rsidR="0002797A" w:rsidRPr="008F3D59">
        <w:rPr>
          <w:rStyle w:val="q4iawc"/>
          <w:rFonts w:ascii="SimSun" w:eastAsia="SimSun" w:hAnsi="SimSun" w:hint="eastAsia"/>
          <w:sz w:val="24"/>
          <w:szCs w:val="24"/>
        </w:rPr>
        <w:t>的主要</w:t>
      </w:r>
      <w:r w:rsidR="0002797A"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阶</w:t>
      </w:r>
      <w:r w:rsidR="0002797A"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段和</w:t>
      </w:r>
      <w:r w:rsidR="0002797A"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趋</w:t>
      </w:r>
      <w:r w:rsidR="0002797A" w:rsidRPr="008F3D59">
        <w:rPr>
          <w:rStyle w:val="q4iawc"/>
          <w:rFonts w:ascii="SimSun" w:eastAsia="SimSun" w:hAnsi="SimSun" w:cs="SimSun" w:hint="eastAsia"/>
          <w:sz w:val="24"/>
          <w:szCs w:val="24"/>
        </w:rPr>
        <w:t>势</w:t>
      </w:r>
      <w:r w:rsidR="0002797A" w:rsidRPr="008F3D59">
        <w:rPr>
          <w:rStyle w:val="q4iawc"/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="0002797A">
        <w:rPr>
          <w:rStyle w:val="q4iawc"/>
          <w:rFonts w:cs="SimSun"/>
        </w:rPr>
        <w:t xml:space="preserve">/ </w:t>
      </w:r>
      <w:r w:rsidR="003E2238" w:rsidRPr="009954AC">
        <w:rPr>
          <w:rFonts w:ascii="Times New Roman" w:eastAsia="MS Mincho" w:hAnsi="Times New Roman" w:cs="Times New Roman"/>
          <w:kern w:val="2"/>
          <w:sz w:val="24"/>
          <w:szCs w:val="24"/>
        </w:rPr>
        <w:t>Типологични особености на китайс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кия език </w:t>
      </w:r>
      <w:r w:rsidR="0002797A">
        <w:rPr>
          <w:rFonts w:ascii="Times New Roman" w:eastAsia="MS Mincho" w:hAnsi="Times New Roman" w:cs="Times New Roman"/>
          <w:kern w:val="2"/>
          <w:sz w:val="24"/>
          <w:szCs w:val="24"/>
        </w:rPr>
        <w:t>и изследвания върху китайската граматика</w:t>
      </w:r>
      <w:r w:rsidR="003E2238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. </w:t>
      </w:r>
      <w:r w:rsidR="00657874" w:rsidRPr="009954AC">
        <w:rPr>
          <w:rFonts w:ascii="Times New Roman" w:eastAsia="MS Mincho" w:hAnsi="Times New Roman" w:cs="Times New Roman"/>
          <w:kern w:val="2"/>
          <w:sz w:val="24"/>
          <w:szCs w:val="24"/>
        </w:rPr>
        <w:t>Основни етапи и</w:t>
      </w:r>
      <w:r w:rsidR="00C32970" w:rsidRPr="009954AC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тенденции в развитието на китайския език.</w:t>
      </w:r>
    </w:p>
    <w:p w:rsidR="00CB4154" w:rsidRPr="00CB4154" w:rsidRDefault="00C61365" w:rsidP="00AF6105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t>现代汉语语音体系的基本特征。汉语中音节的结构——声母和韵母。</w:t>
      </w:r>
      <w:r>
        <w:rPr>
          <w:rFonts w:eastAsia="SimSun" w:cs="Times New Roman"/>
          <w:sz w:val="24"/>
          <w:szCs w:val="24"/>
          <w:lang w:eastAsia="zh-CN"/>
        </w:rPr>
        <w:t xml:space="preserve">/ </w:t>
      </w:r>
      <w:r w:rsidR="00657874" w:rsidRPr="00CB4154">
        <w:rPr>
          <w:rFonts w:ascii="Times New Roman" w:eastAsia="PMingLiU" w:hAnsi="Times New Roman" w:cs="Times New Roman"/>
          <w:sz w:val="24"/>
          <w:szCs w:val="24"/>
        </w:rPr>
        <w:t xml:space="preserve">Основни характеристики на фонетичната система на съвременния китайски език. 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Структ</w:t>
      </w:r>
      <w:r w:rsidR="00CB4154">
        <w:rPr>
          <w:rFonts w:ascii="Times New Roman" w:eastAsia="PMingLiU" w:hAnsi="Times New Roman" w:cs="Times New Roman"/>
          <w:sz w:val="24"/>
          <w:szCs w:val="24"/>
        </w:rPr>
        <w:t>ура на сричката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 xml:space="preserve"> - инициал (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生母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) и вокална част (финал)  (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>韵母</w:t>
      </w:r>
      <w:r w:rsidR="00CB4154" w:rsidRPr="009954AC">
        <w:rPr>
          <w:rFonts w:ascii="Times New Roman" w:eastAsia="PMingLiU" w:hAnsi="Times New Roman" w:cs="Times New Roman"/>
          <w:sz w:val="24"/>
          <w:szCs w:val="24"/>
        </w:rPr>
        <w:t xml:space="preserve">). </w:t>
      </w:r>
    </w:p>
    <w:p w:rsidR="00C32970" w:rsidRPr="00CB4154" w:rsidRDefault="00C61365" w:rsidP="00AF6105">
      <w:pPr>
        <w:numPr>
          <w:ilvl w:val="0"/>
          <w:numId w:val="2"/>
        </w:numPr>
        <w:tabs>
          <w:tab w:val="left" w:pos="284"/>
        </w:tabs>
        <w:suppressAutoHyphens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汉语</w:t>
      </w:r>
      <w:r w:rsidR="00180027" w:rsidRPr="008F3D59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的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声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调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系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统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。</w:t>
      </w:r>
      <w:r w:rsidR="00180027" w:rsidRPr="008F3D59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普通话的声值、声类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及其演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变</w:t>
      </w:r>
      <w:r>
        <w:rPr>
          <w:rStyle w:val="q4iawc"/>
          <w:rFonts w:ascii="SimSun" w:eastAsia="SimSun" w:hAnsi="SimSun" w:cs="SimSun" w:hint="eastAsia"/>
        </w:rPr>
        <w:t>。</w:t>
      </w:r>
      <w:r w:rsidR="00180027">
        <w:rPr>
          <w:rStyle w:val="q4iawc"/>
          <w:rFonts w:eastAsia="SimSun" w:cs="SimSun"/>
        </w:rPr>
        <w:t xml:space="preserve">/ </w:t>
      </w:r>
      <w:r w:rsidR="00C32970" w:rsidRPr="00CB4154">
        <w:rPr>
          <w:rFonts w:ascii="Times New Roman" w:eastAsia="PMingLiU" w:hAnsi="Times New Roman" w:cs="Times New Roman"/>
          <w:sz w:val="24"/>
          <w:szCs w:val="24"/>
        </w:rPr>
        <w:t xml:space="preserve">Тонална система на китайския език. Тонални стойности, тонални класове и тяхната еволюция. </w:t>
      </w:r>
    </w:p>
    <w:p w:rsidR="00D24CD4" w:rsidRPr="009954AC" w:rsidRDefault="00180027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F3D59">
        <w:rPr>
          <w:rStyle w:val="q4iawc"/>
          <w:rFonts w:ascii="SimSun" w:eastAsia="SimSun" w:hAnsi="SimSun" w:hint="eastAsia"/>
          <w:sz w:val="24"/>
          <w:szCs w:val="24"/>
        </w:rPr>
        <w:t>中国文字的起源——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传说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与</w:t>
      </w:r>
      <w:r w:rsidR="00E738B7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学术研究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。中国古代象形文字的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书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写形式、</w:t>
      </w:r>
      <w:r w:rsidR="00E738B7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书写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演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变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及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发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展</w:t>
      </w:r>
      <w:r w:rsidRPr="008F3D59">
        <w:rPr>
          <w:rStyle w:val="q4iawc"/>
          <w:rFonts w:ascii="SimSun" w:eastAsia="SimSun" w:hAnsi="SimSun" w:cs="Microsoft YaHei" w:hint="eastAsia"/>
          <w:sz w:val="24"/>
          <w:szCs w:val="24"/>
        </w:rPr>
        <w:t>阶</w:t>
      </w:r>
      <w:r w:rsidRPr="008F3D59">
        <w:rPr>
          <w:rStyle w:val="q4iawc"/>
          <w:rFonts w:ascii="SimSun" w:eastAsia="SimSun" w:hAnsi="SimSun" w:cs="Yu Gothic UI" w:hint="eastAsia"/>
          <w:sz w:val="24"/>
          <w:szCs w:val="24"/>
        </w:rPr>
        <w:t>段</w:t>
      </w:r>
      <w:r>
        <w:rPr>
          <w:rStyle w:val="q4iawc"/>
          <w:rFonts w:ascii="SimSun" w:eastAsia="SimSun" w:hAnsi="SimSun" w:hint="eastAsia"/>
          <w:lang w:eastAsia="zh-CN"/>
        </w:rPr>
        <w:t>。</w:t>
      </w:r>
      <w:r>
        <w:rPr>
          <w:rStyle w:val="q4iawc"/>
          <w:rFonts w:eastAsia="SimSun" w:hint="eastAsia"/>
          <w:lang w:eastAsia="zh-CN"/>
        </w:rPr>
        <w:t>/</w:t>
      </w:r>
      <w:r>
        <w:rPr>
          <w:rStyle w:val="q4iawc"/>
          <w:rFonts w:eastAsia="SimSun"/>
          <w:lang w:eastAsia="zh-CN"/>
        </w:rPr>
        <w:t xml:space="preserve"> 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Произход на китайската писменост – легенди и хипотези. Архаични писмени форми, еволюция и етапи на развитие на йероглифната писменост в Китай.</w:t>
      </w:r>
    </w:p>
    <w:p w:rsidR="00D24CD4" w:rsidRPr="009954AC" w:rsidRDefault="00074F20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738B7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中国文字的六种类型（</w:t>
      </w:r>
      <w:hyperlink r:id="rId5" w:tgtFrame="_blank" w:history="1">
        <w:r w:rsidRPr="00E738B7">
          <w:rPr>
            <w:rStyle w:val="Hyperlink"/>
            <w:rFonts w:ascii="SimSun" w:eastAsia="SimSun" w:hAnsi="SimSun"/>
            <w:color w:val="auto"/>
            <w:sz w:val="24"/>
            <w:szCs w:val="24"/>
            <w:u w:val="none"/>
          </w:rPr>
          <w:t>象形</w:t>
        </w:r>
      </w:hyperlink>
      <w:r w:rsidRPr="00E738B7">
        <w:rPr>
          <w:rFonts w:ascii="SimSun" w:eastAsia="SimSun" w:hAnsi="SimSun"/>
          <w:sz w:val="24"/>
          <w:szCs w:val="24"/>
        </w:rPr>
        <w:t>、</w:t>
      </w:r>
      <w:hyperlink r:id="rId6" w:tgtFrame="_blank" w:history="1">
        <w:r w:rsidRPr="00E738B7">
          <w:rPr>
            <w:rStyle w:val="Hyperlink"/>
            <w:rFonts w:ascii="SimSun" w:eastAsia="SimSun" w:hAnsi="SimSun"/>
            <w:color w:val="auto"/>
            <w:sz w:val="24"/>
            <w:szCs w:val="24"/>
            <w:u w:val="none"/>
          </w:rPr>
          <w:t>指事</w:t>
        </w:r>
      </w:hyperlink>
      <w:r w:rsidRPr="00E738B7">
        <w:rPr>
          <w:rFonts w:ascii="SimSun" w:eastAsia="SimSun" w:hAnsi="SimSun"/>
          <w:sz w:val="24"/>
          <w:szCs w:val="24"/>
        </w:rPr>
        <w:t>、</w:t>
      </w:r>
      <w:hyperlink r:id="rId7" w:tgtFrame="_blank" w:history="1">
        <w:r w:rsidRPr="00E738B7">
          <w:rPr>
            <w:rStyle w:val="Hyperlink"/>
            <w:rFonts w:ascii="SimSun" w:eastAsia="SimSun" w:hAnsi="SimSun"/>
            <w:color w:val="auto"/>
            <w:sz w:val="24"/>
            <w:szCs w:val="24"/>
            <w:u w:val="none"/>
          </w:rPr>
          <w:t>会意</w:t>
        </w:r>
      </w:hyperlink>
      <w:r w:rsidRPr="00E738B7">
        <w:rPr>
          <w:rFonts w:ascii="SimSun" w:eastAsia="SimSun" w:hAnsi="SimSun"/>
          <w:sz w:val="24"/>
          <w:szCs w:val="24"/>
        </w:rPr>
        <w:t>、</w:t>
      </w:r>
      <w:hyperlink r:id="rId8" w:tgtFrame="_blank" w:history="1">
        <w:r w:rsidRPr="00E738B7">
          <w:rPr>
            <w:rStyle w:val="Hyperlink"/>
            <w:rFonts w:ascii="SimSun" w:eastAsia="SimSun" w:hAnsi="SimSun"/>
            <w:color w:val="auto"/>
            <w:sz w:val="24"/>
            <w:szCs w:val="24"/>
            <w:u w:val="none"/>
          </w:rPr>
          <w:t>形声</w:t>
        </w:r>
      </w:hyperlink>
      <w:r w:rsidRPr="00E738B7">
        <w:rPr>
          <w:rFonts w:ascii="SimSun" w:eastAsia="SimSun" w:hAnsi="SimSun"/>
          <w:sz w:val="24"/>
          <w:szCs w:val="24"/>
        </w:rPr>
        <w:t>、</w:t>
      </w:r>
      <w:hyperlink r:id="rId9" w:tgtFrame="_blank" w:history="1">
        <w:r w:rsidRPr="00E738B7">
          <w:rPr>
            <w:rStyle w:val="Hyperlink"/>
            <w:rFonts w:ascii="SimSun" w:eastAsia="SimSun" w:hAnsi="SimSun" w:cs="Microsoft YaHei" w:hint="eastAsia"/>
            <w:color w:val="auto"/>
            <w:sz w:val="24"/>
            <w:szCs w:val="24"/>
            <w:u w:val="none"/>
          </w:rPr>
          <w:t>转</w:t>
        </w:r>
        <w:r w:rsidRPr="00E738B7">
          <w:rPr>
            <w:rStyle w:val="Hyperlink"/>
            <w:rFonts w:ascii="SimSun" w:eastAsia="SimSun" w:hAnsi="SimSun" w:cs="Yu Gothic UI" w:hint="eastAsia"/>
            <w:color w:val="auto"/>
            <w:sz w:val="24"/>
            <w:szCs w:val="24"/>
            <w:u w:val="none"/>
          </w:rPr>
          <w:t>注</w:t>
        </w:r>
      </w:hyperlink>
      <w:r w:rsidRPr="00E738B7">
        <w:rPr>
          <w:rFonts w:ascii="SimSun" w:eastAsia="SimSun" w:hAnsi="SimSun"/>
          <w:sz w:val="24"/>
          <w:szCs w:val="24"/>
        </w:rPr>
        <w:t>、</w:t>
      </w:r>
      <w:hyperlink r:id="rId10" w:tgtFrame="_blank" w:history="1">
        <w:r w:rsidRPr="00E738B7">
          <w:rPr>
            <w:rStyle w:val="Hyperlink"/>
            <w:rFonts w:ascii="SimSun" w:eastAsia="SimSun" w:hAnsi="SimSun"/>
            <w:color w:val="auto"/>
            <w:sz w:val="24"/>
            <w:szCs w:val="24"/>
            <w:u w:val="none"/>
          </w:rPr>
          <w:t>假借</w:t>
        </w:r>
      </w:hyperlink>
      <w:r w:rsidRPr="00E738B7">
        <w:rPr>
          <w:rFonts w:ascii="SimSun" w:eastAsia="SimSun" w:hAnsi="SimSun" w:hint="eastAsia"/>
          <w:sz w:val="24"/>
          <w:szCs w:val="24"/>
          <w:lang w:eastAsia="zh-CN"/>
        </w:rPr>
        <w:t>）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。主要</w:t>
      </w:r>
      <w:r w:rsidR="00180027"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图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形和</w:t>
      </w:r>
      <w:r w:rsidR="00180027"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书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法</w:t>
      </w:r>
      <w:r w:rsidR="00180027"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风</w:t>
      </w:r>
      <w:r w:rsidR="008344AB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格的形成——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小篆</w:t>
      </w:r>
      <w:r w:rsidR="008344AB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隶</w:t>
      </w:r>
      <w:r w:rsidR="00180027"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书</w:t>
      </w:r>
      <w:r w:rsidR="008344AB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楷</w:t>
      </w:r>
      <w:r w:rsidR="00180027"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书</w:t>
      </w:r>
      <w:r w:rsidR="008344AB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="00180027"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行</w:t>
      </w:r>
      <w:r w:rsidR="00180027"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书</w:t>
      </w:r>
      <w:r w:rsidR="00180027" w:rsidRPr="00E738B7">
        <w:rPr>
          <w:rStyle w:val="q4iawc"/>
          <w:rFonts w:ascii="SimSun" w:eastAsia="SimSun" w:hAnsi="SimSun" w:cs="SimSun" w:hint="eastAsia"/>
          <w:sz w:val="24"/>
          <w:szCs w:val="24"/>
        </w:rPr>
        <w:t>。</w:t>
      </w:r>
      <w:r w:rsidR="008344AB">
        <w:rPr>
          <w:rStyle w:val="q4iawc"/>
          <w:rFonts w:ascii="SimSun" w:hAnsi="SimSun" w:cs="SimSun" w:hint="eastAsia"/>
        </w:rPr>
        <w:t>/</w:t>
      </w:r>
      <w:r w:rsidR="008344AB">
        <w:rPr>
          <w:rStyle w:val="q4iawc"/>
          <w:rFonts w:ascii="SimSun" w:hAnsi="SimSun" w:cs="SimSun"/>
          <w:lang w:val="en-US"/>
        </w:rPr>
        <w:t xml:space="preserve"> 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Традиционна класифика</w:t>
      </w:r>
      <w:r>
        <w:rPr>
          <w:rFonts w:ascii="Times New Roman" w:eastAsia="PMingLiU" w:hAnsi="Times New Roman" w:cs="Times New Roman"/>
          <w:sz w:val="24"/>
          <w:szCs w:val="24"/>
        </w:rPr>
        <w:t>ция на йероглифите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 xml:space="preserve"> (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六书）</w:t>
      </w:r>
      <w:r w:rsidR="00D24CD4" w:rsidRPr="009954AC">
        <w:rPr>
          <w:rFonts w:ascii="Times New Roman" w:hAnsi="Times New Roman" w:cs="Times New Roman"/>
          <w:sz w:val="24"/>
          <w:szCs w:val="24"/>
        </w:rPr>
        <w:t xml:space="preserve">. 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Формиране на основните графични и калиграфски стилове - „малък печат“ (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小篆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 xml:space="preserve"> ), „чиновническо писмо“ (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隶书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), „нормативно писмо“</w:t>
      </w:r>
      <w:r w:rsidR="000511F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(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楷书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), „небрежно писмо“ (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草书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 xml:space="preserve"> ), „движещото се писмо (полукурсив)” (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>行书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 xml:space="preserve">). </w:t>
      </w:r>
    </w:p>
    <w:p w:rsidR="00D24CD4" w:rsidRPr="009954AC" w:rsidRDefault="008344AB" w:rsidP="009954AC">
      <w:pPr>
        <w:pStyle w:val="ListParagraph"/>
        <w:numPr>
          <w:ilvl w:val="0"/>
          <w:numId w:val="2"/>
        </w:numPr>
        <w:tabs>
          <w:tab w:val="left" w:pos="284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汉语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的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语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素和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。</w:t>
      </w:r>
      <w:r w:rsidR="006D44ED" w:rsidRP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实语素与虚语素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。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汉语词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素</w:t>
      </w:r>
      <w:r w:rsidR="006D44ED" w:rsidRPr="00E738B7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的构词功能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——</w:t>
      </w:r>
      <w:r w:rsidR="006D44ED" w:rsidRP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词素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作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为词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根、半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词缀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词缀</w:t>
      </w:r>
      <w:r w:rsidR="006D44ED" w:rsidRP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的情况</w:t>
      </w:r>
      <w:r w:rsidRPr="00E738B7">
        <w:rPr>
          <w:rStyle w:val="q4iawc"/>
          <w:rFonts w:ascii="SimSun" w:eastAsia="SimSun" w:hAnsi="SimSun" w:cs="SimSun" w:hint="eastAsia"/>
          <w:sz w:val="24"/>
          <w:szCs w:val="24"/>
        </w:rPr>
        <w:t>。</w:t>
      </w:r>
      <w:r w:rsidR="006D44ED">
        <w:rPr>
          <w:rStyle w:val="q4iawc"/>
          <w:rFonts w:ascii="SimSun" w:eastAsia="SimSun" w:hAnsi="SimSun" w:cs="SimSun" w:hint="eastAsia"/>
        </w:rPr>
        <w:t>/</w:t>
      </w:r>
      <w:r w:rsidR="006D44ED">
        <w:rPr>
          <w:rStyle w:val="q4iawc"/>
          <w:rFonts w:eastAsia="SimSun" w:cs="SimSun"/>
        </w:rPr>
        <w:t xml:space="preserve"> </w:t>
      </w:r>
      <w:r w:rsidR="00D24CD4" w:rsidRPr="009954AC">
        <w:rPr>
          <w:rFonts w:ascii="Times New Roman" w:eastAsia="PMingLiU" w:hAnsi="Times New Roman" w:cs="Times New Roman"/>
          <w:sz w:val="24"/>
          <w:szCs w:val="24"/>
        </w:rPr>
        <w:t xml:space="preserve">Морфема и дума в китайския език. Лексикални и служебни морфеми. Китайската морфема в словообразувателна функция – като корен, полуафикс, афикс. </w:t>
      </w:r>
    </w:p>
    <w:p w:rsidR="00D767C4" w:rsidRPr="009954AC" w:rsidRDefault="00AD7EB7" w:rsidP="009954AC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类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的定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</w:rPr>
        <w:t>义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与汉语词</w:t>
      </w:r>
      <w:r w:rsid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类</w:t>
      </w:r>
      <w:r w:rsidRP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的划分及特征</w:t>
      </w:r>
      <w:r w:rsidRPr="00E738B7">
        <w:rPr>
          <w:rStyle w:val="q4iawc"/>
          <w:rFonts w:ascii="SimSun" w:eastAsia="SimSun" w:hAnsi="SimSun" w:cs="Yu Gothic UI" w:hint="eastAsia"/>
          <w:sz w:val="24"/>
          <w:szCs w:val="24"/>
        </w:rPr>
        <w:t>。</w:t>
      </w:r>
      <w:r w:rsidR="00AA1622" w:rsidRPr="00E738B7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实词与虚词。汉语词类的句法功能与兼类</w:t>
      </w:r>
      <w:r w:rsidRPr="00E738B7">
        <w:rPr>
          <w:rStyle w:val="q4iawc"/>
          <w:rFonts w:ascii="SimSun" w:eastAsia="SimSun" w:hAnsi="SimSun" w:cs="SimSun" w:hint="eastAsia"/>
          <w:sz w:val="24"/>
          <w:szCs w:val="24"/>
        </w:rPr>
        <w:t>。</w:t>
      </w:r>
      <w:r w:rsidR="00E738B7">
        <w:rPr>
          <w:rStyle w:val="q4iawc"/>
          <w:rFonts w:ascii="SimSun" w:hAnsi="SimSun" w:cs="SimSun" w:hint="eastAsia"/>
          <w:sz w:val="24"/>
          <w:szCs w:val="24"/>
        </w:rPr>
        <w:t xml:space="preserve">/ </w:t>
      </w:r>
      <w:r w:rsidR="00D767C4" w:rsidRPr="009954AC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 w:rsidR="00E738B7" w:rsidRPr="00E738B7">
        <w:rPr>
          <w:rFonts w:ascii="Times New Roman" w:eastAsia="SimSun" w:hAnsi="Times New Roman" w:cs="Times New Roman"/>
          <w:sz w:val="24"/>
          <w:szCs w:val="24"/>
        </w:rPr>
        <w:t>лексико-граматични</w:t>
      </w:r>
      <w:r w:rsidR="00E738B7">
        <w:rPr>
          <w:rFonts w:eastAsia="SimSun" w:cs="Times New Roman"/>
          <w:sz w:val="24"/>
          <w:szCs w:val="24"/>
        </w:rPr>
        <w:t xml:space="preserve"> </w:t>
      </w:r>
      <w:r w:rsidR="00D767C4" w:rsidRPr="009954AC">
        <w:rPr>
          <w:rFonts w:ascii="Times New Roman" w:hAnsi="Times New Roman" w:cs="Times New Roman"/>
          <w:sz w:val="24"/>
          <w:szCs w:val="24"/>
        </w:rPr>
        <w:t>класове от думи (части на речта) в китайския език. Знаменателни и служебни думи. Синтактични показатели на граматичните свойства на думите в китайския език – редовни (обичайни) и необичайни функции на думите.</w:t>
      </w:r>
    </w:p>
    <w:p w:rsidR="00D767C4" w:rsidRPr="009954AC" w:rsidRDefault="00AA1622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1F0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汉语中的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体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。名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0511F0">
        <w:rPr>
          <w:rStyle w:val="q4iawc"/>
          <w:rFonts w:ascii="SimSun" w:eastAsia="SimSun" w:hAnsi="SimSun" w:hint="eastAsia"/>
          <w:sz w:val="24"/>
          <w:szCs w:val="24"/>
        </w:rPr>
        <w:t xml:space="preserve"> </w:t>
      </w:r>
      <w:r w:rsidRPr="000511F0">
        <w:rPr>
          <w:rStyle w:val="q4iawc"/>
          <w:rFonts w:ascii="SimSun" w:eastAsia="SimSun" w:hAnsi="SimSun" w:hint="eastAsia"/>
          <w:sz w:val="24"/>
          <w:szCs w:val="24"/>
          <w:lang w:eastAsia="zh-CN"/>
        </w:rPr>
        <w:t>——</w:t>
      </w:r>
      <w:r w:rsidRPr="000511F0">
        <w:rPr>
          <w:rStyle w:val="q4iawc"/>
          <w:rFonts w:ascii="SimSun" w:eastAsia="SimSun" w:hAnsi="SimSun" w:hint="eastAsia"/>
          <w:sz w:val="24"/>
          <w:szCs w:val="24"/>
        </w:rPr>
        <w:t xml:space="preserve"> 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语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义</w:t>
      </w:r>
      <w:r w:rsidR="000511F0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分</w:t>
      </w:r>
      <w:r w:rsidR="000511F0">
        <w:rPr>
          <w:rStyle w:val="q4iawc"/>
          <w:rFonts w:ascii="SimSun" w:eastAsia="SimSun" w:hAnsi="SimSun" w:cs="Yu Gothic UI" w:hint="eastAsia"/>
          <w:sz w:val="24"/>
          <w:szCs w:val="24"/>
        </w:rPr>
        <w:t>类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法功能。名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的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重叠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。名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的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语法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范畴</w:t>
      </w:r>
      <w:r>
        <w:rPr>
          <w:rStyle w:val="q4iawc"/>
          <w:rFonts w:ascii="SimSun" w:eastAsia="SimSun" w:hAnsi="SimSun" w:cs="SimSun" w:hint="eastAsia"/>
        </w:rPr>
        <w:t>。</w:t>
      </w:r>
      <w:r>
        <w:rPr>
          <w:rStyle w:val="q4iawc"/>
          <w:rFonts w:ascii="SimSun" w:eastAsia="SimSun" w:hAnsi="SimSun" w:cs="SimSun" w:hint="eastAsia"/>
          <w:lang w:eastAsia="zh-CN"/>
        </w:rPr>
        <w:t>/</w:t>
      </w:r>
      <w:r>
        <w:rPr>
          <w:rStyle w:val="q4iawc"/>
          <w:rFonts w:eastAsia="SimSun" w:cs="SimSun"/>
          <w:lang w:eastAsia="zh-CN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Субстантиви </w:t>
      </w:r>
      <w:r w:rsidR="001A769A">
        <w:rPr>
          <w:rFonts w:ascii="Times New Roman" w:eastAsia="PMingLiU" w:hAnsi="Times New Roman" w:cs="Times New Roman"/>
          <w:sz w:val="24"/>
          <w:szCs w:val="24"/>
        </w:rPr>
        <w:t>(</w:t>
      </w:r>
      <w:r w:rsidR="001A769A">
        <w:rPr>
          <w:rFonts w:ascii="Times New Roman" w:eastAsia="PMingLiU" w:hAnsi="Times New Roman" w:cs="Times New Roman"/>
          <w:sz w:val="24"/>
          <w:szCs w:val="24"/>
        </w:rPr>
        <w:t>体词</w:t>
      </w:r>
      <w:r w:rsidR="001A769A">
        <w:rPr>
          <w:rFonts w:ascii="Times New Roman" w:eastAsia="PMingLiU" w:hAnsi="Times New Roman" w:cs="Times New Roman"/>
          <w:sz w:val="24"/>
          <w:szCs w:val="24"/>
        </w:rPr>
        <w:t>)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. Съществителни имена – значение, видове,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lastRenderedPageBreak/>
        <w:t xml:space="preserve">граматични функции. Редупликация на съществителните. Категорията „множественост“ при съществителните. </w:t>
      </w:r>
    </w:p>
    <w:p w:rsidR="00CC2D8B" w:rsidRPr="009954AC" w:rsidRDefault="00CC2D8B" w:rsidP="00CC2D8B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1F0">
        <w:rPr>
          <w:rStyle w:val="q4iawc"/>
          <w:rFonts w:ascii="SimSun" w:eastAsia="SimSun" w:hAnsi="SimSun" w:hint="eastAsia"/>
          <w:sz w:val="24"/>
          <w:szCs w:val="24"/>
        </w:rPr>
        <w:t>数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词与量词——</w:t>
      </w:r>
      <w:r w:rsidR="00B0494F"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语义</w:t>
      </w:r>
      <w:r w:rsidR="00B0494F"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和</w:t>
      </w:r>
      <w:r w:rsidR="00B0494F"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</w:t>
      </w:r>
      <w:r w:rsidR="00B0494F"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法特征。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代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0511F0">
        <w:rPr>
          <w:rStyle w:val="q4iawc"/>
          <w:rFonts w:ascii="SimSun" w:eastAsia="SimSun" w:hAnsi="SimSun" w:hint="eastAsia"/>
          <w:sz w:val="24"/>
          <w:szCs w:val="24"/>
        </w:rPr>
        <w:t xml:space="preserve"> </w:t>
      </w:r>
      <w:r w:rsidRPr="000511F0">
        <w:rPr>
          <w:rStyle w:val="q4iawc"/>
          <w:rFonts w:ascii="SimSun" w:eastAsia="SimSun" w:hAnsi="SimSun"/>
          <w:sz w:val="24"/>
          <w:szCs w:val="24"/>
        </w:rPr>
        <w:softHyphen/>
      </w:r>
      <w:r w:rsidRPr="000511F0">
        <w:rPr>
          <w:rStyle w:val="q4iawc"/>
          <w:rFonts w:ascii="SimSun" w:eastAsia="SimSun" w:hAnsi="SimSun"/>
          <w:sz w:val="24"/>
          <w:szCs w:val="24"/>
        </w:rPr>
        <w:softHyphen/>
      </w:r>
      <w:r w:rsidRPr="000511F0">
        <w:rPr>
          <w:rStyle w:val="q4iawc"/>
          <w:rFonts w:ascii="SimSun" w:eastAsia="SimSun" w:hAnsi="SimSun"/>
          <w:sz w:val="24"/>
          <w:szCs w:val="24"/>
        </w:rPr>
        <w:softHyphen/>
      </w:r>
      <w:r w:rsidRPr="000511F0">
        <w:rPr>
          <w:rStyle w:val="q4iawc"/>
          <w:rFonts w:ascii="SimSun" w:eastAsia="SimSun" w:hAnsi="SimSun" w:hint="eastAsia"/>
          <w:sz w:val="24"/>
          <w:szCs w:val="24"/>
          <w:lang w:eastAsia="zh-CN"/>
        </w:rPr>
        <w:t>——</w:t>
      </w:r>
      <w:r w:rsidRPr="000511F0">
        <w:rPr>
          <w:rStyle w:val="q4iawc"/>
          <w:rFonts w:ascii="SimSun" w:eastAsia="SimSun" w:hAnsi="SimSun" w:hint="eastAsia"/>
          <w:sz w:val="24"/>
          <w:szCs w:val="24"/>
        </w:rPr>
        <w:t xml:space="preserve"> 分类和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法特征。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代词的活用</w:t>
      </w:r>
      <w:r>
        <w:rPr>
          <w:rStyle w:val="q4iawc"/>
          <w:rFonts w:ascii="Yu Gothic UI" w:eastAsia="Yu Gothic UI" w:hAnsi="Yu Gothic UI" w:cs="Yu Gothic UI" w:hint="eastAsia"/>
        </w:rPr>
        <w:t>。</w:t>
      </w:r>
      <w:r>
        <w:rPr>
          <w:rStyle w:val="q4iawc"/>
          <w:rFonts w:hint="eastAsia"/>
        </w:rPr>
        <w:t xml:space="preserve"> </w:t>
      </w:r>
      <w:r>
        <w:rPr>
          <w:rStyle w:val="q4iawc"/>
          <w:rFonts w:ascii="Yu Gothic UI" w:eastAsia="SimSun" w:hAnsi="Yu Gothic UI" w:cs="Yu Gothic UI" w:hint="eastAsia"/>
          <w:lang w:eastAsia="zh-CN"/>
        </w:rPr>
        <w:t>/</w:t>
      </w:r>
      <w:r>
        <w:rPr>
          <w:rStyle w:val="q4iawc"/>
          <w:rFonts w:ascii="Yu Gothic UI" w:eastAsia="SimSun" w:hAnsi="Yu Gothic UI" w:cs="Yu Gothic UI"/>
          <w:lang w:eastAsia="zh-CN"/>
        </w:rPr>
        <w:t xml:space="preserve"> </w:t>
      </w:r>
      <w:r w:rsidRPr="009954AC">
        <w:rPr>
          <w:rFonts w:ascii="Times New Roman" w:eastAsia="PMingLiU" w:hAnsi="Times New Roman" w:cs="Times New Roman"/>
          <w:sz w:val="24"/>
          <w:szCs w:val="24"/>
        </w:rPr>
        <w:t>Числителни. Класификатори. Семантична и граматична характеристика.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eastAsia="PMingLiU" w:hAnsi="Times New Roman" w:cs="Times New Roman"/>
          <w:sz w:val="24"/>
          <w:szCs w:val="24"/>
        </w:rPr>
        <w:t>Местоимения - класификация и граматични характеристики. Употреба на въпросителните местоимения в относително, обобщено и неопределено значение.</w:t>
      </w:r>
    </w:p>
    <w:p w:rsidR="00D767C4" w:rsidRPr="00CD03E7" w:rsidRDefault="00CD03E7" w:rsidP="00CD03E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1F0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汉语中的谓词。</w:t>
      </w:r>
      <w:r w:rsidR="00B0494F"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动词</w:t>
      </w:r>
      <w:r w:rsidR="000511F0">
        <w:rPr>
          <w:rStyle w:val="q4iawc"/>
          <w:rFonts w:ascii="SimSun" w:eastAsia="SimSun" w:hAnsi="SimSun" w:cs="Yu Gothic UI" w:hint="eastAsia"/>
          <w:sz w:val="24"/>
          <w:szCs w:val="24"/>
        </w:rPr>
        <w:t>的</w:t>
      </w:r>
      <w:r w:rsidR="00B0494F"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语义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分类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及其</w:t>
      </w:r>
      <w:r w:rsidR="00B0494F"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</w:t>
      </w:r>
      <w:r w:rsidR="00B0494F"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法功能。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  <w:lang w:eastAsia="zh-CN"/>
        </w:rPr>
        <w:t>动词的结果补语和趋向补语</w:t>
      </w:r>
      <w:r w:rsidR="00B0494F"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。</w:t>
      </w:r>
      <w:r w:rsidR="00B0494F"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动词</w:t>
      </w:r>
      <w:r w:rsidR="00B0494F"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的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重叠</w:t>
      </w:r>
      <w:r w:rsidR="00B0494F" w:rsidRPr="000511F0">
        <w:rPr>
          <w:rStyle w:val="q4iawc"/>
          <w:rFonts w:ascii="SimSun" w:eastAsia="SimSun" w:hAnsi="SimSun" w:hint="eastAsia"/>
          <w:sz w:val="24"/>
          <w:szCs w:val="24"/>
        </w:rPr>
        <w:t>。</w:t>
      </w:r>
      <w:r>
        <w:rPr>
          <w:rStyle w:val="q4iawc"/>
          <w:rFonts w:eastAsia="SimSun"/>
          <w:lang w:eastAsia="zh-CN"/>
        </w:rPr>
        <w:t xml:space="preserve">/ </w:t>
      </w:r>
      <w:r w:rsidR="00D767C4" w:rsidRPr="00CD03E7">
        <w:rPr>
          <w:rFonts w:ascii="Times New Roman" w:eastAsia="PMingLiU" w:hAnsi="Times New Roman" w:cs="Times New Roman"/>
          <w:sz w:val="24"/>
          <w:szCs w:val="24"/>
        </w:rPr>
        <w:t xml:space="preserve">Категорията предикатив </w:t>
      </w:r>
      <w:r w:rsidR="001A769A" w:rsidRPr="00CD03E7">
        <w:rPr>
          <w:rFonts w:ascii="Times New Roman" w:eastAsia="PMingLiU" w:hAnsi="Times New Roman" w:cs="Times New Roman"/>
          <w:sz w:val="24"/>
          <w:szCs w:val="24"/>
        </w:rPr>
        <w:t>(</w:t>
      </w:r>
      <w:r w:rsidR="00D767C4" w:rsidRPr="00CD03E7">
        <w:rPr>
          <w:rFonts w:ascii="Times New Roman" w:eastAsia="PMingLiU" w:hAnsi="Times New Roman" w:cs="Times New Roman"/>
          <w:sz w:val="24"/>
          <w:szCs w:val="24"/>
        </w:rPr>
        <w:t>谓词</w:t>
      </w:r>
      <w:r w:rsidR="001A769A" w:rsidRPr="00CD03E7">
        <w:rPr>
          <w:rFonts w:ascii="Times New Roman" w:hAnsi="Times New Roman" w:cs="Times New Roman" w:hint="eastAsia"/>
          <w:sz w:val="24"/>
          <w:szCs w:val="24"/>
        </w:rPr>
        <w:t>)</w:t>
      </w:r>
      <w:r w:rsidR="00D767C4" w:rsidRPr="00CD03E7">
        <w:rPr>
          <w:rFonts w:ascii="Times New Roman" w:eastAsia="PMingLiU" w:hAnsi="Times New Roman" w:cs="Times New Roman"/>
          <w:sz w:val="24"/>
          <w:szCs w:val="24"/>
        </w:rPr>
        <w:t xml:space="preserve">. Глаголи. Функционално-семантична класификация на глаголите. Граматични функции. Резултативни глаголни форми. </w:t>
      </w:r>
      <w:r w:rsidR="00C7749E" w:rsidRPr="00CD03E7">
        <w:rPr>
          <w:rFonts w:ascii="Times New Roman" w:eastAsia="PMingLiU" w:hAnsi="Times New Roman" w:cs="Times New Roman"/>
          <w:sz w:val="24"/>
          <w:szCs w:val="24"/>
        </w:rPr>
        <w:t>Редупликация на глаголите. Аспектуални значения, изразявани чрез резултативни и удвоени глаголи.</w:t>
      </w:r>
    </w:p>
    <w:p w:rsidR="00D767C4" w:rsidRPr="009954AC" w:rsidRDefault="00CD03E7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1F0">
        <w:rPr>
          <w:rStyle w:val="q4iawc"/>
          <w:rFonts w:ascii="SimSun" w:eastAsia="SimSun" w:hAnsi="SimSun" w:hint="eastAsia"/>
          <w:sz w:val="24"/>
          <w:szCs w:val="24"/>
        </w:rPr>
        <w:t>形容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——意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义</w:t>
      </w:r>
      <w:r w:rsidR="000511F0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分类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、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语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法功能。形容</w:t>
      </w:r>
      <w:r w:rsidRPr="000511F0">
        <w:rPr>
          <w:rStyle w:val="q4iawc"/>
          <w:rFonts w:ascii="SimSun" w:eastAsia="SimSun" w:hAnsi="SimSun" w:cs="Microsoft YaHei" w:hint="eastAsia"/>
          <w:sz w:val="24"/>
          <w:szCs w:val="24"/>
        </w:rPr>
        <w:t>词</w:t>
      </w:r>
      <w:r w:rsidR="008E62A5"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的</w:t>
      </w:r>
      <w:r w:rsidR="008E62A5" w:rsidRPr="000511F0">
        <w:rPr>
          <w:rStyle w:val="q4iawc"/>
          <w:rFonts w:ascii="SimSun" w:eastAsia="SimSun" w:hAnsi="SimSun" w:cs="Yu Gothic UI" w:hint="eastAsia"/>
          <w:sz w:val="24"/>
          <w:szCs w:val="24"/>
          <w:lang w:eastAsia="zh-CN"/>
        </w:rPr>
        <w:t>重叠</w:t>
      </w:r>
      <w:r w:rsidRPr="000511F0">
        <w:rPr>
          <w:rStyle w:val="q4iawc"/>
          <w:rFonts w:ascii="SimSun" w:eastAsia="SimSun" w:hAnsi="SimSun" w:cs="Yu Gothic UI" w:hint="eastAsia"/>
          <w:sz w:val="24"/>
          <w:szCs w:val="24"/>
        </w:rPr>
        <w:t>。</w:t>
      </w:r>
      <w:r>
        <w:rPr>
          <w:rStyle w:val="q4iawc"/>
          <w:rFonts w:ascii="Yu Gothic UI" w:eastAsia="SimSun" w:hAnsi="Yu Gothic UI" w:cs="Yu Gothic UI" w:hint="eastAsia"/>
        </w:rPr>
        <w:t>/</w:t>
      </w:r>
      <w:r>
        <w:rPr>
          <w:rStyle w:val="q4iawc"/>
          <w:rFonts w:ascii="Yu Gothic UI" w:eastAsia="SimSun" w:hAnsi="Yu Gothic UI" w:cs="Yu Gothic UI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Прилагателни - значение, видове, граматични функции.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Редупликация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на прилагателните. </w:t>
      </w:r>
    </w:p>
    <w:p w:rsidR="00D767C4" w:rsidRPr="009954AC" w:rsidRDefault="008E62A5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t>汉语中谓词的语法范畴。</w:t>
      </w:r>
      <w:r w:rsidR="00F164F3">
        <w:rPr>
          <w:rFonts w:ascii="SimSun" w:eastAsia="SimSun" w:hAnsi="SimSun" w:cs="Times New Roman" w:hint="eastAsia"/>
          <w:sz w:val="24"/>
          <w:szCs w:val="24"/>
          <w:lang w:eastAsia="zh-CN"/>
        </w:rPr>
        <w:t>了、过、着时态助词的语义与用法。</w:t>
      </w:r>
      <w:r w:rsidR="00F164F3">
        <w:rPr>
          <w:rFonts w:ascii="Times New Roman" w:eastAsia="PMingLiU" w:hAnsi="Times New Roman" w:cs="Times New Roman"/>
          <w:sz w:val="24"/>
          <w:szCs w:val="24"/>
          <w:lang w:val="en-US"/>
        </w:rPr>
        <w:t xml:space="preserve">/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Аспектуално-темпорални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категории при предикативите (глаголи и прилагателни). Функции и характеристики на употреба на </w:t>
      </w:r>
      <w:r w:rsidR="00C7749E" w:rsidRPr="009954AC">
        <w:rPr>
          <w:rFonts w:ascii="Times New Roman" w:eastAsia="PMingLiU" w:hAnsi="Times New Roman" w:cs="Times New Roman"/>
          <w:sz w:val="24"/>
          <w:szCs w:val="24"/>
        </w:rPr>
        <w:t>аспектуално-темпоралните показатели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>了，过</w:t>
      </w:r>
      <w:r w:rsidR="00D767C4" w:rsidRPr="00995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и 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>着</w:t>
      </w:r>
      <w:r w:rsidR="00D767C4" w:rsidRPr="009954AC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C7749E" w:rsidRPr="00434462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164F3">
        <w:rPr>
          <w:rFonts w:ascii="SimSun" w:eastAsia="SimSun" w:hAnsi="SimSun" w:cs="Times New Roman" w:hint="eastAsia"/>
          <w:sz w:val="24"/>
          <w:szCs w:val="24"/>
          <w:lang w:eastAsia="zh-CN"/>
        </w:rPr>
        <w:t>副词——语义特征与语法功能。</w:t>
      </w:r>
      <w:r w:rsidR="00F164F3">
        <w:rPr>
          <w:rFonts w:eastAsia="SimSun" w:cs="Times New Roman"/>
          <w:sz w:val="24"/>
          <w:szCs w:val="24"/>
          <w:lang w:eastAsia="zh-CN"/>
        </w:rPr>
        <w:t xml:space="preserve">/ </w:t>
      </w:r>
      <w:r w:rsidR="00F164F3" w:rsidRPr="00434462">
        <w:rPr>
          <w:rFonts w:ascii="Times New Roman" w:eastAsia="SimSun" w:hAnsi="Times New Roman" w:cs="Times New Roman"/>
          <w:sz w:val="24"/>
          <w:szCs w:val="24"/>
          <w:lang w:eastAsia="zh-CN"/>
        </w:rPr>
        <w:t>Наречия в китайския език – семантични характеристики и граматични функции.</w:t>
      </w:r>
      <w:bookmarkStart w:id="0" w:name="_GoBack"/>
      <w:bookmarkEnd w:id="0"/>
    </w:p>
    <w:p w:rsidR="00C7749E" w:rsidRPr="009954AC" w:rsidRDefault="00F164F3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介词与连词——语义、分类</w:t>
      </w:r>
      <w:r w:rsidR="006B5C4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和语法功能。</w:t>
      </w:r>
      <w:r w:rsidR="006B5C45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/</w:t>
      </w:r>
      <w:r w:rsidR="006B5C4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Предлози и съюзи – семантика, видове и граматични функции.</w:t>
      </w:r>
    </w:p>
    <w:p w:rsidR="00C7749E" w:rsidRPr="009954AC" w:rsidRDefault="00C7749E" w:rsidP="009954AC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6B5C45">
        <w:rPr>
          <w:rFonts w:ascii="SimSun" w:eastAsia="SimSun" w:hAnsi="SimSun" w:cs="Times New Roman" w:hint="eastAsia"/>
          <w:sz w:val="24"/>
          <w:szCs w:val="24"/>
          <w:lang w:eastAsia="zh-CN"/>
        </w:rPr>
        <w:t>汉语中的助词——结构助词和语气助词。</w:t>
      </w:r>
      <w:r w:rsidR="006B5C45">
        <w:rPr>
          <w:rFonts w:ascii="Times New Roman" w:eastAsia="PMingLiU" w:hAnsi="Times New Roman" w:cs="Times New Roman"/>
          <w:sz w:val="24"/>
          <w:szCs w:val="24"/>
        </w:rPr>
        <w:t>/ Частици в китайския език – структурни частици и модални частици.</w:t>
      </w:r>
    </w:p>
    <w:p w:rsidR="009F1C07" w:rsidRPr="009954AC" w:rsidRDefault="007476D9" w:rsidP="009F1C07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napToGrid w:val="0"/>
        <w:spacing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imSun" w:eastAsia="SimSun" w:hAnsi="SimSun" w:cs="Times New Roman" w:hint="eastAsia"/>
          <w:sz w:val="24"/>
          <w:szCs w:val="24"/>
          <w:lang w:eastAsia="zh-CN"/>
        </w:rPr>
        <w:t>象声词与叹词——语义、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分类和语法功能。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/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Звукоподражания и междуметия</w:t>
      </w:r>
      <w:r w:rsidR="009F1C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</w:t>
      </w:r>
      <w:r w:rsidR="009F1C07">
        <w:rPr>
          <w:rFonts w:ascii="Times New Roman" w:eastAsia="SimSun" w:hAnsi="Times New Roman" w:cs="Times New Roman"/>
          <w:sz w:val="24"/>
          <w:szCs w:val="24"/>
          <w:lang w:eastAsia="zh-CN"/>
        </w:rPr>
        <w:t>семантика, видове и граматични функции.</w:t>
      </w:r>
    </w:p>
    <w:p w:rsidR="00C7749E" w:rsidRPr="009F1C07" w:rsidRDefault="00C7749E" w:rsidP="009F1C07">
      <w:pPr>
        <w:tabs>
          <w:tab w:val="left" w:pos="284"/>
          <w:tab w:val="left" w:pos="426"/>
        </w:tabs>
        <w:snapToGrid w:val="0"/>
        <w:spacing w:line="240" w:lineRule="auto"/>
        <w:ind w:left="36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4C31" w:rsidRDefault="00E44C31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MS Mincho" w:hAnsi="Times New Roman" w:cs="Times New Roman"/>
          <w:bCs/>
          <w:kern w:val="2"/>
          <w:sz w:val="24"/>
          <w:szCs w:val="24"/>
        </w:rPr>
        <w:t>ПРЕПОРЪЧИТЕЛНА ЛИТЕРАТУРА</w:t>
      </w:r>
    </w:p>
    <w:p w:rsidR="009954AC" w:rsidRDefault="009954AC" w:rsidP="009954AC">
      <w:pPr>
        <w:pStyle w:val="ListParagraph"/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Chao Y.R.  A Grammar of Spoken Chinese.  —  Berkeley: Univ. of California Press, 1968.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9954AC">
        <w:rPr>
          <w:rFonts w:eastAsia="PMingLiU"/>
          <w:bCs/>
        </w:rPr>
        <w:t xml:space="preserve">Chu, Chauncey C. A Discourse Grammar of Mandarin Chinese.  New York, 1998. 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9954AC">
        <w:rPr>
          <w:rFonts w:eastAsia="PMingLiU"/>
        </w:rPr>
        <w:t xml:space="preserve">Li, Charles N., Thompson, Sandra A. Mandarin Chinese: A functional reference grammar. Berkeley, 1981. 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</w:tabs>
        <w:ind w:left="0" w:right="144" w:firstLine="0"/>
        <w:jc w:val="both"/>
      </w:pPr>
      <w:r w:rsidRPr="009954AC">
        <w:rPr>
          <w:rFonts w:eastAsia="PMingLiU"/>
        </w:rPr>
        <w:t>S. Starostin. Old Chinese Basic Vocabulary. –In: Journal of Chinese Linguistics, Monograph Series 8 (The Ancestry of Chinese Language), 1995.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San Duanmu. The Phonology of Standard Chinese. Oxford University Press, 2007.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Алексиев, А.Б. Граматична омонимия при някои полуафиксални думи в китайския език. В: Съпоставително езикознание. София, 2005.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 xml:space="preserve">Алексиев, А.Б. Многофункционалност на морфемите в китайския език (функции на омографите </w:t>
      </w:r>
      <w:r w:rsidRPr="009954AC">
        <w:rPr>
          <w:rFonts w:eastAsia="PMingLiU"/>
        </w:rPr>
        <w:t>好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hao</w:t>
      </w:r>
      <w:r w:rsidRPr="009954AC">
        <w:rPr>
          <w:rFonts w:eastAsia="PMingLiU"/>
          <w:vertAlign w:val="superscript"/>
        </w:rPr>
        <w:t>3</w:t>
      </w:r>
      <w:r w:rsidRPr="009954AC">
        <w:rPr>
          <w:rFonts w:eastAsia="PMingLiU"/>
        </w:rPr>
        <w:t xml:space="preserve"> и hao</w:t>
      </w:r>
      <w:r w:rsidRPr="009954AC">
        <w:rPr>
          <w:rFonts w:eastAsia="PMingLiU"/>
          <w:vertAlign w:val="superscript"/>
        </w:rPr>
        <w:t>4</w:t>
      </w:r>
      <w:r w:rsidRPr="009954AC">
        <w:rPr>
          <w:rFonts w:eastAsia="PMingLiU"/>
        </w:rPr>
        <w:t>, изпълняващи и ролята на полуафикси). В: Езиковедски приноси в чест на чл.-кор. Проф. Михаил Виденов. Великотърновски университет “Св. св. Кирил и Методий”, Международно социолингвистично дружество – София, 2005.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lastRenderedPageBreak/>
        <w:t>Алексиев, А.Б. Словообразуване с помощта на полуафикси в китайския език (функции на морфемите хао (</w:t>
      </w:r>
      <w:r w:rsidRPr="009954AC">
        <w:rPr>
          <w:rFonts w:eastAsia="PMingLiU"/>
        </w:rPr>
        <w:t>好</w:t>
      </w:r>
      <w:r w:rsidRPr="009954AC">
        <w:rPr>
          <w:rFonts w:eastAsia="PMingLiU"/>
        </w:rPr>
        <w:t>hao</w:t>
      </w:r>
      <w:r w:rsidRPr="009954AC">
        <w:rPr>
          <w:rFonts w:eastAsia="PMingLiU"/>
          <w:vertAlign w:val="superscript"/>
        </w:rPr>
        <w:t xml:space="preserve">4 </w:t>
      </w:r>
      <w:r w:rsidRPr="009954AC">
        <w:rPr>
          <w:rFonts w:eastAsia="PMingLiU"/>
        </w:rPr>
        <w:t>и</w:t>
      </w:r>
      <w:r w:rsidRPr="009954AC">
        <w:rPr>
          <w:rFonts w:eastAsia="PMingLiU"/>
          <w:vertAlign w:val="superscript"/>
        </w:rPr>
        <w:t xml:space="preserve"> </w:t>
      </w:r>
      <w:r w:rsidRPr="009954AC">
        <w:rPr>
          <w:rFonts w:eastAsia="PMingLiU"/>
        </w:rPr>
        <w:t>hao</w:t>
      </w:r>
      <w:r w:rsidRPr="009954AC">
        <w:rPr>
          <w:rFonts w:eastAsia="PMingLiU"/>
          <w:vertAlign w:val="superscript"/>
        </w:rPr>
        <w:t>3</w:t>
      </w:r>
      <w:r w:rsidRPr="009954AC">
        <w:rPr>
          <w:rFonts w:eastAsia="PMingLiU"/>
        </w:rPr>
        <w:t>), хъ (</w:t>
      </w:r>
      <w:r w:rsidRPr="009954AC">
        <w:rPr>
          <w:rFonts w:eastAsia="PMingLiU"/>
        </w:rPr>
        <w:t>合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he</w:t>
      </w:r>
      <w:r w:rsidRPr="009954AC">
        <w:rPr>
          <w:rFonts w:eastAsia="PMingLiU"/>
          <w:vertAlign w:val="superscript"/>
        </w:rPr>
        <w:t>2</w:t>
      </w:r>
      <w:r w:rsidRPr="009954AC">
        <w:rPr>
          <w:rFonts w:eastAsia="PMingLiU"/>
        </w:rPr>
        <w:t>), хуа (</w:t>
      </w:r>
      <w:r w:rsidRPr="009954AC">
        <w:rPr>
          <w:rFonts w:eastAsia="PMingLiU"/>
        </w:rPr>
        <w:t>化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hua</w:t>
      </w:r>
      <w:r w:rsidRPr="009954AC">
        <w:rPr>
          <w:rFonts w:eastAsia="PMingLiU"/>
          <w:vertAlign w:val="superscript"/>
        </w:rPr>
        <w:t>4</w:t>
      </w:r>
      <w:r w:rsidRPr="009954AC">
        <w:rPr>
          <w:rFonts w:eastAsia="PMingLiU"/>
        </w:rPr>
        <w:t>), дзя (</w:t>
      </w:r>
      <w:r w:rsidRPr="009954AC">
        <w:rPr>
          <w:rFonts w:eastAsia="PMingLiU"/>
        </w:rPr>
        <w:t>加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jia</w:t>
      </w:r>
      <w:r w:rsidRPr="009954AC">
        <w:rPr>
          <w:rFonts w:eastAsia="PMingLiU"/>
          <w:vertAlign w:val="superscript"/>
        </w:rPr>
        <w:t>1</w:t>
      </w:r>
      <w:r w:rsidRPr="009954AC">
        <w:rPr>
          <w:rFonts w:eastAsia="PMingLiU"/>
        </w:rPr>
        <w:t>) и къ (</w:t>
      </w:r>
      <w:r w:rsidRPr="009954AC">
        <w:rPr>
          <w:rFonts w:eastAsia="PMingLiU"/>
        </w:rPr>
        <w:t>可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ke</w:t>
      </w:r>
      <w:r w:rsidRPr="009954AC">
        <w:rPr>
          <w:rFonts w:eastAsia="PMingLiU"/>
          <w:vertAlign w:val="superscript"/>
        </w:rPr>
        <w:t>3</w:t>
      </w:r>
      <w:r w:rsidRPr="009954AC">
        <w:rPr>
          <w:rFonts w:eastAsia="PMingLiU"/>
        </w:rPr>
        <w:t>). Дисертация за присъждане на образователната и научна степен доктор. София, Софийски университет “Св.</w:t>
      </w:r>
      <w:r>
        <w:rPr>
          <w:rFonts w:eastAsia="PMingLiU"/>
        </w:rPr>
        <w:t xml:space="preserve"> </w:t>
      </w:r>
      <w:r w:rsidRPr="009954AC">
        <w:rPr>
          <w:rFonts w:eastAsia="PMingLiU"/>
        </w:rPr>
        <w:t>Кл.</w:t>
      </w:r>
      <w:r>
        <w:rPr>
          <w:rFonts w:eastAsia="PMingLiU"/>
        </w:rPr>
        <w:t xml:space="preserve"> </w:t>
      </w:r>
      <w:r w:rsidRPr="009954AC">
        <w:rPr>
          <w:rFonts w:eastAsia="PMingLiU"/>
        </w:rPr>
        <w:t>Охридски”, 2004.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Алексиев, А.Б. Словообразуване с помощта на форманти в китайския език. Монография. София, Софийски университет “Св.Кл.Охридски”,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Алексиев, А.Б. Китайски игрословни фразеологизми. Монография. Софийски университет “Св.Кл.Охридски”. София, 2011.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>Ван Ляо-и. Основы китайской грамматики. – М.: Изд-во иностранной литературы, 1954.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аспектуалността в китайския език. Студии по кореистика, 5. София, 2001. 89-106.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вокализма в китайския език (в съпоставка с българския език). В: сп. Съпоставително езикознание, 1. София, 1992. 47-62.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консонантизма в китайския език (в съпоставка с българския език). В: сп. Съпоставително езикознание, 1, 1994.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Гогова, Сн. Относно тоналната система и прозодията в китайския език. В: Библиотека Кореана. Студии по кореистика. София, 1999, 81-96.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Горелов, В.И. Лексикология китайского языка. Москва, 1984.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Горелов, В.И. Теоретическая грамматика китайского языка. Москва, 1989.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Готлиб, О.М.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Основы грамматологии китайской письменности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: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Монография</w:t>
      </w:r>
      <w:r w:rsidRPr="009954AC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Готлиб, О.М.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Основы грамматологии китайской письменности</w:t>
      </w: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: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Монография</w:t>
      </w:r>
      <w:r w:rsidRPr="009954AC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Катърова, С., Джан Сунфън – Канети. За практическата транскрипция на китайските срички. В: сп. Филология, 21-22. София, 1989.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Люй Шусян. О “свободных” и “связанных”. В: Новое в зарубежной лингвистике. Вып.ХХІІ. Языкознание в Китае. Отв. М.В Софронов, Москва, 1989, 126-140.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Выбор грамматической модели для описания языка изолирующего строя. Актуальные вопросы китайского языкознания. В: Материалы VІ Всероссийской конференции. Отв.В.М.Солнцев, 1992. 135-139.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Грамматика китайского публицистического текста. Санкт-Петербург, Каро,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Каузативная и пассивная конструкции в китайском языке. В: Вопросы корейского и китайского языкознания. Ученые записки ЛГУ. Ленинград, 1958.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Никитина, Т.Н. Слово в древнекитайском языке (Полисемия и омонимия). В: Востоковедение №20, 98-107. СПб, 1998.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Румянцев, М.К. К проблеме слогофонемы. Вестник Московского университета. Серия Востоковедение, 2. Москва, 1978.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  <w:tab w:val="left" w:pos="709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Старостин. </w:t>
      </w:r>
      <w:r w:rsidR="009F1C07">
        <w:rPr>
          <w:rFonts w:ascii="Times New Roman" w:eastAsia="PMingLiU" w:hAnsi="Times New Roman" w:cs="Times New Roman"/>
          <w:sz w:val="24"/>
          <w:szCs w:val="24"/>
        </w:rPr>
        <w:t xml:space="preserve">С. </w:t>
      </w:r>
      <w:r w:rsidRPr="009954AC">
        <w:rPr>
          <w:rFonts w:ascii="Times New Roman" w:eastAsia="PMingLiU" w:hAnsi="Times New Roman" w:cs="Times New Roman"/>
          <w:sz w:val="24"/>
          <w:szCs w:val="24"/>
        </w:rPr>
        <w:t>Реконструкция древнекитайской фонологической системы. Москва, 1989</w:t>
      </w:r>
    </w:p>
    <w:p w:rsidR="009954AC" w:rsidRPr="009954AC" w:rsidRDefault="009954AC" w:rsidP="009954AC">
      <w:pPr>
        <w:numPr>
          <w:ilvl w:val="0"/>
          <w:numId w:val="5"/>
        </w:numPr>
        <w:tabs>
          <w:tab w:val="left" w:pos="284"/>
          <w:tab w:val="left" w:pos="426"/>
        </w:tabs>
        <w:suppressAutoHyphens/>
        <w:spacing w:after="0" w:line="240" w:lineRule="auto"/>
        <w:ind w:left="0"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eastAsia="PMingLiU" w:hAnsi="Times New Roman" w:cs="Times New Roman"/>
          <w:sz w:val="24"/>
          <w:szCs w:val="24"/>
        </w:rPr>
        <w:t xml:space="preserve">Софронов, М.В. </w:t>
      </w:r>
      <w:r w:rsidRPr="009954AC">
        <w:rPr>
          <w:rFonts w:ascii="Times New Roman" w:eastAsia="PMingLiU" w:hAnsi="Times New Roman" w:cs="Times New Roman"/>
          <w:iCs/>
          <w:sz w:val="24"/>
          <w:szCs w:val="24"/>
        </w:rPr>
        <w:t>Китайский язык и китайская письменность</w:t>
      </w:r>
      <w:r w:rsidRPr="009954AC">
        <w:rPr>
          <w:rFonts w:ascii="Times New Roman" w:eastAsia="PMingLiU" w:hAnsi="Times New Roman" w:cs="Times New Roman"/>
          <w:sz w:val="24"/>
          <w:szCs w:val="24"/>
        </w:rPr>
        <w:t>. АСТ: Восток-Запад, 2007.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 xml:space="preserve">Спешнев, Н.А. Фонетика китайского языка. Ленинград, 1980. 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Холодович, А.А. Опыт теории подклассов слов. Проблемы грамматической теории. Ленинград. Наука, 1979.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Цанкова, Антония. Морфологична система на съвременния български език. Части на речта и функционално-семантични категории. София, 2017.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lastRenderedPageBreak/>
        <w:t>Яхонтов С.Е. Служебные слова и морфемы в изолирующих и других языках. В: Международная конференция “категории глагола и структура предложения”, посвященная 95-летию проф. А.А. Холодовича и 40-летию лаборатории типологического изучения языков ИЛИ РАН. Санкт-Петербург, 2001. 95-97.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Яхонтов, С.Е. Категория глагола в китайском языке. Ленинград, 1957.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曹文《汉语语音教程》，北京语言文化大学出版社，</w:t>
      </w:r>
      <w:r w:rsidRPr="009954AC">
        <w:rPr>
          <w:rFonts w:eastAsia="PMingLiU"/>
        </w:rPr>
        <w:t>2002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刘叔新。汉语描写词汇学。北京，</w:t>
      </w:r>
      <w:r w:rsidRPr="009954AC">
        <w:rPr>
          <w:rFonts w:eastAsia="PMingLiU"/>
        </w:rPr>
        <w:t>2000</w:t>
      </w:r>
      <w:r w:rsidRPr="009954AC">
        <w:rPr>
          <w:rFonts w:eastAsia="PMingLiU"/>
        </w:rPr>
        <w:t>年。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刘月华，潘文娱</w:t>
      </w:r>
      <w:r w:rsidRPr="009954AC">
        <w:rPr>
          <w:rFonts w:eastAsia="PMingLiU"/>
        </w:rPr>
        <w:t xml:space="preserve">. </w:t>
      </w:r>
      <w:r w:rsidRPr="009954AC">
        <w:rPr>
          <w:rFonts w:eastAsia="PMingLiU"/>
        </w:rPr>
        <w:t>实用现代汉语语法</w:t>
      </w:r>
      <w:r w:rsidRPr="009954AC">
        <w:rPr>
          <w:rFonts w:eastAsia="PMingLiU"/>
        </w:rPr>
        <w:t xml:space="preserve">. </w:t>
      </w:r>
      <w:r w:rsidRPr="009954AC">
        <w:rPr>
          <w:rFonts w:eastAsia="PMingLiU"/>
        </w:rPr>
        <w:t>北京：商务印书馆，</w:t>
      </w:r>
      <w:r w:rsidRPr="009954AC">
        <w:rPr>
          <w:rFonts w:eastAsia="PMingLiU"/>
        </w:rPr>
        <w:t>2006.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任学良。汉语造词法。北京，</w:t>
      </w:r>
      <w:r w:rsidRPr="009954AC">
        <w:rPr>
          <w:rFonts w:eastAsia="PMingLiU"/>
        </w:rPr>
        <w:t xml:space="preserve">1981 </w:t>
      </w:r>
      <w:r w:rsidRPr="009954AC">
        <w:rPr>
          <w:rFonts w:eastAsia="PMingLiU"/>
        </w:rPr>
        <w:t>年。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/>
        </w:rPr>
        <w:t>万艺玲。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汉语词汇教程。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北京，</w:t>
      </w:r>
      <w:r w:rsidRPr="009954AC">
        <w:rPr>
          <w:rFonts w:eastAsia="Times New Roman"/>
        </w:rPr>
        <w:t xml:space="preserve"> </w:t>
      </w:r>
      <w:r w:rsidRPr="009954AC">
        <w:rPr>
          <w:rFonts w:eastAsia="PMingLiU"/>
        </w:rPr>
        <w:t>2000</w:t>
      </w:r>
      <w:r w:rsidRPr="009954AC">
        <w:rPr>
          <w:rFonts w:eastAsia="PMingLiU"/>
        </w:rPr>
        <w:t>年</w:t>
      </w:r>
      <w:r w:rsidRPr="009954AC">
        <w:rPr>
          <w:rFonts w:eastAsia="PMingLiU"/>
        </w:rPr>
        <w:t>.</w:t>
      </w:r>
    </w:p>
    <w:p w:rsidR="009954AC" w:rsidRPr="009954AC" w:rsidRDefault="009954AC" w:rsidP="009954AC">
      <w:pPr>
        <w:pStyle w:val="BodyTextIndent"/>
        <w:numPr>
          <w:ilvl w:val="0"/>
          <w:numId w:val="5"/>
        </w:numPr>
        <w:tabs>
          <w:tab w:val="left" w:pos="284"/>
          <w:tab w:val="left" w:pos="426"/>
        </w:tabs>
        <w:ind w:left="0" w:right="144" w:firstLine="0"/>
        <w:jc w:val="both"/>
      </w:pPr>
      <w:r w:rsidRPr="009954AC">
        <w:rPr>
          <w:rFonts w:eastAsia="PMingLiU" w:hint="eastAsia"/>
        </w:rPr>
        <w:t>现代汉语语音教程，学林出版社，</w:t>
      </w:r>
      <w:r w:rsidRPr="009954AC">
        <w:rPr>
          <w:rFonts w:eastAsia="PMingLiU"/>
        </w:rPr>
        <w:t>2011</w:t>
      </w:r>
      <w:r w:rsidRPr="009954AC">
        <w:rPr>
          <w:rFonts w:eastAsia="PMingLiU"/>
        </w:rPr>
        <w:t>。</w:t>
      </w:r>
    </w:p>
    <w:p w:rsidR="00E44C31" w:rsidRPr="009954AC" w:rsidRDefault="00E44C31" w:rsidP="009954AC">
      <w:pPr>
        <w:widowControl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</w:p>
    <w:p w:rsidR="00FD633A" w:rsidRPr="009954AC" w:rsidRDefault="009F1C07" w:rsidP="009954AC">
      <w:pPr>
        <w:snapToGri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="009954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FD633A" w:rsidRPr="009954AC" w:rsidRDefault="00FD633A" w:rsidP="009954AC">
      <w:pPr>
        <w:snapToGrid w:val="0"/>
        <w:spacing w:line="24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Съставил: доц. д-р </w:t>
      </w:r>
      <w:r w:rsidR="009954AC">
        <w:rPr>
          <w:rFonts w:ascii="Times New Roman" w:hAnsi="Times New Roman" w:cs="Times New Roman"/>
          <w:sz w:val="24"/>
          <w:szCs w:val="24"/>
        </w:rPr>
        <w:t>Антония Цанкова</w:t>
      </w:r>
    </w:p>
    <w:sectPr w:rsidR="00FD633A" w:rsidRPr="009954AC" w:rsidSect="0018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PMingLiU"/>
        <w:bCs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PMingLiU"/>
        <w:lang w:val="bg-BG"/>
      </w:rPr>
    </w:lvl>
  </w:abstractNum>
  <w:abstractNum w:abstractNumId="2" w15:restartNumberingAfterBreak="0">
    <w:nsid w:val="20AB671D"/>
    <w:multiLevelType w:val="hybridMultilevel"/>
    <w:tmpl w:val="41ACC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785A6E1C"/>
    <w:multiLevelType w:val="hybridMultilevel"/>
    <w:tmpl w:val="EA86DDBC"/>
    <w:lvl w:ilvl="0" w:tplc="EFB238EC">
      <w:start w:val="1"/>
      <w:numFmt w:val="decimal"/>
      <w:lvlText w:val="%1."/>
      <w:lvlJc w:val="left"/>
      <w:pPr>
        <w:ind w:left="720" w:hanging="360"/>
      </w:pPr>
      <w:rPr>
        <w:rFonts w:ascii="Tahoma" w:eastAsia="SimSun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3A"/>
    <w:rsid w:val="0002797A"/>
    <w:rsid w:val="000511F0"/>
    <w:rsid w:val="00074F20"/>
    <w:rsid w:val="000962E4"/>
    <w:rsid w:val="00180027"/>
    <w:rsid w:val="00186870"/>
    <w:rsid w:val="001A769A"/>
    <w:rsid w:val="003E2238"/>
    <w:rsid w:val="003E7E69"/>
    <w:rsid w:val="00434462"/>
    <w:rsid w:val="0052639B"/>
    <w:rsid w:val="00560EBD"/>
    <w:rsid w:val="00657874"/>
    <w:rsid w:val="006B5C45"/>
    <w:rsid w:val="006D44ED"/>
    <w:rsid w:val="007476D9"/>
    <w:rsid w:val="007810BD"/>
    <w:rsid w:val="008154D0"/>
    <w:rsid w:val="008344AB"/>
    <w:rsid w:val="008E62A5"/>
    <w:rsid w:val="008F3D59"/>
    <w:rsid w:val="009954AC"/>
    <w:rsid w:val="009B6B21"/>
    <w:rsid w:val="009F1C07"/>
    <w:rsid w:val="00A64A62"/>
    <w:rsid w:val="00AA1622"/>
    <w:rsid w:val="00AB279E"/>
    <w:rsid w:val="00AD7EB7"/>
    <w:rsid w:val="00B0494F"/>
    <w:rsid w:val="00C32970"/>
    <w:rsid w:val="00C35905"/>
    <w:rsid w:val="00C61365"/>
    <w:rsid w:val="00C7749E"/>
    <w:rsid w:val="00C8261B"/>
    <w:rsid w:val="00CB4154"/>
    <w:rsid w:val="00CC2D8B"/>
    <w:rsid w:val="00CD03E7"/>
    <w:rsid w:val="00D24CD4"/>
    <w:rsid w:val="00D767C4"/>
    <w:rsid w:val="00DE0D4C"/>
    <w:rsid w:val="00E44C31"/>
    <w:rsid w:val="00E738B7"/>
    <w:rsid w:val="00F164F3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89D2"/>
  <w15:docId w15:val="{9E3AE01E-50D3-4471-BD35-BCAA613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31"/>
    <w:pPr>
      <w:ind w:left="720"/>
      <w:contextualSpacing/>
    </w:pPr>
  </w:style>
  <w:style w:type="paragraph" w:styleId="NoSpacing">
    <w:name w:val="No Spacing"/>
    <w:uiPriority w:val="1"/>
    <w:qFormat/>
    <w:rsid w:val="00E44C3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  <w:style w:type="character" w:customStyle="1" w:styleId="WW8Num1z0">
    <w:name w:val="WW8Num1z0"/>
    <w:rsid w:val="009954AC"/>
  </w:style>
  <w:style w:type="paragraph" w:styleId="BodyTextIndent">
    <w:name w:val="Body Text Indent"/>
    <w:basedOn w:val="Normal"/>
    <w:link w:val="BodyTextIndentChar"/>
    <w:rsid w:val="009954AC"/>
    <w:pPr>
      <w:suppressAutoHyphens/>
      <w:spacing w:after="0" w:line="240" w:lineRule="auto"/>
      <w:ind w:left="36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54A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8261B"/>
    <w:rPr>
      <w:i/>
      <w:iCs/>
    </w:rPr>
  </w:style>
  <w:style w:type="character" w:customStyle="1" w:styleId="q4iawc">
    <w:name w:val="q4iawc"/>
    <w:basedOn w:val="DefaultParagraphFont"/>
    <w:rsid w:val="0002797A"/>
  </w:style>
  <w:style w:type="character" w:styleId="Hyperlink">
    <w:name w:val="Hyperlink"/>
    <w:basedOn w:val="DefaultParagraphFont"/>
    <w:uiPriority w:val="99"/>
    <w:semiHidden/>
    <w:unhideWhenUsed/>
    <w:rsid w:val="0007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BD%A2%E5%A3%B0/5737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4%BC%9A%E6%84%8F/49535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6%8C%87%E4%BA%8B/11938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baidu.com/item/%E8%B1%A1%E5%BD%A2/4953375" TargetMode="External"/><Relationship Id="rId10" Type="http://schemas.openxmlformats.org/officeDocument/2006/relationships/hyperlink" Target="https://baike.baidu.com/item/%E5%81%87%E5%80%9F/1194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BD%AC%E6%B3%A8/559636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Windows User</cp:lastModifiedBy>
  <cp:revision>2</cp:revision>
  <cp:lastPrinted>2018-06-27T18:42:00Z</cp:lastPrinted>
  <dcterms:created xsi:type="dcterms:W3CDTF">2022-08-04T15:20:00Z</dcterms:created>
  <dcterms:modified xsi:type="dcterms:W3CDTF">2022-08-04T15:20:00Z</dcterms:modified>
</cp:coreProperties>
</file>