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94B" w:rsidRPr="00912F45" w:rsidRDefault="00AC694B" w:rsidP="00AC694B">
      <w:pPr>
        <w:tabs>
          <w:tab w:val="left" w:pos="320"/>
          <w:tab w:val="left" w:pos="600"/>
        </w:tabs>
        <w:suppressAutoHyphens/>
        <w:ind w:firstLine="0"/>
        <w:jc w:val="center"/>
        <w:rPr>
          <w:b/>
          <w:bCs/>
          <w:caps/>
          <w:u w:color="000000"/>
        </w:rPr>
      </w:pPr>
      <w:r w:rsidRPr="00912F45">
        <w:rPr>
          <w:b/>
          <w:bCs/>
          <w:caps/>
          <w:u w:color="000000"/>
        </w:rPr>
        <w:t>Специалност КласиЧеска филологиЯ</w:t>
      </w:r>
    </w:p>
    <w:p w:rsidR="00AC694B" w:rsidRPr="00C126EE" w:rsidRDefault="00AC694B" w:rsidP="00AC694B">
      <w:pPr>
        <w:pStyle w:val="Bito"/>
        <w:tabs>
          <w:tab w:val="left" w:pos="2888"/>
        </w:tabs>
        <w:suppressAutoHyphens/>
        <w:ind w:left="0" w:firstLine="340"/>
        <w:rPr>
          <w:u w:color="000000"/>
        </w:rPr>
      </w:pPr>
    </w:p>
    <w:p w:rsidR="00AC694B" w:rsidRPr="00C126EE" w:rsidRDefault="00AC694B" w:rsidP="00AC694B">
      <w:pPr>
        <w:keepLines/>
        <w:tabs>
          <w:tab w:val="left" w:pos="320"/>
          <w:tab w:val="left" w:pos="2740"/>
          <w:tab w:val="left" w:pos="2888"/>
        </w:tabs>
        <w:suppressAutoHyphens/>
        <w:ind w:firstLine="317"/>
        <w:rPr>
          <w:rFonts w:eastAsia="Times New Roman"/>
          <w:b/>
          <w:bCs/>
          <w:spacing w:val="-4"/>
          <w:u w:color="000000"/>
          <w:lang w:eastAsia="bg-BG"/>
        </w:rPr>
      </w:pPr>
      <w:r w:rsidRPr="00C126EE">
        <w:rPr>
          <w:b/>
          <w:bCs/>
          <w:spacing w:val="-4"/>
          <w:u w:color="000000"/>
          <w:lang w:eastAsia="bg-BG"/>
        </w:rPr>
        <w:t>Магистърска програма:</w:t>
      </w:r>
      <w:r w:rsidRPr="00C126EE">
        <w:rPr>
          <w:b/>
          <w:bCs/>
          <w:spacing w:val="-4"/>
          <w:u w:color="000000"/>
          <w:lang w:eastAsia="bg-BG"/>
        </w:rPr>
        <w:tab/>
        <w:t>КЛАСИЧЕСКИ ЕЗИЦИ И АНТИЧНА ЛИТЕРАТУРА</w:t>
      </w:r>
      <w:r>
        <w:rPr>
          <w:b/>
          <w:bCs/>
          <w:spacing w:val="-4"/>
          <w:u w:color="000000"/>
          <w:lang w:eastAsia="bg-BG"/>
        </w:rPr>
        <w:t xml:space="preserve"> (2 семестъра)</w:t>
      </w:r>
    </w:p>
    <w:p w:rsidR="00AC694B" w:rsidRPr="00C126EE" w:rsidRDefault="00AC694B" w:rsidP="00AC694B">
      <w:pPr>
        <w:keepLines/>
        <w:tabs>
          <w:tab w:val="left" w:pos="320"/>
          <w:tab w:val="left" w:pos="2888"/>
        </w:tabs>
        <w:suppressAutoHyphens/>
        <w:rPr>
          <w:rFonts w:eastAsia="Times New Roman"/>
          <w:b/>
          <w:bCs/>
          <w:spacing w:val="-2"/>
          <w:u w:color="000000"/>
          <w:lang w:eastAsia="bg-BG"/>
        </w:rPr>
      </w:pPr>
      <w:r w:rsidRPr="00C126EE">
        <w:rPr>
          <w:rFonts w:eastAsia="Times New Roman"/>
          <w:b/>
          <w:bCs/>
          <w:spacing w:val="-2"/>
          <w:u w:color="000000"/>
          <w:lang w:eastAsia="bg-BG"/>
        </w:rPr>
        <w:tab/>
      </w:r>
      <w:r w:rsidRPr="00C126EE">
        <w:rPr>
          <w:rFonts w:eastAsia="Times New Roman"/>
          <w:b/>
          <w:bCs/>
          <w:spacing w:val="-2"/>
          <w:u w:color="000000"/>
          <w:lang w:eastAsia="bg-BG"/>
        </w:rPr>
        <w:tab/>
      </w:r>
    </w:p>
    <w:p w:rsidR="00AC694B" w:rsidRPr="00B77204" w:rsidRDefault="00AC694B" w:rsidP="00AC694B">
      <w:pPr>
        <w:suppressAutoHyphens/>
        <w:ind w:left="2124" w:hanging="1784"/>
        <w:rPr>
          <w:rFonts w:eastAsia="Times New Roman"/>
          <w:b/>
          <w:bCs/>
          <w:i/>
          <w:iCs/>
          <w:u w:color="000000"/>
          <w:lang w:eastAsia="bg-BG"/>
        </w:rPr>
      </w:pPr>
      <w:r w:rsidRPr="00B77204">
        <w:rPr>
          <w:b/>
          <w:bCs/>
          <w:i/>
          <w:iCs/>
          <w:u w:color="000000"/>
          <w:lang w:eastAsia="bg-BG"/>
        </w:rPr>
        <w:t>Срок на обучение</w:t>
      </w:r>
      <w:r w:rsidRPr="00B77204">
        <w:rPr>
          <w:rFonts w:eastAsia="Times New Roman"/>
          <w:b/>
          <w:bCs/>
          <w:u w:color="000000"/>
          <w:lang w:eastAsia="bg-BG"/>
        </w:rPr>
        <w:t>: 2</w:t>
      </w:r>
      <w:r w:rsidRPr="00B77204">
        <w:rPr>
          <w:b/>
          <w:bCs/>
          <w:u w:color="000000"/>
          <w:lang w:eastAsia="bg-BG"/>
        </w:rPr>
        <w:t xml:space="preserve"> семестъра</w:t>
      </w:r>
      <w:r w:rsidRPr="00B77204">
        <w:rPr>
          <w:rFonts w:eastAsia="Times New Roman"/>
          <w:b/>
          <w:bCs/>
          <w:i/>
          <w:iCs/>
          <w:u w:color="000000"/>
          <w:lang w:eastAsia="bg-BG"/>
        </w:rPr>
        <w:t xml:space="preserve"> </w:t>
      </w:r>
    </w:p>
    <w:p w:rsidR="00AC694B" w:rsidRPr="00C126EE" w:rsidRDefault="00AC694B" w:rsidP="00AC694B">
      <w:pPr>
        <w:suppressAutoHyphens/>
        <w:ind w:left="2124" w:hanging="1784"/>
        <w:rPr>
          <w:rFonts w:eastAsia="Times New Roman"/>
          <w:u w:color="000000"/>
          <w:lang w:eastAsia="bg-BG"/>
        </w:rPr>
      </w:pPr>
      <w:r w:rsidRPr="00C126EE">
        <w:rPr>
          <w:i/>
          <w:iCs/>
          <w:u w:color="000000"/>
          <w:lang w:eastAsia="bg-BG"/>
        </w:rPr>
        <w:t>Форма на обучение</w:t>
      </w:r>
      <w:r w:rsidRPr="00C126EE">
        <w:rPr>
          <w:u w:color="000000"/>
          <w:lang w:eastAsia="bg-BG"/>
        </w:rPr>
        <w:t>: редовна</w:t>
      </w:r>
    </w:p>
    <w:p w:rsidR="00AC694B" w:rsidRPr="00C126EE" w:rsidRDefault="00AC694B" w:rsidP="00AC694B">
      <w:pPr>
        <w:suppressAutoHyphens/>
        <w:rPr>
          <w:rFonts w:eastAsia="Times New Roman"/>
          <w:lang w:eastAsia="bg-BG"/>
        </w:rPr>
      </w:pPr>
    </w:p>
    <w:p w:rsidR="00AC694B" w:rsidRPr="00C126EE" w:rsidRDefault="00AC694B" w:rsidP="00AC694B">
      <w:pPr>
        <w:tabs>
          <w:tab w:val="left" w:pos="320"/>
          <w:tab w:val="left" w:pos="2888"/>
        </w:tabs>
        <w:suppressAutoHyphens/>
        <w:rPr>
          <w:rFonts w:eastAsia="Times New Roman"/>
          <w:u w:color="000000"/>
          <w:lang w:eastAsia="bg-BG"/>
        </w:rPr>
      </w:pPr>
      <w:r w:rsidRPr="00C126EE">
        <w:rPr>
          <w:i/>
          <w:iCs/>
          <w:u w:color="000000"/>
          <w:lang w:eastAsia="bg-BG"/>
        </w:rPr>
        <w:t>Ръководител</w:t>
      </w:r>
      <w:r w:rsidRPr="00C126EE">
        <w:rPr>
          <w:u w:color="000000"/>
          <w:lang w:eastAsia="bg-BG"/>
        </w:rPr>
        <w:t xml:space="preserve">: доц. д-р </w:t>
      </w:r>
      <w:proofErr w:type="spellStart"/>
      <w:r w:rsidRPr="00C126EE">
        <w:rPr>
          <w:u w:color="000000"/>
          <w:lang w:eastAsia="bg-BG"/>
        </w:rPr>
        <w:t>Елия</w:t>
      </w:r>
      <w:proofErr w:type="spellEnd"/>
      <w:r w:rsidRPr="00C126EE">
        <w:rPr>
          <w:u w:color="000000"/>
          <w:lang w:eastAsia="bg-BG"/>
        </w:rPr>
        <w:t xml:space="preserve"> Маринова</w:t>
      </w:r>
      <w:r w:rsidRPr="00C126EE">
        <w:rPr>
          <w:rFonts w:eastAsia="Times New Roman"/>
          <w:u w:color="000000"/>
          <w:lang w:eastAsia="bg-BG"/>
        </w:rPr>
        <w:t>,</w:t>
      </w:r>
    </w:p>
    <w:p w:rsidR="00AC694B" w:rsidRPr="00C126EE" w:rsidRDefault="00AC694B" w:rsidP="00AC694B">
      <w:pPr>
        <w:tabs>
          <w:tab w:val="left" w:pos="320"/>
          <w:tab w:val="left" w:pos="2888"/>
        </w:tabs>
        <w:suppressAutoHyphens/>
        <w:rPr>
          <w:rFonts w:eastAsia="Times New Roman"/>
          <w:u w:color="000000"/>
          <w:lang w:eastAsia="bg-BG"/>
        </w:rPr>
      </w:pPr>
      <w:r w:rsidRPr="00C126EE">
        <w:rPr>
          <w:i/>
          <w:iCs/>
          <w:u w:color="000000"/>
          <w:lang w:eastAsia="bg-BG"/>
        </w:rPr>
        <w:t>тел.</w:t>
      </w:r>
      <w:r w:rsidRPr="00C126EE">
        <w:rPr>
          <w:rFonts w:eastAsia="Times New Roman"/>
          <w:u w:color="000000"/>
          <w:lang w:eastAsia="bg-BG"/>
        </w:rPr>
        <w:t>: 02/ 9308 341</w:t>
      </w:r>
    </w:p>
    <w:p w:rsidR="00AC694B" w:rsidRPr="00C126EE" w:rsidRDefault="00AC694B" w:rsidP="00AC694B">
      <w:pPr>
        <w:suppressAutoHyphens/>
        <w:spacing w:line="288" w:lineRule="auto"/>
        <w:rPr>
          <w:rFonts w:eastAsia="Times New Roman"/>
          <w:color w:val="auto"/>
          <w:lang w:val="fr-FR" w:eastAsia="bg-BG"/>
        </w:rPr>
      </w:pPr>
      <w:proofErr w:type="gramStart"/>
      <w:r w:rsidRPr="00C126EE">
        <w:rPr>
          <w:rFonts w:eastAsia="Times New Roman"/>
          <w:i/>
          <w:iCs/>
          <w:color w:val="auto"/>
          <w:lang w:val="fr-FR" w:eastAsia="bg-BG"/>
        </w:rPr>
        <w:t>e-mail:</w:t>
      </w:r>
      <w:proofErr w:type="gramEnd"/>
      <w:r w:rsidRPr="00C126EE">
        <w:rPr>
          <w:rFonts w:eastAsia="Times New Roman"/>
          <w:i/>
          <w:iCs/>
          <w:color w:val="auto"/>
          <w:lang w:val="fr-FR" w:eastAsia="bg-BG"/>
        </w:rPr>
        <w:t xml:space="preserve"> </w:t>
      </w:r>
      <w:hyperlink r:id="rId5" w:history="1">
        <w:r w:rsidRPr="00C126EE">
          <w:rPr>
            <w:rStyle w:val="Hyperlink"/>
            <w:rFonts w:eastAsia="Times New Roman"/>
            <w:color w:val="auto"/>
            <w:lang w:eastAsia="bg-BG"/>
          </w:rPr>
          <w:t>e.marinova@uni-sofia.bg</w:t>
        </w:r>
      </w:hyperlink>
      <w:r w:rsidRPr="00C126EE">
        <w:rPr>
          <w:rFonts w:eastAsia="Times New Roman"/>
          <w:i/>
          <w:iCs/>
          <w:color w:val="auto"/>
          <w:lang w:eastAsia="bg-BG"/>
        </w:rPr>
        <w:t xml:space="preserve"> </w:t>
      </w:r>
    </w:p>
    <w:p w:rsidR="00AC694B" w:rsidRPr="00C126EE" w:rsidRDefault="00AC694B" w:rsidP="00AC694B">
      <w:pPr>
        <w:tabs>
          <w:tab w:val="left" w:pos="320"/>
          <w:tab w:val="left" w:pos="2888"/>
        </w:tabs>
        <w:suppressAutoHyphens/>
        <w:rPr>
          <w:rFonts w:eastAsia="Times New Roman"/>
          <w:u w:color="000000"/>
          <w:lang w:val="fr-FR" w:eastAsia="bg-BG"/>
        </w:rPr>
      </w:pPr>
    </w:p>
    <w:p w:rsidR="00AC694B" w:rsidRPr="00C126EE" w:rsidRDefault="00AC694B" w:rsidP="00AC694B">
      <w:pPr>
        <w:ind w:firstLine="708"/>
      </w:pPr>
      <w:r w:rsidRPr="00BA68E2">
        <w:rPr>
          <w:b/>
        </w:rPr>
        <w:t>Условия и критерии за кандидатстване</w:t>
      </w:r>
      <w:r>
        <w:t xml:space="preserve">. </w:t>
      </w:r>
      <w:r w:rsidRPr="00C126EE">
        <w:t xml:space="preserve">Магистърската програма </w:t>
      </w:r>
      <w:r>
        <w:t>„</w:t>
      </w:r>
      <w:r w:rsidRPr="00C126EE">
        <w:t xml:space="preserve">Класически езици и антична </w:t>
      </w:r>
      <w:r w:rsidRPr="00B77204">
        <w:t>литература (</w:t>
      </w:r>
      <w:r>
        <w:t>2 семестъра)“</w:t>
      </w:r>
      <w:r w:rsidRPr="00C126EE">
        <w:t xml:space="preserve"> е отворена </w:t>
      </w:r>
      <w:r w:rsidRPr="00C126EE">
        <w:rPr>
          <w:u w:color="000000"/>
          <w:lang w:eastAsia="bg-BG"/>
        </w:rPr>
        <w:t>за бакалаври, завършили</w:t>
      </w:r>
      <w:r w:rsidRPr="00C126EE">
        <w:rPr>
          <w:rFonts w:eastAsia="Times New Roman"/>
          <w:u w:color="000000"/>
          <w:lang w:eastAsia="bg-BG"/>
        </w:rPr>
        <w:t xml:space="preserve"> </w:t>
      </w:r>
      <w:r w:rsidRPr="00C126EE">
        <w:rPr>
          <w:u w:color="000000"/>
          <w:lang w:eastAsia="bg-BG"/>
        </w:rPr>
        <w:t xml:space="preserve">специалност </w:t>
      </w:r>
      <w:r w:rsidRPr="00C126EE">
        <w:rPr>
          <w:rFonts w:eastAsia="Times New Roman"/>
          <w:u w:color="000000"/>
          <w:lang w:eastAsia="bg-BG"/>
        </w:rPr>
        <w:t>„</w:t>
      </w:r>
      <w:r w:rsidRPr="00C126EE">
        <w:rPr>
          <w:u w:color="000000"/>
          <w:lang w:eastAsia="bg-BG"/>
        </w:rPr>
        <w:t xml:space="preserve">Класическа филология“, както и за бакалаври от други </w:t>
      </w:r>
      <w:r>
        <w:rPr>
          <w:u w:color="000000"/>
          <w:lang w:eastAsia="bg-BG"/>
        </w:rPr>
        <w:t>научни области и направления</w:t>
      </w:r>
      <w:r w:rsidRPr="00C126EE">
        <w:rPr>
          <w:u w:color="000000"/>
          <w:lang w:eastAsia="bg-BG"/>
        </w:rPr>
        <w:t xml:space="preserve">, завършили НГДЕК или </w:t>
      </w:r>
      <w:r>
        <w:t>получили другаде (в средни и висши учебни заведения в България или в чужбина)</w:t>
      </w:r>
      <w:r w:rsidRPr="00C126EE">
        <w:t xml:space="preserve"> обучение по класически езици</w:t>
      </w:r>
      <w:r>
        <w:t xml:space="preserve"> </w:t>
      </w:r>
      <w:r w:rsidRPr="00B77204">
        <w:t>(старогръцки и латински език)</w:t>
      </w:r>
      <w:r>
        <w:t>. Тя</w:t>
      </w:r>
      <w:r w:rsidRPr="00C126EE">
        <w:t xml:space="preserve"> предлага задълбочаване на обучението по класически езици и по старогръцка и латинска литература и въведение в области на специализирано знание за Античността като </w:t>
      </w:r>
      <w:proofErr w:type="spellStart"/>
      <w:r w:rsidRPr="00C126EE">
        <w:t>епиграфика</w:t>
      </w:r>
      <w:proofErr w:type="spellEnd"/>
      <w:r w:rsidRPr="00C126EE">
        <w:t xml:space="preserve"> и лексикография, антични граматически теории и съвременни методи за анализ и обработка на текста, история на религията, история и култура на българските земи през Античността. Програмата дава възможност на студентите да получат допълнителна специализация и да се профилират в един от двата предлагани </w:t>
      </w:r>
      <w:r>
        <w:t>избираеми профила: в „Класически езици“ или</w:t>
      </w:r>
      <w:r w:rsidRPr="00C126EE">
        <w:t xml:space="preserve"> </w:t>
      </w:r>
      <w:r>
        <w:t xml:space="preserve">в </w:t>
      </w:r>
      <w:r w:rsidRPr="00C126EE">
        <w:t>„Антична култура и литература“.</w:t>
      </w:r>
    </w:p>
    <w:p w:rsidR="00AC694B" w:rsidRPr="00C126EE" w:rsidRDefault="00AC694B" w:rsidP="00AC694B">
      <w:pPr>
        <w:ind w:firstLine="708"/>
      </w:pPr>
      <w:r w:rsidRPr="005172E3">
        <w:rPr>
          <w:b/>
        </w:rPr>
        <w:t>Реализация и кариера</w:t>
      </w:r>
      <w:r>
        <w:t xml:space="preserve">. </w:t>
      </w:r>
      <w:r w:rsidRPr="00C126EE">
        <w:t>Магистрите по Класически езици и антична литература могат да работят като тесни специалисти по класически езици, история, литература и култура на Античността. Те могат да продължат образованието си в докторската степен на специалността, както и в широк кръг хуманитарни и други специалности, и да изграждат професионалната си кариера в културни институти (музеи, библиотеки), научни институти на БАН и висши (вкл. медицинските университети и факултети) и средни училища в цялата страна, където се преподава, изучава и изследва проблематика, изискваща знание на класически езици и антична култура и литература.</w:t>
      </w:r>
    </w:p>
    <w:p w:rsidR="00AC694B" w:rsidRPr="00C126EE" w:rsidRDefault="00AC694B" w:rsidP="00AC694B">
      <w:pPr>
        <w:ind w:firstLine="708"/>
      </w:pPr>
      <w:proofErr w:type="spellStart"/>
      <w:r w:rsidRPr="00C126EE">
        <w:t>Широкопрофилните</w:t>
      </w:r>
      <w:proofErr w:type="spellEnd"/>
      <w:r w:rsidRPr="00C126EE">
        <w:t xml:space="preserve"> знания и умения, които изучаването на класически езици, литература и култура развива, позволяват на магистрите, завършили успешно програмата, да се реализират като ръководители, експерти, консултанти и служители в областта на науката, културата и образованието; превода и издателската дейност;  дигиталната </w:t>
      </w:r>
      <w:proofErr w:type="spellStart"/>
      <w:r w:rsidRPr="00C126EE">
        <w:t>хуманитаристика</w:t>
      </w:r>
      <w:proofErr w:type="spellEnd"/>
      <w:r w:rsidRPr="00C126EE">
        <w:t>; публицистиката и литературната критика; културния туризъм; връзките с обществеността, рекламата и медиите; политиката;  образователните услуги и административните дейности.</w:t>
      </w:r>
    </w:p>
    <w:p w:rsidR="00AC694B" w:rsidRPr="00C126EE" w:rsidRDefault="00AC694B" w:rsidP="00AC694B">
      <w:pPr>
        <w:ind w:firstLine="708"/>
      </w:pPr>
      <w:r w:rsidRPr="00C126EE">
        <w:t>Приемът е от зимен семестър.</w:t>
      </w:r>
    </w:p>
    <w:p w:rsidR="00AC694B" w:rsidRPr="00C126EE" w:rsidRDefault="00AC694B" w:rsidP="00AC694B">
      <w:pPr>
        <w:ind w:firstLine="708"/>
      </w:pPr>
    </w:p>
    <w:p w:rsidR="00AC694B" w:rsidRPr="00B77204" w:rsidRDefault="00AC694B" w:rsidP="00AC694B">
      <w:pPr>
        <w:ind w:firstLine="708"/>
        <w:jc w:val="center"/>
        <w:rPr>
          <w:b/>
          <w:bCs/>
        </w:rPr>
      </w:pPr>
      <w:r w:rsidRPr="00B77204">
        <w:rPr>
          <w:b/>
          <w:bCs/>
        </w:rPr>
        <w:t>Конкурсен изпит</w:t>
      </w:r>
    </w:p>
    <w:p w:rsidR="00AC694B" w:rsidRPr="00B77204" w:rsidRDefault="00AC694B" w:rsidP="00AC694B"/>
    <w:p w:rsidR="00AC694B" w:rsidRPr="00B77204" w:rsidRDefault="00AC694B" w:rsidP="00AC694B">
      <w:pPr>
        <w:rPr>
          <w:rFonts w:eastAsiaTheme="minorHAnsi"/>
          <w:color w:val="auto"/>
        </w:rPr>
      </w:pPr>
      <w:r w:rsidRPr="00B77204">
        <w:t>Входният изпит за МП „Класически езици и антична литература (специалисти) включва два елемента:</w:t>
      </w:r>
    </w:p>
    <w:p w:rsidR="00AC694B" w:rsidRPr="00B77204" w:rsidRDefault="00AC694B" w:rsidP="00AC694B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contextualSpacing/>
        <w:textAlignment w:val="auto"/>
      </w:pPr>
      <w:r w:rsidRPr="00B77204">
        <w:t>Четене с разбиране на кратък текст (старогръцки или латински, в обем до 10 реда) с ползване на помощна литература и речници. Изпитът не включва превод, но от кандидатите се очаква, след като прочетат текста, да представят съдържанието му и да коментират темата, езиковите особености и реалиите, ако има такива.</w:t>
      </w:r>
    </w:p>
    <w:p w:rsidR="00AC694B" w:rsidRPr="00B77204" w:rsidRDefault="00AC694B" w:rsidP="00AC694B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contextualSpacing/>
        <w:textAlignment w:val="auto"/>
      </w:pPr>
      <w:r w:rsidRPr="00B77204">
        <w:t xml:space="preserve">Събеседване. </w:t>
      </w:r>
      <w:r w:rsidRPr="00B77204">
        <w:rPr>
          <w:u w:color="000000"/>
          <w:lang w:eastAsia="bg-BG"/>
        </w:rPr>
        <w:t>Кандидатът излага накратко мотивите си да кандидатства в програмата и плановете си за бъдеща професионална реализация.</w:t>
      </w:r>
    </w:p>
    <w:p w:rsidR="00AC694B" w:rsidRPr="0001309E" w:rsidRDefault="00AC694B" w:rsidP="00AC694B">
      <w:pPr>
        <w:suppressAutoHyphens/>
        <w:rPr>
          <w:rFonts w:eastAsia="Times New Roman"/>
          <w:highlight w:val="yellow"/>
          <w:u w:color="000000"/>
          <w:lang w:eastAsia="bg-BG"/>
        </w:rPr>
      </w:pPr>
      <w:r w:rsidRPr="00B77204">
        <w:rPr>
          <w:u w:color="000000"/>
          <w:lang w:eastAsia="bg-BG"/>
        </w:rPr>
        <w:t xml:space="preserve">Изпитната комисия поставя оценка по шестобалната система. </w:t>
      </w:r>
      <w:r w:rsidRPr="00B77204">
        <w:rPr>
          <w:rFonts w:eastAsia="Times New Roman"/>
          <w:lang w:eastAsia="bg-BG"/>
        </w:rPr>
        <w:t xml:space="preserve">Общият бал се формира от средния </w:t>
      </w:r>
      <w:r w:rsidRPr="00B77204">
        <w:rPr>
          <w:rFonts w:eastAsia="Times New Roman"/>
          <w:lang w:eastAsia="bg-BG"/>
        </w:rPr>
        <w:lastRenderedPageBreak/>
        <w:t xml:space="preserve">успех от дипломата за висше образование и от оценката от приемния изпит и устното събеседване. </w:t>
      </w:r>
      <w:r w:rsidRPr="00B77204">
        <w:rPr>
          <w:u w:color="000000"/>
          <w:lang w:eastAsia="bg-BG"/>
        </w:rPr>
        <w:t>За допускане на кандидатите до обучение в магистърската програма се изисква минимална оценка от много добър (4.50).</w:t>
      </w:r>
    </w:p>
    <w:p w:rsidR="00AC694B" w:rsidRDefault="00AC694B" w:rsidP="00AC694B">
      <w:pPr>
        <w:suppressAutoHyphens/>
        <w:spacing w:line="288" w:lineRule="auto"/>
        <w:rPr>
          <w:rFonts w:eastAsia="Times New Roman"/>
          <w:lang w:eastAsia="bg-BG"/>
        </w:rPr>
      </w:pPr>
    </w:p>
    <w:p w:rsidR="00AC694B" w:rsidRPr="008232CC" w:rsidRDefault="00AC694B" w:rsidP="00AC694B">
      <w:pPr>
        <w:tabs>
          <w:tab w:val="left" w:pos="320"/>
        </w:tabs>
        <w:suppressAutoHyphens/>
        <w:rPr>
          <w:rFonts w:eastAsia="Times New Roman"/>
          <w:b/>
          <w:bCs/>
          <w:caps/>
          <w:lang w:eastAsia="bg-BG"/>
        </w:rPr>
      </w:pPr>
      <w:r w:rsidRPr="00B77204">
        <w:rPr>
          <w:rFonts w:eastAsia="Times New Roman"/>
          <w:lang w:eastAsia="bg-BG"/>
        </w:rPr>
        <w:t>Изискванията и редът за кандидатстване са еднакви за всички, независимо дали кандидатстват за държавна поръчка или за платено обучение.</w:t>
      </w:r>
    </w:p>
    <w:p w:rsidR="00AC694B" w:rsidRPr="00244E13" w:rsidRDefault="00AC694B" w:rsidP="00AC694B">
      <w:pPr>
        <w:ind w:firstLine="708"/>
      </w:pPr>
    </w:p>
    <w:p w:rsidR="00AC694B" w:rsidRPr="00244E13" w:rsidRDefault="00AC694B" w:rsidP="00AC694B">
      <w:pPr>
        <w:rPr>
          <w:color w:val="auto"/>
        </w:rPr>
      </w:pPr>
      <w:r w:rsidRPr="00244E13">
        <w:t xml:space="preserve">Сайт на специалност „Класическа филология“: </w:t>
      </w:r>
      <w:hyperlink r:id="rId6" w:history="1">
        <w:r w:rsidRPr="00244E13">
          <w:rPr>
            <w:rStyle w:val="Hyperlink"/>
            <w:color w:val="auto"/>
          </w:rPr>
          <w:t>http://kkf.proclassics.org/</w:t>
        </w:r>
      </w:hyperlink>
    </w:p>
    <w:p w:rsidR="00AC694B" w:rsidRPr="00244E13" w:rsidRDefault="00AC694B" w:rsidP="00AC694B">
      <w:pPr>
        <w:rPr>
          <w:color w:val="auto"/>
        </w:rPr>
      </w:pPr>
    </w:p>
    <w:p w:rsidR="00AC694B" w:rsidRDefault="00AC694B" w:rsidP="00AC694B"/>
    <w:p w:rsidR="00AC694B" w:rsidRPr="00912F45" w:rsidRDefault="00AC694B" w:rsidP="00AC694B">
      <w:pPr>
        <w:keepLines/>
        <w:tabs>
          <w:tab w:val="left" w:pos="320"/>
          <w:tab w:val="left" w:pos="2740"/>
          <w:tab w:val="left" w:pos="2888"/>
        </w:tabs>
        <w:suppressAutoHyphens/>
        <w:ind w:firstLine="317"/>
        <w:rPr>
          <w:rFonts w:eastAsia="Times New Roman"/>
          <w:b/>
          <w:bCs/>
          <w:spacing w:val="-4"/>
          <w:u w:color="000000"/>
          <w:lang w:eastAsia="bg-BG"/>
        </w:rPr>
      </w:pPr>
      <w:r w:rsidRPr="00912F45">
        <w:rPr>
          <w:b/>
          <w:bCs/>
          <w:spacing w:val="-4"/>
          <w:u w:color="000000"/>
          <w:lang w:eastAsia="bg-BG"/>
        </w:rPr>
        <w:t>Магистърска програма:</w:t>
      </w:r>
      <w:r w:rsidRPr="00912F45">
        <w:rPr>
          <w:b/>
          <w:bCs/>
          <w:spacing w:val="-4"/>
          <w:u w:color="000000"/>
          <w:lang w:eastAsia="bg-BG"/>
        </w:rPr>
        <w:tab/>
        <w:t>КЛАСИЧЕСКИ ЕЗИЦИ И АНТИЧНА ЛИТЕРАТУРА</w:t>
      </w:r>
      <w:r>
        <w:rPr>
          <w:b/>
          <w:bCs/>
          <w:spacing w:val="-4"/>
          <w:u w:color="000000"/>
          <w:lang w:eastAsia="bg-BG"/>
        </w:rPr>
        <w:t xml:space="preserve"> (4 семестъра)</w:t>
      </w:r>
    </w:p>
    <w:p w:rsidR="00AC694B" w:rsidRPr="00912F45" w:rsidRDefault="00AC694B" w:rsidP="00AC694B">
      <w:pPr>
        <w:keepLines/>
        <w:tabs>
          <w:tab w:val="left" w:pos="320"/>
          <w:tab w:val="left" w:pos="2888"/>
        </w:tabs>
        <w:suppressAutoHyphens/>
        <w:rPr>
          <w:rFonts w:eastAsia="Times New Roman"/>
          <w:b/>
          <w:bCs/>
          <w:spacing w:val="-2"/>
          <w:u w:color="000000"/>
          <w:lang w:eastAsia="bg-BG"/>
        </w:rPr>
      </w:pPr>
      <w:r w:rsidRPr="00912F45">
        <w:rPr>
          <w:rFonts w:eastAsia="Times New Roman"/>
          <w:b/>
          <w:bCs/>
          <w:spacing w:val="-2"/>
          <w:u w:color="000000"/>
          <w:lang w:eastAsia="bg-BG"/>
        </w:rPr>
        <w:tab/>
      </w:r>
      <w:r w:rsidRPr="00912F45">
        <w:rPr>
          <w:rFonts w:eastAsia="Times New Roman"/>
          <w:b/>
          <w:bCs/>
          <w:spacing w:val="-2"/>
          <w:u w:color="000000"/>
          <w:lang w:eastAsia="bg-BG"/>
        </w:rPr>
        <w:tab/>
      </w:r>
    </w:p>
    <w:p w:rsidR="00AC694B" w:rsidRPr="00B77204" w:rsidRDefault="00AC694B" w:rsidP="00AC694B">
      <w:pPr>
        <w:suppressAutoHyphens/>
        <w:ind w:left="2124" w:hanging="1784"/>
        <w:rPr>
          <w:rFonts w:eastAsia="Times New Roman"/>
          <w:b/>
          <w:bCs/>
          <w:i/>
          <w:iCs/>
          <w:u w:color="000000"/>
          <w:lang w:eastAsia="bg-BG"/>
        </w:rPr>
      </w:pPr>
      <w:r w:rsidRPr="00B77204">
        <w:rPr>
          <w:b/>
          <w:bCs/>
          <w:i/>
          <w:iCs/>
          <w:u w:color="000000"/>
          <w:lang w:eastAsia="bg-BG"/>
        </w:rPr>
        <w:t>Срок на обучение</w:t>
      </w:r>
      <w:r w:rsidRPr="00B77204">
        <w:rPr>
          <w:rFonts w:eastAsia="Times New Roman"/>
          <w:b/>
          <w:bCs/>
          <w:u w:color="000000"/>
          <w:lang w:eastAsia="bg-BG"/>
        </w:rPr>
        <w:t>: 4</w:t>
      </w:r>
      <w:r w:rsidRPr="00B77204">
        <w:rPr>
          <w:b/>
          <w:bCs/>
          <w:u w:color="000000"/>
          <w:lang w:eastAsia="bg-BG"/>
        </w:rPr>
        <w:t xml:space="preserve"> семестъра</w:t>
      </w:r>
      <w:r w:rsidRPr="00B77204">
        <w:rPr>
          <w:rFonts w:eastAsia="Times New Roman"/>
          <w:b/>
          <w:bCs/>
          <w:i/>
          <w:iCs/>
          <w:u w:color="000000"/>
          <w:lang w:eastAsia="bg-BG"/>
        </w:rPr>
        <w:t xml:space="preserve"> </w:t>
      </w:r>
    </w:p>
    <w:p w:rsidR="00AC694B" w:rsidRPr="00912F45" w:rsidRDefault="00AC694B" w:rsidP="00AC694B">
      <w:pPr>
        <w:suppressAutoHyphens/>
        <w:ind w:left="2124" w:hanging="1784"/>
        <w:rPr>
          <w:rFonts w:eastAsia="Times New Roman"/>
          <w:u w:color="000000"/>
          <w:lang w:eastAsia="bg-BG"/>
        </w:rPr>
      </w:pPr>
      <w:r w:rsidRPr="00912F45">
        <w:rPr>
          <w:i/>
          <w:iCs/>
          <w:u w:color="000000"/>
          <w:lang w:eastAsia="bg-BG"/>
        </w:rPr>
        <w:t>Форма на обучение</w:t>
      </w:r>
      <w:r w:rsidRPr="00912F45">
        <w:rPr>
          <w:u w:color="000000"/>
          <w:lang w:eastAsia="bg-BG"/>
        </w:rPr>
        <w:t>: редовна</w:t>
      </w:r>
    </w:p>
    <w:p w:rsidR="00AC694B" w:rsidRPr="00912F45" w:rsidRDefault="00AC694B" w:rsidP="00AC694B">
      <w:pPr>
        <w:suppressAutoHyphens/>
        <w:rPr>
          <w:rFonts w:eastAsia="Times New Roman"/>
          <w:lang w:eastAsia="bg-BG"/>
        </w:rPr>
      </w:pPr>
    </w:p>
    <w:p w:rsidR="00AC694B" w:rsidRPr="00912F45" w:rsidRDefault="00AC694B" w:rsidP="00AC694B">
      <w:pPr>
        <w:tabs>
          <w:tab w:val="left" w:pos="320"/>
          <w:tab w:val="left" w:pos="2888"/>
        </w:tabs>
        <w:suppressAutoHyphens/>
        <w:rPr>
          <w:rFonts w:eastAsia="Times New Roman"/>
          <w:u w:color="000000"/>
          <w:lang w:eastAsia="bg-BG"/>
        </w:rPr>
      </w:pPr>
      <w:r w:rsidRPr="00912F45">
        <w:rPr>
          <w:i/>
          <w:iCs/>
          <w:u w:color="000000"/>
          <w:lang w:eastAsia="bg-BG"/>
        </w:rPr>
        <w:t>Ръководител</w:t>
      </w:r>
      <w:r w:rsidRPr="00912F45">
        <w:rPr>
          <w:u w:color="000000"/>
          <w:lang w:eastAsia="bg-BG"/>
        </w:rPr>
        <w:t xml:space="preserve">: доц. д-р </w:t>
      </w:r>
      <w:proofErr w:type="spellStart"/>
      <w:r w:rsidRPr="00912F45">
        <w:rPr>
          <w:u w:color="000000"/>
          <w:lang w:eastAsia="bg-BG"/>
        </w:rPr>
        <w:t>Елия</w:t>
      </w:r>
      <w:proofErr w:type="spellEnd"/>
      <w:r w:rsidRPr="00912F45">
        <w:rPr>
          <w:u w:color="000000"/>
          <w:lang w:eastAsia="bg-BG"/>
        </w:rPr>
        <w:t xml:space="preserve"> Маринова</w:t>
      </w:r>
      <w:r w:rsidRPr="00912F45">
        <w:rPr>
          <w:rFonts w:eastAsia="Times New Roman"/>
          <w:u w:color="000000"/>
          <w:lang w:eastAsia="bg-BG"/>
        </w:rPr>
        <w:t>,</w:t>
      </w:r>
    </w:p>
    <w:p w:rsidR="00AC694B" w:rsidRPr="00912F45" w:rsidRDefault="00AC694B" w:rsidP="00AC694B">
      <w:pPr>
        <w:tabs>
          <w:tab w:val="left" w:pos="320"/>
          <w:tab w:val="left" w:pos="2888"/>
        </w:tabs>
        <w:suppressAutoHyphens/>
        <w:rPr>
          <w:rFonts w:eastAsia="Times New Roman"/>
          <w:u w:color="000000"/>
          <w:lang w:eastAsia="bg-BG"/>
        </w:rPr>
      </w:pPr>
      <w:r w:rsidRPr="00912F45">
        <w:rPr>
          <w:i/>
          <w:iCs/>
          <w:u w:color="000000"/>
          <w:lang w:eastAsia="bg-BG"/>
        </w:rPr>
        <w:t>тел.</w:t>
      </w:r>
      <w:r w:rsidRPr="00912F45">
        <w:rPr>
          <w:rFonts w:eastAsia="Times New Roman"/>
          <w:u w:color="000000"/>
          <w:lang w:eastAsia="bg-BG"/>
        </w:rPr>
        <w:t>: 02/ 9308 341</w:t>
      </w:r>
    </w:p>
    <w:p w:rsidR="00AC694B" w:rsidRPr="0039344B" w:rsidRDefault="00AC694B" w:rsidP="00AC694B">
      <w:pPr>
        <w:suppressAutoHyphens/>
        <w:spacing w:line="288" w:lineRule="auto"/>
        <w:rPr>
          <w:rFonts w:eastAsia="Times New Roman"/>
          <w:color w:val="auto"/>
          <w:lang w:val="fr-FR" w:eastAsia="bg-BG"/>
        </w:rPr>
      </w:pPr>
      <w:proofErr w:type="gramStart"/>
      <w:r w:rsidRPr="0039344B">
        <w:rPr>
          <w:rFonts w:eastAsia="Times New Roman"/>
          <w:i/>
          <w:iCs/>
          <w:color w:val="auto"/>
          <w:lang w:val="fr-FR" w:eastAsia="bg-BG"/>
        </w:rPr>
        <w:t>e-mail:</w:t>
      </w:r>
      <w:proofErr w:type="gramEnd"/>
      <w:r w:rsidRPr="0039344B">
        <w:rPr>
          <w:rFonts w:eastAsia="Times New Roman"/>
          <w:i/>
          <w:iCs/>
          <w:color w:val="auto"/>
          <w:lang w:val="fr-FR" w:eastAsia="bg-BG"/>
        </w:rPr>
        <w:t xml:space="preserve"> </w:t>
      </w:r>
      <w:hyperlink r:id="rId7" w:history="1">
        <w:r w:rsidRPr="0039344B">
          <w:rPr>
            <w:rStyle w:val="Hyperlink"/>
            <w:rFonts w:eastAsia="Times New Roman"/>
            <w:color w:val="auto"/>
            <w:lang w:eastAsia="bg-BG"/>
          </w:rPr>
          <w:t>e.marinova@uni-sofia.bg</w:t>
        </w:r>
      </w:hyperlink>
      <w:r w:rsidRPr="0039344B">
        <w:rPr>
          <w:rFonts w:eastAsia="Times New Roman"/>
          <w:i/>
          <w:iCs/>
          <w:color w:val="auto"/>
          <w:lang w:eastAsia="bg-BG"/>
        </w:rPr>
        <w:t xml:space="preserve"> </w:t>
      </w:r>
    </w:p>
    <w:p w:rsidR="00AC694B" w:rsidRPr="00912F45" w:rsidRDefault="00AC694B" w:rsidP="00AC694B">
      <w:pPr>
        <w:tabs>
          <w:tab w:val="left" w:pos="320"/>
          <w:tab w:val="left" w:pos="2888"/>
        </w:tabs>
        <w:suppressAutoHyphens/>
        <w:rPr>
          <w:rFonts w:eastAsia="Times New Roman"/>
          <w:u w:color="000000"/>
          <w:lang w:val="fr-FR" w:eastAsia="bg-BG"/>
        </w:rPr>
      </w:pPr>
    </w:p>
    <w:p w:rsidR="00AC694B" w:rsidRPr="00912F45" w:rsidRDefault="00AC694B" w:rsidP="00AC694B">
      <w:pPr>
        <w:ind w:firstLine="708"/>
      </w:pPr>
      <w:r w:rsidRPr="007510C3">
        <w:rPr>
          <w:b/>
        </w:rPr>
        <w:t>Условия и критерии за прием</w:t>
      </w:r>
      <w:r>
        <w:t>. Магистърската програма „</w:t>
      </w:r>
      <w:r w:rsidRPr="00912F45">
        <w:t>Класич</w:t>
      </w:r>
      <w:r>
        <w:t>ески езици и антична литература (4 семестъра)“</w:t>
      </w:r>
      <w:r w:rsidRPr="00912F45">
        <w:t xml:space="preserve"> е </w:t>
      </w:r>
      <w:r w:rsidRPr="00190981">
        <w:t>разработена за кандидати от различни научни области и направления</w:t>
      </w:r>
      <w:r>
        <w:t xml:space="preserve">. </w:t>
      </w:r>
      <w:r w:rsidRPr="00190981">
        <w:t>Обучението в програмата се осъществява в ра</w:t>
      </w:r>
      <w:r>
        <w:t xml:space="preserve">мките на четири (4) семестъра, като първите два са </w:t>
      </w:r>
      <w:r w:rsidRPr="00190981">
        <w:t>насочен</w:t>
      </w:r>
      <w:r>
        <w:t>и</w:t>
      </w:r>
      <w:r w:rsidRPr="00190981">
        <w:t xml:space="preserve"> изключително към интензивна </w:t>
      </w:r>
      <w:r>
        <w:t xml:space="preserve">базисна </w:t>
      </w:r>
      <w:r w:rsidRPr="00190981">
        <w:t>подг</w:t>
      </w:r>
      <w:r>
        <w:t>отовка по латински и старогръцки език</w:t>
      </w:r>
      <w:r w:rsidRPr="00190981">
        <w:t xml:space="preserve">, така че в края на първата година студентите да са в състояние да разбират и да правят езиков анализ на </w:t>
      </w:r>
      <w:r>
        <w:t xml:space="preserve">кратки </w:t>
      </w:r>
      <w:r w:rsidRPr="00190981">
        <w:t>текстове в оригинал.</w:t>
      </w:r>
      <w:r>
        <w:t xml:space="preserve"> Изучаването на класическите езици е комбинирано в програмата с различни тематични единици, които запознават с античната култура и литература. През втората година се предвижда разширено въведение в старогръцката и римска литература и в различни</w:t>
      </w:r>
      <w:r w:rsidRPr="00912F45">
        <w:t xml:space="preserve"> области на сп</w:t>
      </w:r>
      <w:r>
        <w:t xml:space="preserve">ециализирано знание за Античността – </w:t>
      </w:r>
      <w:proofErr w:type="spellStart"/>
      <w:r w:rsidRPr="00F14463">
        <w:t>епиграфика</w:t>
      </w:r>
      <w:proofErr w:type="spellEnd"/>
      <w:r w:rsidRPr="00F14463">
        <w:t>, основи на институционалната култура, теория на превода, литературна критика и др</w:t>
      </w:r>
      <w:r>
        <w:t>. На с</w:t>
      </w:r>
      <w:r w:rsidRPr="00912F45">
        <w:t xml:space="preserve">тудентите </w:t>
      </w:r>
      <w:r>
        <w:t xml:space="preserve">се предлага възможност </w:t>
      </w:r>
      <w:r w:rsidRPr="00912F45">
        <w:t xml:space="preserve">да получат допълнителна </w:t>
      </w:r>
      <w:r>
        <w:t>специализация</w:t>
      </w:r>
      <w:r w:rsidRPr="00912F45">
        <w:t xml:space="preserve"> в един от двата предлагани </w:t>
      </w:r>
      <w:r>
        <w:t>избираеми профила: „Класически езици“ или</w:t>
      </w:r>
      <w:r w:rsidRPr="00912F45">
        <w:t xml:space="preserve"> „Антична култура и литература“.</w:t>
      </w:r>
    </w:p>
    <w:p w:rsidR="00AC694B" w:rsidRPr="00912F45" w:rsidRDefault="00AC694B" w:rsidP="00AC694B">
      <w:pPr>
        <w:ind w:firstLine="708"/>
      </w:pPr>
      <w:r w:rsidRPr="007510C3">
        <w:rPr>
          <w:b/>
        </w:rPr>
        <w:t>Реализация и кариера</w:t>
      </w:r>
      <w:r>
        <w:t xml:space="preserve">. </w:t>
      </w:r>
      <w:r w:rsidRPr="00912F45">
        <w:t>Магистрите п</w:t>
      </w:r>
      <w:r>
        <w:t xml:space="preserve">о </w:t>
      </w:r>
      <w:r w:rsidRPr="00912F45">
        <w:t>Класич</w:t>
      </w:r>
      <w:r>
        <w:t xml:space="preserve">ески езици и антична литература могат да работят като </w:t>
      </w:r>
      <w:r w:rsidRPr="00912F45">
        <w:t>специалисти по класически езици, история, литература и култура на Античността. Те могат да продължат образованието си в докторската степен на специалността, както и в широк кръг хуманитарни и други специалности, и да изграждат професионалната си кариера в културни институти (музеи, библиотеки), научни институти на БАН и висши (вкл. медицинските университети и факултети) и средни училища в цялата страна, където се преподава, изучава и изследва проблематика, изискваща знание на класически езици и антична култура и литература.</w:t>
      </w:r>
    </w:p>
    <w:p w:rsidR="00AC694B" w:rsidRPr="00912F45" w:rsidRDefault="00AC694B" w:rsidP="00AC694B">
      <w:pPr>
        <w:ind w:firstLine="708"/>
      </w:pPr>
      <w:proofErr w:type="spellStart"/>
      <w:r w:rsidRPr="00912F45">
        <w:t>Широкопрофилните</w:t>
      </w:r>
      <w:proofErr w:type="spellEnd"/>
      <w:r w:rsidRPr="00912F45">
        <w:t xml:space="preserve"> знания и умения, които изучаването на класически езици, литература и култура развива, позволяват на магистрите, зав</w:t>
      </w:r>
      <w:r>
        <w:t xml:space="preserve">ършили успешно програмата, да се реализират в областта на образователните услуги, превода и издателската дейност, </w:t>
      </w:r>
      <w:r w:rsidRPr="00912F45">
        <w:t xml:space="preserve">дигиталната </w:t>
      </w:r>
      <w:proofErr w:type="spellStart"/>
      <w:r w:rsidRPr="00912F45">
        <w:t>хуманит</w:t>
      </w:r>
      <w:r>
        <w:t>аристика</w:t>
      </w:r>
      <w:proofErr w:type="spellEnd"/>
      <w:r>
        <w:t>,</w:t>
      </w:r>
      <w:r w:rsidRPr="00912F45">
        <w:t xml:space="preserve"> публицистиката и литератур</w:t>
      </w:r>
      <w:r>
        <w:t>ната критика, културния туризъм,</w:t>
      </w:r>
      <w:r w:rsidRPr="00912F45">
        <w:t xml:space="preserve"> връзките с обществеността,</w:t>
      </w:r>
      <w:r>
        <w:t xml:space="preserve"> рекламата и медиите</w:t>
      </w:r>
      <w:r w:rsidRPr="00912F45">
        <w:t>.</w:t>
      </w:r>
    </w:p>
    <w:p w:rsidR="00AC694B" w:rsidRPr="00912F45" w:rsidRDefault="00AC694B" w:rsidP="00AC694B">
      <w:pPr>
        <w:ind w:firstLine="708"/>
      </w:pPr>
      <w:r>
        <w:t>Приемът е от зимен семестър</w:t>
      </w:r>
      <w:r w:rsidRPr="00912F45">
        <w:t>.</w:t>
      </w:r>
    </w:p>
    <w:p w:rsidR="00AC694B" w:rsidRPr="00912F45" w:rsidRDefault="00AC694B" w:rsidP="00AC694B">
      <w:pPr>
        <w:ind w:firstLine="708"/>
      </w:pPr>
    </w:p>
    <w:p w:rsidR="00AC694B" w:rsidRPr="00B77204" w:rsidRDefault="00AC694B" w:rsidP="00AC694B">
      <w:pPr>
        <w:ind w:firstLine="708"/>
        <w:jc w:val="center"/>
        <w:rPr>
          <w:b/>
          <w:bCs/>
        </w:rPr>
      </w:pPr>
      <w:r w:rsidRPr="00B77204">
        <w:rPr>
          <w:b/>
          <w:bCs/>
        </w:rPr>
        <w:t>Конкурсен изпит</w:t>
      </w:r>
    </w:p>
    <w:p w:rsidR="00AC694B" w:rsidRPr="00B77204" w:rsidRDefault="00AC694B" w:rsidP="00AC694B">
      <w:pPr>
        <w:suppressAutoHyphens/>
        <w:rPr>
          <w:u w:color="000000"/>
          <w:lang w:eastAsia="bg-BG"/>
        </w:rPr>
      </w:pPr>
    </w:p>
    <w:p w:rsidR="00AC694B" w:rsidRPr="00B77204" w:rsidRDefault="00AC694B" w:rsidP="00AC694B">
      <w:pPr>
        <w:rPr>
          <w:rFonts w:eastAsiaTheme="minorHAnsi"/>
          <w:color w:val="auto"/>
        </w:rPr>
      </w:pPr>
      <w:r w:rsidRPr="00B77204">
        <w:t>Входният изпит в програмата включва два елемента:</w:t>
      </w:r>
    </w:p>
    <w:p w:rsidR="00AC694B" w:rsidRPr="00B77204" w:rsidRDefault="00AC694B" w:rsidP="00AC694B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6" w:lineRule="auto"/>
        <w:contextualSpacing/>
        <w:textAlignment w:val="auto"/>
      </w:pPr>
      <w:r w:rsidRPr="00B77204">
        <w:lastRenderedPageBreak/>
        <w:t xml:space="preserve">Кратък писмен тест (между 5 и 10 въпроса) с филологическа и </w:t>
      </w:r>
      <w:proofErr w:type="spellStart"/>
      <w:r w:rsidRPr="00B77204">
        <w:t>културноисторическа</w:t>
      </w:r>
      <w:proofErr w:type="spellEnd"/>
      <w:r w:rsidRPr="00B77204">
        <w:t xml:space="preserve"> насоченост върху следните теми:</w:t>
      </w:r>
    </w:p>
    <w:p w:rsidR="00AC694B" w:rsidRPr="00B77204" w:rsidRDefault="00AC694B" w:rsidP="00AC694B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160" w:line="256" w:lineRule="auto"/>
        <w:contextualSpacing/>
        <w:textAlignment w:val="auto"/>
      </w:pPr>
      <w:r w:rsidRPr="00B77204">
        <w:t>Класическите езици и мястото им в индоевропейското езиково семейство. Съвременни езици, произлизащи от класическите езици;</w:t>
      </w:r>
    </w:p>
    <w:p w:rsidR="00AC694B" w:rsidRPr="00B77204" w:rsidRDefault="00AC694B" w:rsidP="00AC694B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160" w:line="256" w:lineRule="auto"/>
        <w:contextualSpacing/>
        <w:textAlignment w:val="auto"/>
      </w:pPr>
      <w:r w:rsidRPr="00B77204">
        <w:t>Езикови равнища (фонетично, морфологично, синтактично, лексикално), граматически категории (части на речта, части на изречението);</w:t>
      </w:r>
    </w:p>
    <w:p w:rsidR="00AC694B" w:rsidRPr="00B77204" w:rsidRDefault="00AC694B" w:rsidP="00AC694B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160" w:line="256" w:lineRule="auto"/>
        <w:contextualSpacing/>
        <w:textAlignment w:val="auto"/>
      </w:pPr>
      <w:r w:rsidRPr="00B77204">
        <w:t xml:space="preserve">Известни оратори, философи, политици и автори от епохата на Античността; </w:t>
      </w:r>
    </w:p>
    <w:p w:rsidR="00AC694B" w:rsidRPr="00B77204" w:rsidRDefault="00AC694B" w:rsidP="00AC694B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160" w:line="256" w:lineRule="auto"/>
        <w:contextualSpacing/>
        <w:textAlignment w:val="auto"/>
      </w:pPr>
      <w:r w:rsidRPr="00B77204">
        <w:t>Старогръцки митове, гръцки и римски богове;</w:t>
      </w:r>
    </w:p>
    <w:p w:rsidR="00AC694B" w:rsidRPr="00B77204" w:rsidRDefault="00AC694B" w:rsidP="00AC694B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160" w:line="256" w:lineRule="auto"/>
        <w:contextualSpacing/>
        <w:textAlignment w:val="auto"/>
      </w:pPr>
      <w:r w:rsidRPr="00B77204">
        <w:t xml:space="preserve">Примери за по-известни антични селища и паметници в България. </w:t>
      </w:r>
    </w:p>
    <w:p w:rsidR="00AC694B" w:rsidRPr="00B77204" w:rsidRDefault="00AC694B" w:rsidP="00AC694B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6" w:lineRule="auto"/>
        <w:contextualSpacing/>
        <w:textAlignment w:val="auto"/>
      </w:pPr>
      <w:r w:rsidRPr="00B77204">
        <w:t>Събеседване върху теста и мотивите на кандидата за избор на програмата.</w:t>
      </w:r>
    </w:p>
    <w:p w:rsidR="00AC694B" w:rsidRPr="006F0CA3" w:rsidRDefault="00AC694B" w:rsidP="00AC694B">
      <w:pPr>
        <w:rPr>
          <w:highlight w:val="yellow"/>
        </w:rPr>
      </w:pPr>
    </w:p>
    <w:p w:rsidR="00AC694B" w:rsidRPr="00B77204" w:rsidRDefault="00AC694B" w:rsidP="00AC694B">
      <w:pPr>
        <w:rPr>
          <w:b/>
          <w:bCs/>
        </w:rPr>
      </w:pPr>
      <w:r w:rsidRPr="00B77204">
        <w:rPr>
          <w:b/>
          <w:bCs/>
        </w:rPr>
        <w:t>Примерна литература (могат да бъдат ползвани и други източници за подготовка на изпита)</w:t>
      </w:r>
    </w:p>
    <w:p w:rsidR="00AC694B" w:rsidRPr="00B77204" w:rsidRDefault="00AC694B" w:rsidP="00AC694B">
      <w:pPr>
        <w:pStyle w:val="NormalWeb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color w:val="222222"/>
          <w:sz w:val="21"/>
          <w:szCs w:val="21"/>
        </w:rPr>
      </w:pPr>
      <w:r w:rsidRPr="00B77204">
        <w:rPr>
          <w:sz w:val="21"/>
          <w:szCs w:val="21"/>
        </w:rPr>
        <w:t xml:space="preserve">Антична литература – енциклопедичен справочник. </w:t>
      </w:r>
      <w:proofErr w:type="spellStart"/>
      <w:r w:rsidRPr="00B77204">
        <w:rPr>
          <w:sz w:val="21"/>
          <w:szCs w:val="21"/>
        </w:rPr>
        <w:t>Съст</w:t>
      </w:r>
      <w:proofErr w:type="spellEnd"/>
      <w:r w:rsidRPr="00B77204">
        <w:rPr>
          <w:sz w:val="21"/>
          <w:szCs w:val="21"/>
        </w:rPr>
        <w:t xml:space="preserve">. Б. Богданов, А. Николова. София, 1996. </w:t>
      </w:r>
      <w:hyperlink r:id="rId8" w:tgtFrame="_blank" w:history="1">
        <w:r w:rsidRPr="00B77204">
          <w:rPr>
            <w:rStyle w:val="Hyperlink"/>
            <w:sz w:val="21"/>
            <w:szCs w:val="21"/>
          </w:rPr>
          <w:t>http://bogdanbogdanov.net/pdf/191.pdf</w:t>
        </w:r>
      </w:hyperlink>
      <w:r w:rsidRPr="00B77204">
        <w:rPr>
          <w:color w:val="222222"/>
          <w:sz w:val="21"/>
          <w:szCs w:val="21"/>
        </w:rPr>
        <w:t xml:space="preserve"> </w:t>
      </w:r>
    </w:p>
    <w:p w:rsidR="00AC694B" w:rsidRPr="00B77204" w:rsidRDefault="00AC694B" w:rsidP="00AC694B">
      <w:pPr>
        <w:spacing w:line="276" w:lineRule="auto"/>
        <w:rPr>
          <w:color w:val="auto"/>
        </w:rPr>
      </w:pPr>
      <w:proofErr w:type="spellStart"/>
      <w:r w:rsidRPr="00B77204">
        <w:t>Батаклиев</w:t>
      </w:r>
      <w:proofErr w:type="spellEnd"/>
      <w:r w:rsidRPr="00B77204">
        <w:t xml:space="preserve">, Георги.  </w:t>
      </w:r>
      <w:r w:rsidRPr="00B77204">
        <w:rPr>
          <w:iCs/>
        </w:rPr>
        <w:t>Антична митология. Справочник</w:t>
      </w:r>
      <w:r w:rsidRPr="00B77204">
        <w:t xml:space="preserve">. София, 1985. </w:t>
      </w:r>
    </w:p>
    <w:p w:rsidR="00AC694B" w:rsidRPr="00B77204" w:rsidRDefault="00AC694B" w:rsidP="00AC694B">
      <w:pPr>
        <w:spacing w:line="276" w:lineRule="auto"/>
      </w:pPr>
      <w:proofErr w:type="spellStart"/>
      <w:r w:rsidRPr="00B77204">
        <w:t>Кун</w:t>
      </w:r>
      <w:proofErr w:type="spellEnd"/>
      <w:r w:rsidRPr="00B77204">
        <w:t xml:space="preserve">. Н. А. </w:t>
      </w:r>
      <w:r w:rsidRPr="00B77204">
        <w:rPr>
          <w:iCs/>
        </w:rPr>
        <w:t>Старогръцки митове и легенди</w:t>
      </w:r>
      <w:r w:rsidRPr="00B77204">
        <w:t xml:space="preserve">. Прев. Н. </w:t>
      </w:r>
      <w:proofErr w:type="spellStart"/>
      <w:r w:rsidRPr="00B77204">
        <w:t>Мънков</w:t>
      </w:r>
      <w:proofErr w:type="spellEnd"/>
      <w:r w:rsidRPr="00B77204">
        <w:t>. София, 1967.</w:t>
      </w:r>
    </w:p>
    <w:p w:rsidR="00AC694B" w:rsidRPr="00B77204" w:rsidRDefault="00AC694B" w:rsidP="00AC694B">
      <w:pPr>
        <w:pStyle w:val="NormalWeb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sz w:val="21"/>
          <w:szCs w:val="21"/>
        </w:rPr>
      </w:pPr>
      <w:r w:rsidRPr="00B77204">
        <w:rPr>
          <w:sz w:val="21"/>
          <w:szCs w:val="21"/>
        </w:rPr>
        <w:t>Добрева, Елка. Увод в общото езикознание. Шумен, 2004. </w:t>
      </w:r>
    </w:p>
    <w:p w:rsidR="00AC694B" w:rsidRPr="00B77204" w:rsidRDefault="00AC694B" w:rsidP="00AC694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1"/>
          <w:szCs w:val="21"/>
        </w:rPr>
      </w:pPr>
      <w:hyperlink r:id="rId9" w:history="1">
        <w:r w:rsidRPr="00B77204">
          <w:rPr>
            <w:rStyle w:val="Hyperlink"/>
            <w:sz w:val="21"/>
            <w:szCs w:val="21"/>
          </w:rPr>
          <w:t>http://www.myschoolbel.info/Biblioteka/Lit_Kritika/ElkaDobreva_Uvod_v_obshtoto_ezikoznanie.pdf</w:t>
        </w:r>
      </w:hyperlink>
    </w:p>
    <w:p w:rsidR="00AC694B" w:rsidRPr="006F0CA3" w:rsidRDefault="00AC694B" w:rsidP="00AC694B">
      <w:pPr>
        <w:pStyle w:val="NormalWeb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sz w:val="21"/>
          <w:szCs w:val="21"/>
        </w:rPr>
      </w:pPr>
      <w:r w:rsidRPr="00B77204">
        <w:rPr>
          <w:sz w:val="21"/>
          <w:szCs w:val="21"/>
        </w:rPr>
        <w:t>Иванов, Румен. Римски градове в България. Част I и II. София, 2006.</w:t>
      </w:r>
    </w:p>
    <w:p w:rsidR="00AC694B" w:rsidRPr="006F0CA3" w:rsidRDefault="00AC694B" w:rsidP="00AC694B">
      <w:pPr>
        <w:suppressAutoHyphens/>
        <w:rPr>
          <w:u w:color="000000"/>
          <w:lang w:eastAsia="bg-BG"/>
        </w:rPr>
      </w:pPr>
    </w:p>
    <w:p w:rsidR="00AC694B" w:rsidRPr="006F0CA3" w:rsidRDefault="00AC694B" w:rsidP="00AC694B">
      <w:pPr>
        <w:suppressAutoHyphens/>
        <w:ind w:firstLine="0"/>
        <w:rPr>
          <w:rFonts w:eastAsia="Times New Roman"/>
          <w:u w:color="000000"/>
          <w:lang w:eastAsia="bg-BG"/>
        </w:rPr>
      </w:pPr>
    </w:p>
    <w:p w:rsidR="00AC694B" w:rsidRPr="00B77204" w:rsidRDefault="00AC694B" w:rsidP="00AC694B">
      <w:pPr>
        <w:suppressAutoHyphens/>
        <w:rPr>
          <w:rFonts w:eastAsia="Times New Roman"/>
          <w:u w:color="000000"/>
          <w:lang w:eastAsia="bg-BG"/>
        </w:rPr>
      </w:pPr>
      <w:r w:rsidRPr="00B77204">
        <w:rPr>
          <w:u w:color="000000"/>
          <w:lang w:eastAsia="bg-BG"/>
        </w:rPr>
        <w:t xml:space="preserve">Изпитната комисия поставя оценка по шестобалната система. </w:t>
      </w:r>
      <w:r w:rsidRPr="00B77204">
        <w:rPr>
          <w:rFonts w:eastAsia="Times New Roman"/>
          <w:lang w:eastAsia="bg-BG"/>
        </w:rPr>
        <w:t xml:space="preserve">Общият бал се формира от средния успех от дипломата за висше образование и от оценката от приемния изпит и устното събеседване. </w:t>
      </w:r>
      <w:r w:rsidRPr="00B77204">
        <w:rPr>
          <w:u w:color="000000"/>
          <w:lang w:eastAsia="bg-BG"/>
        </w:rPr>
        <w:t>За допускане на кандидатите до обучение в магистърската програма се изисква минимална оценка от много добър (4.50).</w:t>
      </w:r>
    </w:p>
    <w:p w:rsidR="00AC694B" w:rsidRDefault="00AC694B" w:rsidP="00AC694B">
      <w:pPr>
        <w:suppressAutoHyphens/>
        <w:spacing w:line="288" w:lineRule="auto"/>
        <w:rPr>
          <w:rFonts w:eastAsia="Times New Roman"/>
          <w:lang w:eastAsia="bg-BG"/>
        </w:rPr>
      </w:pPr>
    </w:p>
    <w:p w:rsidR="00AC694B" w:rsidRPr="008232CC" w:rsidRDefault="00AC694B" w:rsidP="00AC694B">
      <w:pPr>
        <w:tabs>
          <w:tab w:val="left" w:pos="320"/>
        </w:tabs>
        <w:suppressAutoHyphens/>
        <w:rPr>
          <w:rFonts w:eastAsia="Times New Roman"/>
          <w:b/>
          <w:bCs/>
          <w:caps/>
          <w:lang w:eastAsia="bg-BG"/>
        </w:rPr>
      </w:pPr>
      <w:r w:rsidRPr="00B77204">
        <w:rPr>
          <w:rFonts w:eastAsia="Times New Roman"/>
          <w:lang w:eastAsia="bg-BG"/>
        </w:rPr>
        <w:t>Изискванията и редът за кандидатстване са еднакви за всички, независимо дали кандидатстват за държавна поръчка или за платено обучение.</w:t>
      </w:r>
    </w:p>
    <w:p w:rsidR="00AC694B" w:rsidRPr="00912F45" w:rsidRDefault="00AC694B" w:rsidP="00AC694B">
      <w:pPr>
        <w:ind w:firstLine="708"/>
      </w:pPr>
    </w:p>
    <w:p w:rsidR="00AC694B" w:rsidRPr="0039344B" w:rsidRDefault="00AC694B" w:rsidP="00AC694B">
      <w:pPr>
        <w:rPr>
          <w:color w:val="auto"/>
        </w:rPr>
      </w:pPr>
      <w:r w:rsidRPr="00912F45">
        <w:t xml:space="preserve">Сайт на специалност „Класическа филология“: </w:t>
      </w:r>
      <w:hyperlink r:id="rId10" w:history="1">
        <w:r w:rsidRPr="0039344B">
          <w:rPr>
            <w:rStyle w:val="Hyperlink"/>
            <w:color w:val="auto"/>
          </w:rPr>
          <w:t>http://kkf.proclassics.org/</w:t>
        </w:r>
      </w:hyperlink>
    </w:p>
    <w:p w:rsidR="007A44F3" w:rsidRDefault="007A44F3">
      <w:bookmarkStart w:id="0" w:name="_GoBack"/>
      <w:bookmarkEnd w:id="0"/>
    </w:p>
    <w:sectPr w:rsidR="007A4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6FA4"/>
    <w:multiLevelType w:val="hybridMultilevel"/>
    <w:tmpl w:val="803049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4906"/>
    <w:multiLevelType w:val="hybridMultilevel"/>
    <w:tmpl w:val="A1BA0E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4B"/>
    <w:rsid w:val="007A44F3"/>
    <w:rsid w:val="00A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BD6E3-0206-474E-8BDE-A4A7E2E5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AC694B"/>
    <w:pPr>
      <w:widowControl w:val="0"/>
      <w:autoSpaceDE w:val="0"/>
      <w:autoSpaceDN w:val="0"/>
      <w:adjustRightInd w:val="0"/>
      <w:spacing w:after="0" w:line="264" w:lineRule="auto"/>
      <w:ind w:firstLine="340"/>
      <w:jc w:val="both"/>
      <w:textAlignment w:val="center"/>
    </w:pPr>
    <w:rPr>
      <w:rFonts w:ascii="Times New Roman" w:eastAsiaTheme="minorEastAsia" w:hAnsi="Times New Roman" w:cs="Times New Roman"/>
      <w:color w:val="000000"/>
      <w:sz w:val="21"/>
      <w:szCs w:val="21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94B"/>
    <w:pPr>
      <w:ind w:left="720"/>
    </w:pPr>
  </w:style>
  <w:style w:type="character" w:styleId="Hyperlink">
    <w:name w:val="Hyperlink"/>
    <w:basedOn w:val="DefaultParagraphFont"/>
    <w:uiPriority w:val="99"/>
    <w:rsid w:val="00AC694B"/>
    <w:rPr>
      <w:rFonts w:ascii="Times New Roman" w:hAnsi="Times New Roman" w:cs="Times New Roman"/>
      <w:w w:val="100"/>
      <w:u w:val="thick"/>
    </w:rPr>
  </w:style>
  <w:style w:type="paragraph" w:customStyle="1" w:styleId="Bito">
    <w:name w:val="Bito"/>
    <w:basedOn w:val="Normal"/>
    <w:uiPriority w:val="99"/>
    <w:rsid w:val="00AC694B"/>
    <w:pPr>
      <w:tabs>
        <w:tab w:val="left" w:pos="320"/>
      </w:tabs>
      <w:ind w:left="320" w:hanging="320"/>
    </w:pPr>
  </w:style>
  <w:style w:type="paragraph" w:styleId="NormalWeb">
    <w:name w:val="Normal (Web)"/>
    <w:basedOn w:val="Normal"/>
    <w:uiPriority w:val="99"/>
    <w:semiHidden/>
    <w:unhideWhenUsed/>
    <w:rsid w:val="00AC694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eastAsia="Times New Roman"/>
      <w:color w:val="auto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danbogdanov.net/pdf/19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marinova@uni-sofia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kf.proclassics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.marinova@uni-sofia.bg" TargetMode="External"/><Relationship Id="rId10" Type="http://schemas.openxmlformats.org/officeDocument/2006/relationships/hyperlink" Target="http://kkf.proclassic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schoolbel.info/Biblioteka/Lit_Kritika/ElkaDobreva_Uvod_v_obshtoto_ezikoznani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2022-07-05T11:36:00Z</dcterms:created>
  <dcterms:modified xsi:type="dcterms:W3CDTF">2022-07-05T11:37:00Z</dcterms:modified>
</cp:coreProperties>
</file>