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25" w:rsidRDefault="009C2225" w:rsidP="009C2225">
      <w:pPr>
        <w:tabs>
          <w:tab w:val="left" w:pos="320"/>
          <w:tab w:val="left" w:pos="2888"/>
        </w:tabs>
        <w:suppressAutoHyphens/>
        <w:ind w:firstLine="0"/>
        <w:jc w:val="center"/>
        <w:rPr>
          <w:rFonts w:ascii="Wingdings" w:hAnsi="Wingdings" w:cs="Wingdings"/>
          <w:u w:color="000000"/>
        </w:rPr>
      </w:pPr>
      <w:r w:rsidRPr="0041516D">
        <w:rPr>
          <w:b/>
        </w:rPr>
        <w:t xml:space="preserve">СПЕЦИАЛНОСТИ: АНГЛИЙСКА ФИЛОЛОГИЯ, НЕМСКА ФИЛОЛОГИЯ, </w:t>
      </w:r>
      <w:r>
        <w:rPr>
          <w:b/>
        </w:rPr>
        <w:t>РУСКА ФИЛОЛОГИЯ И СЛАВЯНСКА ФИЛОЛОГИЯ</w:t>
      </w:r>
    </w:p>
    <w:p w:rsidR="009C2225" w:rsidRDefault="009C2225" w:rsidP="009C2225">
      <w:pPr>
        <w:pStyle w:val="NoParagraphStyle"/>
        <w:suppressAutoHyphens/>
        <w:spacing w:line="264" w:lineRule="auto"/>
        <w:ind w:firstLine="340"/>
        <w:jc w:val="both"/>
        <w:rPr>
          <w:b/>
          <w:bCs/>
          <w:caps/>
          <w:sz w:val="21"/>
          <w:szCs w:val="21"/>
          <w:u w:color="000000"/>
          <w:lang w:val="bg-BG"/>
        </w:rPr>
      </w:pPr>
    </w:p>
    <w:p w:rsidR="009C2225" w:rsidRPr="002D3799" w:rsidRDefault="009C2225" w:rsidP="009C2225">
      <w:pPr>
        <w:widowControl/>
        <w:shd w:val="clear" w:color="auto" w:fill="FFFFFF"/>
        <w:autoSpaceDE/>
        <w:autoSpaceDN/>
        <w:adjustRightInd/>
        <w:spacing w:before="120" w:after="120" w:line="300" w:lineRule="atLeast"/>
        <w:ind w:firstLine="0"/>
        <w:textAlignment w:val="auto"/>
        <w:rPr>
          <w:rFonts w:eastAsia="Times New Roman"/>
          <w:bCs/>
          <w:color w:val="000000" w:themeColor="text1"/>
          <w:lang w:eastAsia="bg-BG"/>
        </w:rPr>
      </w:pPr>
      <w:r>
        <w:rPr>
          <w:rFonts w:ascii="Wingdings" w:hAnsi="Wingdings" w:cs="Wingdings"/>
        </w:rPr>
        <w:t></w:t>
      </w:r>
      <w:r>
        <w:t xml:space="preserve"> </w:t>
      </w:r>
      <w:r w:rsidRPr="002D3799">
        <w:rPr>
          <w:b/>
        </w:rPr>
        <w:t>Магистърска програма</w:t>
      </w:r>
      <w:r>
        <w:t xml:space="preserve">: </w:t>
      </w:r>
      <w:r w:rsidRPr="002D3799">
        <w:rPr>
          <w:rFonts w:eastAsiaTheme="minorHAnsi"/>
          <w:b/>
          <w:bCs/>
          <w:iCs/>
          <w:color w:val="000000" w:themeColor="text1"/>
        </w:rPr>
        <w:t xml:space="preserve">Дигитални компетентности в чуждоезиковото обучение </w:t>
      </w:r>
      <w:r w:rsidRPr="002D3799">
        <w:rPr>
          <w:rFonts w:eastAsiaTheme="minorHAnsi"/>
          <w:b/>
          <w:bCs/>
          <w:iCs/>
          <w:color w:val="000000" w:themeColor="text1"/>
          <w:lang w:val="en-US"/>
        </w:rPr>
        <w:t>(</w:t>
      </w:r>
      <w:r w:rsidRPr="002D3799">
        <w:rPr>
          <w:rFonts w:eastAsiaTheme="minorHAnsi"/>
          <w:b/>
          <w:bCs/>
          <w:iCs/>
          <w:color w:val="000000" w:themeColor="text1"/>
        </w:rPr>
        <w:t>английски, немски, руски/словашки език</w:t>
      </w:r>
      <w:r w:rsidRPr="002D3799">
        <w:rPr>
          <w:rFonts w:eastAsiaTheme="minorHAnsi"/>
          <w:b/>
          <w:bCs/>
          <w:iCs/>
          <w:color w:val="000000" w:themeColor="text1"/>
          <w:lang w:val="en-US"/>
        </w:rPr>
        <w:t>)</w:t>
      </w:r>
      <w:r w:rsidRPr="002D3799">
        <w:rPr>
          <w:rFonts w:eastAsia="Times New Roman"/>
          <w:b/>
          <w:bCs/>
          <w:color w:val="000000" w:themeColor="text1"/>
          <w:lang w:eastAsia="bg-BG"/>
        </w:rPr>
        <w:t xml:space="preserve"> </w:t>
      </w:r>
      <w:r>
        <w:rPr>
          <w:rFonts w:eastAsia="Times New Roman"/>
          <w:b/>
          <w:bCs/>
          <w:color w:val="000000" w:themeColor="text1"/>
          <w:lang w:eastAsia="bg-BG"/>
        </w:rPr>
        <w:t xml:space="preserve">- </w:t>
      </w:r>
      <w:r w:rsidRPr="002D3799">
        <w:rPr>
          <w:rFonts w:eastAsia="Times New Roman"/>
          <w:bCs/>
          <w:color w:val="000000" w:themeColor="text1"/>
          <w:lang w:eastAsia="bg-BG"/>
        </w:rPr>
        <w:t>съвместно с Югозападен университет "Неофит Рилски", Шуменски университет "Епископ Константин Преславски" и унив</w:t>
      </w:r>
      <w:r>
        <w:rPr>
          <w:rFonts w:eastAsia="Times New Roman"/>
          <w:bCs/>
          <w:color w:val="000000" w:themeColor="text1"/>
          <w:lang w:eastAsia="bg-BG"/>
        </w:rPr>
        <w:t>е</w:t>
      </w:r>
      <w:r w:rsidRPr="002D3799">
        <w:rPr>
          <w:rFonts w:eastAsia="Times New Roman"/>
          <w:bCs/>
          <w:color w:val="000000" w:themeColor="text1"/>
          <w:lang w:eastAsia="bg-BG"/>
        </w:rPr>
        <w:t>рситета в Търнава, Словакия.</w:t>
      </w:r>
    </w:p>
    <w:p w:rsidR="009C2225" w:rsidRPr="002D3799" w:rsidRDefault="009C2225" w:rsidP="009C2225">
      <w:pPr>
        <w:widowControl/>
        <w:shd w:val="clear" w:color="auto" w:fill="FFFFFF"/>
        <w:autoSpaceDE/>
        <w:autoSpaceDN/>
        <w:adjustRightInd/>
        <w:spacing w:before="120" w:after="120" w:line="300" w:lineRule="atLeast"/>
        <w:ind w:firstLine="0"/>
        <w:textAlignment w:val="auto"/>
        <w:rPr>
          <w:rFonts w:eastAsia="Times New Roman"/>
          <w:b/>
          <w:bCs/>
          <w:color w:val="000000" w:themeColor="text1"/>
          <w:lang w:eastAsia="bg-BG"/>
        </w:rPr>
      </w:pPr>
      <w:r>
        <w:rPr>
          <w:rFonts w:eastAsia="Times New Roman"/>
          <w:b/>
          <w:bCs/>
          <w:color w:val="000000" w:themeColor="text1"/>
          <w:lang w:eastAsia="bg-BG"/>
        </w:rPr>
        <w:t xml:space="preserve">Професионално направление: </w:t>
      </w:r>
      <w:r w:rsidRPr="002D3799">
        <w:rPr>
          <w:rFonts w:eastAsia="Times New Roman"/>
          <w:b/>
          <w:bCs/>
          <w:color w:val="000000" w:themeColor="text1"/>
          <w:lang w:eastAsia="bg-BG"/>
        </w:rPr>
        <w:t>1.3 Педагогика на обучението по чужд език</w:t>
      </w:r>
    </w:p>
    <w:p w:rsidR="009C2225" w:rsidRDefault="009C2225" w:rsidP="009C2225">
      <w:pPr>
        <w:widowControl/>
        <w:shd w:val="clear" w:color="auto" w:fill="FFFFFF"/>
        <w:autoSpaceDE/>
        <w:autoSpaceDN/>
        <w:adjustRightInd/>
        <w:spacing w:before="120" w:after="120" w:line="300" w:lineRule="atLeast"/>
        <w:ind w:firstLine="0"/>
        <w:textAlignment w:val="auto"/>
        <w:rPr>
          <w:rFonts w:eastAsia="Times New Roman"/>
          <w:b/>
          <w:bCs/>
          <w:color w:val="000000" w:themeColor="text1"/>
          <w:lang w:eastAsia="bg-BG"/>
        </w:rPr>
      </w:pPr>
      <w:r w:rsidRPr="002D3799">
        <w:rPr>
          <w:rFonts w:eastAsia="Times New Roman"/>
          <w:b/>
          <w:bCs/>
          <w:color w:val="000000" w:themeColor="text1"/>
          <w:lang w:eastAsia="bg-BG"/>
        </w:rPr>
        <w:t xml:space="preserve">Програмата ще бъде част от специалностите във Факултета по </w:t>
      </w:r>
      <w:r>
        <w:rPr>
          <w:rFonts w:eastAsia="Times New Roman"/>
          <w:b/>
          <w:bCs/>
          <w:color w:val="000000" w:themeColor="text1"/>
          <w:lang w:eastAsia="bg-BG"/>
        </w:rPr>
        <w:t>класически и нови филологии</w:t>
      </w:r>
      <w:r w:rsidRPr="002D3799">
        <w:rPr>
          <w:rFonts w:eastAsia="Times New Roman"/>
          <w:b/>
          <w:bCs/>
          <w:color w:val="000000" w:themeColor="text1"/>
          <w:lang w:val="en-US" w:eastAsia="bg-BG"/>
        </w:rPr>
        <w:t xml:space="preserve"> </w:t>
      </w:r>
      <w:r w:rsidRPr="002D3799">
        <w:rPr>
          <w:rFonts w:eastAsia="Times New Roman"/>
          <w:b/>
          <w:bCs/>
          <w:color w:val="000000" w:themeColor="text1"/>
          <w:lang w:eastAsia="bg-BG"/>
        </w:rPr>
        <w:t xml:space="preserve">и Факултета по </w:t>
      </w:r>
      <w:r>
        <w:rPr>
          <w:rFonts w:eastAsia="Times New Roman"/>
          <w:b/>
          <w:bCs/>
          <w:color w:val="000000" w:themeColor="text1"/>
          <w:lang w:eastAsia="bg-BG"/>
        </w:rPr>
        <w:t>славянски филологии.</w:t>
      </w:r>
    </w:p>
    <w:p w:rsidR="009C2225" w:rsidRPr="002D3799" w:rsidRDefault="009C2225" w:rsidP="009C2225">
      <w:pPr>
        <w:widowControl/>
        <w:shd w:val="clear" w:color="auto" w:fill="FFFFFF"/>
        <w:autoSpaceDE/>
        <w:autoSpaceDN/>
        <w:adjustRightInd/>
        <w:spacing w:line="300" w:lineRule="atLeast"/>
        <w:ind w:firstLine="0"/>
        <w:textAlignment w:val="auto"/>
        <w:rPr>
          <w:rFonts w:eastAsia="Times New Roman"/>
          <w:b/>
          <w:bCs/>
          <w:color w:val="000000" w:themeColor="text1"/>
          <w:lang w:eastAsia="bg-BG"/>
        </w:rPr>
      </w:pPr>
      <w:r>
        <w:rPr>
          <w:i/>
          <w:iCs/>
          <w:u w:color="000000"/>
        </w:rPr>
        <w:t xml:space="preserve">Срок на обучение: </w:t>
      </w:r>
      <w:r w:rsidRPr="002D3799">
        <w:rPr>
          <w:iCs/>
          <w:u w:color="000000"/>
        </w:rPr>
        <w:t>Два семестъра</w:t>
      </w:r>
    </w:p>
    <w:p w:rsidR="009C2225" w:rsidRPr="002D3799" w:rsidRDefault="009C2225" w:rsidP="009C2225">
      <w:pPr>
        <w:widowControl/>
        <w:shd w:val="clear" w:color="auto" w:fill="FFFFFF"/>
        <w:autoSpaceDE/>
        <w:autoSpaceDN/>
        <w:adjustRightInd/>
        <w:spacing w:line="300" w:lineRule="atLeast"/>
        <w:ind w:firstLine="0"/>
        <w:textAlignment w:val="auto"/>
        <w:rPr>
          <w:rFonts w:eastAsia="Times New Roman"/>
          <w:b/>
          <w:bCs/>
          <w:color w:val="000000" w:themeColor="text1"/>
          <w:lang w:eastAsia="bg-BG"/>
        </w:rPr>
      </w:pPr>
      <w:r w:rsidRPr="002D3799">
        <w:rPr>
          <w:rFonts w:eastAsia="Times New Roman"/>
          <w:bCs/>
          <w:i/>
          <w:color w:val="000000" w:themeColor="text1"/>
          <w:lang w:eastAsia="bg-BG"/>
        </w:rPr>
        <w:t>Форма на обучение</w:t>
      </w:r>
      <w:r>
        <w:rPr>
          <w:rFonts w:eastAsia="Times New Roman"/>
          <w:b/>
          <w:bCs/>
          <w:color w:val="000000" w:themeColor="text1"/>
          <w:lang w:eastAsia="bg-BG"/>
        </w:rPr>
        <w:t xml:space="preserve">: </w:t>
      </w:r>
      <w:r w:rsidRPr="002D3799">
        <w:rPr>
          <w:rFonts w:eastAsia="Times New Roman"/>
          <w:bCs/>
          <w:color w:val="000000" w:themeColor="text1"/>
          <w:lang w:eastAsia="bg-BG"/>
        </w:rPr>
        <w:t>редовна форма</w:t>
      </w:r>
    </w:p>
    <w:p w:rsidR="009C2225" w:rsidRPr="002D3799" w:rsidRDefault="009C2225" w:rsidP="009C2225">
      <w:pPr>
        <w:widowControl/>
        <w:autoSpaceDE/>
        <w:autoSpaceDN/>
        <w:adjustRightInd/>
        <w:spacing w:after="160" w:line="276" w:lineRule="auto"/>
        <w:ind w:firstLine="0"/>
        <w:textAlignment w:val="auto"/>
        <w:rPr>
          <w:rFonts w:eastAsiaTheme="minorHAnsi"/>
          <w:color w:val="auto"/>
        </w:rPr>
      </w:pPr>
      <w:r w:rsidRPr="002D3799">
        <w:rPr>
          <w:rFonts w:eastAsiaTheme="minorHAnsi"/>
          <w:i/>
          <w:color w:val="auto"/>
        </w:rPr>
        <w:t>Ръководител:</w:t>
      </w:r>
      <w:r w:rsidRPr="002D3799">
        <w:rPr>
          <w:rFonts w:eastAsiaTheme="minorHAnsi"/>
          <w:color w:val="auto"/>
        </w:rPr>
        <w:t xml:space="preserve"> проф. д-р Мадлен Данова</w:t>
      </w:r>
    </w:p>
    <w:p w:rsidR="009C2225" w:rsidRPr="002D3799" w:rsidRDefault="009C2225" w:rsidP="009C2225">
      <w:pPr>
        <w:widowControl/>
        <w:autoSpaceDE/>
        <w:autoSpaceDN/>
        <w:adjustRightInd/>
        <w:spacing w:after="160" w:line="276" w:lineRule="auto"/>
        <w:ind w:firstLine="0"/>
        <w:textAlignment w:val="auto"/>
        <w:rPr>
          <w:rFonts w:eastAsiaTheme="minorHAnsi"/>
          <w:color w:val="auto"/>
        </w:rPr>
      </w:pPr>
    </w:p>
    <w:p w:rsidR="009C2225" w:rsidRPr="002D3799" w:rsidRDefault="009C2225" w:rsidP="009C2225">
      <w:pPr>
        <w:widowControl/>
        <w:autoSpaceDE/>
        <w:autoSpaceDN/>
        <w:adjustRightInd/>
        <w:spacing w:after="160" w:line="276" w:lineRule="auto"/>
        <w:ind w:firstLine="0"/>
        <w:textAlignment w:val="auto"/>
        <w:rPr>
          <w:rFonts w:eastAsiaTheme="minorHAnsi"/>
          <w:color w:val="auto"/>
          <w:shd w:val="clear" w:color="auto" w:fill="FFFFFF"/>
        </w:rPr>
      </w:pPr>
      <w:r w:rsidRPr="002D3799">
        <w:rPr>
          <w:rFonts w:eastAsiaTheme="minorHAnsi"/>
          <w:color w:val="auto"/>
        </w:rPr>
        <w:t xml:space="preserve">Една от основните цели на образованието през ХХI век несъмнено е развиване на дигиталната грамотност и дигиталните компетентности като част от уменията, необходими за живот през двадесет и първи век. </w:t>
      </w:r>
      <w:r w:rsidRPr="002D3799">
        <w:rPr>
          <w:rFonts w:eastAsiaTheme="minorHAnsi"/>
          <w:color w:val="auto"/>
          <w:shd w:val="clear" w:color="auto" w:fill="FFFFFF"/>
        </w:rPr>
        <w:t xml:space="preserve">За образованието това означава подготовка на кадри, които да са дигитално грамотни и способни да учат през целия живот, като това е особено важно за учителите, които да могат да развиват дигиталните компетентности на своите ученици отвъд простото използване на дигиталните технологии на битово ниво. Това е особено валидно при подготовката на учители по чужд език, както стана съвсем очевидно през последните две години, когато използването на дигитални средства за обучение и притежаването на умения за провеждане на обучение в онлайн среда се превърнаха в „спасителния пояс“ на образованието навсякъде по света. </w:t>
      </w:r>
    </w:p>
    <w:p w:rsidR="009C2225" w:rsidRPr="002D3799" w:rsidRDefault="009C2225" w:rsidP="009C2225">
      <w:pPr>
        <w:widowControl/>
        <w:autoSpaceDE/>
        <w:autoSpaceDN/>
        <w:adjustRightInd/>
        <w:spacing w:after="160" w:line="276" w:lineRule="auto"/>
        <w:ind w:firstLine="0"/>
        <w:textAlignment w:val="auto"/>
        <w:rPr>
          <w:rFonts w:eastAsiaTheme="minorHAnsi"/>
          <w:color w:val="auto"/>
          <w:shd w:val="clear" w:color="auto" w:fill="FFFFFF"/>
        </w:rPr>
      </w:pPr>
      <w:r w:rsidRPr="002D3799">
        <w:rPr>
          <w:rFonts w:eastAsiaTheme="minorHAnsi"/>
          <w:color w:val="auto"/>
          <w:shd w:val="clear" w:color="auto" w:fill="FFFFFF"/>
        </w:rPr>
        <w:t xml:space="preserve">Магистърската програма „Дигитални компетентности в чуждоезиковото обучение“ е разработена като отговор на тези задачи от три български и един словашки  университет и има за цел да повиши квалификацията на придобилите професионална квалификация "учител по чужд език – английски/немски/руски (словашки)" в бакалавърска. Обучението по програмата, което ще се провежда едновременно в четирите университета чрез използване на най-съвременните дигитални технологии,  дава фундаментални знания по най-новите тенденции в развитието на чуждоезиковото обучение в дигитална среда и онлайн и използването на дигитални средства в чуждоезиковата класна стая на базата на изграждане на дигитална грамотност у обучаеми и </w:t>
      </w:r>
      <w:proofErr w:type="spellStart"/>
      <w:r w:rsidRPr="002D3799">
        <w:rPr>
          <w:rFonts w:eastAsiaTheme="minorHAnsi"/>
          <w:color w:val="auto"/>
          <w:shd w:val="clear" w:color="auto" w:fill="FFFFFF"/>
        </w:rPr>
        <w:t>обучители</w:t>
      </w:r>
      <w:proofErr w:type="spellEnd"/>
      <w:r w:rsidRPr="002D3799">
        <w:rPr>
          <w:rFonts w:eastAsiaTheme="minorHAnsi"/>
          <w:color w:val="auto"/>
          <w:shd w:val="clear" w:color="auto" w:fill="FFFFFF"/>
        </w:rPr>
        <w:t xml:space="preserve">.  Задължителните курсове са водят на английски език, а избираемите модули – на съответния език, който изберат обучаемите. Изисква се ниво на владеене на английски език В2, което се доказва с бакалавърска степен по английска филология или учител по английски език или международен сертификат за предпочитане </w:t>
      </w:r>
      <w:r w:rsidRPr="002D3799">
        <w:rPr>
          <w:rFonts w:eastAsiaTheme="minorHAnsi"/>
          <w:color w:val="auto"/>
          <w:shd w:val="clear" w:color="auto" w:fill="FFFFFF"/>
          <w:lang w:val="en-US"/>
        </w:rPr>
        <w:t>Oxford Test of English</w:t>
      </w:r>
      <w:r w:rsidRPr="002D3799">
        <w:rPr>
          <w:rFonts w:eastAsiaTheme="minorHAnsi"/>
          <w:color w:val="auto"/>
          <w:shd w:val="clear" w:color="auto" w:fill="FFFFFF"/>
        </w:rPr>
        <w:t>. Приемът се извършва с интервю на английски език.</w:t>
      </w:r>
      <w:r w:rsidRPr="002D3799">
        <w:rPr>
          <w:rFonts w:eastAsiaTheme="minorHAnsi"/>
          <w:color w:val="auto"/>
          <w:shd w:val="clear" w:color="auto" w:fill="FFFFFF"/>
          <w:lang w:val="en-US"/>
        </w:rPr>
        <w:t xml:space="preserve"> </w:t>
      </w:r>
    </w:p>
    <w:p w:rsidR="009C2225" w:rsidRPr="002D3799" w:rsidRDefault="009C2225" w:rsidP="009C2225">
      <w:pPr>
        <w:widowControl/>
        <w:autoSpaceDE/>
        <w:autoSpaceDN/>
        <w:adjustRightInd/>
        <w:spacing w:after="160" w:line="276" w:lineRule="auto"/>
        <w:ind w:firstLine="0"/>
        <w:textAlignment w:val="auto"/>
        <w:rPr>
          <w:rFonts w:eastAsiaTheme="minorHAnsi"/>
          <w:color w:val="auto"/>
          <w:shd w:val="clear" w:color="auto" w:fill="FFFFFF"/>
        </w:rPr>
      </w:pPr>
      <w:r w:rsidRPr="002D3799">
        <w:rPr>
          <w:rFonts w:eastAsiaTheme="minorHAnsi"/>
          <w:color w:val="auto"/>
          <w:shd w:val="clear" w:color="auto" w:fill="FFFFFF"/>
        </w:rPr>
        <w:t xml:space="preserve">Завършилите магистърска програма „Дигитални компетентности в чуждоезиковото обучение (английски език, немски език руски език)“ ще могат да работят  като учители по английски/ немски /руски език в основното (начален и прогимназиален етап) и средното (първи и втори гимназиален етап) училищно образование като активно използват дигиталните технологии; като експерти по чужд език и като експерти в прилагането на дигиталните технологии в чуждоезиковото обучение в образователни институции като структурите на Министерството на образованието и науката, регионални инспектори в страната и др.; като преподаватели в областта на професионално ориентираното чуждоезиково обучение и преподаватели по учебни предмети, преподавани на английски/ немски/ руски език като активно </w:t>
      </w:r>
      <w:r w:rsidRPr="002D3799">
        <w:rPr>
          <w:rFonts w:eastAsiaTheme="minorHAnsi"/>
          <w:color w:val="auto"/>
          <w:shd w:val="clear" w:color="auto" w:fill="FFFFFF"/>
        </w:rPr>
        <w:lastRenderedPageBreak/>
        <w:t>използват дигиталните технологии; като преподаватели по чужд език в организации за неформално образование като активно използват дигиталните технологии. Те ще придобият необходимите компетенции да ръководят проекти в областта на образованието, свързани с използването на дигиталните технологии в чуждоезиковото обучение.</w:t>
      </w:r>
    </w:p>
    <w:p w:rsidR="009C2225" w:rsidRDefault="009C2225" w:rsidP="009C2225">
      <w:pPr>
        <w:widowControl/>
        <w:autoSpaceDE/>
        <w:autoSpaceDN/>
        <w:adjustRightInd/>
        <w:spacing w:after="160" w:line="259" w:lineRule="auto"/>
        <w:ind w:firstLine="0"/>
        <w:textAlignment w:val="auto"/>
        <w:rPr>
          <w:rFonts w:eastAsia="Times New Roman"/>
          <w:color w:val="000000" w:themeColor="text1"/>
          <w:lang w:eastAsia="bg-BG"/>
        </w:rPr>
      </w:pPr>
      <w:r w:rsidRPr="002D3799">
        <w:rPr>
          <w:rFonts w:eastAsia="Times New Roman"/>
          <w:color w:val="000000" w:themeColor="text1"/>
          <w:lang w:eastAsia="bg-BG"/>
        </w:rPr>
        <w:t xml:space="preserve">Дейностите по създаването ѝ се осъществяват с подкрепата на проект BG05M2OP001-2.016-0018 „МОДЕРН-А: </w:t>
      </w:r>
      <w:proofErr w:type="spellStart"/>
      <w:r w:rsidRPr="002D3799">
        <w:rPr>
          <w:rFonts w:eastAsia="Times New Roman"/>
          <w:color w:val="000000" w:themeColor="text1"/>
          <w:lang w:eastAsia="bg-BG"/>
        </w:rPr>
        <w:t>МОДЕРНизация</w:t>
      </w:r>
      <w:proofErr w:type="spellEnd"/>
      <w:r w:rsidRPr="002D3799">
        <w:rPr>
          <w:rFonts w:eastAsia="Times New Roman"/>
          <w:color w:val="000000" w:themeColor="text1"/>
          <w:lang w:eastAsia="bg-BG"/>
        </w:rPr>
        <w:t xml:space="preserve"> в партньорство чрез дигитализация на Академичната </w:t>
      </w:r>
      <w:proofErr w:type="spellStart"/>
      <w:r w:rsidRPr="002D3799">
        <w:rPr>
          <w:rFonts w:eastAsia="Times New Roman"/>
          <w:color w:val="000000" w:themeColor="text1"/>
          <w:lang w:eastAsia="bg-BG"/>
        </w:rPr>
        <w:t>eкосистема</w:t>
      </w:r>
      <w:proofErr w:type="spellEnd"/>
      <w:r w:rsidRPr="002D3799">
        <w:rPr>
          <w:rFonts w:eastAsia="Times New Roman"/>
          <w:color w:val="000000" w:themeColor="text1"/>
          <w:lang w:eastAsia="bg-BG"/>
        </w:rPr>
        <w:t>“, финансиран от Оперативна програма „Наука и образование за интелигентен растеж“</w:t>
      </w:r>
      <w:r w:rsidRPr="002D3799">
        <w:rPr>
          <w:rFonts w:eastAsiaTheme="minorHAnsi"/>
          <w:color w:val="000000" w:themeColor="text1"/>
          <w:shd w:val="clear" w:color="auto" w:fill="FFFFFF"/>
        </w:rPr>
        <w:t xml:space="preserve"> в частта й за модернизация за висшето образование</w:t>
      </w:r>
      <w:r w:rsidRPr="002D3799">
        <w:rPr>
          <w:rFonts w:eastAsia="Times New Roman"/>
          <w:color w:val="000000" w:themeColor="text1"/>
          <w:lang w:eastAsia="bg-BG"/>
        </w:rPr>
        <w:t>, съфинансирана от ЕС чрез Европейските структурни и инвестиционни фондове.</w:t>
      </w:r>
    </w:p>
    <w:p w:rsidR="00450F76" w:rsidRDefault="00450F76">
      <w:bookmarkStart w:id="0" w:name="_GoBack"/>
      <w:bookmarkEnd w:id="0"/>
    </w:p>
    <w:sectPr w:rsidR="0045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25"/>
    <w:rsid w:val="00450F76"/>
    <w:rsid w:val="009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8D117-268D-46F2-BF54-0947D9A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9C2225"/>
    <w:pPr>
      <w:widowControl w:val="0"/>
      <w:autoSpaceDE w:val="0"/>
      <w:autoSpaceDN w:val="0"/>
      <w:adjustRightInd w:val="0"/>
      <w:spacing w:after="0" w:line="264" w:lineRule="auto"/>
      <w:ind w:firstLine="340"/>
      <w:jc w:val="both"/>
      <w:textAlignment w:val="center"/>
    </w:pPr>
    <w:rPr>
      <w:rFonts w:ascii="Times New Roman" w:eastAsiaTheme="minorEastAsia" w:hAnsi="Times New Roman" w:cs="Times New Roman"/>
      <w:color w:val="000000"/>
      <w:sz w:val="21"/>
      <w:szCs w:val="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C22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2022-07-04T12:54:00Z</dcterms:created>
  <dcterms:modified xsi:type="dcterms:W3CDTF">2022-07-04T12:55:00Z</dcterms:modified>
</cp:coreProperties>
</file>