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E31F1" w14:textId="07B4E55C" w:rsidR="0057353F" w:rsidRPr="0057353F" w:rsidRDefault="0057353F" w:rsidP="0057353F">
      <w:pPr>
        <w:spacing w:after="0"/>
        <w:ind w:left="6480" w:firstLine="720"/>
        <w:jc w:val="center"/>
        <w:rPr>
          <w:b/>
          <w:i/>
          <w:szCs w:val="24"/>
          <w:lang w:val="bg-BG" w:eastAsia="bg-BG"/>
        </w:rPr>
      </w:pPr>
      <w:bookmarkStart w:id="0" w:name="_GoBack"/>
      <w:bookmarkEnd w:id="0"/>
      <w:r w:rsidRPr="0057353F">
        <w:rPr>
          <w:b/>
          <w:i/>
          <w:szCs w:val="24"/>
          <w:lang w:val="bg-BG" w:eastAsia="bg-BG"/>
        </w:rPr>
        <w:t xml:space="preserve">Приложение </w:t>
      </w:r>
      <w:r>
        <w:rPr>
          <w:b/>
          <w:i/>
          <w:szCs w:val="24"/>
          <w:lang w:val="bg-BG" w:eastAsia="bg-BG"/>
        </w:rPr>
        <w:t>2</w:t>
      </w:r>
    </w:p>
    <w:p w14:paraId="7292277C" w14:textId="77777777" w:rsidR="0026164E" w:rsidRPr="00D47E02" w:rsidRDefault="0026164E" w:rsidP="0026164E">
      <w:pPr>
        <w:spacing w:after="120"/>
        <w:ind w:right="28"/>
        <w:jc w:val="center"/>
        <w:rPr>
          <w:rFonts w:ascii="Verdana" w:hAnsi="Verdana" w:cs="Arial"/>
          <w:b/>
          <w:color w:val="002060"/>
          <w:sz w:val="16"/>
          <w:szCs w:val="16"/>
          <w:highlight w:val="yellow"/>
          <w:lang w:val="en-GB"/>
        </w:rPr>
      </w:pPr>
    </w:p>
    <w:p w14:paraId="01D23EB6" w14:textId="5527CA8B" w:rsidR="0026164E" w:rsidRDefault="0026164E" w:rsidP="0026164E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26164E">
        <w:rPr>
          <w:rFonts w:ascii="Verdana" w:hAnsi="Verdana" w:cs="Arial"/>
          <w:b/>
          <w:color w:val="002060"/>
          <w:sz w:val="36"/>
          <w:szCs w:val="36"/>
          <w:lang w:val="en-GB"/>
        </w:rPr>
        <w:t>Teaching plan</w:t>
      </w:r>
    </w:p>
    <w:p w14:paraId="56E939CB" w14:textId="1D60ED9A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1"/>
        <w:gridCol w:w="2188"/>
        <w:gridCol w:w="2201"/>
        <w:gridCol w:w="2188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20221D4E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489FCE24" w:rsidR="001903D7" w:rsidRPr="007673FA" w:rsidRDefault="001903D7" w:rsidP="005A4BF3">
            <w:pPr>
              <w:shd w:val="clear" w:color="auto" w:fill="FFFFFF"/>
              <w:spacing w:after="120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7F659A19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50121D">
        <w:rPr>
          <w:rFonts w:ascii="Verdana" w:hAnsi="Verdana" w:cs="Arial"/>
          <w:b/>
          <w:color w:val="002060"/>
          <w:szCs w:val="24"/>
          <w:lang w:val="en-GB"/>
        </w:rPr>
        <w:t>Receiv</w:t>
      </w:r>
      <w:r w:rsidR="0050121D" w:rsidRPr="00A22108">
        <w:rPr>
          <w:rFonts w:ascii="Verdana" w:hAnsi="Verdana" w:cs="Arial"/>
          <w:b/>
          <w:color w:val="002060"/>
          <w:szCs w:val="24"/>
          <w:lang w:val="en-GB"/>
        </w:rPr>
        <w:t>ing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87"/>
        <w:gridCol w:w="6485"/>
      </w:tblGrid>
      <w:tr w:rsidR="00116FBB" w:rsidRPr="009F5B61" w14:paraId="56E939EA" w14:textId="77777777" w:rsidTr="00D47E02">
        <w:trPr>
          <w:trHeight w:val="314"/>
        </w:trPr>
        <w:tc>
          <w:tcPr>
            <w:tcW w:w="2287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485" w:type="dxa"/>
            <w:shd w:val="clear" w:color="auto" w:fill="FFFFFF"/>
          </w:tcPr>
          <w:p w14:paraId="56E939E9" w14:textId="29EE87AA" w:rsidR="00116FBB" w:rsidRPr="005E466D" w:rsidRDefault="00116FBB" w:rsidP="00DD55EE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D47E02" w:rsidRPr="009F5B61" w14:paraId="01903A21" w14:textId="77777777" w:rsidTr="00D47E02">
        <w:trPr>
          <w:trHeight w:val="314"/>
        </w:trPr>
        <w:tc>
          <w:tcPr>
            <w:tcW w:w="2287" w:type="dxa"/>
            <w:shd w:val="clear" w:color="auto" w:fill="FFFFFF"/>
          </w:tcPr>
          <w:p w14:paraId="6CD0559D" w14:textId="77777777" w:rsidR="00D47E02" w:rsidRDefault="00D47E02" w:rsidP="00D47E02">
            <w:pPr>
              <w:shd w:val="clear" w:color="auto" w:fill="FFFFFF"/>
              <w:ind w:right="61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1F4FD085" w14:textId="46E57BEF" w:rsidR="00D47E02" w:rsidRPr="005E466D" w:rsidRDefault="00D47E02" w:rsidP="000B6BB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6485" w:type="dxa"/>
            <w:shd w:val="clear" w:color="auto" w:fill="FFFFFF"/>
          </w:tcPr>
          <w:p w14:paraId="53FF3B3B" w14:textId="3C91001B" w:rsidR="00D47E02" w:rsidRPr="005E466D" w:rsidRDefault="00D47E02" w:rsidP="000B6BB8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20" w14:textId="60A68628" w:rsidR="005D5129" w:rsidRPr="00354F60" w:rsidRDefault="007967A9" w:rsidP="005A6BE4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  <w:r w:rsidR="007E2F6C"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="007E2F6C"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45" w14:textId="335DE27F" w:rsidR="00377526" w:rsidRPr="00B223B0" w:rsidRDefault="00377526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8D16D4">
      <w:pPr>
        <w:spacing w:after="0"/>
        <w:rPr>
          <w:rFonts w:ascii="Verdana" w:hAnsi="Verdana" w:cs="Calibri"/>
          <w:sz w:val="20"/>
          <w:lang w:val="en-GB"/>
        </w:rPr>
      </w:pPr>
    </w:p>
    <w:sectPr w:rsidR="00377526" w:rsidRPr="00B223B0" w:rsidSect="00D47E02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630" w:right="1418" w:bottom="630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97095" w14:textId="77777777" w:rsidR="002A3FA7" w:rsidRDefault="002A3FA7">
      <w:r>
        <w:separator/>
      </w:r>
    </w:p>
  </w:endnote>
  <w:endnote w:type="continuationSeparator" w:id="0">
    <w:p w14:paraId="4C0CA833" w14:textId="77777777" w:rsidR="002A3FA7" w:rsidRDefault="002A3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20961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516A16F4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3FA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595D2F" w14:textId="77777777" w:rsidR="002A3FA7" w:rsidRDefault="002A3FA7">
      <w:r>
        <w:separator/>
      </w:r>
    </w:p>
  </w:footnote>
  <w:footnote w:type="continuationSeparator" w:id="0">
    <w:p w14:paraId="3465BA97" w14:textId="77777777" w:rsidR="002A3FA7" w:rsidRDefault="002A3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bg-BG" w:eastAsia="bg-BG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090716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AOfW+t3QAAAAgBAAAPAAAAZHJzL2Rvd25yZXYu&#10;eG1sTI/BTsMwEETvSPyDtUjcqN3KKSRkUyEQVxAFKvXmxtskIl5HsduEv8ec4Dia0cybcjO7Xpxp&#10;DJ1nhOVCgSCuve24Qfh4f765AxGiYWt6z4TwTQE21eVFaQrrJ36j8zY2IpVwKAxCG+NQSBnqlpwJ&#10;Cz8QJ+/oR2dikmMj7WimVO56uVJqLZ3pOC20ZqDHluqv7ckhfL4c9zutXpsnlw2Tn5Vkl0vE66v5&#10;4R5EpDn+heEXP6FDlZgO/sQ2iB5hdbvOUxRBZyCSn+l8CeKAkGsNsirl/wPVDwA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AOfW+t3QAAAAgBAAAPAAAAAAAAAAAAAAAAAEoEAABkcnMv&#10;ZG93bnJldi54bWxQSwUGAAAAAAQABADzAAAAVAU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090716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bg-BG" w:eastAsia="bg-BG"/>
            </w:rPr>
            <w:drawing>
              <wp:anchor distT="0" distB="0" distL="114300" distR="114300" simplePos="0" relativeHeight="251659264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789E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716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0536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054D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64E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164E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3FA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2F7602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35D62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4E3E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61"/>
    <w:rsid w:val="003A7498"/>
    <w:rsid w:val="003B1A24"/>
    <w:rsid w:val="003B1C2F"/>
    <w:rsid w:val="003B39DD"/>
    <w:rsid w:val="003B46A8"/>
    <w:rsid w:val="003B5580"/>
    <w:rsid w:val="003B6B9F"/>
    <w:rsid w:val="003B6EAA"/>
    <w:rsid w:val="003B7036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229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121D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41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6F8E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353F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264D"/>
    <w:rsid w:val="005A4856"/>
    <w:rsid w:val="005A4BF3"/>
    <w:rsid w:val="005A4F12"/>
    <w:rsid w:val="005A4FF1"/>
    <w:rsid w:val="005A5E32"/>
    <w:rsid w:val="005A6207"/>
    <w:rsid w:val="005A6BE4"/>
    <w:rsid w:val="005B0DDB"/>
    <w:rsid w:val="005B11B2"/>
    <w:rsid w:val="005B3BFF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C74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2150"/>
    <w:rsid w:val="006C41A1"/>
    <w:rsid w:val="006C500C"/>
    <w:rsid w:val="006C5B58"/>
    <w:rsid w:val="006C6516"/>
    <w:rsid w:val="006C72BD"/>
    <w:rsid w:val="006C72D6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0AA"/>
    <w:rsid w:val="007E7290"/>
    <w:rsid w:val="007F0F8D"/>
    <w:rsid w:val="007F183D"/>
    <w:rsid w:val="007F2282"/>
    <w:rsid w:val="007F5E06"/>
    <w:rsid w:val="007F6A87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02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16D4"/>
    <w:rsid w:val="008D39EF"/>
    <w:rsid w:val="008D4337"/>
    <w:rsid w:val="008E0763"/>
    <w:rsid w:val="008E432F"/>
    <w:rsid w:val="008E6A22"/>
    <w:rsid w:val="008F2AC6"/>
    <w:rsid w:val="008F4E9D"/>
    <w:rsid w:val="008F5B44"/>
    <w:rsid w:val="008F5CB4"/>
    <w:rsid w:val="008F5E15"/>
    <w:rsid w:val="008F5E4F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34BC"/>
    <w:rsid w:val="00987231"/>
    <w:rsid w:val="0098738E"/>
    <w:rsid w:val="00987EF3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118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9F6D16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52AE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2E4"/>
    <w:rsid w:val="00B24354"/>
    <w:rsid w:val="00B24A36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3B4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2AA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75257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523"/>
    <w:rsid w:val="00C93A20"/>
    <w:rsid w:val="00C945E7"/>
    <w:rsid w:val="00C947C6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6CCA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4AA7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1794B"/>
    <w:rsid w:val="00D2071E"/>
    <w:rsid w:val="00D20A59"/>
    <w:rsid w:val="00D21198"/>
    <w:rsid w:val="00D21395"/>
    <w:rsid w:val="00D21AA8"/>
    <w:rsid w:val="00D22282"/>
    <w:rsid w:val="00D22628"/>
    <w:rsid w:val="00D25401"/>
    <w:rsid w:val="00D25943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30C9"/>
    <w:rsid w:val="00D44D48"/>
    <w:rsid w:val="00D44E0A"/>
    <w:rsid w:val="00D473F5"/>
    <w:rsid w:val="00D47E02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D55E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5F94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5D5A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1F35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745B6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B99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A08ABA27-E100-4220-84B8-8A804461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FEC4D1-ABF5-43F4-AB27-7726B6077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96</Words>
  <Characters>549</Characters>
  <Application>Microsoft Office Word</Application>
  <DocSecurity>0</DocSecurity>
  <PresentationFormat>Microsoft Word 11.0</PresentationFormat>
  <Lines>4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644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Administrator</cp:lastModifiedBy>
  <cp:revision>2</cp:revision>
  <cp:lastPrinted>2013-11-06T08:46:00Z</cp:lastPrinted>
  <dcterms:created xsi:type="dcterms:W3CDTF">2022-01-17T14:47:00Z</dcterms:created>
  <dcterms:modified xsi:type="dcterms:W3CDTF">2022-01-17T14:47:00Z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