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2A63D" w14:textId="77777777" w:rsidR="007F1748" w:rsidRPr="003E43F7" w:rsidRDefault="007F1748" w:rsidP="007F1748">
      <w:pPr>
        <w:jc w:val="center"/>
        <w:rPr>
          <w:sz w:val="28"/>
          <w:szCs w:val="28"/>
          <w:lang w:val="bg-BG"/>
        </w:rPr>
      </w:pPr>
      <w:r w:rsidRPr="003E43F7">
        <w:rPr>
          <w:sz w:val="28"/>
          <w:szCs w:val="28"/>
          <w:lang w:val="bg-BG"/>
        </w:rPr>
        <w:t>Становище</w:t>
      </w:r>
    </w:p>
    <w:p w14:paraId="4DE040C2" w14:textId="77777777" w:rsidR="007F1748" w:rsidRDefault="007F1748" w:rsidP="007F1748">
      <w:pPr>
        <w:jc w:val="center"/>
        <w:rPr>
          <w:lang w:val="bg-BG"/>
        </w:rPr>
      </w:pPr>
      <w:r>
        <w:rPr>
          <w:lang w:val="bg-BG"/>
        </w:rPr>
        <w:t>на доц. д-р Росица Стефанова Градева,</w:t>
      </w:r>
    </w:p>
    <w:p w14:paraId="2F214112" w14:textId="77777777" w:rsidR="007F1748" w:rsidRDefault="007F1748" w:rsidP="007F1748">
      <w:pPr>
        <w:jc w:val="center"/>
        <w:rPr>
          <w:lang w:val="bg-BG"/>
        </w:rPr>
      </w:pPr>
      <w:r>
        <w:rPr>
          <w:lang w:val="bg-BG"/>
        </w:rPr>
        <w:t>Институт за балканистика с Център по тракология при БАН</w:t>
      </w:r>
    </w:p>
    <w:p w14:paraId="7948E51D" w14:textId="77777777" w:rsidR="00C725A8" w:rsidRDefault="007F1748" w:rsidP="007F1748">
      <w:pPr>
        <w:jc w:val="center"/>
        <w:rPr>
          <w:lang w:val="en-US"/>
        </w:rPr>
      </w:pPr>
      <w:r>
        <w:rPr>
          <w:lang w:val="bg-BG"/>
        </w:rPr>
        <w:t>за дисертацията за присъждане на образователната и научна степен „доктор” на</w:t>
      </w:r>
      <w:r w:rsidR="00C725A8">
        <w:rPr>
          <w:lang w:val="en-US"/>
        </w:rPr>
        <w:t xml:space="preserve"> </w:t>
      </w:r>
    </w:p>
    <w:p w14:paraId="29CA2D47" w14:textId="7C8A76C7" w:rsidR="007F1748" w:rsidRDefault="00C725A8" w:rsidP="007F1748">
      <w:pPr>
        <w:jc w:val="center"/>
        <w:rPr>
          <w:lang w:val="bg-BG"/>
        </w:rPr>
      </w:pPr>
      <w:r w:rsidRPr="00C725A8">
        <w:rPr>
          <w:sz w:val="32"/>
          <w:szCs w:val="32"/>
          <w:lang w:val="bg-BG"/>
        </w:rPr>
        <w:t>Джехад Алмасри</w:t>
      </w:r>
      <w:r>
        <w:rPr>
          <w:lang w:val="bg-BG"/>
        </w:rPr>
        <w:t xml:space="preserve">, </w:t>
      </w:r>
    </w:p>
    <w:p w14:paraId="66FBAA33" w14:textId="022C3055" w:rsidR="00C725A8" w:rsidRDefault="00C725A8" w:rsidP="007F1748">
      <w:pPr>
        <w:jc w:val="center"/>
        <w:rPr>
          <w:lang w:val="bg-BG"/>
        </w:rPr>
      </w:pPr>
      <w:r>
        <w:rPr>
          <w:lang w:val="bg-BG"/>
        </w:rPr>
        <w:t>Задочен докторант към Факултета за класически и нови филологии, СУ „Св. Климент Охридски</w:t>
      </w:r>
    </w:p>
    <w:p w14:paraId="7446D9FC" w14:textId="78A77846" w:rsidR="00C71573" w:rsidRPr="00C725A8" w:rsidRDefault="00C71573" w:rsidP="00C71573">
      <w:pPr>
        <w:pStyle w:val="Default"/>
        <w:rPr>
          <w:lang w:val="bg-BG"/>
        </w:rPr>
      </w:pPr>
      <w:r>
        <w:rPr>
          <w:lang w:val="bg-BG"/>
        </w:rPr>
        <w:t>на тема:</w:t>
      </w:r>
      <w:r>
        <w:t xml:space="preserve"> </w:t>
      </w:r>
      <w:r w:rsidRPr="00C71573">
        <w:rPr>
          <w:i/>
          <w:iCs/>
          <w:sz w:val="28"/>
          <w:szCs w:val="28"/>
        </w:rPr>
        <w:t>Intellectual and Religious Elites in the Levant and Their Attitudes towards the Policies of the Ayyubid Dynasty in the Period 1174-1250 AD</w:t>
      </w:r>
    </w:p>
    <w:p w14:paraId="723D579E" w14:textId="4BBE206C" w:rsidR="00C725A8" w:rsidRDefault="00C725A8" w:rsidP="00C725A8">
      <w:pPr>
        <w:pStyle w:val="Default"/>
        <w:rPr>
          <w:lang w:val="bg-BG"/>
        </w:rPr>
      </w:pPr>
    </w:p>
    <w:p w14:paraId="57EEA6F9" w14:textId="79889331" w:rsidR="00C71573" w:rsidRDefault="00C71573" w:rsidP="00C725A8">
      <w:pPr>
        <w:pStyle w:val="Default"/>
        <w:rPr>
          <w:lang w:val="bg-BG"/>
        </w:rPr>
      </w:pPr>
    </w:p>
    <w:p w14:paraId="3D63F311" w14:textId="680D2817" w:rsidR="00326100" w:rsidRDefault="00783366" w:rsidP="00491945">
      <w:pPr>
        <w:pStyle w:val="Default"/>
        <w:ind w:firstLine="720"/>
        <w:jc w:val="both"/>
        <w:rPr>
          <w:lang w:val="bg-BG"/>
        </w:rPr>
      </w:pPr>
      <w:r>
        <w:rPr>
          <w:lang w:val="bg-BG"/>
        </w:rPr>
        <w:t xml:space="preserve">Дисертационният труд </w:t>
      </w:r>
      <w:r w:rsidR="00C01D57">
        <w:rPr>
          <w:lang w:val="bg-BG"/>
        </w:rPr>
        <w:t xml:space="preserve">на Джехад Алмасри </w:t>
      </w:r>
      <w:r>
        <w:rPr>
          <w:lang w:val="bg-BG"/>
        </w:rPr>
        <w:t xml:space="preserve">е посветен на ролята на </w:t>
      </w:r>
      <w:r w:rsidRPr="00FD3B8A">
        <w:rPr>
          <w:i/>
          <w:iCs/>
          <w:lang w:val="bg-BG"/>
        </w:rPr>
        <w:t>улема</w:t>
      </w:r>
      <w:r>
        <w:rPr>
          <w:lang w:val="bg-BG"/>
        </w:rPr>
        <w:t xml:space="preserve">та в </w:t>
      </w:r>
      <w:r w:rsidR="00FD3B8A">
        <w:rPr>
          <w:lang w:val="bg-BG"/>
        </w:rPr>
        <w:t>Шам, т.нар. Голяма Сирия,</w:t>
      </w:r>
      <w:r>
        <w:rPr>
          <w:lang w:val="bg-BG"/>
        </w:rPr>
        <w:t xml:space="preserve"> при управлението на Аюбидите (1174-1250) и позициите на представителите </w:t>
      </w:r>
      <w:r w:rsidR="00FD3B8A">
        <w:rPr>
          <w:lang w:val="bg-BG"/>
        </w:rPr>
        <w:t>ѝ</w:t>
      </w:r>
      <w:r>
        <w:rPr>
          <w:lang w:val="bg-BG"/>
        </w:rPr>
        <w:t xml:space="preserve"> </w:t>
      </w:r>
      <w:r w:rsidR="00FD3B8A">
        <w:rPr>
          <w:lang w:val="bg-BG"/>
        </w:rPr>
        <w:t xml:space="preserve">по въпросите, които са на дневен ред през мюсюлманското общество в този период. Наред с </w:t>
      </w:r>
      <w:r w:rsidR="0028725C">
        <w:rPr>
          <w:lang w:val="bg-BG"/>
        </w:rPr>
        <w:t>вътрешните за него и за мюсюлманските държавни образования в региона</w:t>
      </w:r>
      <w:r w:rsidR="00FD3B8A">
        <w:rPr>
          <w:lang w:val="bg-BG"/>
        </w:rPr>
        <w:t xml:space="preserve"> политически, административни, военни, </w:t>
      </w:r>
      <w:r w:rsidR="00B176AD">
        <w:rPr>
          <w:lang w:val="bg-BG"/>
        </w:rPr>
        <w:t>културни, социални, икономически, религиозни проблеми, значителна част от тях са допълнително усложнени от кръстоносните походи и държавите на кръстоносците в региона</w:t>
      </w:r>
      <w:r w:rsidR="0028725C">
        <w:rPr>
          <w:lang w:val="bg-BG"/>
        </w:rPr>
        <w:t xml:space="preserve">. </w:t>
      </w:r>
      <w:r w:rsidR="00951E5B">
        <w:rPr>
          <w:lang w:val="bg-BG"/>
        </w:rPr>
        <w:t xml:space="preserve">Авторът </w:t>
      </w:r>
      <w:r w:rsidR="00413AC7">
        <w:rPr>
          <w:lang w:val="bg-BG"/>
        </w:rPr>
        <w:t xml:space="preserve">посочва като основна своя цел обективната реконструкция на епохата и </w:t>
      </w:r>
      <w:r w:rsidR="005A444A">
        <w:rPr>
          <w:lang w:val="bg-BG"/>
        </w:rPr>
        <w:t xml:space="preserve">по специално </w:t>
      </w:r>
      <w:r w:rsidR="00413AC7">
        <w:rPr>
          <w:lang w:val="bg-BG"/>
        </w:rPr>
        <w:t xml:space="preserve">на ролята на </w:t>
      </w:r>
      <w:r w:rsidR="005A444A">
        <w:rPr>
          <w:lang w:val="bg-BG"/>
        </w:rPr>
        <w:t xml:space="preserve">„интелектуалните и религиозни елити“ през този ключов за мюсюлманския свят, а донякъде и за Европа, период. Това е мащабно и амбициозно начинание, както по обхвата на </w:t>
      </w:r>
      <w:r w:rsidR="00C01D57">
        <w:rPr>
          <w:lang w:val="bg-BG"/>
        </w:rPr>
        <w:t>набелязаните цели, така и на източниците, на които се основава изследването. Темата е благодатна отправна точка за изучаване на взаимоотношенията и взаимодействието между интелектуалните и религиозни елити</w:t>
      </w:r>
      <w:r w:rsidR="00326100">
        <w:rPr>
          <w:lang w:val="bg-BG"/>
        </w:rPr>
        <w:t xml:space="preserve"> и властта/владетеля в мюсюлманската държавност</w:t>
      </w:r>
      <w:r w:rsidR="00C01D57">
        <w:rPr>
          <w:lang w:val="bg-BG"/>
        </w:rPr>
        <w:t xml:space="preserve">. </w:t>
      </w:r>
      <w:r w:rsidR="00326100">
        <w:rPr>
          <w:lang w:val="bg-BG"/>
        </w:rPr>
        <w:t xml:space="preserve">Състоянието на проучванията по темата и важността на изследваните въпроси </w:t>
      </w:r>
      <w:r w:rsidR="00C01D57">
        <w:rPr>
          <w:lang w:val="bg-BG"/>
        </w:rPr>
        <w:t>напълно оправдава</w:t>
      </w:r>
      <w:r w:rsidR="00326100">
        <w:rPr>
          <w:lang w:val="bg-BG"/>
        </w:rPr>
        <w:t>т</w:t>
      </w:r>
      <w:r w:rsidR="00C01D57">
        <w:rPr>
          <w:lang w:val="bg-BG"/>
        </w:rPr>
        <w:t xml:space="preserve"> избора на тема на дисертационния труд.</w:t>
      </w:r>
    </w:p>
    <w:p w14:paraId="591D04BB" w14:textId="59EEF0BB" w:rsidR="009F153E" w:rsidRDefault="009F153E" w:rsidP="00491945">
      <w:pPr>
        <w:pStyle w:val="Default"/>
        <w:ind w:firstLine="720"/>
        <w:jc w:val="both"/>
        <w:rPr>
          <w:lang w:val="bg-BG"/>
        </w:rPr>
      </w:pPr>
      <w:r>
        <w:rPr>
          <w:lang w:val="bg-BG"/>
        </w:rPr>
        <w:t xml:space="preserve">Дисертационният труд е структуриран в уводна глава, </w:t>
      </w:r>
      <w:r w:rsidR="00456B10">
        <w:rPr>
          <w:lang w:val="bg-BG"/>
        </w:rPr>
        <w:t>пет</w:t>
      </w:r>
      <w:r>
        <w:rPr>
          <w:lang w:val="bg-BG"/>
        </w:rPr>
        <w:t xml:space="preserve"> </w:t>
      </w:r>
      <w:r w:rsidR="00456B10">
        <w:rPr>
          <w:lang w:val="bg-BG"/>
        </w:rPr>
        <w:t xml:space="preserve">тематични </w:t>
      </w:r>
      <w:r>
        <w:rPr>
          <w:lang w:val="bg-BG"/>
        </w:rPr>
        <w:t xml:space="preserve">глави и заключение, </w:t>
      </w:r>
      <w:r w:rsidR="00456B10">
        <w:rPr>
          <w:lang w:val="bg-BG"/>
        </w:rPr>
        <w:t xml:space="preserve">списък на използваните източници и </w:t>
      </w:r>
      <w:r>
        <w:rPr>
          <w:lang w:val="bg-BG"/>
        </w:rPr>
        <w:t xml:space="preserve">библиография, </w:t>
      </w:r>
      <w:r w:rsidR="00456B10">
        <w:rPr>
          <w:lang w:val="bg-BG"/>
        </w:rPr>
        <w:t xml:space="preserve">списък на съкращения, символи и транслитерация, резюме, </w:t>
      </w:r>
      <w:r>
        <w:rPr>
          <w:lang w:val="bg-BG"/>
        </w:rPr>
        <w:t xml:space="preserve">общо </w:t>
      </w:r>
      <w:r w:rsidR="00456B10">
        <w:rPr>
          <w:lang w:val="bg-BG"/>
        </w:rPr>
        <w:t>444</w:t>
      </w:r>
      <w:r>
        <w:rPr>
          <w:lang w:val="bg-BG"/>
        </w:rPr>
        <w:t xml:space="preserve"> с.</w:t>
      </w:r>
      <w:r w:rsidRPr="00E46A0C">
        <w:rPr>
          <w:lang w:val="bg-BG"/>
        </w:rPr>
        <w:t xml:space="preserve"> </w:t>
      </w:r>
    </w:p>
    <w:p w14:paraId="5F58FE0F" w14:textId="77777777" w:rsidR="0098210B" w:rsidRDefault="002F00EB" w:rsidP="00491945">
      <w:pPr>
        <w:pStyle w:val="Default"/>
        <w:ind w:firstLine="720"/>
        <w:jc w:val="both"/>
        <w:rPr>
          <w:lang w:val="bg-BG"/>
        </w:rPr>
      </w:pPr>
      <w:r w:rsidRPr="008125AB">
        <w:rPr>
          <w:i/>
          <w:lang w:val="bg-BG"/>
        </w:rPr>
        <w:t>Уводната глава</w:t>
      </w:r>
      <w:r>
        <w:rPr>
          <w:lang w:val="bg-BG"/>
        </w:rPr>
        <w:t xml:space="preserve"> очертава рамката и основната проблематика на труда, обосновава важността на темата, убедително е защитен изборът на проблем, период и регион, върху които е съсредоточено изследването;</w:t>
      </w:r>
      <w:r w:rsidRPr="008C1BB8">
        <w:rPr>
          <w:lang w:val="bg-BG"/>
        </w:rPr>
        <w:t xml:space="preserve"> </w:t>
      </w:r>
      <w:r>
        <w:rPr>
          <w:lang w:val="bg-BG"/>
        </w:rPr>
        <w:t xml:space="preserve">поставени са основните </w:t>
      </w:r>
      <w:r w:rsidR="007630A7">
        <w:rPr>
          <w:lang w:val="bg-BG"/>
        </w:rPr>
        <w:t xml:space="preserve">изследователски въпроси и </w:t>
      </w:r>
      <w:r>
        <w:rPr>
          <w:lang w:val="bg-BG"/>
        </w:rPr>
        <w:t>цели</w:t>
      </w:r>
      <w:r w:rsidR="007630A7">
        <w:rPr>
          <w:lang w:val="bg-BG"/>
        </w:rPr>
        <w:t>; методологията и ограниченията на про</w:t>
      </w:r>
      <w:r w:rsidR="00190352">
        <w:rPr>
          <w:lang w:val="bg-BG"/>
        </w:rPr>
        <w:t>учването</w:t>
      </w:r>
      <w:r>
        <w:rPr>
          <w:lang w:val="bg-BG"/>
        </w:rPr>
        <w:t>.</w:t>
      </w:r>
      <w:r w:rsidRPr="00E46A0C">
        <w:rPr>
          <w:lang w:val="bg-BG"/>
        </w:rPr>
        <w:t xml:space="preserve"> </w:t>
      </w:r>
      <w:r>
        <w:rPr>
          <w:lang w:val="bg-BG"/>
        </w:rPr>
        <w:t>Подробно и критично са представени характеристиките на основните извори</w:t>
      </w:r>
      <w:r w:rsidR="00910FE5" w:rsidRPr="00910FE5">
        <w:rPr>
          <w:lang w:val="bg-BG"/>
        </w:rPr>
        <w:t xml:space="preserve"> </w:t>
      </w:r>
      <w:r w:rsidR="00910FE5">
        <w:rPr>
          <w:lang w:val="bg-BG"/>
        </w:rPr>
        <w:t>за дисертационния труд</w:t>
      </w:r>
      <w:r w:rsidR="007630A7">
        <w:rPr>
          <w:lang w:val="bg-BG"/>
        </w:rPr>
        <w:t>; направен е преглед на историографията по темата на дисертацията.</w:t>
      </w:r>
      <w:r w:rsidR="00190352" w:rsidRPr="00190352">
        <w:rPr>
          <w:lang w:val="bg-BG"/>
        </w:rPr>
        <w:t xml:space="preserve"> </w:t>
      </w:r>
      <w:r w:rsidR="00190352">
        <w:rPr>
          <w:lang w:val="bg-BG"/>
        </w:rPr>
        <w:t>Избраният от докторанта проблемен подход съответства на спецификата на дисертационната тема</w:t>
      </w:r>
      <w:r w:rsidR="005F5E88">
        <w:rPr>
          <w:lang w:val="bg-BG"/>
        </w:rPr>
        <w:t>. В края на главата подробно е представена структурата на труда</w:t>
      </w:r>
      <w:r w:rsidR="00190352">
        <w:rPr>
          <w:lang w:val="bg-BG"/>
        </w:rPr>
        <w:t xml:space="preserve">. </w:t>
      </w:r>
    </w:p>
    <w:p w14:paraId="19FCA0BC" w14:textId="0B6F5F15" w:rsidR="00E833CA" w:rsidRDefault="005F5E88" w:rsidP="00491945">
      <w:pPr>
        <w:pStyle w:val="Default"/>
        <w:ind w:firstLine="720"/>
        <w:jc w:val="both"/>
        <w:rPr>
          <w:lang w:val="bg-BG"/>
        </w:rPr>
      </w:pPr>
      <w:r>
        <w:rPr>
          <w:lang w:val="bg-BG"/>
        </w:rPr>
        <w:t xml:space="preserve">Специално бих искала да спра на </w:t>
      </w:r>
      <w:r w:rsidR="00910FE5">
        <w:rPr>
          <w:lang w:val="bg-BG"/>
        </w:rPr>
        <w:t>впечатляващия</w:t>
      </w:r>
      <w:r>
        <w:rPr>
          <w:lang w:val="bg-BG"/>
        </w:rPr>
        <w:t xml:space="preserve"> </w:t>
      </w:r>
      <w:r w:rsidR="00910FE5">
        <w:rPr>
          <w:lang w:val="bg-BG"/>
        </w:rPr>
        <w:t>набор</w:t>
      </w:r>
      <w:r>
        <w:rPr>
          <w:lang w:val="bg-BG"/>
        </w:rPr>
        <w:t xml:space="preserve"> от източници, използвани от Дж. Алмасри</w:t>
      </w:r>
      <w:r w:rsidR="007630A7">
        <w:rPr>
          <w:lang w:val="bg-BG"/>
        </w:rPr>
        <w:t xml:space="preserve"> </w:t>
      </w:r>
      <w:r w:rsidR="00910FE5">
        <w:rPr>
          <w:lang w:val="bg-BG"/>
        </w:rPr>
        <w:t>– арабски (ръкописи, сиджили на шериатския съд в Йерусалим, съчинения по обща ислямска история и анали, истории на Аюбидската династия, биографични сборници, пътеписи и географска литература, истории на отделни градове</w:t>
      </w:r>
      <w:r w:rsidR="00A40199">
        <w:rPr>
          <w:lang w:val="bg-BG"/>
        </w:rPr>
        <w:t xml:space="preserve"> и пр.</w:t>
      </w:r>
      <w:r w:rsidR="00910FE5">
        <w:rPr>
          <w:lang w:val="bg-BG"/>
        </w:rPr>
        <w:t>)</w:t>
      </w:r>
      <w:r w:rsidR="009F153E">
        <w:rPr>
          <w:lang w:val="bg-BG"/>
        </w:rPr>
        <w:t xml:space="preserve"> </w:t>
      </w:r>
      <w:r w:rsidR="005A444A">
        <w:rPr>
          <w:lang w:val="bg-BG"/>
        </w:rPr>
        <w:t xml:space="preserve"> </w:t>
      </w:r>
      <w:r w:rsidR="0098210B">
        <w:rPr>
          <w:lang w:val="bg-BG"/>
        </w:rPr>
        <w:t xml:space="preserve">и латински (хроники и итинерариуми), които взаимно се допълват и доизясняват. </w:t>
      </w:r>
      <w:r w:rsidR="00A40199">
        <w:rPr>
          <w:lang w:val="bg-BG"/>
        </w:rPr>
        <w:t>Критично са използвани</w:t>
      </w:r>
      <w:r w:rsidR="0098210B">
        <w:rPr>
          <w:lang w:val="bg-BG"/>
        </w:rPr>
        <w:t xml:space="preserve"> изследванията на арабски</w:t>
      </w:r>
      <w:r w:rsidR="00F17B63">
        <w:rPr>
          <w:lang w:val="bg-BG"/>
        </w:rPr>
        <w:t xml:space="preserve">, </w:t>
      </w:r>
      <w:r w:rsidR="0098210B">
        <w:rPr>
          <w:lang w:val="bg-BG"/>
        </w:rPr>
        <w:t>западни</w:t>
      </w:r>
      <w:r w:rsidR="00F17B63">
        <w:rPr>
          <w:lang w:val="bg-BG"/>
        </w:rPr>
        <w:t>, турски</w:t>
      </w:r>
      <w:r w:rsidR="00A40199">
        <w:rPr>
          <w:lang w:val="bg-BG"/>
        </w:rPr>
        <w:t>, ирански и израелски</w:t>
      </w:r>
      <w:r w:rsidR="0098210B">
        <w:rPr>
          <w:lang w:val="bg-BG"/>
        </w:rPr>
        <w:t xml:space="preserve"> учени, чи</w:t>
      </w:r>
      <w:r w:rsidR="00E833CA">
        <w:rPr>
          <w:lang w:val="bg-BG"/>
        </w:rPr>
        <w:t>я</w:t>
      </w:r>
      <w:r w:rsidR="0098210B">
        <w:rPr>
          <w:lang w:val="bg-BG"/>
        </w:rPr>
        <w:t xml:space="preserve">то </w:t>
      </w:r>
      <w:r w:rsidR="00E833CA">
        <w:rPr>
          <w:lang w:val="bg-BG"/>
        </w:rPr>
        <w:t xml:space="preserve">едностранчивост </w:t>
      </w:r>
      <w:r w:rsidR="00F17B63">
        <w:rPr>
          <w:lang w:val="bg-BG"/>
        </w:rPr>
        <w:t xml:space="preserve">и пристрастност </w:t>
      </w:r>
      <w:r w:rsidR="00A40199">
        <w:rPr>
          <w:lang w:val="bg-BG"/>
        </w:rPr>
        <w:t>са едно от основанията за избора на тема на</w:t>
      </w:r>
      <w:r w:rsidR="00E833CA">
        <w:rPr>
          <w:lang w:val="bg-BG"/>
        </w:rPr>
        <w:t xml:space="preserve"> </w:t>
      </w:r>
      <w:r w:rsidR="00313D10">
        <w:rPr>
          <w:lang w:val="bg-BG"/>
        </w:rPr>
        <w:t>труда</w:t>
      </w:r>
      <w:r w:rsidR="00E833CA">
        <w:rPr>
          <w:lang w:val="bg-BG"/>
        </w:rPr>
        <w:t xml:space="preserve"> на Алмасри.</w:t>
      </w:r>
    </w:p>
    <w:p w14:paraId="6114F193" w14:textId="12A661CD" w:rsidR="00313D10" w:rsidRDefault="00313D10" w:rsidP="00491945">
      <w:pPr>
        <w:pStyle w:val="Default"/>
        <w:ind w:firstLine="720"/>
        <w:jc w:val="both"/>
        <w:rPr>
          <w:lang w:val="bg-BG"/>
        </w:rPr>
      </w:pPr>
      <w:r w:rsidRPr="00B02E7C">
        <w:rPr>
          <w:i/>
          <w:iCs/>
          <w:lang w:val="bg-BG"/>
        </w:rPr>
        <w:lastRenderedPageBreak/>
        <w:t>Първа глава</w:t>
      </w:r>
      <w:r>
        <w:rPr>
          <w:lang w:val="bg-BG"/>
        </w:rPr>
        <w:t xml:space="preserve"> (</w:t>
      </w:r>
      <w:r w:rsidR="00B02E7C">
        <w:rPr>
          <w:lang w:val="bg-BG"/>
        </w:rPr>
        <w:t xml:space="preserve">67-134) </w:t>
      </w:r>
      <w:r>
        <w:rPr>
          <w:lang w:val="bg-BG"/>
        </w:rPr>
        <w:t xml:space="preserve">разглежда </w:t>
      </w:r>
      <w:r w:rsidR="00B02E7C">
        <w:rPr>
          <w:lang w:val="bg-BG"/>
        </w:rPr>
        <w:t>отношението на интелектуалните и религиозни елити към политическите и управленски проблеми на времето.</w:t>
      </w:r>
      <w:r>
        <w:rPr>
          <w:lang w:val="bg-BG"/>
        </w:rPr>
        <w:t xml:space="preserve"> </w:t>
      </w:r>
      <w:r w:rsidR="00C401ED">
        <w:rPr>
          <w:lang w:val="bg-BG"/>
        </w:rPr>
        <w:t xml:space="preserve">Основните въпроси, изследвани в тази глава са създаването на </w:t>
      </w:r>
      <w:r w:rsidR="00C401ED" w:rsidRPr="00783047">
        <w:rPr>
          <w:i/>
          <w:iCs/>
          <w:lang w:val="bg-BG"/>
        </w:rPr>
        <w:t>шафиитски медресета</w:t>
      </w:r>
      <w:r w:rsidR="00C401ED">
        <w:rPr>
          <w:lang w:val="bg-BG"/>
        </w:rPr>
        <w:t xml:space="preserve"> с цел укрепването на официалната държавна доктрина и изместването на Фатимидския шиизъм. Основен инструмент в тази посока са новосъздадените </w:t>
      </w:r>
      <w:r w:rsidR="00C401ED" w:rsidRPr="00783047">
        <w:rPr>
          <w:i/>
          <w:iCs/>
          <w:lang w:val="bg-BG"/>
        </w:rPr>
        <w:t>вакъф</w:t>
      </w:r>
      <w:r w:rsidR="00C401ED">
        <w:rPr>
          <w:lang w:val="bg-BG"/>
        </w:rPr>
        <w:t>и</w:t>
      </w:r>
      <w:r w:rsidR="00C23F00">
        <w:rPr>
          <w:lang w:val="bg-BG"/>
        </w:rPr>
        <w:t xml:space="preserve"> и политиката на привличане на улема с плащания през тази институция.</w:t>
      </w:r>
      <w:r w:rsidR="00727A4E">
        <w:rPr>
          <w:lang w:val="bg-BG"/>
        </w:rPr>
        <w:t xml:space="preserve"> </w:t>
      </w:r>
      <w:r w:rsidR="00727A4E" w:rsidRPr="00EB4814">
        <w:rPr>
          <w:i/>
          <w:iCs/>
          <w:lang w:val="bg-BG"/>
        </w:rPr>
        <w:t>Втора глава</w:t>
      </w:r>
      <w:r w:rsidR="00727A4E">
        <w:rPr>
          <w:lang w:val="bg-BG"/>
        </w:rPr>
        <w:t xml:space="preserve"> (135-208)</w:t>
      </w:r>
      <w:r w:rsidR="00C401ED">
        <w:rPr>
          <w:lang w:val="bg-BG"/>
        </w:rPr>
        <w:t xml:space="preserve"> </w:t>
      </w:r>
      <w:r w:rsidR="00EB4814">
        <w:rPr>
          <w:lang w:val="bg-BG"/>
        </w:rPr>
        <w:t>е посветена на отношението на улемата към военната обстановка и използването на научните и религиозни средища за военна съпротива и мобилизация срещу кръстоносците.</w:t>
      </w:r>
      <w:r w:rsidR="00940470">
        <w:rPr>
          <w:lang w:val="bg-BG"/>
        </w:rPr>
        <w:t xml:space="preserve"> Тук са отчетени сътрудничеството на местните християни, най-вече арменци, с кръстоносците и прокарването на идеята за </w:t>
      </w:r>
      <w:r w:rsidR="00940470" w:rsidRPr="00940470">
        <w:rPr>
          <w:i/>
          <w:iCs/>
          <w:lang w:val="bg-BG"/>
        </w:rPr>
        <w:t>джихад</w:t>
      </w:r>
      <w:r w:rsidR="00940470">
        <w:rPr>
          <w:i/>
          <w:iCs/>
          <w:lang w:val="bg-BG"/>
        </w:rPr>
        <w:t>.</w:t>
      </w:r>
      <w:r w:rsidR="00E63FEF">
        <w:rPr>
          <w:lang w:val="bg-BG"/>
        </w:rPr>
        <w:t xml:space="preserve"> </w:t>
      </w:r>
      <w:r w:rsidR="00E63FEF" w:rsidRPr="00783047">
        <w:rPr>
          <w:i/>
          <w:iCs/>
          <w:lang w:val="bg-BG"/>
        </w:rPr>
        <w:t>Вакъф</w:t>
      </w:r>
      <w:r w:rsidR="00E63FEF">
        <w:rPr>
          <w:lang w:val="bg-BG"/>
        </w:rPr>
        <w:t xml:space="preserve">ите са основно средство </w:t>
      </w:r>
      <w:r w:rsidR="007C0887">
        <w:rPr>
          <w:lang w:val="bg-BG"/>
        </w:rPr>
        <w:t xml:space="preserve">за употребата на </w:t>
      </w:r>
      <w:r w:rsidR="007C0887" w:rsidRPr="00A40199">
        <w:rPr>
          <w:i/>
          <w:iCs/>
          <w:lang w:val="bg-BG"/>
        </w:rPr>
        <w:t>суннитски улеми</w:t>
      </w:r>
      <w:r w:rsidR="007C0887">
        <w:rPr>
          <w:lang w:val="bg-BG"/>
        </w:rPr>
        <w:t xml:space="preserve"> и </w:t>
      </w:r>
      <w:r w:rsidR="007C0887" w:rsidRPr="00A40199">
        <w:rPr>
          <w:i/>
          <w:iCs/>
          <w:lang w:val="bg-BG"/>
        </w:rPr>
        <w:t>суфии</w:t>
      </w:r>
      <w:r w:rsidR="007C0887">
        <w:rPr>
          <w:lang w:val="bg-BG"/>
        </w:rPr>
        <w:t xml:space="preserve"> за мобилизация на населението</w:t>
      </w:r>
      <w:r w:rsidR="00EB4814">
        <w:rPr>
          <w:lang w:val="bg-BG"/>
        </w:rPr>
        <w:t xml:space="preserve"> </w:t>
      </w:r>
      <w:r w:rsidR="007C0887">
        <w:rPr>
          <w:lang w:val="bg-BG"/>
        </w:rPr>
        <w:t xml:space="preserve">за отпор срещу кръстоносците. В </w:t>
      </w:r>
      <w:r w:rsidR="007C0887" w:rsidRPr="00EE6E54">
        <w:rPr>
          <w:i/>
          <w:iCs/>
          <w:lang w:val="bg-BG"/>
        </w:rPr>
        <w:t>Трета глава</w:t>
      </w:r>
      <w:r w:rsidR="007C0887">
        <w:rPr>
          <w:lang w:val="bg-BG"/>
        </w:rPr>
        <w:t xml:space="preserve"> (209-280)</w:t>
      </w:r>
      <w:r w:rsidR="00A40199">
        <w:rPr>
          <w:lang w:val="bg-BG"/>
        </w:rPr>
        <w:t xml:space="preserve"> </w:t>
      </w:r>
      <w:r w:rsidR="007C0887">
        <w:rPr>
          <w:lang w:val="bg-BG"/>
        </w:rPr>
        <w:t xml:space="preserve">е разгледан приноса на </w:t>
      </w:r>
      <w:r w:rsidR="00EE6E54" w:rsidRPr="00EE6E54">
        <w:rPr>
          <w:i/>
          <w:iCs/>
          <w:lang w:val="bg-BG"/>
        </w:rPr>
        <w:t>факихи</w:t>
      </w:r>
      <w:r w:rsidR="007C0887">
        <w:rPr>
          <w:lang w:val="bg-BG"/>
        </w:rPr>
        <w:t>, литератори,</w:t>
      </w:r>
      <w:r w:rsidR="00A40199">
        <w:rPr>
          <w:lang w:val="bg-BG"/>
        </w:rPr>
        <w:t xml:space="preserve"> поети,</w:t>
      </w:r>
      <w:r w:rsidR="007C0887">
        <w:rPr>
          <w:lang w:val="bg-BG"/>
        </w:rPr>
        <w:t xml:space="preserve"> историци</w:t>
      </w:r>
      <w:r w:rsidR="00EE6E54">
        <w:rPr>
          <w:lang w:val="bg-BG"/>
        </w:rPr>
        <w:t xml:space="preserve"> и други </w:t>
      </w:r>
      <w:r w:rsidR="00A40199">
        <w:rPr>
          <w:lang w:val="bg-BG"/>
        </w:rPr>
        <w:t xml:space="preserve">учени </w:t>
      </w:r>
      <w:r w:rsidR="00EE6E54">
        <w:rPr>
          <w:lang w:val="bg-BG"/>
        </w:rPr>
        <w:t xml:space="preserve">в съпротивата срещу кръстоносците и за възраждането на идеята за </w:t>
      </w:r>
      <w:r w:rsidR="00EE6E54" w:rsidRPr="00EE6E54">
        <w:rPr>
          <w:i/>
          <w:iCs/>
          <w:lang w:val="bg-BG"/>
        </w:rPr>
        <w:t>джихад</w:t>
      </w:r>
      <w:r w:rsidR="00EE6E54">
        <w:rPr>
          <w:lang w:val="bg-BG"/>
        </w:rPr>
        <w:t xml:space="preserve"> като средство за мобилизация на мюсюлманското население, както и връзката между щедрото отпускане на </w:t>
      </w:r>
      <w:r w:rsidR="00EE6E54" w:rsidRPr="00783047">
        <w:rPr>
          <w:i/>
          <w:iCs/>
          <w:lang w:val="bg-BG"/>
        </w:rPr>
        <w:t>вакъф</w:t>
      </w:r>
      <w:r w:rsidR="00EE6E54">
        <w:rPr>
          <w:lang w:val="bg-BG"/>
        </w:rPr>
        <w:t xml:space="preserve">ски средства за </w:t>
      </w:r>
      <w:r w:rsidR="00EE6E54" w:rsidRPr="00BE1DCA">
        <w:rPr>
          <w:i/>
          <w:iCs/>
          <w:lang w:val="bg-BG"/>
        </w:rPr>
        <w:t>медресе</w:t>
      </w:r>
      <w:r w:rsidR="00EE6E54">
        <w:rPr>
          <w:lang w:val="bg-BG"/>
        </w:rPr>
        <w:t xml:space="preserve">та и по-общо за научни средища </w:t>
      </w:r>
      <w:r w:rsidR="00783047">
        <w:rPr>
          <w:lang w:val="bg-BG"/>
        </w:rPr>
        <w:t>и разпространението на религиозните науки по време на Аюбидите.</w:t>
      </w:r>
      <w:r w:rsidR="00491945">
        <w:rPr>
          <w:lang w:val="bg-BG"/>
        </w:rPr>
        <w:t xml:space="preserve"> </w:t>
      </w:r>
      <w:r w:rsidR="00491945" w:rsidRPr="00491945">
        <w:rPr>
          <w:i/>
          <w:iCs/>
          <w:lang w:val="bg-BG"/>
        </w:rPr>
        <w:t>Четвъртата глава</w:t>
      </w:r>
      <w:r w:rsidR="00491945">
        <w:rPr>
          <w:lang w:val="bg-BG"/>
        </w:rPr>
        <w:t xml:space="preserve"> (281-350) отчита спецификите на социалната политика по време на управлението на Аюбидите, които включват промяна в получателите на </w:t>
      </w:r>
      <w:r w:rsidR="007C0784" w:rsidRPr="007C0784">
        <w:rPr>
          <w:i/>
          <w:iCs/>
          <w:lang w:val="bg-BG"/>
        </w:rPr>
        <w:t>вакъф</w:t>
      </w:r>
      <w:r w:rsidR="007C0784">
        <w:rPr>
          <w:lang w:val="bg-BG"/>
        </w:rPr>
        <w:t xml:space="preserve">ски средства – от учените и науката към нуждаещите се от базисна подкрепа и разширяването на предназначението на научните средища по посока подкрепата на бедните. Процесите, разгледани в тази глава, водят автора към заключението за укрепването на принципа на </w:t>
      </w:r>
      <w:r w:rsidR="006E2251">
        <w:rPr>
          <w:lang w:val="bg-BG"/>
        </w:rPr>
        <w:t>социалната солидарност. Интересни са данните, че независимо от положените усилия за привличане на у</w:t>
      </w:r>
      <w:r w:rsidR="006E2251" w:rsidRPr="006E2251">
        <w:rPr>
          <w:i/>
          <w:iCs/>
          <w:lang w:val="bg-BG"/>
        </w:rPr>
        <w:t>лема</w:t>
      </w:r>
      <w:r w:rsidR="006E2251">
        <w:rPr>
          <w:lang w:val="bg-BG"/>
        </w:rPr>
        <w:t>та чрез щедри дарове</w:t>
      </w:r>
      <w:r w:rsidR="00AE0DF3">
        <w:rPr>
          <w:lang w:val="bg-BG"/>
        </w:rPr>
        <w:t>,</w:t>
      </w:r>
      <w:r w:rsidR="00752A9D">
        <w:rPr>
          <w:lang w:val="bg-BG"/>
        </w:rPr>
        <w:t xml:space="preserve"> не само </w:t>
      </w:r>
      <w:r w:rsidR="00A40199">
        <w:rPr>
          <w:lang w:val="bg-BG"/>
        </w:rPr>
        <w:t xml:space="preserve">че </w:t>
      </w:r>
      <w:r w:rsidR="00752A9D">
        <w:rPr>
          <w:lang w:val="bg-BG"/>
        </w:rPr>
        <w:t xml:space="preserve">не всички са </w:t>
      </w:r>
      <w:r w:rsidR="00EF646E">
        <w:rPr>
          <w:lang w:val="bg-BG"/>
        </w:rPr>
        <w:t>се изкушават</w:t>
      </w:r>
      <w:r w:rsidR="00752A9D">
        <w:rPr>
          <w:lang w:val="bg-BG"/>
        </w:rPr>
        <w:t xml:space="preserve"> от възможностите за по-близко сътрудничество с управленския елит и владетеля</w:t>
      </w:r>
      <w:r w:rsidR="00AE0DF3">
        <w:rPr>
          <w:lang w:val="bg-BG"/>
        </w:rPr>
        <w:t xml:space="preserve">, но част от </w:t>
      </w:r>
      <w:r w:rsidR="00EF646E">
        <w:rPr>
          <w:lang w:val="bg-BG"/>
        </w:rPr>
        <w:t>тях</w:t>
      </w:r>
      <w:r w:rsidR="00AE0DF3">
        <w:rPr>
          <w:lang w:val="bg-BG"/>
        </w:rPr>
        <w:t xml:space="preserve"> открито се обявяват за опозиция на режима и обвиняват най-висшите ѝ представители</w:t>
      </w:r>
      <w:r w:rsidR="00A40199">
        <w:rPr>
          <w:lang w:val="bg-BG"/>
        </w:rPr>
        <w:t xml:space="preserve"> за социалната несправедливост</w:t>
      </w:r>
      <w:r w:rsidR="00EF646E">
        <w:rPr>
          <w:lang w:val="bg-BG"/>
        </w:rPr>
        <w:t xml:space="preserve">. Последната </w:t>
      </w:r>
      <w:r w:rsidR="00EF646E" w:rsidRPr="00EF646E">
        <w:rPr>
          <w:i/>
          <w:iCs/>
          <w:lang w:val="bg-BG"/>
        </w:rPr>
        <w:t>Пета глава</w:t>
      </w:r>
      <w:r w:rsidR="00EF646E">
        <w:rPr>
          <w:lang w:val="bg-BG"/>
        </w:rPr>
        <w:t xml:space="preserve"> (351-420)</w:t>
      </w:r>
      <w:r w:rsidR="00AE0DF3">
        <w:rPr>
          <w:lang w:val="bg-BG"/>
        </w:rPr>
        <w:t xml:space="preserve"> </w:t>
      </w:r>
      <w:r w:rsidR="00EF646E">
        <w:rPr>
          <w:lang w:val="bg-BG"/>
        </w:rPr>
        <w:t xml:space="preserve">е посветена на отношението на религиозните елити </w:t>
      </w:r>
      <w:r w:rsidR="00A40199">
        <w:rPr>
          <w:lang w:val="bg-BG"/>
        </w:rPr>
        <w:t xml:space="preserve">спрямо </w:t>
      </w:r>
      <w:r w:rsidR="00EF646E">
        <w:rPr>
          <w:lang w:val="bg-BG"/>
        </w:rPr>
        <w:t xml:space="preserve">религиозно-доктриналните проблеми като изкореняването на Фатимидското наследство и укрепването на суннизма, </w:t>
      </w:r>
      <w:r w:rsidR="007074DB">
        <w:rPr>
          <w:lang w:val="bg-BG"/>
        </w:rPr>
        <w:t>подтискането</w:t>
      </w:r>
      <w:r w:rsidR="00EF646E">
        <w:rPr>
          <w:lang w:val="bg-BG"/>
        </w:rPr>
        <w:t xml:space="preserve"> на </w:t>
      </w:r>
      <w:r w:rsidR="001B576B">
        <w:rPr>
          <w:lang w:val="bg-BG"/>
        </w:rPr>
        <w:t xml:space="preserve">рационалните науки, свързани с шиизма; засилването на доктриналните основания за учредяване на </w:t>
      </w:r>
      <w:r w:rsidR="001B576B" w:rsidRPr="001B576B">
        <w:rPr>
          <w:i/>
          <w:iCs/>
          <w:lang w:val="bg-BG"/>
        </w:rPr>
        <w:t>вакъф</w:t>
      </w:r>
      <w:r w:rsidR="001B576B">
        <w:rPr>
          <w:lang w:val="bg-BG"/>
        </w:rPr>
        <w:t xml:space="preserve">и и пр. </w:t>
      </w:r>
      <w:r w:rsidR="00481752" w:rsidRPr="0071745F">
        <w:rPr>
          <w:i/>
          <w:lang w:val="bg-BG"/>
        </w:rPr>
        <w:t>Заключението</w:t>
      </w:r>
      <w:r w:rsidR="00481752">
        <w:rPr>
          <w:lang w:val="bg-BG"/>
        </w:rPr>
        <w:t xml:space="preserve"> обобщава изводите, до които достига дисертантът в хода на изследването. </w:t>
      </w:r>
      <w:r w:rsidR="001B576B">
        <w:rPr>
          <w:lang w:val="bg-BG"/>
        </w:rPr>
        <w:t xml:space="preserve"> </w:t>
      </w:r>
    </w:p>
    <w:p w14:paraId="779BB5B1" w14:textId="77777777" w:rsidR="00865387" w:rsidRDefault="00481752" w:rsidP="00491945">
      <w:pPr>
        <w:pStyle w:val="Default"/>
        <w:ind w:firstLine="720"/>
        <w:jc w:val="both"/>
        <w:rPr>
          <w:lang w:val="bg-BG"/>
        </w:rPr>
      </w:pPr>
      <w:r>
        <w:rPr>
          <w:lang w:val="bg-BG"/>
        </w:rPr>
        <w:t xml:space="preserve">Като основни приноси на автора ще посоча </w:t>
      </w:r>
      <w:r w:rsidR="00E53BB3">
        <w:rPr>
          <w:lang w:val="bg-BG"/>
        </w:rPr>
        <w:t xml:space="preserve">анализа на ролята на </w:t>
      </w:r>
      <w:r w:rsidR="00E53BB3" w:rsidRPr="006874D6">
        <w:rPr>
          <w:i/>
          <w:iCs/>
          <w:lang w:val="bg-BG"/>
        </w:rPr>
        <w:t>вакъфа</w:t>
      </w:r>
      <w:r w:rsidR="00E53BB3">
        <w:rPr>
          <w:lang w:val="bg-BG"/>
        </w:rPr>
        <w:t xml:space="preserve"> като основен компонент в политиката на Аюбидите спрямо </w:t>
      </w:r>
      <w:r w:rsidR="00E53BB3" w:rsidRPr="00E53BB3">
        <w:rPr>
          <w:i/>
          <w:iCs/>
          <w:lang w:val="bg-BG"/>
        </w:rPr>
        <w:t>улема</w:t>
      </w:r>
      <w:r w:rsidR="00E53BB3">
        <w:rPr>
          <w:lang w:val="bg-BG"/>
        </w:rPr>
        <w:t xml:space="preserve">та и </w:t>
      </w:r>
      <w:r w:rsidR="00E53BB3" w:rsidRPr="00E53BB3">
        <w:rPr>
          <w:i/>
          <w:iCs/>
          <w:lang w:val="bg-BG"/>
        </w:rPr>
        <w:t>суфии</w:t>
      </w:r>
      <w:r w:rsidR="00E53BB3">
        <w:rPr>
          <w:lang w:val="bg-BG"/>
        </w:rPr>
        <w:t>те, които те разглеждат като важни потенциални съюзници в</w:t>
      </w:r>
      <w:r w:rsidR="00C70CF7">
        <w:rPr>
          <w:lang w:val="bg-BG"/>
        </w:rPr>
        <w:t xml:space="preserve"> стремежа им за налагане в и контрол над обществения и политически живот в региона. Последователно и задълбочено са разкрити механизмите, в които религиозните благотворителни фондации се превръщат в </w:t>
      </w:r>
      <w:r w:rsidR="006874D6">
        <w:rPr>
          <w:lang w:val="bg-BG"/>
        </w:rPr>
        <w:t xml:space="preserve">политически и икономически </w:t>
      </w:r>
      <w:r w:rsidR="00C70CF7">
        <w:rPr>
          <w:lang w:val="bg-BG"/>
        </w:rPr>
        <w:t>инструмент за привличане на учени, които да подкрепят владетелите</w:t>
      </w:r>
      <w:r w:rsidR="006874D6">
        <w:rPr>
          <w:lang w:val="bg-BG"/>
        </w:rPr>
        <w:t xml:space="preserve">. Политическата роля на </w:t>
      </w:r>
      <w:r w:rsidR="006874D6" w:rsidRPr="006874D6">
        <w:rPr>
          <w:i/>
          <w:iCs/>
          <w:lang w:val="bg-BG"/>
        </w:rPr>
        <w:t>вакъфа</w:t>
      </w:r>
      <w:r w:rsidR="006874D6">
        <w:rPr>
          <w:lang w:val="bg-BG"/>
        </w:rPr>
        <w:t xml:space="preserve"> е последователно разкрита в хода на изложението.</w:t>
      </w:r>
      <w:r w:rsidR="00E53BB3">
        <w:rPr>
          <w:lang w:val="bg-BG"/>
        </w:rPr>
        <w:t xml:space="preserve"> </w:t>
      </w:r>
    </w:p>
    <w:p w14:paraId="3FA84BFD" w14:textId="186F0EE9" w:rsidR="00C46B63" w:rsidRDefault="006874D6" w:rsidP="00491945">
      <w:pPr>
        <w:pStyle w:val="Default"/>
        <w:ind w:firstLine="720"/>
        <w:jc w:val="both"/>
        <w:rPr>
          <w:lang w:val="bg-BG"/>
        </w:rPr>
      </w:pPr>
      <w:r>
        <w:rPr>
          <w:lang w:val="bg-BG"/>
        </w:rPr>
        <w:t xml:space="preserve">Важно заключение на Дж. Алмасри представлява категоризирането на </w:t>
      </w:r>
      <w:r w:rsidRPr="00E83699">
        <w:rPr>
          <w:i/>
          <w:iCs/>
          <w:lang w:val="bg-BG"/>
        </w:rPr>
        <w:t>улема</w:t>
      </w:r>
      <w:r>
        <w:rPr>
          <w:lang w:val="bg-BG"/>
        </w:rPr>
        <w:t xml:space="preserve">та </w:t>
      </w:r>
      <w:r w:rsidR="00E83699">
        <w:rPr>
          <w:lang w:val="bg-BG"/>
        </w:rPr>
        <w:t>спрямо</w:t>
      </w:r>
      <w:r w:rsidR="00E83699">
        <w:t xml:space="preserve"> </w:t>
      </w:r>
      <w:r w:rsidR="00E83699">
        <w:rPr>
          <w:lang w:val="bg-BG"/>
        </w:rPr>
        <w:t>отношението им към властта. Очертани са три основни групи</w:t>
      </w:r>
      <w:r w:rsidR="00C46B63">
        <w:rPr>
          <w:lang w:val="bg-BG"/>
        </w:rPr>
        <w:t>:</w:t>
      </w:r>
      <w:r w:rsidR="00E83699">
        <w:rPr>
          <w:lang w:val="bg-BG"/>
        </w:rPr>
        <w:t xml:space="preserve"> </w:t>
      </w:r>
      <w:r w:rsidR="00E53BB3">
        <w:rPr>
          <w:lang w:val="bg-BG"/>
        </w:rPr>
        <w:t xml:space="preserve"> </w:t>
      </w:r>
    </w:p>
    <w:p w14:paraId="00A7AF83" w14:textId="04BB01D3" w:rsidR="00BE2464" w:rsidRDefault="00C46B63" w:rsidP="00C46B63">
      <w:pPr>
        <w:pStyle w:val="Default"/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Тези, които подкрепят Аюбидското управление - заради приносите на владетелите за издигането на знамето на джихада или поради близостта си до владетелите. И в двата случая те си затварят очите за грешките и дори греховете на управниците.</w:t>
      </w:r>
    </w:p>
    <w:p w14:paraId="1541ACBC" w14:textId="79DC6080" w:rsidR="00C46B63" w:rsidRDefault="00F020EF" w:rsidP="00C46B63">
      <w:pPr>
        <w:pStyle w:val="Default"/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 xml:space="preserve">Групата на „неутралните“, които се въздържат от приемане на предложенията за постове и близост с властта, но все пак заемат примирителна позиция спрямо владетелите и се стремят да постигнат </w:t>
      </w:r>
      <w:r w:rsidR="00272576">
        <w:rPr>
          <w:lang w:val="bg-BG"/>
        </w:rPr>
        <w:t>по-голяма социална справедливост.</w:t>
      </w:r>
    </w:p>
    <w:p w14:paraId="4909CFA0" w14:textId="2B963838" w:rsidR="00865387" w:rsidRDefault="00272576" w:rsidP="00C46B63">
      <w:pPr>
        <w:pStyle w:val="Default"/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lastRenderedPageBreak/>
        <w:t xml:space="preserve">И т.нар. „непокорни“, които настройват и мобилизират общественото мнение срещу действията на Аюбидите и техните приближени, без обаче това да прерастне в някаква сериозна заплаха за режима, не на последно място заради легитимиращата сила на призива към </w:t>
      </w:r>
      <w:r w:rsidRPr="00272576">
        <w:rPr>
          <w:i/>
          <w:iCs/>
          <w:lang w:val="bg-BG"/>
        </w:rPr>
        <w:t>джихад</w:t>
      </w:r>
      <w:r>
        <w:rPr>
          <w:lang w:val="bg-BG"/>
        </w:rPr>
        <w:t xml:space="preserve">. </w:t>
      </w:r>
      <w:r w:rsidR="00865387">
        <w:rPr>
          <w:lang w:val="bg-BG"/>
        </w:rPr>
        <w:t xml:space="preserve">Така всеки, който се противопоставя на политиките на владетелите лесно може да бъде обвинен в отклонение от вярата. </w:t>
      </w:r>
    </w:p>
    <w:p w14:paraId="166EFC46" w14:textId="5C0FC452" w:rsidR="00272576" w:rsidRDefault="00272576" w:rsidP="00865387">
      <w:pPr>
        <w:pStyle w:val="Default"/>
        <w:ind w:left="720"/>
        <w:jc w:val="both"/>
        <w:rPr>
          <w:lang w:val="bg-BG"/>
        </w:rPr>
      </w:pPr>
      <w:r>
        <w:rPr>
          <w:lang w:val="bg-BG"/>
        </w:rPr>
        <w:t xml:space="preserve"> </w:t>
      </w:r>
    </w:p>
    <w:p w14:paraId="309FFABA" w14:textId="77777777" w:rsidR="003C3ECF" w:rsidRDefault="003C3ECF" w:rsidP="003C3ECF">
      <w:pPr>
        <w:pStyle w:val="Default"/>
        <w:ind w:firstLine="720"/>
        <w:jc w:val="both"/>
        <w:rPr>
          <w:lang w:val="bg-BG"/>
        </w:rPr>
      </w:pPr>
      <w:r>
        <w:rPr>
          <w:lang w:val="bg-BG"/>
        </w:rPr>
        <w:t xml:space="preserve">Много важно е заключението за преплитането на </w:t>
      </w:r>
      <w:r w:rsidRPr="003C3ECF">
        <w:rPr>
          <w:i/>
          <w:iCs/>
          <w:lang w:val="bg-BG"/>
        </w:rPr>
        <w:t>власт</w:t>
      </w:r>
      <w:r>
        <w:rPr>
          <w:lang w:val="bg-BG"/>
        </w:rPr>
        <w:t xml:space="preserve">, </w:t>
      </w:r>
      <w:r w:rsidRPr="003C3ECF">
        <w:rPr>
          <w:i/>
          <w:iCs/>
          <w:lang w:val="bg-BG"/>
        </w:rPr>
        <w:t>вакъф</w:t>
      </w:r>
      <w:r>
        <w:rPr>
          <w:lang w:val="bg-BG"/>
        </w:rPr>
        <w:t xml:space="preserve">и, </w:t>
      </w:r>
      <w:r w:rsidRPr="003C3ECF">
        <w:rPr>
          <w:i/>
          <w:iCs/>
          <w:lang w:val="bg-BG"/>
        </w:rPr>
        <w:t>джихад</w:t>
      </w:r>
      <w:r>
        <w:rPr>
          <w:lang w:val="bg-BG"/>
        </w:rPr>
        <w:t xml:space="preserve"> и </w:t>
      </w:r>
      <w:r w:rsidRPr="003C3ECF">
        <w:rPr>
          <w:i/>
          <w:iCs/>
          <w:lang w:val="bg-BG"/>
        </w:rPr>
        <w:t>улема</w:t>
      </w:r>
      <w:r>
        <w:rPr>
          <w:lang w:val="bg-BG"/>
        </w:rPr>
        <w:t>.</w:t>
      </w:r>
    </w:p>
    <w:p w14:paraId="046279A8" w14:textId="483E2763" w:rsidR="003C3ECF" w:rsidRDefault="003C3ECF" w:rsidP="003C3ECF">
      <w:pPr>
        <w:pStyle w:val="Default"/>
        <w:ind w:firstLine="720"/>
        <w:jc w:val="both"/>
        <w:rPr>
          <w:lang w:val="bg-BG"/>
        </w:rPr>
      </w:pPr>
      <w:r>
        <w:rPr>
          <w:lang w:val="bg-BG"/>
        </w:rPr>
        <w:t>Достойнство на труда е детайлната и задълбочена аргументация, стремежът за търсене на научната истина и коректно отношение към източниците, за балансирано</w:t>
      </w:r>
      <w:r w:rsidR="007074DB">
        <w:rPr>
          <w:lang w:val="bg-BG"/>
        </w:rPr>
        <w:t>,</w:t>
      </w:r>
      <w:r>
        <w:rPr>
          <w:lang w:val="bg-BG"/>
        </w:rPr>
        <w:t xml:space="preserve"> безпристрастно</w:t>
      </w:r>
      <w:r w:rsidR="007074DB">
        <w:rPr>
          <w:lang w:val="bg-BG"/>
        </w:rPr>
        <w:t xml:space="preserve"> и дистанцирано</w:t>
      </w:r>
      <w:r>
        <w:rPr>
          <w:lang w:val="bg-BG"/>
        </w:rPr>
        <w:t xml:space="preserve"> оценяване на историческите герои и техните действия.</w:t>
      </w:r>
    </w:p>
    <w:p w14:paraId="660A0A5E" w14:textId="643F9B96" w:rsidR="003C3ECF" w:rsidRDefault="00BE2464" w:rsidP="003C3ECF">
      <w:pPr>
        <w:pStyle w:val="Default"/>
        <w:ind w:firstLine="720"/>
        <w:jc w:val="both"/>
        <w:rPr>
          <w:lang w:val="bg-BG"/>
        </w:rPr>
      </w:pPr>
      <w:r>
        <w:rPr>
          <w:lang w:val="bg-BG"/>
        </w:rPr>
        <w:t>С оглед бъдеща работа по публикуване на дисертацията или части от нея бих препоръ</w:t>
      </w:r>
      <w:r w:rsidR="007074DB">
        <w:rPr>
          <w:lang w:val="bg-BG"/>
        </w:rPr>
        <w:t>чала</w:t>
      </w:r>
      <w:r>
        <w:rPr>
          <w:lang w:val="bg-BG"/>
        </w:rPr>
        <w:t xml:space="preserve"> изчистване на многобройни повторения</w:t>
      </w:r>
      <w:r w:rsidR="00BF1C96">
        <w:rPr>
          <w:lang w:val="bg-BG"/>
        </w:rPr>
        <w:t xml:space="preserve"> и стягане на изложението</w:t>
      </w:r>
      <w:r w:rsidR="007074DB">
        <w:rPr>
          <w:lang w:val="bg-BG"/>
        </w:rPr>
        <w:t>. Езикът на места има нужда от изглаждане и коригиране</w:t>
      </w:r>
      <w:r w:rsidR="00BF1C96">
        <w:rPr>
          <w:lang w:val="bg-BG"/>
        </w:rPr>
        <w:t>.</w:t>
      </w:r>
      <w:r>
        <w:rPr>
          <w:lang w:val="bg-BG"/>
        </w:rPr>
        <w:t xml:space="preserve"> </w:t>
      </w:r>
    </w:p>
    <w:p w14:paraId="2D73D7F4" w14:textId="6911E09E" w:rsidR="00BE2464" w:rsidRDefault="00BF1C96" w:rsidP="00BE2464">
      <w:pPr>
        <w:ind w:firstLine="720"/>
        <w:jc w:val="both"/>
        <w:rPr>
          <w:lang w:val="bg-BG"/>
        </w:rPr>
      </w:pPr>
      <w:r>
        <w:rPr>
          <w:lang w:val="bg-BG"/>
        </w:rPr>
        <w:t xml:space="preserve">В заключение: </w:t>
      </w:r>
      <w:r w:rsidR="00BE2464">
        <w:rPr>
          <w:lang w:val="bg-BG"/>
        </w:rPr>
        <w:t>Авторът е изпълнил поставените научни цели и задачи, изследователският подход, научният анализ и изводите</w:t>
      </w:r>
      <w:r w:rsidR="00BE2464" w:rsidRPr="004E4A65">
        <w:rPr>
          <w:lang w:val="bg-BG"/>
        </w:rPr>
        <w:t xml:space="preserve"> </w:t>
      </w:r>
      <w:r w:rsidR="007074DB">
        <w:rPr>
          <w:lang w:val="bg-BG"/>
        </w:rPr>
        <w:t>са добре</w:t>
      </w:r>
      <w:r w:rsidR="00BE2464">
        <w:rPr>
          <w:lang w:val="bg-BG"/>
        </w:rPr>
        <w:t xml:space="preserve"> обосновани, езикът </w:t>
      </w:r>
      <w:r w:rsidR="007074DB">
        <w:rPr>
          <w:lang w:val="bg-BG"/>
        </w:rPr>
        <w:t>е</w:t>
      </w:r>
      <w:r w:rsidR="00BE2464">
        <w:rPr>
          <w:lang w:val="bg-BG"/>
        </w:rPr>
        <w:t xml:space="preserve"> научен. Дисертационният </w:t>
      </w:r>
      <w:r w:rsidR="00BE2464" w:rsidRPr="0086012B">
        <w:rPr>
          <w:lang w:val="bg-BG"/>
        </w:rPr>
        <w:t>труд</w:t>
      </w:r>
      <w:r w:rsidR="0086012B" w:rsidRPr="0086012B">
        <w:rPr>
          <w:i/>
          <w:iCs/>
        </w:rPr>
        <w:t xml:space="preserve"> </w:t>
      </w:r>
      <w:r w:rsidR="0086012B" w:rsidRPr="0086012B">
        <w:rPr>
          <w:i/>
          <w:iCs/>
        </w:rPr>
        <w:t>Intellectual and Religious Elites in the Levant and Their Attitudes towards the Policies of the Ayyubid Dynasty in the Period 1174-1250 AD</w:t>
      </w:r>
      <w:r w:rsidR="00BE2464">
        <w:rPr>
          <w:lang w:val="bg-BG"/>
        </w:rPr>
        <w:t xml:space="preserve"> и другите публикации на докторанта (отпечатани </w:t>
      </w:r>
      <w:r>
        <w:rPr>
          <w:lang w:val="bg-BG"/>
        </w:rPr>
        <w:t>три статии</w:t>
      </w:r>
      <w:r w:rsidR="00BE2464">
        <w:rPr>
          <w:lang w:val="bg-BG"/>
        </w:rPr>
        <w:t xml:space="preserve"> и </w:t>
      </w:r>
      <w:r>
        <w:rPr>
          <w:lang w:val="bg-BG"/>
        </w:rPr>
        <w:t xml:space="preserve">един доклад на международна </w:t>
      </w:r>
      <w:r w:rsidR="001D5B92">
        <w:rPr>
          <w:lang w:val="bg-BG"/>
        </w:rPr>
        <w:t>конференция</w:t>
      </w:r>
      <w:r w:rsidR="00BE2464">
        <w:rPr>
          <w:lang w:val="bg-BG"/>
        </w:rPr>
        <w:t xml:space="preserve">) свидетелстват, че </w:t>
      </w:r>
      <w:r w:rsidR="001D5B92">
        <w:rPr>
          <w:lang w:val="bg-BG"/>
        </w:rPr>
        <w:t>докторант Джехад Алмасри</w:t>
      </w:r>
      <w:r w:rsidR="00BE2464">
        <w:rPr>
          <w:lang w:val="bg-BG"/>
        </w:rPr>
        <w:t xml:space="preserve"> притежава задълбочени познания в своята специалност и способност за самостоятелни научни изяви. Авторефератът отразява съдържанието, главните идеи и основните изводи на дисертацията. </w:t>
      </w:r>
    </w:p>
    <w:p w14:paraId="0783BEDB" w14:textId="2165E160" w:rsidR="00C71573" w:rsidRDefault="001D5B92" w:rsidP="00491945">
      <w:pPr>
        <w:pStyle w:val="Default"/>
        <w:ind w:firstLine="720"/>
        <w:jc w:val="both"/>
        <w:rPr>
          <w:lang w:val="bg-BG"/>
        </w:rPr>
      </w:pPr>
      <w:r>
        <w:rPr>
          <w:lang w:val="bg-BG"/>
        </w:rPr>
        <w:t>Всичко това ми дава основание да гласувам с ДА и да предложа на Научното жури да гласуват също в полза на присъждане на научната и образователна степен „доктор” на Джехад Алмасри.</w:t>
      </w:r>
      <w:r w:rsidR="00E833CA">
        <w:rPr>
          <w:lang w:val="bg-BG"/>
        </w:rPr>
        <w:t xml:space="preserve"> </w:t>
      </w:r>
      <w:r w:rsidR="0098210B">
        <w:rPr>
          <w:lang w:val="bg-BG"/>
        </w:rPr>
        <w:t xml:space="preserve"> </w:t>
      </w:r>
      <w:r w:rsidR="00413AC7">
        <w:rPr>
          <w:lang w:val="bg-BG"/>
        </w:rPr>
        <w:t xml:space="preserve"> </w:t>
      </w:r>
      <w:r w:rsidR="00FD3B8A">
        <w:rPr>
          <w:lang w:val="bg-BG"/>
        </w:rPr>
        <w:t xml:space="preserve"> </w:t>
      </w:r>
    </w:p>
    <w:p w14:paraId="5C83D97E" w14:textId="493BAAC3" w:rsidR="001D5B92" w:rsidRDefault="001D5B92" w:rsidP="00491945">
      <w:pPr>
        <w:pStyle w:val="Default"/>
        <w:ind w:firstLine="720"/>
        <w:jc w:val="both"/>
        <w:rPr>
          <w:lang w:val="bg-BG"/>
        </w:rPr>
      </w:pPr>
    </w:p>
    <w:p w14:paraId="1112DB93" w14:textId="1B7E5CFD" w:rsidR="001D5B92" w:rsidRDefault="001D5B92" w:rsidP="00491945">
      <w:pPr>
        <w:pStyle w:val="Default"/>
        <w:ind w:firstLine="720"/>
        <w:jc w:val="both"/>
        <w:rPr>
          <w:lang w:val="bg-BG"/>
        </w:rPr>
      </w:pPr>
    </w:p>
    <w:p w14:paraId="59C20D6E" w14:textId="048A25A8" w:rsidR="001D5B92" w:rsidRDefault="001D5B92" w:rsidP="00491945">
      <w:pPr>
        <w:pStyle w:val="Default"/>
        <w:ind w:firstLine="720"/>
        <w:jc w:val="both"/>
        <w:rPr>
          <w:lang w:val="bg-BG"/>
        </w:rPr>
      </w:pPr>
    </w:p>
    <w:p w14:paraId="42D358B3" w14:textId="263C5DDC" w:rsidR="001D5B92" w:rsidRDefault="001D5B92" w:rsidP="00491945">
      <w:pPr>
        <w:pStyle w:val="Default"/>
        <w:ind w:firstLine="720"/>
        <w:jc w:val="both"/>
        <w:rPr>
          <w:lang w:val="bg-BG"/>
        </w:rPr>
      </w:pPr>
      <w:r>
        <w:rPr>
          <w:lang w:val="bg-BG"/>
        </w:rPr>
        <w:t>11. 11. 2021 г.</w:t>
      </w:r>
    </w:p>
    <w:p w14:paraId="74E97DFC" w14:textId="6638A7BF" w:rsidR="001D5B92" w:rsidRPr="00783366" w:rsidRDefault="001D5B92" w:rsidP="00491945">
      <w:pPr>
        <w:pStyle w:val="Default"/>
        <w:ind w:firstLine="720"/>
        <w:jc w:val="both"/>
        <w:rPr>
          <w:lang w:val="bg-BG"/>
        </w:rPr>
      </w:pPr>
      <w:r>
        <w:rPr>
          <w:lang w:val="bg-BG"/>
        </w:rPr>
        <w:t>Гр. София                                                                доц. д-р Росица Градева</w:t>
      </w:r>
    </w:p>
    <w:sectPr w:rsidR="001D5B92" w:rsidRPr="0078336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24480"/>
    <w:multiLevelType w:val="hybridMultilevel"/>
    <w:tmpl w:val="1AB4D9F8"/>
    <w:lvl w:ilvl="0" w:tplc="B5AE4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748"/>
    <w:rsid w:val="00094659"/>
    <w:rsid w:val="00190352"/>
    <w:rsid w:val="001B576B"/>
    <w:rsid w:val="001D5B92"/>
    <w:rsid w:val="00272576"/>
    <w:rsid w:val="0028725C"/>
    <w:rsid w:val="002F00EB"/>
    <w:rsid w:val="00313D10"/>
    <w:rsid w:val="00326100"/>
    <w:rsid w:val="003C3ECF"/>
    <w:rsid w:val="003D4751"/>
    <w:rsid w:val="00413AC7"/>
    <w:rsid w:val="00456B10"/>
    <w:rsid w:val="00481752"/>
    <w:rsid w:val="00491945"/>
    <w:rsid w:val="005A444A"/>
    <w:rsid w:val="005F5E88"/>
    <w:rsid w:val="006874D6"/>
    <w:rsid w:val="006E2251"/>
    <w:rsid w:val="007074DB"/>
    <w:rsid w:val="00727A4E"/>
    <w:rsid w:val="00752A9D"/>
    <w:rsid w:val="007630A7"/>
    <w:rsid w:val="00783047"/>
    <w:rsid w:val="00783366"/>
    <w:rsid w:val="007C0784"/>
    <w:rsid w:val="007C0887"/>
    <w:rsid w:val="007F1748"/>
    <w:rsid w:val="0086012B"/>
    <w:rsid w:val="00865387"/>
    <w:rsid w:val="00910FE5"/>
    <w:rsid w:val="00940470"/>
    <w:rsid w:val="00951E5B"/>
    <w:rsid w:val="0098210B"/>
    <w:rsid w:val="009F153E"/>
    <w:rsid w:val="00A40199"/>
    <w:rsid w:val="00AB1D8D"/>
    <w:rsid w:val="00AE0DF3"/>
    <w:rsid w:val="00B02E7C"/>
    <w:rsid w:val="00B176AD"/>
    <w:rsid w:val="00BE1DCA"/>
    <w:rsid w:val="00BE2464"/>
    <w:rsid w:val="00BF1C96"/>
    <w:rsid w:val="00C01D57"/>
    <w:rsid w:val="00C16743"/>
    <w:rsid w:val="00C23F00"/>
    <w:rsid w:val="00C401ED"/>
    <w:rsid w:val="00C46B63"/>
    <w:rsid w:val="00C70CF7"/>
    <w:rsid w:val="00C71573"/>
    <w:rsid w:val="00C725A8"/>
    <w:rsid w:val="00E53BB3"/>
    <w:rsid w:val="00E63FEF"/>
    <w:rsid w:val="00E833CA"/>
    <w:rsid w:val="00E83699"/>
    <w:rsid w:val="00EB4814"/>
    <w:rsid w:val="00EE6E54"/>
    <w:rsid w:val="00EF646E"/>
    <w:rsid w:val="00F020EF"/>
    <w:rsid w:val="00F17B63"/>
    <w:rsid w:val="00FD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3E7CB"/>
  <w15:chartTrackingRefBased/>
  <w15:docId w15:val="{4E8454F2-0F12-4D85-A6BA-A75CD9B2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25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1209</Words>
  <Characters>7304</Characters>
  <Application>Microsoft Office Word</Application>
  <DocSecurity>0</DocSecurity>
  <Lines>123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Rossitsa Gradeva</dc:creator>
  <cp:keywords/>
  <dc:description/>
  <cp:lastModifiedBy>Rossitsa Gradeva</cp:lastModifiedBy>
  <cp:revision>2</cp:revision>
  <cp:lastPrinted>2021-11-12T02:26:00Z</cp:lastPrinted>
  <dcterms:created xsi:type="dcterms:W3CDTF">2021-11-12T02:56:00Z</dcterms:created>
  <dcterms:modified xsi:type="dcterms:W3CDTF">2021-11-12T02:56:00Z</dcterms:modified>
</cp:coreProperties>
</file>