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41A" w:rsidRPr="0036234D" w:rsidRDefault="00F4441A" w:rsidP="0036234D">
      <w:pPr>
        <w:pStyle w:val="NormalWeb"/>
        <w:shd w:val="clear" w:color="auto" w:fill="FFFFFF"/>
        <w:spacing w:before="0" w:after="0"/>
        <w:ind w:right="-291"/>
        <w:jc w:val="center"/>
        <w:rPr>
          <w:rFonts w:cs="Arial"/>
          <w:b/>
          <w:lang w:val="ru-RU"/>
        </w:rPr>
      </w:pPr>
      <w:bookmarkStart w:id="0" w:name="_GoBack"/>
      <w:bookmarkEnd w:id="0"/>
      <w:r w:rsidRPr="0036234D">
        <w:rPr>
          <w:rFonts w:cs="Arial"/>
          <w:b/>
          <w:lang w:val="ru-RU"/>
        </w:rPr>
        <w:t xml:space="preserve">КОНСПЕКТ ЗА КАНДИДАТ-ДОКТОРАНТСКИ </w:t>
      </w:r>
      <w:r w:rsidR="0036234D" w:rsidRPr="0036234D">
        <w:rPr>
          <w:rFonts w:cs="Arial"/>
          <w:b/>
          <w:lang w:val="ru-RU"/>
        </w:rPr>
        <w:t>ИЗПИТ</w:t>
      </w:r>
    </w:p>
    <w:p w:rsidR="00F4441A" w:rsidRPr="0036234D" w:rsidRDefault="0036234D" w:rsidP="0036234D">
      <w:pPr>
        <w:pStyle w:val="NormalWeb"/>
        <w:shd w:val="clear" w:color="auto" w:fill="FFFFFF"/>
        <w:spacing w:before="0" w:after="0"/>
        <w:ind w:right="-291"/>
        <w:jc w:val="center"/>
        <w:rPr>
          <w:rFonts w:cs="Arial"/>
          <w:b/>
          <w:lang w:val="ru-RU"/>
        </w:rPr>
      </w:pPr>
      <w:r w:rsidRPr="0036234D">
        <w:rPr>
          <w:rFonts w:cs="Arial"/>
          <w:b/>
          <w:lang w:val="ru-RU"/>
        </w:rPr>
        <w:t xml:space="preserve">ПО ПРОФЕСИОНАЛНО НАПРАВЛЕНИЕ </w:t>
      </w:r>
      <w:r w:rsidR="00F4441A" w:rsidRPr="0036234D">
        <w:rPr>
          <w:rFonts w:cs="Arial"/>
          <w:b/>
          <w:lang w:val="ru-RU"/>
        </w:rPr>
        <w:t>2.1. ФИЛОЛОГИЯ ЛИТЕРАТУРА НА НАРОДИТЕ ОТ ЕВРОПА, АМЕРИКА, АЗИЯ И АВСТРАЛИЯ</w:t>
      </w:r>
    </w:p>
    <w:p w:rsidR="00F4441A" w:rsidRPr="0036234D" w:rsidRDefault="00A3469E" w:rsidP="0036234D">
      <w:pPr>
        <w:pStyle w:val="NormalWeb"/>
        <w:shd w:val="clear" w:color="auto" w:fill="FFFFFF"/>
        <w:spacing w:before="0" w:after="0"/>
        <w:ind w:firstLine="425"/>
        <w:jc w:val="center"/>
        <w:rPr>
          <w:rFonts w:asciiTheme="majorBidi" w:hAnsiTheme="majorBidi" w:cstheme="majorBidi"/>
          <w:color w:val="331F09"/>
          <w:lang w:val="bg-BG"/>
        </w:rPr>
      </w:pPr>
      <w:r w:rsidRPr="0036234D">
        <w:rPr>
          <w:rFonts w:cs="Arial"/>
          <w:b/>
          <w:lang w:val="ru-RU"/>
        </w:rPr>
        <w:t>(</w:t>
      </w:r>
      <w:r w:rsidRPr="00A3469E">
        <w:rPr>
          <w:rFonts w:asciiTheme="majorBidi" w:hAnsiTheme="majorBidi" w:cstheme="majorBidi"/>
          <w:b/>
          <w:bCs/>
          <w:color w:val="331F09"/>
          <w:lang w:val="bg-BG"/>
        </w:rPr>
        <w:t>АРАБСКО ОБЩЕСТВОЗНАНИЕ</w:t>
      </w:r>
      <w:r w:rsidR="00157F34">
        <w:rPr>
          <w:rFonts w:asciiTheme="majorBidi" w:hAnsiTheme="majorBidi" w:cstheme="majorBidi"/>
          <w:b/>
          <w:bCs/>
          <w:color w:val="331F09"/>
        </w:rPr>
        <w:t xml:space="preserve"> - </w:t>
      </w:r>
      <w:r w:rsidRPr="00A3469E">
        <w:rPr>
          <w:rFonts w:asciiTheme="majorBidi" w:hAnsiTheme="majorBidi" w:cstheme="majorBidi"/>
          <w:b/>
          <w:bCs/>
          <w:color w:val="331F09"/>
          <w:lang w:val="bg-BG"/>
        </w:rPr>
        <w:t>БЛИЗКОИЗТОЧНИ ИЗСЛЕДВАНИЯ И ИСЛЯМОЗНАНИЕ</w:t>
      </w:r>
      <w:r w:rsidRPr="0036234D">
        <w:rPr>
          <w:rFonts w:cs="Arial"/>
          <w:b/>
          <w:lang w:val="ru-RU"/>
        </w:rPr>
        <w:t>)</w:t>
      </w:r>
    </w:p>
    <w:p w:rsidR="00F4441A" w:rsidRPr="0036234D" w:rsidRDefault="00F4441A" w:rsidP="00127E4D">
      <w:pPr>
        <w:pStyle w:val="NormalWeb"/>
        <w:shd w:val="clear" w:color="auto" w:fill="FFFFFF"/>
        <w:ind w:firstLine="426"/>
        <w:jc w:val="center"/>
        <w:rPr>
          <w:rFonts w:asciiTheme="majorBidi" w:hAnsiTheme="majorBidi" w:cstheme="majorBidi"/>
          <w:b/>
          <w:bCs/>
          <w:color w:val="331F09"/>
          <w:lang w:val="bg-BG"/>
        </w:rPr>
      </w:pPr>
    </w:p>
    <w:p w:rsidR="00127E4D" w:rsidRPr="0036234D" w:rsidRDefault="00127E4D" w:rsidP="00127E4D">
      <w:pPr>
        <w:pStyle w:val="NormalWeb"/>
        <w:shd w:val="clear" w:color="auto" w:fill="FFFFFF"/>
        <w:ind w:firstLine="426"/>
        <w:jc w:val="center"/>
        <w:rPr>
          <w:rFonts w:asciiTheme="majorBidi" w:hAnsiTheme="majorBidi" w:cstheme="majorBidi"/>
          <w:b/>
          <w:bCs/>
          <w:color w:val="331F09"/>
          <w:lang w:val="bg-BG"/>
        </w:rPr>
      </w:pPr>
      <w:r w:rsidRPr="0036234D">
        <w:rPr>
          <w:rFonts w:asciiTheme="majorBidi" w:hAnsiTheme="majorBidi" w:cstheme="majorBidi"/>
          <w:b/>
          <w:bCs/>
          <w:color w:val="331F09"/>
          <w:lang w:val="bg-BG"/>
        </w:rPr>
        <w:t>СПЕЦИАЛНОСТ „АРАБИСТИКА“</w:t>
      </w:r>
    </w:p>
    <w:p w:rsidR="00452381" w:rsidRDefault="00452381" w:rsidP="00452381">
      <w:pPr>
        <w:shd w:val="clear" w:color="auto" w:fill="FFFFFF"/>
        <w:spacing w:after="72" w:line="300" w:lineRule="atLeast"/>
        <w:ind w:left="426" w:right="-432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127E4D" w:rsidRDefault="007C5249" w:rsidP="008845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Възникване и развитие на европейския интерес към арабския свят и исляма. Школи и подходи в европейската и американската ориенталистика</w:t>
      </w:r>
      <w:r w:rsidR="00884577">
        <w:rPr>
          <w:rFonts w:asciiTheme="majorBidi" w:hAnsiTheme="majorBidi" w:cstheme="majorBidi"/>
          <w:color w:val="331F09"/>
          <w:lang w:val="bg-BG"/>
        </w:rPr>
        <w:t>.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884577">
        <w:rPr>
          <w:rFonts w:asciiTheme="majorBidi" w:hAnsiTheme="majorBidi" w:cstheme="majorBidi"/>
          <w:color w:val="331F09"/>
          <w:lang w:val="bg-BG"/>
        </w:rPr>
        <w:t>А</w:t>
      </w:r>
      <w:r w:rsidRPr="00127E4D">
        <w:rPr>
          <w:rFonts w:asciiTheme="majorBidi" w:hAnsiTheme="majorBidi" w:cstheme="majorBidi"/>
          <w:color w:val="331F09"/>
          <w:lang w:val="bg-BG"/>
        </w:rPr>
        <w:t>рабистика, ислямознание и близкоизточни изследвания. Историята на арабския свят и исляма: периодизация и основни подходи към нейното изучаване.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Арабският полуостров до възникването на исляма през VІІ в.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Pr="00127E4D">
        <w:rPr>
          <w:rFonts w:asciiTheme="majorBidi" w:hAnsiTheme="majorBidi" w:cstheme="majorBidi"/>
          <w:color w:val="331F09"/>
          <w:lang w:val="bg-BG"/>
        </w:rPr>
        <w:t>сл.Хр. Обществено</w:t>
      </w:r>
      <w:r w:rsidR="00127E4D">
        <w:rPr>
          <w:rFonts w:asciiTheme="majorBidi" w:hAnsiTheme="majorBidi" w:cstheme="majorBidi"/>
          <w:color w:val="331F09"/>
          <w:lang w:val="bg-BG"/>
        </w:rPr>
        <w:t>-</w:t>
      </w:r>
      <w:r w:rsidRPr="00127E4D">
        <w:rPr>
          <w:rFonts w:asciiTheme="majorBidi" w:hAnsiTheme="majorBidi" w:cstheme="majorBidi"/>
          <w:color w:val="331F09"/>
          <w:lang w:val="bg-BG"/>
        </w:rPr>
        <w:t>политически и културен облик на Древна Арабия. Религиозни вярвания. Взаимодействия със съседните цивилизации.</w:t>
      </w:r>
    </w:p>
    <w:p w:rsidR="007C5249" w:rsidRPr="00127E4D" w:rsidRDefault="007C5249" w:rsidP="00127E4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Възникване на исляма. Мухаммад ибн Абдуллах (поч. 632) и формирането на ислямската религиозно-политическа общност (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умма</w:t>
      </w:r>
      <w:r w:rsidRPr="00127E4D">
        <w:rPr>
          <w:rFonts w:asciiTheme="majorBidi" w:hAnsiTheme="majorBidi" w:cstheme="majorBidi"/>
          <w:color w:val="331F09"/>
          <w:lang w:val="bg-BG"/>
        </w:rPr>
        <w:t>). „Праведни халифи</w:t>
      </w:r>
      <w:r w:rsidR="00127E4D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>. Религиозен авторитет и политическа власт в ранния ислям.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Коран и Сунна. Подходи към тяхното изучаване в мюсюлманския свят и в европейс</w:t>
      </w:r>
      <w:r w:rsidR="00127E4D">
        <w:rPr>
          <w:rFonts w:asciiTheme="majorBidi" w:hAnsiTheme="majorBidi" w:cstheme="majorBidi"/>
          <w:color w:val="331F09"/>
          <w:lang w:val="bg-BG"/>
        </w:rPr>
        <w:t>ката наука. „Стълбове на исляма“</w:t>
      </w:r>
      <w:r w:rsidRPr="00127E4D">
        <w:rPr>
          <w:rFonts w:asciiTheme="majorBidi" w:hAnsiTheme="majorBidi" w:cstheme="majorBidi"/>
          <w:color w:val="331F09"/>
          <w:lang w:val="bg-BG"/>
        </w:rPr>
        <w:t>. Джихад. Възникване и особености на ислямската религиозна доктрина.</w:t>
      </w:r>
    </w:p>
    <w:p w:rsidR="007C5249" w:rsidRPr="00127E4D" w:rsidRDefault="007C5249" w:rsidP="008845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Арабо-мюсюлмански завоевания. Етапи и характерни черти на ислямизацията. Отношения на арабите със завоюваните народи. </w:t>
      </w:r>
      <w:r w:rsidR="00884577">
        <w:rPr>
          <w:rFonts w:asciiTheme="majorBidi" w:hAnsiTheme="majorBidi" w:cstheme="majorBidi"/>
          <w:color w:val="331F09"/>
          <w:lang w:val="bg-BG"/>
        </w:rPr>
        <w:t>Активизъм и квиетизъм</w:t>
      </w:r>
      <w:r w:rsidR="00E20BCC">
        <w:rPr>
          <w:rFonts w:asciiTheme="majorBidi" w:hAnsiTheme="majorBidi" w:cstheme="majorBidi"/>
          <w:color w:val="331F09"/>
          <w:lang w:val="bg-BG"/>
        </w:rPr>
        <w:t xml:space="preserve"> в исляма</w:t>
      </w:r>
      <w:r w:rsidR="00884577">
        <w:rPr>
          <w:rFonts w:asciiTheme="majorBidi" w:hAnsiTheme="majorBidi" w:cstheme="majorBidi"/>
          <w:color w:val="331F09"/>
          <w:lang w:val="bg-BG"/>
        </w:rPr>
        <w:t xml:space="preserve">. </w:t>
      </w:r>
      <w:r w:rsidRPr="00127E4D">
        <w:rPr>
          <w:rFonts w:asciiTheme="majorBidi" w:hAnsiTheme="majorBidi" w:cstheme="majorBidi"/>
          <w:color w:val="331F09"/>
          <w:lang w:val="bg-BG"/>
        </w:rPr>
        <w:t>Последици за</w:t>
      </w:r>
      <w:r w:rsidR="00884577">
        <w:rPr>
          <w:rFonts w:asciiTheme="majorBidi" w:hAnsiTheme="majorBidi" w:cstheme="majorBidi"/>
          <w:color w:val="331F09"/>
          <w:lang w:val="bg-BG"/>
        </w:rPr>
        <w:t xml:space="preserve"> формирането на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арабо-мюсюлманска</w:t>
      </w:r>
      <w:r w:rsidR="00884577">
        <w:rPr>
          <w:rFonts w:asciiTheme="majorBidi" w:hAnsiTheme="majorBidi" w:cstheme="majorBidi"/>
          <w:color w:val="331F09"/>
          <w:lang w:val="bg-BG"/>
        </w:rPr>
        <w:t>та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цивилизация.</w:t>
      </w:r>
    </w:p>
    <w:p w:rsidR="007C5249" w:rsidRPr="00127E4D" w:rsidRDefault="007C5249" w:rsidP="00127E4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Схизматични процеси в ранния ислям – 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фитна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 формиране на основните „партии</w:t>
      </w:r>
      <w:r w:rsidR="00127E4D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в уммата. Суннити, шиити и хариджити. Течения, секти и школи.</w:t>
      </w:r>
    </w:p>
    <w:p w:rsidR="007C5249" w:rsidRPr="00127E4D" w:rsidRDefault="001D1123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Умайядски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 халифат (661–750). Обществено-политическо устройство и борби за политическо надмощие. Продължение на завоеванията в Африка, Азия и Европа. Упадък на </w:t>
      </w:r>
      <w:r w:rsidRPr="00127E4D">
        <w:rPr>
          <w:rFonts w:asciiTheme="majorBidi" w:hAnsiTheme="majorBidi" w:cstheme="majorBidi"/>
          <w:color w:val="331F09"/>
          <w:lang w:val="bg-BG"/>
        </w:rPr>
        <w:t>Умайяадската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 династия.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Аб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б</w:t>
      </w:r>
      <w:r w:rsidRPr="00127E4D">
        <w:rPr>
          <w:rFonts w:asciiTheme="majorBidi" w:hAnsiTheme="majorBidi" w:cstheme="majorBidi"/>
          <w:color w:val="331F09"/>
          <w:lang w:val="bg-BG"/>
        </w:rPr>
        <w:t>асидска династия (750–1258). Етапи. Обществен живот, духовна култура и изкуство. Книжовни школи и образователни центрове. Халифи, султани и везири. Навлизане на перси и тюрки в управлението на Халифата. Буиди. Селджукиди.</w:t>
      </w:r>
    </w:p>
    <w:p w:rsidR="007C5249" w:rsidRPr="00127E4D" w:rsidRDefault="007C5249" w:rsidP="00E20B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Независими от Аб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б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асидите владения и династии в Близкия изток, Северна Африка и Европа. Фатимиди. Алморавиди и Алмохади. Мюсюлманска Испания: етапи в историческото развитие. Особености на андалуската култура. Взаимодействие между </w:t>
      </w:r>
      <w:r w:rsidR="00E20BCC">
        <w:rPr>
          <w:rFonts w:asciiTheme="majorBidi" w:hAnsiTheme="majorBidi" w:cstheme="majorBidi"/>
          <w:color w:val="331F09"/>
          <w:lang w:val="bg-BG"/>
        </w:rPr>
        <w:t>ю</w:t>
      </w:r>
      <w:r w:rsidRPr="00127E4D">
        <w:rPr>
          <w:rFonts w:asciiTheme="majorBidi" w:hAnsiTheme="majorBidi" w:cstheme="majorBidi"/>
          <w:color w:val="331F09"/>
          <w:lang w:val="bg-BG"/>
        </w:rPr>
        <w:t>действо</w:t>
      </w:r>
      <w:r w:rsidR="00E20BCC">
        <w:rPr>
          <w:rFonts w:asciiTheme="majorBidi" w:hAnsiTheme="majorBidi" w:cstheme="majorBidi"/>
          <w:color w:val="331F09"/>
          <w:lang w:val="bg-BG"/>
        </w:rPr>
        <w:t>то</w:t>
      </w:r>
      <w:r w:rsidRPr="00127E4D">
        <w:rPr>
          <w:rFonts w:asciiTheme="majorBidi" w:hAnsiTheme="majorBidi" w:cstheme="majorBidi"/>
          <w:color w:val="331F09"/>
          <w:lang w:val="bg-BG"/>
        </w:rPr>
        <w:t>, християнство</w:t>
      </w:r>
      <w:r w:rsidR="00E20BCC">
        <w:rPr>
          <w:rFonts w:asciiTheme="majorBidi" w:hAnsiTheme="majorBidi" w:cstheme="majorBidi"/>
          <w:color w:val="331F09"/>
          <w:lang w:val="bg-BG"/>
        </w:rPr>
        <w:t>то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 ислям</w:t>
      </w:r>
      <w:r w:rsidR="00E20BCC">
        <w:rPr>
          <w:rFonts w:asciiTheme="majorBidi" w:hAnsiTheme="majorBidi" w:cstheme="majorBidi"/>
          <w:color w:val="331F09"/>
          <w:lang w:val="bg-BG"/>
        </w:rPr>
        <w:t>а</w:t>
      </w:r>
      <w:r w:rsidRPr="00127E4D">
        <w:rPr>
          <w:rFonts w:asciiTheme="majorBidi" w:hAnsiTheme="majorBidi" w:cstheme="majorBidi"/>
          <w:color w:val="331F09"/>
          <w:lang w:val="bg-BG"/>
        </w:rPr>
        <w:t>. Реконкиста.</w:t>
      </w:r>
    </w:p>
    <w:p w:rsidR="00884577" w:rsidRDefault="007C5249" w:rsidP="002732B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Ислямска догматика.</w:t>
      </w:r>
      <w:r w:rsidR="00D75924">
        <w:rPr>
          <w:rFonts w:asciiTheme="majorBidi" w:hAnsiTheme="majorBidi" w:cstheme="majorBidi"/>
          <w:color w:val="331F09"/>
          <w:lang w:val="bg-BG"/>
        </w:rPr>
        <w:t xml:space="preserve"> Традиционалистка теология (</w:t>
      </w:r>
      <w:r w:rsidR="00D75924" w:rsidRPr="00D75924">
        <w:rPr>
          <w:rFonts w:asciiTheme="majorBidi" w:hAnsiTheme="majorBidi" w:cstheme="majorBidi"/>
          <w:i/>
          <w:iCs/>
          <w:color w:val="331F09"/>
          <w:lang w:val="bg-BG"/>
        </w:rPr>
        <w:t>усул ад-дин</w:t>
      </w:r>
      <w:r w:rsidR="00D75924">
        <w:rPr>
          <w:rFonts w:asciiTheme="majorBidi" w:hAnsiTheme="majorBidi" w:cstheme="majorBidi"/>
          <w:color w:val="331F09"/>
          <w:lang w:val="bg-BG"/>
        </w:rPr>
        <w:t>) и спекулативна теология (</w:t>
      </w:r>
      <w:r w:rsidR="00D75924" w:rsidRPr="00D75924">
        <w:rPr>
          <w:rFonts w:asciiTheme="majorBidi" w:hAnsiTheme="majorBidi" w:cstheme="majorBidi"/>
          <w:i/>
          <w:iCs/>
          <w:color w:val="331F09"/>
          <w:lang w:val="bg-BG"/>
        </w:rPr>
        <w:t>калам</w:t>
      </w:r>
      <w:r w:rsidR="00D75924">
        <w:rPr>
          <w:rFonts w:asciiTheme="majorBidi" w:hAnsiTheme="majorBidi" w:cstheme="majorBidi"/>
          <w:color w:val="331F09"/>
          <w:lang w:val="bg-BG"/>
        </w:rPr>
        <w:t>).</w:t>
      </w:r>
      <w:r w:rsidR="00E20BCC">
        <w:rPr>
          <w:rFonts w:asciiTheme="majorBidi" w:hAnsiTheme="majorBidi" w:cstheme="majorBidi"/>
          <w:color w:val="331F09"/>
          <w:lang w:val="bg-BG"/>
        </w:rPr>
        <w:t xml:space="preserve"> Вяра и дела.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2732BD">
        <w:rPr>
          <w:rFonts w:asciiTheme="majorBidi" w:hAnsiTheme="majorBidi" w:cstheme="majorBidi"/>
          <w:color w:val="331F09"/>
          <w:lang w:val="bg-BG"/>
        </w:rPr>
        <w:t>П</w:t>
      </w:r>
      <w:r w:rsidR="00884577">
        <w:rPr>
          <w:rFonts w:asciiTheme="majorBidi" w:hAnsiTheme="majorBidi" w:cstheme="majorBidi"/>
          <w:color w:val="331F09"/>
          <w:lang w:val="bg-BG"/>
        </w:rPr>
        <w:t>ротиворечия и процеси на конвергенция.</w:t>
      </w:r>
      <w:r w:rsidR="002732BD">
        <w:rPr>
          <w:rFonts w:asciiTheme="majorBidi" w:hAnsiTheme="majorBidi" w:cstheme="majorBidi"/>
          <w:color w:val="331F09"/>
          <w:lang w:val="bg-BG"/>
        </w:rPr>
        <w:t xml:space="preserve"> Роля на ислямските религиозни учени – улемите.</w:t>
      </w:r>
    </w:p>
    <w:p w:rsidR="007C5249" w:rsidRPr="00127E4D" w:rsidRDefault="00884577" w:rsidP="00E20B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color w:val="331F09"/>
          <w:lang w:val="bg-BG"/>
        </w:rPr>
        <w:lastRenderedPageBreak/>
        <w:t xml:space="preserve">Ислямско право. 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Шариат и</w:t>
      </w:r>
      <w:r w:rsidR="00E20BCC">
        <w:rPr>
          <w:rFonts w:asciiTheme="majorBidi" w:hAnsiTheme="majorBidi" w:cstheme="majorBidi"/>
          <w:color w:val="331F09"/>
          <w:lang w:val="bg-BG"/>
        </w:rPr>
        <w:t xml:space="preserve"> ислямска юриспруденция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E20BCC">
        <w:rPr>
          <w:rFonts w:asciiTheme="majorBidi" w:hAnsiTheme="majorBidi" w:cstheme="majorBidi"/>
          <w:color w:val="331F09"/>
          <w:lang w:val="bg-BG"/>
        </w:rPr>
        <w:t>(</w:t>
      </w:r>
      <w:r w:rsidR="007C5249" w:rsidRPr="00E20BCC">
        <w:rPr>
          <w:rFonts w:asciiTheme="majorBidi" w:hAnsiTheme="majorBidi" w:cstheme="majorBidi"/>
          <w:color w:val="331F09"/>
          <w:lang w:val="bg-BG"/>
        </w:rPr>
        <w:t>фикх</w:t>
      </w:r>
      <w:r w:rsidR="00E20BCC">
        <w:rPr>
          <w:rFonts w:asciiTheme="majorBidi" w:hAnsiTheme="majorBidi" w:cstheme="majorBidi"/>
          <w:color w:val="331F09"/>
          <w:lang w:val="bg-BG"/>
        </w:rPr>
        <w:t>)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>. „Корени на фикха</w:t>
      </w:r>
      <w:r w:rsidR="00D75924">
        <w:rPr>
          <w:rFonts w:asciiTheme="majorBidi" w:hAnsiTheme="majorBidi" w:cstheme="majorBidi"/>
          <w:color w:val="331F09"/>
          <w:lang w:val="bg-BG"/>
        </w:rPr>
        <w:t>“</w:t>
      </w:r>
      <w:r w:rsidR="001D1123" w:rsidRPr="00127E4D">
        <w:rPr>
          <w:rFonts w:asciiTheme="majorBidi" w:hAnsiTheme="majorBidi" w:cstheme="majorBidi"/>
          <w:color w:val="331F09"/>
          <w:lang w:val="bg-BG"/>
        </w:rPr>
        <w:t xml:space="preserve">. </w:t>
      </w:r>
      <w:r w:rsidR="00D75924">
        <w:rPr>
          <w:rFonts w:asciiTheme="majorBidi" w:hAnsiTheme="majorBidi" w:cstheme="majorBidi"/>
          <w:color w:val="331F09"/>
          <w:lang w:val="bg-BG"/>
        </w:rPr>
        <w:t>Догматико-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правни школи</w:t>
      </w:r>
      <w:r>
        <w:rPr>
          <w:rFonts w:asciiTheme="majorBidi" w:hAnsiTheme="majorBidi" w:cstheme="majorBidi"/>
          <w:color w:val="331F09"/>
          <w:lang w:val="bg-BG"/>
        </w:rPr>
        <w:t xml:space="preserve"> (мазхаби) </w:t>
      </w:r>
      <w:r w:rsidR="00E20BCC">
        <w:rPr>
          <w:rFonts w:asciiTheme="majorBidi" w:hAnsiTheme="majorBidi" w:cstheme="majorBidi"/>
          <w:color w:val="331F09"/>
          <w:lang w:val="bg-BG"/>
        </w:rPr>
        <w:t>в суннитския ислям и в шиизма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.</w:t>
      </w:r>
      <w:r w:rsidR="002732BD">
        <w:rPr>
          <w:rFonts w:asciiTheme="majorBidi" w:hAnsiTheme="majorBidi" w:cstheme="majorBidi"/>
          <w:color w:val="331F09"/>
          <w:lang w:val="bg-BG"/>
        </w:rPr>
        <w:t xml:space="preserve"> </w:t>
      </w:r>
    </w:p>
    <w:p w:rsidR="002732BD" w:rsidRDefault="002732BD" w:rsidP="00E20B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color w:val="331F09"/>
          <w:lang w:val="bg-BG"/>
        </w:rPr>
        <w:t>А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рабоезич</w:t>
      </w:r>
      <w:r>
        <w:rPr>
          <w:rFonts w:asciiTheme="majorBidi" w:hAnsiTheme="majorBidi" w:cstheme="majorBidi"/>
          <w:color w:val="331F09"/>
          <w:lang w:val="bg-BG"/>
        </w:rPr>
        <w:t>е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>н неоплатонизиран аристотелизъм</w:t>
      </w:r>
      <w:r>
        <w:rPr>
          <w:rFonts w:asciiTheme="majorBidi" w:hAnsiTheme="majorBidi" w:cstheme="majorBidi"/>
          <w:color w:val="331F09"/>
          <w:lang w:val="bg-BG"/>
        </w:rPr>
        <w:t xml:space="preserve"> (</w:t>
      </w:r>
      <w:r w:rsidRPr="002732BD">
        <w:rPr>
          <w:rFonts w:asciiTheme="majorBidi" w:hAnsiTheme="majorBidi" w:cstheme="majorBidi"/>
          <w:i/>
          <w:iCs/>
          <w:color w:val="331F09"/>
          <w:lang w:val="bg-BG"/>
        </w:rPr>
        <w:t>фалсафа</w:t>
      </w:r>
      <w:r>
        <w:rPr>
          <w:rFonts w:asciiTheme="majorBidi" w:hAnsiTheme="majorBidi" w:cstheme="majorBidi"/>
          <w:color w:val="331F09"/>
          <w:lang w:val="bg-BG"/>
        </w:rPr>
        <w:t>)</w:t>
      </w:r>
      <w:r w:rsidR="007C5249" w:rsidRPr="00127E4D">
        <w:rPr>
          <w:rFonts w:asciiTheme="majorBidi" w:hAnsiTheme="majorBidi" w:cstheme="majorBidi"/>
          <w:color w:val="331F09"/>
          <w:lang w:val="bg-BG"/>
        </w:rPr>
        <w:t xml:space="preserve">. </w:t>
      </w:r>
      <w:r w:rsidR="00E20BCC">
        <w:rPr>
          <w:rFonts w:asciiTheme="majorBidi" w:hAnsiTheme="majorBidi" w:cstheme="majorBidi"/>
          <w:color w:val="331F09"/>
          <w:lang w:val="bg-BG"/>
        </w:rPr>
        <w:t>Ал-Кинди. Ал-Фараби. Ибн Сина. Ибн Туфайл. Ибн Рушд и неговият задочен спор с Абу Хамид ал-Газали.</w:t>
      </w:r>
    </w:p>
    <w:p w:rsidR="001D1123" w:rsidRPr="00127E4D" w:rsidRDefault="007C5249" w:rsidP="00E20BC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Суфизъм</w:t>
      </w:r>
      <w:r w:rsidR="00E20BCC">
        <w:rPr>
          <w:rFonts w:asciiTheme="majorBidi" w:hAnsiTheme="majorBidi" w:cstheme="majorBidi"/>
          <w:color w:val="331F09"/>
          <w:lang w:val="bg-BG"/>
        </w:rPr>
        <w:t>: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2732BD">
        <w:rPr>
          <w:rFonts w:asciiTheme="majorBidi" w:hAnsiTheme="majorBidi" w:cstheme="majorBidi"/>
          <w:color w:val="331F09"/>
          <w:lang w:val="bg-BG"/>
        </w:rPr>
        <w:t>„</w:t>
      </w:r>
      <w:r w:rsidR="00E20BCC">
        <w:rPr>
          <w:rFonts w:asciiTheme="majorBidi" w:hAnsiTheme="majorBidi" w:cstheme="majorBidi"/>
          <w:color w:val="331F09"/>
          <w:lang w:val="bg-BG"/>
        </w:rPr>
        <w:t>ш</w:t>
      </w:r>
      <w:r w:rsidR="002732BD">
        <w:rPr>
          <w:rFonts w:asciiTheme="majorBidi" w:hAnsiTheme="majorBidi" w:cstheme="majorBidi"/>
          <w:color w:val="331F09"/>
          <w:lang w:val="bg-BG"/>
        </w:rPr>
        <w:t xml:space="preserve">ариатски суфизъм“ и „мистически суфизъм“. </w:t>
      </w:r>
      <w:r w:rsidR="00E20BCC">
        <w:rPr>
          <w:rFonts w:asciiTheme="majorBidi" w:hAnsiTheme="majorBidi" w:cstheme="majorBidi"/>
          <w:color w:val="331F09"/>
          <w:lang w:val="bg-BG"/>
        </w:rPr>
        <w:t>Ишракизъм.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Средновековните арабски историци и тяхното осмисляне на обществото през призмата на исляма. Типове и жанрове исторически съчинения и извори. Ибн Исхак и ал-Уакиди. Ат-Табари и ал-Масуди. Късносредновековни автори. Ибн Халдун.</w:t>
      </w:r>
    </w:p>
    <w:p w:rsidR="007C5249" w:rsidRPr="00127E4D" w:rsidRDefault="007C5249" w:rsidP="00D7592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Арабският изток през </w:t>
      </w:r>
      <w:r w:rsidR="00D75924">
        <w:rPr>
          <w:rFonts w:asciiTheme="majorBidi" w:hAnsiTheme="majorBidi" w:cstheme="majorBidi"/>
          <w:color w:val="331F09"/>
          <w:lang w:val="bg-BG"/>
        </w:rPr>
        <w:t>К</w:t>
      </w:r>
      <w:r w:rsidRPr="00127E4D">
        <w:rPr>
          <w:rFonts w:asciiTheme="majorBidi" w:hAnsiTheme="majorBidi" w:cstheme="majorBidi"/>
          <w:color w:val="331F09"/>
          <w:lang w:val="bg-BG"/>
        </w:rPr>
        <w:t>ъсното средновековие. Мамелюци в Египет и Сирия. Кръстоносни походи и монголско нашествие в Близкия изток. Характер и исторически последици за историята на арабския свят и Европа. Османско завладяване на Близкия изток и Северна Африка.</w:t>
      </w:r>
    </w:p>
    <w:p w:rsidR="00D75924" w:rsidRPr="00127E4D" w:rsidRDefault="00D75924" w:rsidP="002732B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color w:val="331F09"/>
          <w:lang w:val="bg-BG"/>
        </w:rPr>
        <w:t xml:space="preserve">Теология и 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политическа мисъл </w:t>
      </w:r>
      <w:r>
        <w:rPr>
          <w:rFonts w:asciiTheme="majorBidi" w:hAnsiTheme="majorBidi" w:cstheme="majorBidi"/>
          <w:color w:val="331F09"/>
          <w:lang w:val="bg-BG"/>
        </w:rPr>
        <w:t>в класическата и ранната посткласическа епоха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. Ал-Мауарди и </w:t>
      </w:r>
      <w:r>
        <w:rPr>
          <w:rFonts w:asciiTheme="majorBidi" w:hAnsiTheme="majorBidi" w:cstheme="majorBidi"/>
          <w:color w:val="331F09"/>
          <w:lang w:val="bg-BG"/>
        </w:rPr>
        <w:t>халифатът</w:t>
      </w:r>
      <w:r w:rsidRPr="00127E4D">
        <w:rPr>
          <w:rFonts w:asciiTheme="majorBidi" w:hAnsiTheme="majorBidi" w:cstheme="majorBidi"/>
          <w:color w:val="331F09"/>
          <w:lang w:val="bg-BG"/>
        </w:rPr>
        <w:t>. Ибн Таймия</w:t>
      </w:r>
      <w:r w:rsidR="002732BD">
        <w:rPr>
          <w:rFonts w:asciiTheme="majorBidi" w:hAnsiTheme="majorBidi" w:cstheme="majorBidi"/>
          <w:color w:val="331F09"/>
          <w:lang w:val="bg-BG"/>
        </w:rPr>
        <w:t xml:space="preserve"> и Ибн Каййим ал-Джаузия.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</w:t>
      </w:r>
      <w:r w:rsidR="002732BD">
        <w:rPr>
          <w:rFonts w:asciiTheme="majorBidi" w:hAnsiTheme="majorBidi" w:cstheme="majorBidi"/>
          <w:color w:val="331F09"/>
          <w:lang w:val="bg-BG"/>
        </w:rPr>
        <w:t>Правни и</w:t>
      </w:r>
      <w:r>
        <w:rPr>
          <w:rFonts w:asciiTheme="majorBidi" w:hAnsiTheme="majorBidi" w:cstheme="majorBidi"/>
          <w:color w:val="331F09"/>
          <w:lang w:val="bg-BG"/>
        </w:rPr>
        <w:t xml:space="preserve"> политически измерения на </w:t>
      </w:r>
      <w:r w:rsidR="002732BD">
        <w:rPr>
          <w:rFonts w:asciiTheme="majorBidi" w:hAnsiTheme="majorBidi" w:cstheme="majorBidi"/>
          <w:color w:val="331F09"/>
          <w:lang w:val="bg-BG"/>
        </w:rPr>
        <w:t>„</w:t>
      </w:r>
      <w:r>
        <w:rPr>
          <w:rFonts w:asciiTheme="majorBidi" w:hAnsiTheme="majorBidi" w:cstheme="majorBidi"/>
          <w:color w:val="331F09"/>
          <w:lang w:val="bg-BG"/>
        </w:rPr>
        <w:t>неоханбалитска</w:t>
      </w:r>
      <w:r w:rsidR="002732BD">
        <w:rPr>
          <w:rFonts w:asciiTheme="majorBidi" w:hAnsiTheme="majorBidi" w:cstheme="majorBidi"/>
          <w:color w:val="331F09"/>
          <w:lang w:val="bg-BG"/>
        </w:rPr>
        <w:t>та“</w:t>
      </w:r>
      <w:r>
        <w:rPr>
          <w:rFonts w:asciiTheme="majorBidi" w:hAnsiTheme="majorBidi" w:cstheme="majorBidi"/>
          <w:color w:val="331F09"/>
          <w:lang w:val="bg-BG"/>
        </w:rPr>
        <w:t xml:space="preserve"> теология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  <w:r>
        <w:rPr>
          <w:rFonts w:asciiTheme="majorBidi" w:hAnsiTheme="majorBidi" w:cstheme="majorBidi"/>
          <w:color w:val="331F09"/>
          <w:lang w:val="bg-BG"/>
        </w:rPr>
        <w:t xml:space="preserve"> </w:t>
      </w:r>
      <w:r w:rsidR="00BA0D42">
        <w:rPr>
          <w:rFonts w:asciiTheme="majorBidi" w:hAnsiTheme="majorBidi" w:cstheme="majorBidi"/>
          <w:color w:val="331F09"/>
          <w:lang w:val="bg-BG"/>
        </w:rPr>
        <w:t>„</w:t>
      </w:r>
      <w:r>
        <w:rPr>
          <w:rFonts w:asciiTheme="majorBidi" w:hAnsiTheme="majorBidi" w:cstheme="majorBidi"/>
          <w:color w:val="331F09"/>
          <w:lang w:val="bg-BG"/>
        </w:rPr>
        <w:t>Протосалафизъм</w:t>
      </w:r>
      <w:r w:rsidR="00BA0D42">
        <w:rPr>
          <w:rFonts w:asciiTheme="majorBidi" w:hAnsiTheme="majorBidi" w:cstheme="majorBidi"/>
          <w:color w:val="331F09"/>
          <w:lang w:val="bg-BG"/>
        </w:rPr>
        <w:t>“</w:t>
      </w:r>
      <w:r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Османско владичество в арабския свят. Съперничеството между Османската империя и Иран. Колониално проникване на Запада в Близкия изток. Ход и особености на европейската колониална експанзия в арабския свят.</w:t>
      </w:r>
    </w:p>
    <w:p w:rsidR="007C5249" w:rsidRPr="00127E4D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Походът на Наполеон Бонапарт в Египет (1798–1801). Значение и последици. Египет и останалите арабски провинции на Османската империя през периода от началото на ХІХ в. до Първата световна война. „Възраждане</w:t>
      </w:r>
      <w:r w:rsidR="009706C1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(</w:t>
      </w:r>
      <w:r w:rsidRPr="00127E4D">
        <w:rPr>
          <w:rFonts w:asciiTheme="majorBidi" w:hAnsiTheme="majorBidi" w:cstheme="majorBidi"/>
          <w:i/>
          <w:iCs/>
          <w:color w:val="331F09"/>
          <w:lang w:val="bg-BG"/>
        </w:rPr>
        <w:t>нахда</w:t>
      </w:r>
      <w:r w:rsidRPr="00127E4D">
        <w:rPr>
          <w:rFonts w:asciiTheme="majorBidi" w:hAnsiTheme="majorBidi" w:cstheme="majorBidi"/>
          <w:color w:val="331F09"/>
          <w:lang w:val="bg-BG"/>
        </w:rPr>
        <w:t>) и просветителство в арабския свят. Установяване и характер на мандатната система в арабския свят.</w:t>
      </w:r>
    </w:p>
    <w:p w:rsidR="007C5249" w:rsidRPr="009706C1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9706C1">
        <w:rPr>
          <w:rFonts w:asciiTheme="majorBidi" w:hAnsiTheme="majorBidi" w:cstheme="majorBidi"/>
          <w:color w:val="331F09"/>
          <w:lang w:val="bg-BG"/>
        </w:rPr>
        <w:t>Традиция и модернизация. Религия и политика. Консервативни нагласи и нови х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>аризматични лидери. Уаххабизмът и възраждането на неоханбалитската теология. Салафизм</w:t>
      </w:r>
      <w:r w:rsidR="009706C1">
        <w:rPr>
          <w:rFonts w:asciiTheme="majorBidi" w:hAnsiTheme="majorBidi" w:cstheme="majorBidi"/>
          <w:color w:val="331F09"/>
          <w:lang w:val="bg-BG"/>
        </w:rPr>
        <w:t>ът през Новото време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 xml:space="preserve">. </w:t>
      </w:r>
      <w:r w:rsidR="009706C1">
        <w:rPr>
          <w:rFonts w:asciiTheme="majorBidi" w:hAnsiTheme="majorBidi" w:cstheme="majorBidi"/>
          <w:color w:val="331F09"/>
          <w:lang w:val="bg-BG"/>
        </w:rPr>
        <w:t>М</w:t>
      </w:r>
      <w:r w:rsidRPr="009706C1">
        <w:rPr>
          <w:rFonts w:asciiTheme="majorBidi" w:hAnsiTheme="majorBidi" w:cstheme="majorBidi"/>
          <w:color w:val="331F09"/>
          <w:lang w:val="bg-BG"/>
        </w:rPr>
        <w:t xml:space="preserve">ахдизъм и сенусизъм. Модерно реформаторско движение в исляма. </w:t>
      </w:r>
      <w:r w:rsidR="009706C1">
        <w:rPr>
          <w:rFonts w:asciiTheme="majorBidi" w:hAnsiTheme="majorBidi" w:cstheme="majorBidi"/>
          <w:color w:val="331F09"/>
          <w:lang w:val="bg-BG"/>
        </w:rPr>
        <w:t>Съпоставка</w:t>
      </w:r>
      <w:r w:rsidRPr="009706C1">
        <w:rPr>
          <w:rFonts w:asciiTheme="majorBidi" w:hAnsiTheme="majorBidi" w:cstheme="majorBidi"/>
          <w:color w:val="331F09"/>
          <w:lang w:val="bg-BG"/>
        </w:rPr>
        <w:t xml:space="preserve"> с Реформацията в западното християнство. Етапи и представители.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 национализъм. Идейни течения и историческа съдба. Тенденции.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>Арабските страни в периода между двете световни войни. Общественополитически процеси и идейни течения. Навлизане на модернизма в политиката. Секуларизационни реформи.</w:t>
      </w:r>
    </w:p>
    <w:p w:rsidR="007C5249" w:rsidRPr="00127E4D" w:rsidRDefault="007C5249" w:rsidP="00F556E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Арабският свят в международната политика. </w:t>
      </w:r>
      <w:r w:rsidR="00452381">
        <w:rPr>
          <w:rFonts w:asciiTheme="majorBidi" w:hAnsiTheme="majorBidi" w:cstheme="majorBidi"/>
          <w:color w:val="331F09"/>
          <w:lang w:val="bg-BG"/>
        </w:rPr>
        <w:t>„</w:t>
      </w:r>
      <w:r w:rsidRPr="00127E4D">
        <w:rPr>
          <w:rFonts w:asciiTheme="majorBidi" w:hAnsiTheme="majorBidi" w:cstheme="majorBidi"/>
          <w:color w:val="331F09"/>
          <w:lang w:val="bg-BG"/>
        </w:rPr>
        <w:t>Палестинският проблем</w:t>
      </w:r>
      <w:r w:rsidR="00452381">
        <w:rPr>
          <w:rFonts w:asciiTheme="majorBidi" w:hAnsiTheme="majorBidi" w:cstheme="majorBidi"/>
          <w:color w:val="331F09"/>
          <w:lang w:val="bg-BG"/>
        </w:rPr>
        <w:t>“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като основа на близкоизточния конфликт.</w:t>
      </w:r>
    </w:p>
    <w:p w:rsidR="007C5249" w:rsidRPr="00127E4D" w:rsidRDefault="007C5249" w:rsidP="0045238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Съвременните арабски държави. Социална структура и типове политически режими. Проблеми и перспективи в развитието. Авторитаризъм и </w:t>
      </w:r>
      <w:r w:rsidR="00452381">
        <w:rPr>
          <w:rFonts w:asciiTheme="majorBidi" w:hAnsiTheme="majorBidi" w:cstheme="majorBidi"/>
          <w:color w:val="331F09"/>
          <w:lang w:val="bg-BG"/>
        </w:rPr>
        <w:t>дискусии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за демокрация</w:t>
      </w:r>
      <w:r w:rsidR="00452381">
        <w:rPr>
          <w:rFonts w:asciiTheme="majorBidi" w:hAnsiTheme="majorBidi" w:cstheme="majorBidi"/>
          <w:color w:val="331F09"/>
          <w:lang w:val="bg-BG"/>
        </w:rPr>
        <w:t>та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127E4D" w:rsidRDefault="007C5249" w:rsidP="0045238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t xml:space="preserve">Фрагментация на религиозния авторитет в исляма. </w:t>
      </w:r>
      <w:r w:rsidR="009706C1">
        <w:rPr>
          <w:rFonts w:asciiTheme="majorBidi" w:hAnsiTheme="majorBidi" w:cstheme="majorBidi"/>
          <w:color w:val="331F09"/>
          <w:lang w:val="bg-BG"/>
        </w:rPr>
        <w:t>Улеми</w:t>
      </w:r>
      <w:r w:rsidR="00BA0D42">
        <w:rPr>
          <w:rFonts w:asciiTheme="majorBidi" w:hAnsiTheme="majorBidi" w:cstheme="majorBidi"/>
          <w:color w:val="331F09"/>
          <w:lang w:val="bg-BG"/>
        </w:rPr>
        <w:t>.</w:t>
      </w:r>
      <w:r w:rsidR="009706C1">
        <w:rPr>
          <w:rFonts w:asciiTheme="majorBidi" w:hAnsiTheme="majorBidi" w:cstheme="majorBidi"/>
          <w:color w:val="331F09"/>
          <w:lang w:val="bg-BG"/>
        </w:rPr>
        <w:t xml:space="preserve"> </w:t>
      </w:r>
      <w:r w:rsidR="00BA0D42">
        <w:rPr>
          <w:rFonts w:asciiTheme="majorBidi" w:hAnsiTheme="majorBidi" w:cstheme="majorBidi"/>
          <w:color w:val="331F09"/>
          <w:lang w:val="bg-BG"/>
        </w:rPr>
        <w:t>Н</w:t>
      </w:r>
      <w:r w:rsidR="009706C1">
        <w:rPr>
          <w:rFonts w:asciiTheme="majorBidi" w:hAnsiTheme="majorBidi" w:cstheme="majorBidi"/>
          <w:color w:val="331F09"/>
          <w:lang w:val="bg-BG"/>
        </w:rPr>
        <w:t>ови религиозни авторитети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. Съвременни ислямски движения и групировки. </w:t>
      </w:r>
      <w:r w:rsidR="00452381">
        <w:rPr>
          <w:rFonts w:asciiTheme="majorBidi" w:hAnsiTheme="majorBidi" w:cstheme="majorBidi"/>
          <w:color w:val="331F09"/>
          <w:lang w:val="bg-BG"/>
        </w:rPr>
        <w:t>Транснационални движения. „Мюсюлмански братя“ и салафизмът.</w:t>
      </w:r>
    </w:p>
    <w:p w:rsidR="007C5249" w:rsidRPr="00127E4D" w:rsidRDefault="007C5249" w:rsidP="009706C1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127E4D">
        <w:rPr>
          <w:rFonts w:asciiTheme="majorBidi" w:hAnsiTheme="majorBidi" w:cstheme="majorBidi"/>
          <w:color w:val="331F09"/>
          <w:lang w:val="bg-BG"/>
        </w:rPr>
        <w:lastRenderedPageBreak/>
        <w:t xml:space="preserve">Политически дискурси и социални практики. Властта и интерпретирането на символите в съвременния арабски свят. Проблемът за мюсюлманската жена. </w:t>
      </w:r>
      <w:r w:rsidR="009706C1">
        <w:rPr>
          <w:rFonts w:asciiTheme="majorBidi" w:hAnsiTheme="majorBidi" w:cstheme="majorBidi"/>
          <w:color w:val="331F09"/>
          <w:lang w:val="bg-BG"/>
        </w:rPr>
        <w:t>„</w:t>
      </w:r>
      <w:r w:rsidRPr="009706C1">
        <w:rPr>
          <w:rFonts w:asciiTheme="majorBidi" w:hAnsiTheme="majorBidi" w:cstheme="majorBidi"/>
          <w:color w:val="331F09"/>
          <w:lang w:val="bg-BG"/>
        </w:rPr>
        <w:t>Джендър</w:t>
      </w:r>
      <w:r w:rsidR="009706C1" w:rsidRPr="009706C1">
        <w:rPr>
          <w:rFonts w:asciiTheme="majorBidi" w:hAnsiTheme="majorBidi" w:cstheme="majorBidi"/>
          <w:color w:val="331F09"/>
          <w:lang w:val="bg-BG"/>
        </w:rPr>
        <w:t>ни</w:t>
      </w:r>
      <w:r w:rsidRPr="00127E4D">
        <w:rPr>
          <w:rFonts w:asciiTheme="majorBidi" w:hAnsiTheme="majorBidi" w:cstheme="majorBidi"/>
          <w:color w:val="331F09"/>
          <w:lang w:val="bg-BG"/>
        </w:rPr>
        <w:t xml:space="preserve"> изследвания</w:t>
      </w:r>
      <w:r w:rsidR="009706C1">
        <w:rPr>
          <w:rFonts w:asciiTheme="majorBidi" w:hAnsiTheme="majorBidi" w:cstheme="majorBidi"/>
          <w:color w:val="331F09"/>
          <w:lang w:val="bg-BG"/>
        </w:rPr>
        <w:t>“ и постмодерни дискурси в изучаването на проблема</w:t>
      </w:r>
      <w:r w:rsidRPr="00127E4D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2732BD" w:rsidRDefault="007C5249" w:rsidP="002B334E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72" w:line="300" w:lineRule="atLeast"/>
        <w:ind w:left="426" w:right="-432" w:hanging="426"/>
        <w:jc w:val="both"/>
        <w:rPr>
          <w:rFonts w:asciiTheme="majorBidi" w:hAnsiTheme="majorBidi" w:cstheme="majorBidi"/>
          <w:color w:val="331F09"/>
          <w:lang w:val="bg-BG"/>
        </w:rPr>
      </w:pPr>
      <w:r w:rsidRPr="002732BD">
        <w:rPr>
          <w:rFonts w:asciiTheme="majorBidi" w:hAnsiTheme="majorBidi" w:cstheme="majorBidi"/>
          <w:color w:val="331F09"/>
          <w:lang w:val="bg-BG"/>
        </w:rPr>
        <w:t>Отношения между християнството и исляма. Тез</w:t>
      </w:r>
      <w:r w:rsidR="009706C1" w:rsidRPr="002732BD">
        <w:rPr>
          <w:rFonts w:asciiTheme="majorBidi" w:hAnsiTheme="majorBidi" w:cstheme="majorBidi"/>
          <w:color w:val="331F09"/>
          <w:lang w:val="bg-BG"/>
        </w:rPr>
        <w:t>ата</w:t>
      </w:r>
      <w:r w:rsidRPr="002732BD">
        <w:rPr>
          <w:rFonts w:asciiTheme="majorBidi" w:hAnsiTheme="majorBidi" w:cstheme="majorBidi"/>
          <w:color w:val="331F09"/>
          <w:lang w:val="bg-BG"/>
        </w:rPr>
        <w:t xml:space="preserve"> за „сблъсъка на цивилизациите</w:t>
      </w:r>
      <w:r w:rsidR="009706C1" w:rsidRPr="002732BD">
        <w:rPr>
          <w:rFonts w:asciiTheme="majorBidi" w:hAnsiTheme="majorBidi" w:cstheme="majorBidi"/>
          <w:color w:val="331F09"/>
          <w:lang w:val="bg-BG"/>
        </w:rPr>
        <w:t>“</w:t>
      </w:r>
      <w:r w:rsidRPr="002732BD">
        <w:rPr>
          <w:rFonts w:asciiTheme="majorBidi" w:hAnsiTheme="majorBidi" w:cstheme="majorBidi"/>
          <w:color w:val="331F09"/>
          <w:lang w:val="bg-BG"/>
        </w:rPr>
        <w:t xml:space="preserve"> и </w:t>
      </w:r>
      <w:r w:rsidR="009706C1" w:rsidRPr="002732BD">
        <w:rPr>
          <w:rFonts w:asciiTheme="majorBidi" w:hAnsiTheme="majorBidi" w:cstheme="majorBidi"/>
          <w:color w:val="331F09"/>
          <w:lang w:val="bg-BG"/>
        </w:rPr>
        <w:t>нейното оспорване</w:t>
      </w:r>
      <w:r w:rsidRPr="002732BD">
        <w:rPr>
          <w:rFonts w:asciiTheme="majorBidi" w:hAnsiTheme="majorBidi" w:cstheme="majorBidi"/>
          <w:color w:val="331F09"/>
          <w:lang w:val="bg-BG"/>
        </w:rPr>
        <w:t>. Предизвикателства и перспективи пред</w:t>
      </w:r>
      <w:r w:rsidR="009706C1" w:rsidRPr="002732BD">
        <w:rPr>
          <w:rFonts w:asciiTheme="majorBidi" w:hAnsiTheme="majorBidi" w:cstheme="majorBidi"/>
          <w:color w:val="331F09"/>
          <w:lang w:val="bg-BG"/>
        </w:rPr>
        <w:t xml:space="preserve"> </w:t>
      </w:r>
      <w:r w:rsidR="00452381" w:rsidRPr="002732BD">
        <w:rPr>
          <w:rFonts w:asciiTheme="majorBidi" w:hAnsiTheme="majorBidi" w:cstheme="majorBidi"/>
          <w:color w:val="331F09"/>
          <w:lang w:val="bg-BG"/>
        </w:rPr>
        <w:t>междукултурните отношения</w:t>
      </w:r>
      <w:r w:rsidRPr="002732BD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127E4D" w:rsidRDefault="007C5249" w:rsidP="00415BA5">
      <w:pPr>
        <w:pStyle w:val="NormalWeb"/>
        <w:shd w:val="clear" w:color="auto" w:fill="FFFFFF"/>
        <w:spacing w:before="0" w:after="0"/>
        <w:ind w:right="-432" w:firstLine="426"/>
        <w:jc w:val="both"/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</w:pPr>
      <w:r w:rsidRPr="00127E4D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Препоръчителна литература:</w:t>
      </w:r>
    </w:p>
    <w:p w:rsidR="00101E92" w:rsidRPr="00127E4D" w:rsidRDefault="00101E92" w:rsidP="00415BA5">
      <w:pPr>
        <w:shd w:val="clear" w:color="auto" w:fill="FFFFFF"/>
        <w:ind w:left="426" w:right="-431"/>
        <w:jc w:val="both"/>
        <w:rPr>
          <w:rFonts w:asciiTheme="majorBidi" w:hAnsiTheme="majorBidi" w:cstheme="majorBidi"/>
          <w:color w:val="331F09"/>
          <w:sz w:val="20"/>
          <w:szCs w:val="20"/>
          <w:lang w:val="bg-BG"/>
        </w:rPr>
      </w:pPr>
    </w:p>
    <w:p w:rsidR="007C5249" w:rsidRPr="00101E92" w:rsidRDefault="007B0B35" w:rsidP="007B0B35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7B0B35">
        <w:rPr>
          <w:rFonts w:asciiTheme="majorBidi" w:hAnsiTheme="majorBidi" w:cstheme="majorBidi"/>
          <w:bCs/>
          <w:color w:val="331F09"/>
          <w:sz w:val="21"/>
          <w:szCs w:val="21"/>
          <w:lang w:val="bg-BG"/>
        </w:rPr>
        <w:t xml:space="preserve">Айкелман, Дейл Ф. </w:t>
      </w:r>
      <w:r w:rsidRPr="007B0B35">
        <w:rPr>
          <w:rFonts w:asciiTheme="majorBidi" w:hAnsiTheme="majorBidi" w:cstheme="majorBidi"/>
          <w:bCs/>
          <w:i/>
          <w:iCs/>
          <w:color w:val="331F09"/>
          <w:sz w:val="21"/>
          <w:szCs w:val="21"/>
          <w:lang w:val="bg-BG"/>
        </w:rPr>
        <w:t>Близкият изток и Централна Азия. Антропологически подход</w:t>
      </w:r>
      <w:r w:rsidRPr="007B0B35">
        <w:rPr>
          <w:rFonts w:asciiTheme="majorBidi" w:hAnsiTheme="majorBidi" w:cstheme="majorBidi"/>
          <w:bCs/>
          <w:color w:val="331F09"/>
          <w:sz w:val="21"/>
          <w:szCs w:val="21"/>
          <w:lang w:val="bg-BG"/>
        </w:rPr>
        <w:t>, превод Стоян Доклев под редакцията на Галина Евстатиева, предисловие Симеон Евстатиев, София: Изток-Запад, 2019.</w:t>
      </w:r>
    </w:p>
    <w:p w:rsidR="00B52127" w:rsidRPr="00101E92" w:rsidRDefault="007C5249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Большаков, Олег Г.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История Халифата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т. 1–3, Москва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Наука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1989–1998.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 (съст.). </w:t>
      </w:r>
      <w:r w:rsidRPr="00101E92">
        <w:rPr>
          <w:i/>
          <w:iCs/>
          <w:sz w:val="21"/>
          <w:szCs w:val="21"/>
          <w:lang w:val="bg-BG"/>
        </w:rPr>
        <w:t>Ислямът. Кратък справочник</w:t>
      </w:r>
      <w:r w:rsidRPr="00101E92">
        <w:rPr>
          <w:sz w:val="21"/>
          <w:szCs w:val="21"/>
          <w:lang w:val="bg-BG"/>
        </w:rPr>
        <w:t>. Второ преработено издание, София: Изток-Запад, 2007.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Симеон. </w:t>
      </w:r>
      <w:r w:rsidRPr="00101E92">
        <w:rPr>
          <w:i/>
          <w:iCs/>
          <w:sz w:val="21"/>
          <w:szCs w:val="21"/>
          <w:lang w:val="bg-BG"/>
        </w:rPr>
        <w:t>Религия и политика в арабския свят. Ислямът в обществото</w:t>
      </w:r>
      <w:r w:rsidRPr="00101E92">
        <w:rPr>
          <w:sz w:val="21"/>
          <w:szCs w:val="21"/>
          <w:lang w:val="bg-BG"/>
        </w:rPr>
        <w:t>. Второ преработено и допълнено издание.</w:t>
      </w:r>
      <w:r w:rsidRPr="00101E92">
        <w:rPr>
          <w:i/>
          <w:iCs/>
          <w:sz w:val="21"/>
          <w:szCs w:val="21"/>
          <w:lang w:val="bg-BG"/>
        </w:rPr>
        <w:t xml:space="preserve"> </w:t>
      </w:r>
      <w:r w:rsidRPr="00101E92">
        <w:rPr>
          <w:sz w:val="21"/>
          <w:szCs w:val="21"/>
          <w:lang w:val="bg-BG"/>
        </w:rPr>
        <w:t>София: Изток-Запад, 2012.</w:t>
      </w:r>
    </w:p>
    <w:p w:rsidR="00B52127" w:rsidRPr="00101E92" w:rsidRDefault="00B52127" w:rsidP="00101E92">
      <w:pPr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after="120"/>
        <w:ind w:left="425" w:right="-431" w:hanging="357"/>
        <w:jc w:val="both"/>
        <w:textAlignment w:val="baseline"/>
        <w:rPr>
          <w:sz w:val="21"/>
          <w:szCs w:val="21"/>
          <w:lang w:val="bg-BG"/>
        </w:rPr>
      </w:pPr>
      <w:r w:rsidRPr="00101E92">
        <w:rPr>
          <w:sz w:val="21"/>
          <w:szCs w:val="21"/>
          <w:lang w:val="bg-BG"/>
        </w:rPr>
        <w:t xml:space="preserve">Евстатиев, Симеон. </w:t>
      </w:r>
      <w:r w:rsidRPr="00101E92">
        <w:rPr>
          <w:i/>
          <w:iCs/>
          <w:sz w:val="21"/>
          <w:szCs w:val="21"/>
          <w:lang w:val="bg-BG"/>
        </w:rPr>
        <w:t>Салафизмът в Близкия изток и границите на вярата</w:t>
      </w:r>
      <w:r w:rsidRPr="00101E92">
        <w:rPr>
          <w:sz w:val="21"/>
          <w:szCs w:val="21"/>
          <w:lang w:val="bg-BG"/>
        </w:rPr>
        <w:t>. София: Изток-Запад, 2018.</w:t>
      </w:r>
    </w:p>
    <w:p w:rsidR="00F556EB" w:rsidRPr="00101E92" w:rsidRDefault="00F556EB" w:rsidP="00101E92">
      <w:pPr>
        <w:numPr>
          <w:ilvl w:val="0"/>
          <w:numId w:val="8"/>
        </w:numPr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Евстатиев, Симеон.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Средновековните арабски историци за обществото и държавата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Докторска дисертация,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Софийски университет „Св. Климент Охридски“, 1999.</w:t>
      </w:r>
    </w:p>
    <w:p w:rsidR="009706C1" w:rsidRPr="00101E92" w:rsidRDefault="009706C1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Евстатиева, Галина.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Ислямът и забулването на жените в арабския свят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. София: Изток-Запад, 2016.</w:t>
      </w:r>
    </w:p>
    <w:p w:rsidR="00466FB4" w:rsidRDefault="007C5249" w:rsidP="00466FB4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Ибн Халдун,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Встъпление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превод Йордан Пеев и П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етя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Братоева, София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Наука и изкуство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1985</w:t>
      </w:r>
      <w:r w:rsidR="00466FB4">
        <w:rPr>
          <w:rFonts w:asciiTheme="majorBidi" w:hAnsiTheme="majorBidi" w:cstheme="majorBidi"/>
          <w:color w:val="331F09"/>
          <w:sz w:val="21"/>
          <w:szCs w:val="21"/>
          <w:lang w:val="bg-BG"/>
        </w:rPr>
        <w:t>.</w:t>
      </w:r>
    </w:p>
    <w:p w:rsidR="00466FB4" w:rsidRPr="00466FB4" w:rsidRDefault="00466FB4" w:rsidP="00466FB4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466FB4">
        <w:rPr>
          <w:sz w:val="21"/>
          <w:szCs w:val="21"/>
          <w:lang w:val="bg-BG"/>
        </w:rPr>
        <w:t xml:space="preserve">Павлович, Павел. </w:t>
      </w:r>
      <w:r w:rsidRPr="00466FB4">
        <w:rPr>
          <w:i/>
          <w:iCs/>
          <w:sz w:val="21"/>
          <w:szCs w:val="21"/>
          <w:lang w:val="bg-BG"/>
        </w:rPr>
        <w:t>Подходи към изучаването на ранния ислям (VІІ–VІІІ в.). Метод и история</w:t>
      </w:r>
      <w:r w:rsidRPr="00466FB4">
        <w:rPr>
          <w:sz w:val="21"/>
          <w:szCs w:val="21"/>
          <w:lang w:val="bg-BG"/>
        </w:rPr>
        <w:t>. София: УИ „Св. Климент Охридски“, 2017.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Пеев, Йордан.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Ислямът: доктринално единство и разноликост,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София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 ИМОСИ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1982.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Пеев, Йордан.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Съвременният ислям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У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И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„Св. Климент Охридски”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София, 1999.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Свещен Коран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Превод Цветан Теофанов,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ИК „Труд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“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2008.</w:t>
      </w:r>
    </w:p>
    <w:p w:rsidR="009F2E19" w:rsidRPr="00466FB4" w:rsidRDefault="007C5249" w:rsidP="00101E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right="-431" w:hanging="357"/>
        <w:jc w:val="both"/>
        <w:rPr>
          <w:rFonts w:asciiTheme="majorBidi" w:eastAsia="Tinos-Italic" w:hAnsiTheme="majorBidi" w:cstheme="majorBidi"/>
          <w:sz w:val="21"/>
          <w:szCs w:val="21"/>
          <w:lang w:val="ru-RU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Хънтингтън, Самюъл.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Сблъсъкът на цивилизациите и преобразуването на световния ред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, </w:t>
      </w:r>
      <w:r w:rsidR="00B52127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София: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Обсидиан, 2002.</w:t>
      </w:r>
    </w:p>
    <w:p w:rsidR="009F2E19" w:rsidRPr="00101E92" w:rsidRDefault="009F2E19" w:rsidP="00101E92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120"/>
        <w:ind w:left="425" w:right="-431" w:hanging="357"/>
        <w:jc w:val="both"/>
        <w:rPr>
          <w:rFonts w:asciiTheme="majorBidi" w:eastAsia="Tinos-Italic" w:hAnsiTheme="majorBidi" w:cstheme="majorBidi"/>
          <w:sz w:val="21"/>
          <w:szCs w:val="21"/>
        </w:rPr>
      </w:pPr>
      <w:r w:rsidRPr="00101E92">
        <w:rPr>
          <w:rFonts w:asciiTheme="majorBidi" w:hAnsiTheme="majorBidi" w:cstheme="majorBidi"/>
          <w:sz w:val="21"/>
          <w:szCs w:val="21"/>
        </w:rPr>
        <w:t xml:space="preserve">Cleveland, William and Martin Bunton. </w:t>
      </w:r>
      <w:r w:rsidRPr="00101E92">
        <w:rPr>
          <w:rFonts w:asciiTheme="majorBidi" w:eastAsia="Tinos-Italic" w:hAnsiTheme="majorBidi" w:cstheme="majorBidi"/>
          <w:i/>
          <w:iCs/>
          <w:sz w:val="21"/>
          <w:szCs w:val="21"/>
        </w:rPr>
        <w:t>A History of the Modern Middle East</w:t>
      </w:r>
      <w:r w:rsidRPr="00101E92">
        <w:rPr>
          <w:rFonts w:asciiTheme="majorBidi" w:hAnsiTheme="majorBidi" w:cstheme="majorBidi"/>
          <w:sz w:val="21"/>
          <w:szCs w:val="21"/>
        </w:rPr>
        <w:t>. Fourth edition. Boulder, CO: Westview, 2009.</w:t>
      </w:r>
    </w:p>
    <w:p w:rsidR="009F2E19" w:rsidRPr="00101E92" w:rsidRDefault="007754D5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Cook, Michael.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Ancient Religions, Modern Politics: The Islamic Case in Comparative Perspective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, Princeton: Princeton University Press, 2014.</w:t>
      </w:r>
    </w:p>
    <w:p w:rsidR="009F2E19" w:rsidRPr="00101E92" w:rsidRDefault="009F2E1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Crone, Patricia.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God</w:t>
      </w:r>
      <w:r w:rsidRPr="00101E92">
        <w:rPr>
          <w:rFonts w:asciiTheme="majorBidi" w:hAnsiTheme="majorBidi" w:cstheme="majorBidi" w:hint="eastAsia"/>
          <w:i/>
          <w:iCs/>
          <w:color w:val="331F09"/>
          <w:sz w:val="21"/>
          <w:szCs w:val="21"/>
        </w:rPr>
        <w:t>’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s Rule: Government and Islam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. New York: Columbia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University Press, 2004.</w:t>
      </w:r>
    </w:p>
    <w:p w:rsidR="00561C7D" w:rsidRPr="00101E92" w:rsidRDefault="009F2E1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Eickelman, Dale F. 2002.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The Middle East and Central Asia: An Anthropological Approach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.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4th edition. Upper Saddle River, NJ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Prentice Hall, 2002</w:t>
      </w:r>
      <w:r w:rsidR="007C5249" w:rsidRPr="00101E92">
        <w:rPr>
          <w:rFonts w:asciiTheme="majorBidi" w:hAnsiTheme="majorBidi" w:cstheme="majorBidi"/>
          <w:color w:val="331F09"/>
          <w:sz w:val="21"/>
          <w:szCs w:val="21"/>
        </w:rPr>
        <w:t>.</w:t>
      </w:r>
    </w:p>
    <w:p w:rsidR="00561C7D" w:rsidRPr="00101E92" w:rsidRDefault="00561C7D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bg-BG"/>
        </w:rPr>
        <w:t>The Encyclopaedia of Islam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New Edition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(EI</w:t>
      </w:r>
      <w:r w:rsidRPr="00101E92">
        <w:rPr>
          <w:rFonts w:asciiTheme="majorBidi" w:hAnsiTheme="majorBidi" w:cstheme="majorBidi"/>
          <w:color w:val="331F09"/>
          <w:sz w:val="21"/>
          <w:szCs w:val="21"/>
          <w:vertAlign w:val="superscript"/>
        </w:rPr>
        <w:t>2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)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, ed.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P. J. Bearman, Th. Bianquis, C. E. Bosworth, E. Van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 xml:space="preserve"> 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Donzel, and W. P. Heinrichs et al., 12 vols.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, 1986–</w:t>
      </w:r>
      <w:r w:rsid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2004.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Fakhri, Majid.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A History of Islamic Philosophy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, 2</w:t>
      </w:r>
      <w:r w:rsidRPr="00101E92">
        <w:rPr>
          <w:rFonts w:asciiTheme="majorBidi" w:hAnsiTheme="majorBidi" w:cstheme="majorBidi"/>
          <w:color w:val="331F09"/>
          <w:sz w:val="21"/>
          <w:szCs w:val="21"/>
          <w:vertAlign w:val="superscript"/>
        </w:rPr>
        <w:t>nd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ed., New York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  <w:lang w:val="bg-BG"/>
        </w:rPr>
        <w:t>: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 Columbia University Press, 1983.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de-DE"/>
        </w:rPr>
      </w:pPr>
      <w:r w:rsidRPr="00466FB4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Geschichte der arabischen W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elt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. Unter Mitwirkung von Monika Gronke. Begr. Von Ulrich Haarman. Hrsg. von Heinz Halm. – 4., überarb. u. erw. Aufl. – München: Beck, 2001.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  <w:lang w:val="de-DE"/>
        </w:rPr>
      </w:pP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  <w:lang w:val="de-DE"/>
        </w:rPr>
        <w:t>Der Islam in der Gegenwart</w:t>
      </w:r>
      <w:r w:rsidRPr="00101E92">
        <w:rPr>
          <w:rFonts w:asciiTheme="majorBidi" w:hAnsiTheme="majorBidi" w:cstheme="majorBidi"/>
          <w:color w:val="331F09"/>
          <w:sz w:val="21"/>
          <w:szCs w:val="21"/>
          <w:lang w:val="de-DE"/>
        </w:rPr>
        <w:t>, Hrsg. von Werner Ende und Udo Steinbach, Unter red. Mitarb. von Gundula Krüger. – 4., neubearb. und erw. Auflage. – München: Beck, 1996.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McAuliffe, Jane Dammen.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The Cambridge Companion to the Qur’ān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, 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Cambridge: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Cambridge University Press</w:t>
      </w:r>
      <w:r w:rsidR="009F2E19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.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2006.</w:t>
      </w:r>
    </w:p>
    <w:p w:rsidR="007C5249" w:rsidRPr="00101E92" w:rsidRDefault="007C5249" w:rsidP="00101E92">
      <w:pPr>
        <w:numPr>
          <w:ilvl w:val="0"/>
          <w:numId w:val="8"/>
        </w:numPr>
        <w:shd w:val="clear" w:color="auto" w:fill="FFFFFF"/>
        <w:spacing w:after="120"/>
        <w:ind w:left="425" w:right="-431" w:hanging="357"/>
        <w:jc w:val="both"/>
        <w:rPr>
          <w:rFonts w:asciiTheme="majorBidi" w:hAnsiTheme="majorBidi" w:cstheme="majorBidi"/>
          <w:color w:val="331F09"/>
          <w:sz w:val="21"/>
          <w:szCs w:val="21"/>
        </w:rPr>
      </w:pP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Roy, Olivier. </w:t>
      </w:r>
      <w:r w:rsidRPr="00101E92">
        <w:rPr>
          <w:rFonts w:asciiTheme="majorBidi" w:hAnsiTheme="majorBidi" w:cstheme="majorBidi"/>
          <w:i/>
          <w:iCs/>
          <w:color w:val="331F09"/>
          <w:sz w:val="21"/>
          <w:szCs w:val="21"/>
        </w:rPr>
        <w:t>Globalized Islam: The Search for a New Ummah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, </w:t>
      </w:r>
      <w:r w:rsidR="00415BA5" w:rsidRPr="00101E92">
        <w:rPr>
          <w:rFonts w:asciiTheme="majorBidi" w:hAnsiTheme="majorBidi" w:cstheme="majorBidi"/>
          <w:color w:val="331F09"/>
          <w:sz w:val="21"/>
          <w:szCs w:val="21"/>
        </w:rPr>
        <w:t xml:space="preserve">New York: </w:t>
      </w:r>
      <w:r w:rsidRPr="00101E92">
        <w:rPr>
          <w:rFonts w:asciiTheme="majorBidi" w:hAnsiTheme="majorBidi" w:cstheme="majorBidi"/>
          <w:color w:val="331F09"/>
          <w:sz w:val="21"/>
          <w:szCs w:val="21"/>
        </w:rPr>
        <w:t>Columbia University Press, 2004.</w:t>
      </w:r>
    </w:p>
    <w:p w:rsidR="00E753E3" w:rsidRPr="00101812" w:rsidRDefault="00E753E3" w:rsidP="00101812">
      <w:pPr>
        <w:pStyle w:val="NormalWeb"/>
        <w:shd w:val="clear" w:color="auto" w:fill="FFFFFF"/>
        <w:tabs>
          <w:tab w:val="num" w:pos="426"/>
        </w:tabs>
        <w:spacing w:before="0" w:after="0"/>
        <w:ind w:right="-431"/>
        <w:jc w:val="both"/>
        <w:rPr>
          <w:rFonts w:asciiTheme="majorBidi" w:hAnsiTheme="majorBidi" w:cstheme="majorBidi"/>
          <w:color w:val="331F09"/>
        </w:rPr>
      </w:pPr>
    </w:p>
    <w:p w:rsidR="007C5249" w:rsidRPr="00F07AB1" w:rsidRDefault="007C5249" w:rsidP="00101812">
      <w:pPr>
        <w:pStyle w:val="NormalWeb"/>
        <w:shd w:val="clear" w:color="auto" w:fill="FFFFFF"/>
        <w:ind w:right="-432"/>
        <w:jc w:val="center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i/>
          <w:iCs/>
          <w:color w:val="331F09"/>
          <w:lang w:val="bg-BG"/>
        </w:rPr>
        <w:t>Изисквания към кандидатите</w:t>
      </w:r>
    </w:p>
    <w:p w:rsidR="007C5249" w:rsidRPr="00F07AB1" w:rsidRDefault="007C5249" w:rsidP="005A24E8">
      <w:pPr>
        <w:shd w:val="clear" w:color="auto" w:fill="FFFFFF"/>
        <w:spacing w:after="72" w:line="300" w:lineRule="atLeast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Общи изисквания:</w:t>
      </w:r>
    </w:p>
    <w:p w:rsidR="005A24E8" w:rsidRPr="00F07AB1" w:rsidRDefault="007C5249" w:rsidP="007B0B35">
      <w:pPr>
        <w:pStyle w:val="NormalWeb"/>
        <w:numPr>
          <w:ilvl w:val="0"/>
          <w:numId w:val="10"/>
        </w:numPr>
        <w:shd w:val="clear" w:color="auto" w:fill="FFFFFF"/>
        <w:ind w:left="426"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Съгласно Правилника за организацията и провеждането на докторантурата в СУ.</w:t>
      </w:r>
    </w:p>
    <w:p w:rsidR="007C5249" w:rsidRPr="00F07AB1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Изисквания за настоящата докторантура:</w:t>
      </w:r>
    </w:p>
    <w:p w:rsidR="007C5249" w:rsidRDefault="007C5249" w:rsidP="00101812">
      <w:pPr>
        <w:pStyle w:val="NormalWeb"/>
        <w:numPr>
          <w:ilvl w:val="0"/>
          <w:numId w:val="9"/>
        </w:numPr>
        <w:shd w:val="clear" w:color="auto" w:fill="FFFFFF"/>
        <w:ind w:left="425" w:right="-431" w:hanging="357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Кандидатите трябва да притежават магистърска степен. </w:t>
      </w:r>
    </w:p>
    <w:p w:rsidR="00101812" w:rsidRPr="00F07AB1" w:rsidRDefault="00101812" w:rsidP="00101812">
      <w:pPr>
        <w:pStyle w:val="NormalWeb"/>
        <w:shd w:val="clear" w:color="auto" w:fill="FFFFFF"/>
        <w:spacing w:before="0" w:after="0"/>
        <w:ind w:left="425" w:right="-431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F07AB1" w:rsidRDefault="007C5249" w:rsidP="00101812">
      <w:pPr>
        <w:pStyle w:val="NormalWeb"/>
        <w:shd w:val="clear" w:color="auto" w:fill="FFFFFF"/>
        <w:ind w:right="-432"/>
        <w:jc w:val="center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i/>
          <w:iCs/>
          <w:color w:val="331F09"/>
          <w:lang w:val="bg-BG"/>
        </w:rPr>
        <w:t>Изпитна процедура</w:t>
      </w:r>
    </w:p>
    <w:p w:rsidR="007C5249" w:rsidRPr="00F07AB1" w:rsidRDefault="007C5249" w:rsidP="00F556EB">
      <w:pPr>
        <w:numPr>
          <w:ilvl w:val="0"/>
          <w:numId w:val="5"/>
        </w:numPr>
        <w:shd w:val="clear" w:color="auto" w:fill="FFFFFF"/>
        <w:spacing w:after="72" w:line="300" w:lineRule="atLeast"/>
        <w:ind w:left="312"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Писмен изпит:</w:t>
      </w:r>
    </w:p>
    <w:p w:rsidR="007C5249" w:rsidRPr="00F07AB1" w:rsidRDefault="007C5249" w:rsidP="00BA0D42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Изтеглена тема</w:t>
      </w:r>
      <w:r w:rsidR="007B0B35">
        <w:rPr>
          <w:rFonts w:asciiTheme="majorBidi" w:hAnsiTheme="majorBidi" w:cstheme="majorBidi"/>
          <w:color w:val="331F09"/>
          <w:lang w:val="bg-BG"/>
        </w:rPr>
        <w:t>, свързана с горепосоченото учебно съдържание,</w:t>
      </w:r>
      <w:r w:rsidRPr="00F07AB1">
        <w:rPr>
          <w:rFonts w:asciiTheme="majorBidi" w:hAnsiTheme="majorBidi" w:cstheme="majorBidi"/>
          <w:color w:val="331F09"/>
          <w:lang w:val="bg-BG"/>
        </w:rPr>
        <w:t xml:space="preserve"> се разработва писмено в рамките на </w:t>
      </w:r>
      <w:r w:rsidR="00BA0D42">
        <w:rPr>
          <w:rFonts w:asciiTheme="majorBidi" w:hAnsiTheme="majorBidi" w:cstheme="majorBidi"/>
          <w:color w:val="331F09"/>
          <w:lang w:val="bg-BG"/>
        </w:rPr>
        <w:t>четири часа</w:t>
      </w:r>
      <w:r w:rsidRPr="00F07AB1">
        <w:rPr>
          <w:rFonts w:asciiTheme="majorBidi" w:hAnsiTheme="majorBidi" w:cstheme="majorBidi"/>
          <w:color w:val="331F09"/>
          <w:lang w:val="bg-BG"/>
        </w:rPr>
        <w:t>.</w:t>
      </w:r>
    </w:p>
    <w:p w:rsidR="007C5249" w:rsidRPr="00F07AB1" w:rsidRDefault="007C5249" w:rsidP="00BA0D42">
      <w:pPr>
        <w:numPr>
          <w:ilvl w:val="0"/>
          <w:numId w:val="6"/>
        </w:numPr>
        <w:shd w:val="clear" w:color="auto" w:fill="FFFFFF"/>
        <w:spacing w:after="72" w:line="300" w:lineRule="atLeast"/>
        <w:ind w:left="312"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Устен изпит</w:t>
      </w:r>
      <w:r w:rsidR="00BA0D42">
        <w:rPr>
          <w:rFonts w:asciiTheme="majorBidi" w:hAnsiTheme="majorBidi" w:cstheme="majorBidi"/>
          <w:color w:val="331F09"/>
          <w:lang w:val="bg-BG"/>
        </w:rPr>
        <w:t>, който включва:</w:t>
      </w:r>
    </w:p>
    <w:p w:rsidR="005A24E8" w:rsidRPr="00F07AB1" w:rsidRDefault="007C5249" w:rsidP="00BA0D42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1) дискусия по разработената </w:t>
      </w:r>
      <w:r w:rsidR="00BA0D42">
        <w:rPr>
          <w:rFonts w:asciiTheme="majorBidi" w:hAnsiTheme="majorBidi" w:cstheme="majorBidi"/>
          <w:color w:val="331F09"/>
          <w:lang w:val="bg-BG"/>
        </w:rPr>
        <w:t>писмена тема</w:t>
      </w:r>
      <w:r w:rsidRPr="00F07AB1">
        <w:rPr>
          <w:rFonts w:asciiTheme="majorBidi" w:hAnsiTheme="majorBidi" w:cstheme="majorBidi"/>
          <w:color w:val="331F09"/>
          <w:lang w:val="bg-BG"/>
        </w:rPr>
        <w:t xml:space="preserve">; </w:t>
      </w:r>
    </w:p>
    <w:p w:rsidR="007C5249" w:rsidRDefault="007C5249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2) допълнителни въпроси по теми от настоящия конспект (</w:t>
      </w:r>
      <w:r w:rsidRPr="00BA0D42">
        <w:rPr>
          <w:rFonts w:asciiTheme="majorBidi" w:hAnsiTheme="majorBidi" w:cstheme="majorBidi"/>
          <w:color w:val="331F09"/>
          <w:lang w:val="bg-BG"/>
        </w:rPr>
        <w:t>по преценка на изпитната комисия</w:t>
      </w:r>
      <w:r w:rsidRPr="00F07AB1">
        <w:rPr>
          <w:rFonts w:asciiTheme="majorBidi" w:hAnsiTheme="majorBidi" w:cstheme="majorBidi"/>
          <w:color w:val="331F09"/>
          <w:lang w:val="bg-BG"/>
        </w:rPr>
        <w:t>).</w:t>
      </w:r>
    </w:p>
    <w:p w:rsidR="00101812" w:rsidRPr="00F07AB1" w:rsidRDefault="00101812" w:rsidP="00101812">
      <w:pPr>
        <w:pStyle w:val="NormalWeb"/>
        <w:shd w:val="clear" w:color="auto" w:fill="FFFFFF"/>
        <w:spacing w:before="0" w:after="0"/>
        <w:ind w:right="-431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F07AB1" w:rsidRDefault="00101812" w:rsidP="00101812">
      <w:pPr>
        <w:pStyle w:val="NormalWeb"/>
        <w:shd w:val="clear" w:color="auto" w:fill="FFFFFF"/>
        <w:ind w:right="-432"/>
        <w:jc w:val="center"/>
        <w:rPr>
          <w:rFonts w:asciiTheme="majorBidi" w:hAnsiTheme="majorBidi" w:cstheme="majorBidi"/>
          <w:color w:val="331F09"/>
          <w:lang w:val="bg-BG"/>
        </w:rPr>
      </w:pPr>
      <w:r>
        <w:rPr>
          <w:rFonts w:asciiTheme="majorBidi" w:hAnsiTheme="majorBidi" w:cstheme="majorBidi"/>
          <w:i/>
          <w:iCs/>
          <w:color w:val="331F09"/>
          <w:lang w:val="bg-BG"/>
        </w:rPr>
        <w:t>Критерии за оценяване</w:t>
      </w:r>
    </w:p>
    <w:p w:rsidR="007C5249" w:rsidRPr="00F07AB1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– </w:t>
      </w:r>
      <w:r w:rsidR="005A24E8" w:rsidRPr="00F07AB1">
        <w:rPr>
          <w:rFonts w:asciiTheme="majorBidi" w:hAnsiTheme="majorBidi" w:cstheme="majorBidi"/>
          <w:color w:val="331F09"/>
          <w:lang w:val="bg-BG"/>
        </w:rPr>
        <w:t>р</w:t>
      </w:r>
      <w:r w:rsidRPr="00F07AB1">
        <w:rPr>
          <w:rFonts w:asciiTheme="majorBidi" w:hAnsiTheme="majorBidi" w:cstheme="majorBidi"/>
          <w:color w:val="331F09"/>
          <w:lang w:val="bg-BG"/>
        </w:rPr>
        <w:t>авнище на демонстрираните от кандидата знания;</w:t>
      </w:r>
    </w:p>
    <w:p w:rsidR="007C5249" w:rsidRPr="00F07AB1" w:rsidRDefault="007C5249" w:rsidP="005A24E8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– </w:t>
      </w:r>
      <w:r w:rsidR="005A24E8" w:rsidRPr="00F07AB1">
        <w:rPr>
          <w:rFonts w:asciiTheme="majorBidi" w:hAnsiTheme="majorBidi" w:cstheme="majorBidi"/>
          <w:color w:val="331F09"/>
          <w:lang w:val="bg-BG"/>
        </w:rPr>
        <w:t>у</w:t>
      </w:r>
      <w:r w:rsidRPr="00F07AB1">
        <w:rPr>
          <w:rFonts w:asciiTheme="majorBidi" w:hAnsiTheme="majorBidi" w:cstheme="majorBidi"/>
          <w:color w:val="331F09"/>
          <w:lang w:val="bg-BG"/>
        </w:rPr>
        <w:t>мения за разработването на логично структурирано и аналитично изложение по темата;</w:t>
      </w:r>
    </w:p>
    <w:p w:rsidR="007C5249" w:rsidRPr="00F07AB1" w:rsidRDefault="005A24E8" w:rsidP="00BA0D42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>– с</w:t>
      </w:r>
      <w:r w:rsidR="007C5249" w:rsidRPr="00F07AB1">
        <w:rPr>
          <w:rFonts w:asciiTheme="majorBidi" w:hAnsiTheme="majorBidi" w:cstheme="majorBidi"/>
          <w:color w:val="331F09"/>
          <w:lang w:val="bg-BG"/>
        </w:rPr>
        <w:t>пособности за заемане на аргументирано становище по разглеждания проблем</w:t>
      </w:r>
      <w:r w:rsidR="00F07AB1">
        <w:rPr>
          <w:rFonts w:asciiTheme="majorBidi" w:hAnsiTheme="majorBidi" w:cstheme="majorBidi"/>
          <w:color w:val="331F09"/>
          <w:lang w:val="bg-BG"/>
        </w:rPr>
        <w:t xml:space="preserve"> синтез </w:t>
      </w:r>
      <w:r w:rsidR="00BA0D42">
        <w:rPr>
          <w:rFonts w:asciiTheme="majorBidi" w:hAnsiTheme="majorBidi" w:cstheme="majorBidi"/>
          <w:color w:val="331F09"/>
          <w:lang w:val="bg-BG"/>
        </w:rPr>
        <w:t xml:space="preserve">на материала </w:t>
      </w:r>
      <w:r w:rsidR="00F07AB1">
        <w:rPr>
          <w:rFonts w:asciiTheme="majorBidi" w:hAnsiTheme="majorBidi" w:cstheme="majorBidi"/>
          <w:color w:val="331F09"/>
          <w:lang w:val="bg-BG"/>
        </w:rPr>
        <w:t>чрез</w:t>
      </w:r>
      <w:r w:rsidR="007C5249" w:rsidRPr="00F07AB1">
        <w:rPr>
          <w:rFonts w:asciiTheme="majorBidi" w:hAnsiTheme="majorBidi" w:cstheme="majorBidi"/>
          <w:color w:val="331F09"/>
          <w:lang w:val="bg-BG"/>
        </w:rPr>
        <w:t xml:space="preserve"> формулиране на обобщения, изводи и заключения.</w:t>
      </w:r>
    </w:p>
    <w:p w:rsidR="00101812" w:rsidRPr="00F07AB1" w:rsidRDefault="00101812" w:rsidP="00F556EB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</w:p>
    <w:p w:rsidR="007C5249" w:rsidRPr="00F07AB1" w:rsidRDefault="00C7732A" w:rsidP="00BA0D42">
      <w:pPr>
        <w:pStyle w:val="NormalWeb"/>
        <w:shd w:val="clear" w:color="auto" w:fill="FFFFFF"/>
        <w:ind w:right="-432"/>
        <w:jc w:val="both"/>
        <w:rPr>
          <w:rFonts w:asciiTheme="majorBidi" w:hAnsiTheme="majorBidi" w:cstheme="majorBidi"/>
          <w:color w:val="331F09"/>
          <w:lang w:val="bg-BG"/>
        </w:rPr>
      </w:pPr>
      <w:r w:rsidRPr="00F07AB1">
        <w:rPr>
          <w:rFonts w:asciiTheme="majorBidi" w:hAnsiTheme="majorBidi" w:cstheme="majorBidi"/>
          <w:color w:val="331F09"/>
          <w:lang w:val="bg-BG"/>
        </w:rPr>
        <w:t xml:space="preserve">СУ, </w:t>
      </w:r>
      <w:r w:rsidR="00F07AB1">
        <w:rPr>
          <w:rFonts w:asciiTheme="majorBidi" w:hAnsiTheme="majorBidi" w:cstheme="majorBidi"/>
          <w:color w:val="331F09"/>
          <w:lang w:val="bg-BG"/>
        </w:rPr>
        <w:t xml:space="preserve">юни </w:t>
      </w:r>
      <w:r w:rsidR="001D1123" w:rsidRPr="00F07AB1">
        <w:rPr>
          <w:rFonts w:asciiTheme="majorBidi" w:hAnsiTheme="majorBidi" w:cstheme="majorBidi"/>
          <w:color w:val="331F09"/>
          <w:lang w:val="bg-BG"/>
        </w:rPr>
        <w:t>20</w:t>
      </w:r>
      <w:r w:rsidR="00AE05A6">
        <w:rPr>
          <w:rFonts w:asciiTheme="majorBidi" w:hAnsiTheme="majorBidi" w:cstheme="majorBidi"/>
          <w:color w:val="331F09"/>
        </w:rPr>
        <w:t>21</w:t>
      </w:r>
      <w:r w:rsidR="001D1123" w:rsidRPr="00F07AB1">
        <w:rPr>
          <w:rFonts w:asciiTheme="majorBidi" w:hAnsiTheme="majorBidi" w:cstheme="majorBidi"/>
          <w:color w:val="331F09"/>
          <w:lang w:val="bg-BG"/>
        </w:rPr>
        <w:t xml:space="preserve"> г.</w:t>
      </w:r>
    </w:p>
    <w:p w:rsidR="00C7732A" w:rsidRDefault="007C5249" w:rsidP="00884577">
      <w:pPr>
        <w:pStyle w:val="NormalWeb"/>
        <w:shd w:val="clear" w:color="auto" w:fill="FFFFFF"/>
        <w:spacing w:before="0" w:after="0" w:line="240" w:lineRule="auto"/>
        <w:ind w:left="4320" w:right="-431" w:firstLine="720"/>
        <w:rPr>
          <w:rFonts w:asciiTheme="majorBidi" w:hAnsiTheme="majorBidi" w:cstheme="majorBidi"/>
          <w:color w:val="331F09"/>
          <w:lang w:val="bg-BG"/>
        </w:rPr>
      </w:pPr>
      <w:r w:rsidRPr="00BA0D42">
        <w:rPr>
          <w:rFonts w:asciiTheme="majorBidi" w:hAnsiTheme="majorBidi" w:cstheme="majorBidi"/>
          <w:color w:val="331F09"/>
          <w:lang w:val="bg-BG"/>
        </w:rPr>
        <w:t>Изготвил</w:t>
      </w:r>
      <w:r w:rsidR="00C7732A" w:rsidRPr="00BA0D42">
        <w:rPr>
          <w:rFonts w:asciiTheme="majorBidi" w:hAnsiTheme="majorBidi" w:cstheme="majorBidi"/>
          <w:color w:val="331F09"/>
          <w:lang w:val="bg-BG"/>
        </w:rPr>
        <w:t xml:space="preserve"> програмата</w:t>
      </w:r>
      <w:r w:rsidRPr="00BA0D42">
        <w:rPr>
          <w:rFonts w:asciiTheme="majorBidi" w:hAnsiTheme="majorBidi" w:cstheme="majorBidi"/>
          <w:color w:val="331F09"/>
          <w:lang w:val="bg-BG"/>
        </w:rPr>
        <w:t xml:space="preserve">: </w:t>
      </w:r>
    </w:p>
    <w:p w:rsidR="00884577" w:rsidRPr="00884577" w:rsidRDefault="00884577" w:rsidP="00884577">
      <w:pPr>
        <w:pStyle w:val="NormalWeb"/>
        <w:shd w:val="clear" w:color="auto" w:fill="FFFFFF"/>
        <w:spacing w:before="0" w:after="0" w:line="240" w:lineRule="auto"/>
        <w:ind w:left="5040" w:right="-431" w:firstLine="720"/>
        <w:rPr>
          <w:rFonts w:asciiTheme="majorBidi" w:hAnsiTheme="majorBidi" w:cstheme="majorBidi"/>
          <w:color w:val="331F09"/>
          <w:sz w:val="12"/>
          <w:szCs w:val="12"/>
          <w:lang w:val="bg-BG"/>
        </w:rPr>
      </w:pPr>
    </w:p>
    <w:p w:rsidR="003E28BF" w:rsidRPr="00F07AB1" w:rsidRDefault="00BA0D42" w:rsidP="00BA0D42">
      <w:pPr>
        <w:pStyle w:val="NormalWeb"/>
        <w:shd w:val="clear" w:color="auto" w:fill="FFFFFF"/>
        <w:spacing w:after="0"/>
        <w:ind w:left="5040" w:right="-431" w:firstLine="720"/>
        <w:rPr>
          <w:rFonts w:asciiTheme="majorBidi" w:hAnsiTheme="majorBidi" w:cstheme="majorBidi"/>
          <w:color w:val="331F09"/>
          <w:lang w:val="ru-RU"/>
        </w:rPr>
      </w:pPr>
      <w:r>
        <w:rPr>
          <w:rFonts w:asciiTheme="majorBidi" w:hAnsiTheme="majorBidi" w:cstheme="majorBidi"/>
          <w:color w:val="331F09"/>
          <w:lang w:val="bg-BG"/>
        </w:rPr>
        <w:t>/</w:t>
      </w:r>
      <w:r w:rsidR="005A24E8" w:rsidRPr="00101812">
        <w:rPr>
          <w:rFonts w:asciiTheme="majorBidi" w:hAnsiTheme="majorBidi" w:cstheme="majorBidi"/>
          <w:color w:val="331F09"/>
          <w:lang w:val="bg-BG"/>
        </w:rPr>
        <w:t>проф</w:t>
      </w:r>
      <w:r w:rsidR="007C5249" w:rsidRPr="00101812">
        <w:rPr>
          <w:rFonts w:asciiTheme="majorBidi" w:hAnsiTheme="majorBidi" w:cstheme="majorBidi"/>
          <w:color w:val="331F09"/>
          <w:lang w:val="bg-BG"/>
        </w:rPr>
        <w:t>.</w:t>
      </w:r>
      <w:r w:rsidR="00857083" w:rsidRPr="00101812">
        <w:rPr>
          <w:rFonts w:asciiTheme="majorBidi" w:hAnsiTheme="majorBidi" w:cstheme="majorBidi"/>
          <w:color w:val="331F09"/>
          <w:lang w:val="bg-BG"/>
        </w:rPr>
        <w:t xml:space="preserve"> д-р</w:t>
      </w:r>
      <w:r w:rsidR="007C5249" w:rsidRPr="00101812">
        <w:rPr>
          <w:rFonts w:asciiTheme="majorBidi" w:hAnsiTheme="majorBidi" w:cstheme="majorBidi"/>
          <w:color w:val="331F09"/>
          <w:lang w:val="bg-BG"/>
        </w:rPr>
        <w:t xml:space="preserve"> Симеон Евстатиев</w:t>
      </w:r>
      <w:r>
        <w:rPr>
          <w:rFonts w:asciiTheme="majorBidi" w:hAnsiTheme="majorBidi" w:cstheme="majorBidi"/>
          <w:color w:val="331F09"/>
          <w:lang w:val="bg-BG"/>
        </w:rPr>
        <w:t>/</w:t>
      </w:r>
    </w:p>
    <w:p w:rsidR="00C7732A" w:rsidRPr="005A24E8" w:rsidRDefault="00C7732A" w:rsidP="005A24E8">
      <w:pPr>
        <w:pStyle w:val="NormalWeb"/>
        <w:shd w:val="clear" w:color="auto" w:fill="FFFFFF"/>
        <w:ind w:right="-432"/>
        <w:rPr>
          <w:rFonts w:asciiTheme="majorBidi" w:hAnsiTheme="majorBidi" w:cstheme="majorBidi"/>
          <w:color w:val="331F09"/>
          <w:sz w:val="21"/>
          <w:szCs w:val="21"/>
          <w:lang w:val="bg-BG"/>
        </w:rPr>
      </w:pPr>
    </w:p>
    <w:sectPr w:rsidR="00C7732A" w:rsidRPr="005A24E8" w:rsidSect="00415BA5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ED" w:rsidRDefault="008D53ED" w:rsidP="00E753E3">
      <w:r>
        <w:separator/>
      </w:r>
    </w:p>
  </w:endnote>
  <w:endnote w:type="continuationSeparator" w:id="0">
    <w:p w:rsidR="008D53ED" w:rsidRDefault="008D53ED" w:rsidP="00E7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nos-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7D" w:rsidRPr="00C7732A" w:rsidRDefault="00561C7D">
    <w:pPr>
      <w:pStyle w:val="Footer"/>
      <w:jc w:val="center"/>
      <w:rPr>
        <w:rFonts w:asciiTheme="majorBidi" w:hAnsiTheme="majorBidi" w:cstheme="majorBidi"/>
      </w:rPr>
    </w:pPr>
    <w:r w:rsidRPr="00C7732A">
      <w:rPr>
        <w:rFonts w:asciiTheme="majorBidi" w:hAnsiTheme="majorBidi" w:cstheme="majorBidi"/>
      </w:rPr>
      <w:fldChar w:fldCharType="begin"/>
    </w:r>
    <w:r w:rsidRPr="00C7732A">
      <w:rPr>
        <w:rFonts w:asciiTheme="majorBidi" w:hAnsiTheme="majorBidi" w:cstheme="majorBidi"/>
      </w:rPr>
      <w:instrText xml:space="preserve"> PAGE   \* MERGEFORMAT </w:instrText>
    </w:r>
    <w:r w:rsidRPr="00C7732A">
      <w:rPr>
        <w:rFonts w:asciiTheme="majorBidi" w:hAnsiTheme="majorBidi" w:cstheme="majorBidi"/>
      </w:rPr>
      <w:fldChar w:fldCharType="separate"/>
    </w:r>
    <w:r w:rsidR="00C2553C">
      <w:rPr>
        <w:rFonts w:asciiTheme="majorBidi" w:hAnsiTheme="majorBidi" w:cstheme="majorBidi"/>
        <w:noProof/>
      </w:rPr>
      <w:t>5</w:t>
    </w:r>
    <w:r w:rsidRPr="00C7732A">
      <w:rPr>
        <w:rFonts w:asciiTheme="majorBidi" w:hAnsiTheme="majorBidi" w:cstheme="majorBidi"/>
        <w:noProof/>
      </w:rPr>
      <w:fldChar w:fldCharType="end"/>
    </w:r>
  </w:p>
  <w:p w:rsidR="00561C7D" w:rsidRDefault="0056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ED" w:rsidRDefault="008D53ED" w:rsidP="00E753E3">
      <w:r>
        <w:separator/>
      </w:r>
    </w:p>
  </w:footnote>
  <w:footnote w:type="continuationSeparator" w:id="0">
    <w:p w:rsidR="008D53ED" w:rsidRDefault="008D53ED" w:rsidP="00E7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C7D" w:rsidRPr="00C7732A" w:rsidRDefault="00561C7D" w:rsidP="00C7732A">
    <w:pPr>
      <w:pStyle w:val="Header"/>
      <w:jc w:val="center"/>
      <w:rPr>
        <w:sz w:val="20"/>
        <w:szCs w:val="20"/>
        <w:lang w:val="bg-BG"/>
      </w:rPr>
    </w:pPr>
    <w:r w:rsidRPr="00C7732A">
      <w:rPr>
        <w:sz w:val="20"/>
        <w:szCs w:val="20"/>
        <w:lang w:val="bg-BG"/>
      </w:rPr>
      <w:t>Конспект за докторантура по „А</w:t>
    </w:r>
    <w:r w:rsidR="00F07AB1">
      <w:rPr>
        <w:sz w:val="20"/>
        <w:szCs w:val="20"/>
        <w:lang w:val="bg-BG"/>
      </w:rPr>
      <w:t>рабско обществознание“, СУ, 2019</w:t>
    </w:r>
    <w:r w:rsidRPr="00C7732A">
      <w:rPr>
        <w:sz w:val="20"/>
        <w:szCs w:val="20"/>
        <w:lang w:val="bg-BG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507"/>
    <w:multiLevelType w:val="hybridMultilevel"/>
    <w:tmpl w:val="DB329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5B7"/>
    <w:multiLevelType w:val="hybridMultilevel"/>
    <w:tmpl w:val="C47A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46CB"/>
    <w:multiLevelType w:val="multilevel"/>
    <w:tmpl w:val="3A0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66686"/>
    <w:multiLevelType w:val="hybridMultilevel"/>
    <w:tmpl w:val="004EECE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A3D"/>
    <w:multiLevelType w:val="multilevel"/>
    <w:tmpl w:val="CEB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54455"/>
    <w:multiLevelType w:val="hybridMultilevel"/>
    <w:tmpl w:val="7E52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379A9"/>
    <w:multiLevelType w:val="multilevel"/>
    <w:tmpl w:val="32BC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7144F"/>
    <w:multiLevelType w:val="hybridMultilevel"/>
    <w:tmpl w:val="BA4EE04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82742"/>
    <w:multiLevelType w:val="multilevel"/>
    <w:tmpl w:val="74BE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635058"/>
    <w:multiLevelType w:val="multilevel"/>
    <w:tmpl w:val="1728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50F0"/>
    <w:multiLevelType w:val="multilevel"/>
    <w:tmpl w:val="AD40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152245"/>
    <w:multiLevelType w:val="singleLevel"/>
    <w:tmpl w:val="581EC882"/>
    <w:lvl w:ilvl="0">
      <w:start w:val="1"/>
      <w:numFmt w:val="decimal"/>
      <w:lvlText w:val="%1."/>
      <w:legacy w:legacy="1" w:legacySpace="0" w:legacyIndent="360"/>
      <w:lvlJc w:val="left"/>
      <w:pPr>
        <w:ind w:left="426" w:hanging="360"/>
      </w:pPr>
    </w:lvl>
  </w:abstractNum>
  <w:abstractNum w:abstractNumId="12" w15:restartNumberingAfterBreak="0">
    <w:nsid w:val="7B5F3982"/>
    <w:multiLevelType w:val="singleLevel"/>
    <w:tmpl w:val="581EC882"/>
    <w:lvl w:ilvl="0">
      <w:start w:val="1"/>
      <w:numFmt w:val="decimal"/>
      <w:lvlText w:val="%1."/>
      <w:legacy w:legacy="1" w:legacySpace="0" w:legacyIndent="360"/>
      <w:lvlJc w:val="left"/>
      <w:pPr>
        <w:ind w:left="426" w:hanging="3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59"/>
    <w:rsid w:val="00023E2C"/>
    <w:rsid w:val="00101812"/>
    <w:rsid w:val="00101E92"/>
    <w:rsid w:val="00127E4D"/>
    <w:rsid w:val="00157F34"/>
    <w:rsid w:val="001D1123"/>
    <w:rsid w:val="001D5D6F"/>
    <w:rsid w:val="001E3A5A"/>
    <w:rsid w:val="001F7288"/>
    <w:rsid w:val="002732BD"/>
    <w:rsid w:val="0036234D"/>
    <w:rsid w:val="003E28BF"/>
    <w:rsid w:val="00415BA5"/>
    <w:rsid w:val="00444E02"/>
    <w:rsid w:val="00452381"/>
    <w:rsid w:val="00466FB4"/>
    <w:rsid w:val="00473261"/>
    <w:rsid w:val="00561C7D"/>
    <w:rsid w:val="005A24E8"/>
    <w:rsid w:val="005B143D"/>
    <w:rsid w:val="006F53E5"/>
    <w:rsid w:val="007754D5"/>
    <w:rsid w:val="007B0B35"/>
    <w:rsid w:val="007C5249"/>
    <w:rsid w:val="00857083"/>
    <w:rsid w:val="00884577"/>
    <w:rsid w:val="008D53ED"/>
    <w:rsid w:val="00906238"/>
    <w:rsid w:val="009550FA"/>
    <w:rsid w:val="009706C1"/>
    <w:rsid w:val="009C4564"/>
    <w:rsid w:val="009E460C"/>
    <w:rsid w:val="009F2E19"/>
    <w:rsid w:val="00A3469E"/>
    <w:rsid w:val="00AA7721"/>
    <w:rsid w:val="00AE05A6"/>
    <w:rsid w:val="00B52127"/>
    <w:rsid w:val="00BA0D42"/>
    <w:rsid w:val="00C2553C"/>
    <w:rsid w:val="00C7732A"/>
    <w:rsid w:val="00C8477E"/>
    <w:rsid w:val="00CD39C0"/>
    <w:rsid w:val="00D75924"/>
    <w:rsid w:val="00E20BCC"/>
    <w:rsid w:val="00E5086C"/>
    <w:rsid w:val="00E753E3"/>
    <w:rsid w:val="00F07AB1"/>
    <w:rsid w:val="00F4441A"/>
    <w:rsid w:val="00F556EB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E04A8-0C08-493B-A004-8BC83FC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249"/>
    <w:pPr>
      <w:spacing w:before="120" w:after="120" w:line="300" w:lineRule="atLeast"/>
    </w:pPr>
  </w:style>
  <w:style w:type="paragraph" w:styleId="Header">
    <w:name w:val="header"/>
    <w:basedOn w:val="Normal"/>
    <w:link w:val="HeaderChar"/>
    <w:uiPriority w:val="99"/>
    <w:unhideWhenUsed/>
    <w:rsid w:val="00E753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753E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53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53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Конспект по Арабско обществознание</vt:lpstr>
    </vt:vector>
  </TitlesOfParts>
  <Company>FCML UNI SOFIA BG</Company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Арабско обществознание</dc:title>
  <dc:subject/>
  <dc:creator>Mincheva</dc:creator>
  <cp:keywords/>
  <dc:description/>
  <cp:lastModifiedBy>Мариана Дикова</cp:lastModifiedBy>
  <cp:revision>2</cp:revision>
  <dcterms:created xsi:type="dcterms:W3CDTF">2021-07-06T06:09:00Z</dcterms:created>
  <dcterms:modified xsi:type="dcterms:W3CDTF">2021-07-06T06:09:00Z</dcterms:modified>
</cp:coreProperties>
</file>