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6E77ECE" w14:textId="1544BB1C" w:rsidR="00003C84" w:rsidRPr="00940C87" w:rsidRDefault="00003C84" w:rsidP="00003C84">
      <w:pPr>
        <w:jc w:val="center"/>
        <w:rPr>
          <w:rFonts w:ascii="Rockwell Nova Light" w:hAnsi="Rockwell Nova Light" w:cs="Times New Roman"/>
          <w:b/>
          <w:bCs/>
          <w:color w:val="1F3864" w:themeColor="accent1" w:themeShade="80"/>
          <w:sz w:val="40"/>
          <w:szCs w:val="40"/>
          <w:lang w:val="bg-BG"/>
        </w:rPr>
      </w:pPr>
      <w:r w:rsidRPr="00940C87">
        <w:rPr>
          <w:rFonts w:ascii="Rockwell Nova Light" w:hAnsi="Rockwell Nova Light" w:cs="Times New Roman"/>
          <w:b/>
          <w:bCs/>
          <w:color w:val="1F3864" w:themeColor="accent1" w:themeShade="80"/>
          <w:sz w:val="40"/>
          <w:szCs w:val="40"/>
          <w:lang w:val="bg-BG"/>
        </w:rPr>
        <w:t>ПОКАНА</w:t>
      </w:r>
    </w:p>
    <w:p w14:paraId="08CADC5E" w14:textId="6974C8A7" w:rsidR="00003C84" w:rsidRPr="00940C87" w:rsidRDefault="00003C84" w:rsidP="00003C84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"/>
          <w:szCs w:val="2"/>
          <w:lang w:val="bg-BG"/>
        </w:rPr>
      </w:pPr>
    </w:p>
    <w:p w14:paraId="4042ABF3" w14:textId="3E4B8177" w:rsidR="00003C84" w:rsidRPr="00940C87" w:rsidRDefault="00003C84" w:rsidP="00003C84">
      <w:pPr>
        <w:jc w:val="center"/>
        <w:rPr>
          <w:rFonts w:ascii="Rockwell Nova Light" w:hAnsi="Rockwell Nova Light" w:cs="Times New Roman"/>
          <w:b/>
          <w:bCs/>
          <w:color w:val="1F3864" w:themeColor="accent1" w:themeShade="80"/>
          <w:sz w:val="56"/>
          <w:szCs w:val="56"/>
          <w:lang w:val="bg-BG"/>
        </w:rPr>
      </w:pPr>
      <w:r w:rsidRPr="00940C87">
        <w:rPr>
          <w:rFonts w:ascii="Rockwell Nova Light" w:hAnsi="Rockwell Nova Light" w:cs="Times New Roman"/>
          <w:b/>
          <w:bCs/>
          <w:color w:val="1F3864" w:themeColor="accent1" w:themeShade="80"/>
          <w:sz w:val="56"/>
          <w:szCs w:val="56"/>
          <w:lang w:val="bg-BG"/>
        </w:rPr>
        <w:t>СРЕЩА НА ПОКОЛЕНИЯТА</w:t>
      </w:r>
    </w:p>
    <w:p w14:paraId="71B27763" w14:textId="408387F9" w:rsidR="00940C87" w:rsidRPr="00940C87" w:rsidRDefault="00940C87" w:rsidP="00003C84">
      <w:pPr>
        <w:jc w:val="center"/>
        <w:rPr>
          <w:rFonts w:ascii="Rockwell Nova Light" w:hAnsi="Rockwell Nova Light" w:cs="Times New Roman"/>
          <w:i/>
          <w:iCs/>
          <w:color w:val="1F3864" w:themeColor="accent1" w:themeShade="80"/>
          <w:sz w:val="28"/>
          <w:szCs w:val="28"/>
          <w:lang w:val="bg-BG"/>
        </w:rPr>
      </w:pPr>
      <w:r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8"/>
          <w:szCs w:val="28"/>
          <w:lang w:val="bg-BG"/>
        </w:rPr>
        <w:t>Партньорско събитие на открито</w:t>
      </w:r>
    </w:p>
    <w:p w14:paraId="53A51AF5" w14:textId="77777777" w:rsidR="00A97920" w:rsidRPr="00940C87" w:rsidRDefault="00A97920" w:rsidP="00003C84">
      <w:pPr>
        <w:jc w:val="center"/>
        <w:rPr>
          <w:rFonts w:ascii="Rockwell Nova Light" w:hAnsi="Rockwell Nova Light" w:cs="Times New Roman"/>
          <w:b/>
          <w:bCs/>
          <w:color w:val="1F3864" w:themeColor="accent1" w:themeShade="80"/>
          <w:sz w:val="14"/>
          <w:szCs w:val="14"/>
          <w:lang w:val="bg-BG"/>
        </w:rPr>
      </w:pPr>
    </w:p>
    <w:p w14:paraId="0B565A11" w14:textId="00D3AD1E" w:rsidR="00003C84" w:rsidRPr="00940C87" w:rsidRDefault="00003C84" w:rsidP="00003C84">
      <w:pPr>
        <w:jc w:val="center"/>
        <w:rPr>
          <w:rFonts w:ascii="Rockwell Nova Light" w:hAnsi="Rockwell Nova Light" w:cs="Times New Roman"/>
          <w:b/>
          <w:bCs/>
          <w:color w:val="1F3864" w:themeColor="accent1" w:themeShade="80"/>
          <w:sz w:val="24"/>
          <w:szCs w:val="24"/>
          <w:lang w:val="bg-BG"/>
        </w:rPr>
      </w:pPr>
      <w:r w:rsidRPr="00940C87">
        <w:rPr>
          <w:rFonts w:ascii="Rockwell Nova Light" w:hAnsi="Rockwell Nova Light" w:cs="Times New Roman"/>
          <w:b/>
          <w:bCs/>
          <w:color w:val="1F3864" w:themeColor="accent1" w:themeShade="80"/>
          <w:sz w:val="24"/>
          <w:szCs w:val="24"/>
          <w:lang w:val="bg-BG"/>
        </w:rPr>
        <w:t>25 юни 2021 г., петък, 10 – 12 ч.</w:t>
      </w:r>
    </w:p>
    <w:p w14:paraId="400C959A" w14:textId="29B756A8" w:rsidR="00003C84" w:rsidRPr="00940C87" w:rsidRDefault="00003C84" w:rsidP="00003C84">
      <w:pPr>
        <w:jc w:val="center"/>
        <w:rPr>
          <w:rFonts w:ascii="Rockwell Nova Light" w:hAnsi="Rockwell Nova Light" w:cs="Times New Roman"/>
          <w:b/>
          <w:bCs/>
          <w:color w:val="1F3864" w:themeColor="accent1" w:themeShade="80"/>
          <w:sz w:val="24"/>
          <w:szCs w:val="24"/>
          <w:lang w:val="bg-BG"/>
        </w:rPr>
      </w:pPr>
      <w:r w:rsidRPr="00940C87">
        <w:rPr>
          <w:rFonts w:ascii="Rockwell Nova Light" w:hAnsi="Rockwell Nova Light" w:cs="Times New Roman"/>
          <w:b/>
          <w:bCs/>
          <w:color w:val="1F3864" w:themeColor="accent1" w:themeShade="80"/>
          <w:sz w:val="24"/>
          <w:szCs w:val="24"/>
          <w:lang w:val="bg-BG"/>
        </w:rPr>
        <w:t>Ботаническа градина на Софийския университет „Св. Климент Охридски“</w:t>
      </w:r>
    </w:p>
    <w:p w14:paraId="4CEBD341" w14:textId="0E143264" w:rsidR="00003C84" w:rsidRPr="00940C87" w:rsidRDefault="00003C84" w:rsidP="00003C84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10"/>
          <w:szCs w:val="10"/>
          <w:lang w:val="bg-BG"/>
        </w:rPr>
      </w:pPr>
    </w:p>
    <w:p w14:paraId="5AF175EC" w14:textId="608BA5DF" w:rsidR="0021386A" w:rsidRPr="00940C87" w:rsidRDefault="00003C84" w:rsidP="00003C84">
      <w:pPr>
        <w:spacing w:line="360" w:lineRule="auto"/>
        <w:jc w:val="both"/>
        <w:rPr>
          <w:rFonts w:ascii="Rockwell Nova Light" w:hAnsi="Rockwell Nova Light" w:cs="Times New Roman"/>
          <w:b/>
          <w:bCs/>
          <w:i/>
          <w:iCs/>
          <w:color w:val="1F3864" w:themeColor="accent1" w:themeShade="80"/>
          <w:sz w:val="24"/>
          <w:szCs w:val="24"/>
          <w:lang w:val="bg-BG"/>
        </w:rPr>
      </w:pPr>
      <w:r w:rsidRPr="00940C87">
        <w:rPr>
          <w:rFonts w:ascii="Times New Roman" w:hAnsi="Times New Roman" w:cs="Times New Roman"/>
          <w:color w:val="1F3864" w:themeColor="accent1" w:themeShade="80"/>
          <w:sz w:val="24"/>
          <w:szCs w:val="24"/>
          <w:lang w:val="bg-BG"/>
        </w:rPr>
        <w:tab/>
      </w:r>
      <w:r w:rsidR="0021386A" w:rsidRPr="00940C87">
        <w:rPr>
          <w:rFonts w:ascii="Rockwell Nova Light" w:hAnsi="Rockwell Nova Light" w:cs="Times New Roman"/>
          <w:b/>
          <w:bCs/>
          <w:i/>
          <w:iCs/>
          <w:color w:val="1F3864" w:themeColor="accent1" w:themeShade="80"/>
          <w:sz w:val="24"/>
          <w:szCs w:val="24"/>
          <w:lang w:val="bg-BG"/>
        </w:rPr>
        <w:t xml:space="preserve">Уважаеми </w:t>
      </w:r>
      <w:r w:rsidR="00940C87" w:rsidRPr="00940C87">
        <w:rPr>
          <w:rFonts w:ascii="Rockwell Nova Light" w:hAnsi="Rockwell Nova Light" w:cs="Times New Roman"/>
          <w:b/>
          <w:bCs/>
          <w:i/>
          <w:iCs/>
          <w:color w:val="1F3864" w:themeColor="accent1" w:themeShade="80"/>
          <w:sz w:val="24"/>
          <w:szCs w:val="24"/>
          <w:lang w:val="bg-BG"/>
        </w:rPr>
        <w:t>колеги,</w:t>
      </w:r>
    </w:p>
    <w:p w14:paraId="3E12DF06" w14:textId="77777777" w:rsidR="00940C87" w:rsidRDefault="0021386A" w:rsidP="00940C87">
      <w:pPr>
        <w:spacing w:after="0" w:line="360" w:lineRule="auto"/>
        <w:jc w:val="both"/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</w:pP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ab/>
        <w:t xml:space="preserve">От името на 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Деканското ръководство на 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Факултета по педагогика и 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Управителния съвет на Сдружение „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Междуу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ни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верситетски институт за мениджмънт на образованието 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- ИНТЕРАУЛА“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 имаме удоволствието да Ви поканим на СРЕЩА НА ПОКОЛЕНИЯТА, посветена на 15 години о</w:t>
      </w:r>
      <w:r w:rsid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т 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създаването на Сдружението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, чиито членове положиха основите на магистърската </w:t>
      </w:r>
      <w:r w:rsid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ни 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програма по </w:t>
      </w:r>
      <w:r w:rsidR="00940C87"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4"/>
          <w:szCs w:val="24"/>
          <w:lang w:val="bg-BG"/>
        </w:rPr>
        <w:t>Образователен мениджмънт</w:t>
      </w:r>
      <w:r w:rsidR="00940C87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. </w:t>
      </w:r>
    </w:p>
    <w:p w14:paraId="65C5EBEA" w14:textId="7502B0E2" w:rsidR="00940C87" w:rsidRPr="00940C87" w:rsidRDefault="00940C87" w:rsidP="00940C87">
      <w:pPr>
        <w:spacing w:after="0" w:line="360" w:lineRule="auto"/>
        <w:jc w:val="both"/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</w:pPr>
      <w:r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ab/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Събитието ще отбележи и 10 години от старта на магистърската програма по </w:t>
      </w:r>
      <w:r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4"/>
          <w:szCs w:val="24"/>
          <w:lang w:val="bg-BG"/>
        </w:rPr>
        <w:t>Мениджмънт на услуги и организации за неформално образование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, която е новото ни попълнение в това професионално поле.</w:t>
      </w:r>
      <w:r w:rsidR="0021386A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</w:t>
      </w:r>
    </w:p>
    <w:p w14:paraId="1A254343" w14:textId="23147759" w:rsidR="00940C87" w:rsidRDefault="00940C87" w:rsidP="00003C84">
      <w:pPr>
        <w:spacing w:line="360" w:lineRule="auto"/>
        <w:jc w:val="both"/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</w:pP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ab/>
      </w:r>
      <w:r w:rsidR="0021386A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Специални</w:t>
      </w:r>
      <w:r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те ни</w:t>
      </w:r>
      <w:r w:rsidR="0021386A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гости 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с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а основателите и настоящи 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преподаватели в магистърските програми 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от </w:t>
      </w:r>
      <w:r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4"/>
          <w:szCs w:val="24"/>
          <w:lang w:val="bg-BG"/>
        </w:rPr>
        <w:t>професионално направление „</w:t>
      </w:r>
      <w:r w:rsidR="00003C84"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4"/>
          <w:szCs w:val="24"/>
          <w:lang w:val="bg-BG"/>
        </w:rPr>
        <w:t>Образователен мениджмънт</w:t>
      </w:r>
      <w:r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4"/>
          <w:szCs w:val="24"/>
          <w:lang w:val="bg-BG"/>
        </w:rPr>
        <w:t>“</w:t>
      </w:r>
      <w:r w:rsidR="0021386A" w:rsidRPr="00940C87">
        <w:rPr>
          <w:rFonts w:ascii="Rockwell Nova Light" w:hAnsi="Rockwell Nova Light" w:cs="Times New Roman"/>
          <w:i/>
          <w:iCs/>
          <w:color w:val="1F3864" w:themeColor="accent1" w:themeShade="80"/>
          <w:sz w:val="24"/>
          <w:szCs w:val="24"/>
          <w:lang w:val="bg-BG"/>
        </w:rPr>
        <w:t>.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</w:t>
      </w:r>
      <w:r w:rsidR="0021386A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</w:t>
      </w:r>
    </w:p>
    <w:p w14:paraId="2E6CA27F" w14:textId="000A210A" w:rsidR="00940C87" w:rsidRPr="00940C87" w:rsidRDefault="00940C87" w:rsidP="00003C84">
      <w:pPr>
        <w:spacing w:line="360" w:lineRule="auto"/>
        <w:jc w:val="both"/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</w:pPr>
      <w:r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ab/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Д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обре дошли 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на събитието 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са 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и 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випускниците на </w:t>
      </w: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двете магистърски програми, </w:t>
      </w:r>
      <w:r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мнозина от 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които понастоящем са водещи лидери в полето на образованието на всички негови равнища.</w:t>
      </w:r>
      <w:r w:rsidR="0021386A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 </w:t>
      </w:r>
    </w:p>
    <w:p w14:paraId="7CEFC5A7" w14:textId="18A2B5D6" w:rsidR="00003C84" w:rsidRPr="00940C87" w:rsidRDefault="00940C87" w:rsidP="00003C84">
      <w:pPr>
        <w:spacing w:line="360" w:lineRule="auto"/>
        <w:jc w:val="both"/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</w:pP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ab/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На събитието ще </w:t>
      </w:r>
      <w:r w:rsidR="0021386A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 xml:space="preserve">представим най-ярките постижения на магистърските програми от </w:t>
      </w:r>
      <w:r w:rsidR="00003C84"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професионалното направление, а кандидат-магистрите ще имат възможност и за лични срещи с бъдещите си преподаватели и колеги.</w:t>
      </w:r>
    </w:p>
    <w:p w14:paraId="76E783D1" w14:textId="08AB2CBB" w:rsidR="00003C84" w:rsidRPr="00940C87" w:rsidRDefault="00003C84" w:rsidP="00940C87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bg-BG"/>
        </w:rPr>
      </w:pPr>
      <w:r w:rsidRPr="00940C87">
        <w:rPr>
          <w:rFonts w:ascii="Rockwell Nova Light" w:hAnsi="Rockwell Nova Light" w:cs="Times New Roman"/>
          <w:color w:val="1F3864" w:themeColor="accent1" w:themeShade="80"/>
          <w:sz w:val="24"/>
          <w:szCs w:val="24"/>
          <w:lang w:val="bg-BG"/>
        </w:rPr>
        <w:t>ЗАПОВЯДАЙТЕ!</w:t>
      </w:r>
    </w:p>
    <w:sectPr w:rsidR="00003C84" w:rsidRPr="00940C87" w:rsidSect="00940C8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84"/>
    <w:rsid w:val="00003C84"/>
    <w:rsid w:val="0021386A"/>
    <w:rsid w:val="00252F26"/>
    <w:rsid w:val="003678E9"/>
    <w:rsid w:val="00805EA2"/>
    <w:rsid w:val="00940C87"/>
    <w:rsid w:val="00A97920"/>
    <w:rsid w:val="00D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CE8B"/>
  <w15:chartTrackingRefBased/>
  <w15:docId w15:val="{AE4A1B8B-A8DD-49CC-B99E-DA7E750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7176-969C-4B90-9590-44E0A675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Nikolova</dc:creator>
  <cp:keywords/>
  <dc:description/>
  <cp:lastModifiedBy>Silvia Nikolova</cp:lastModifiedBy>
  <cp:revision>2</cp:revision>
  <dcterms:created xsi:type="dcterms:W3CDTF">2021-06-17T08:05:00Z</dcterms:created>
  <dcterms:modified xsi:type="dcterms:W3CDTF">2021-06-17T08:05:00Z</dcterms:modified>
</cp:coreProperties>
</file>