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A" w:rsidRPr="005A002A" w:rsidRDefault="005A002A" w:rsidP="005A002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РЕЦЕНЗИЯ</w:t>
      </w:r>
    </w:p>
    <w:p w:rsidR="005A002A" w:rsidRPr="005A002A" w:rsidRDefault="005A002A" w:rsidP="005A0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доц. д-р Стефка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Първева</w:t>
      </w:r>
      <w:proofErr w:type="spellEnd"/>
    </w:p>
    <w:p w:rsidR="005A002A" w:rsidRPr="005A002A" w:rsidRDefault="005A002A" w:rsidP="005A0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Институт за исторически изследвания, БАН</w:t>
      </w:r>
    </w:p>
    <w:p w:rsidR="005A002A" w:rsidRPr="005A002A" w:rsidRDefault="005A002A" w:rsidP="005A002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научно-изследователската и преподавателска дейност на гл. ас. д-р Милена Иванова Петкова - единствен кандидат в конкурс за доцент по професионално направление 2.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История и археология (История на българските земи ХV-ХVІІ век) за нуждите на Исторически факултет на Софийския университет „Св. Климент Охридски“, обявен в „Държавен вестник“, бр. 105 от 11 декември 2020 г. </w:t>
      </w:r>
    </w:p>
    <w:p w:rsidR="005A002A" w:rsidRPr="005A002A" w:rsidRDefault="005A002A" w:rsidP="005A002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Гл. ас. д-р Милена Петкова завършва история в СУ „Св. Климент Охридски“ през 2003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г., защитавайки магистърска теза на тема: „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Етно-демографска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, социална и урбанистична структура на Стара Загора през XV-XVII век.“ През периода 2004 – 2009 г., тя е докторант в катедра „История на България“. През този период тя доразвива магистърската си в докторска дисертация на тема: „Демографско развитие и аграрна икономика в Източния дял на Тракийската низина през XVI век.“. През 2009 г.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Петкова получава научната и образователна степен „доктор“ по история.</w:t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През 2010 и 2015 г. тя работи като хоноруван асистент в катедра „История на България“. През 2015 г. е назначена за асистент, а от 2016 г. за главен асистент в същата катедра.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  <w:t>Д-р Милена Петкова участва в конкурса за доцент с две монографии и 13 статии. Първата монография на тема: „</w:t>
      </w:r>
      <w:r w:rsidRPr="005A00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bg-BG"/>
        </w:rPr>
        <w:t xml:space="preserve">Между </w:t>
      </w:r>
      <w:proofErr w:type="spellStart"/>
      <w:r w:rsidRPr="005A00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bg-BG"/>
        </w:rPr>
        <w:t xml:space="preserve"> и Румелия. Юруците и стопанското райониране на части от Централните Балкани, средата на XV – средата на XVI век.“ </w:t>
      </w: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София: ИК „Гутенберг“, 2021 е основния труд, с който д-р Петкова  участва в настоящия конкурс. Втората монография, озаглавена: </w:t>
      </w:r>
      <w:r w:rsidRPr="005A00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bg-BG"/>
        </w:rPr>
        <w:t>„Централните Балкани и османците. Демографско развитие и аграрна икономика в Източния дял на Тракийската низина през XVI век.“</w:t>
      </w: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София: ИК „Гутенберг“, 2020., е всъщност публикуваната й докторска дисертация.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Тук ще се спра върху достойнствата и някои недостатъци на първата монография, която представлява изисквания от закона хабилитационен труд.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Първото, което бих искала да отбележа за рецензирания текст, е, че четейки книгата, с професионално задоволство разбирам, че д-р Петкова е продължила да търси отговор на изследователски проблеми, които бяха засегнати в нейната докторска дисертация. Но поради липса на време и опит тогава те останаха нерешени. Натрупаните впоследствие умения и </w:t>
      </w:r>
      <w:r w:rsidRPr="005A002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lastRenderedPageBreak/>
        <w:t>знания, както и появата на нови изследвания по темата за номадите в Анадола и Балканите, са позволили на авторката да се заеме отново с изследването на този сложен процес на заселване и адаптацията на юруците в Горнотракийската низина, като го постави в сравнителна перспектива.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Монографията се състои от увод, три глави и заключение.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увода целта на изследването е формулирана точно и ясно. Тя е насочена към изследване на процесите на демографска и стопанска адаптация и усядане на юруците в Горнотракийската низина в периода от втората половина на ХV до средата на ХVІ в. В текста достатъчно добре са обосновани хронологическите и териториалните рамки на изследването. Обърнато е специално внимание на основанията, които са били водещи за избора на вилаета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отправна точка за сравнение между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структури и стопански облик на номадските групи, преселени впоследствие в балканските територии на Османската империя. Съгласна съм с авторката, че един от водещите мотиви за избора на двете сравнявани територии е подобието на екологичната среда и създадените от нея предпоставки за формиране на моделите на демографско и стопанско усвояване на пространството.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Важно уточнение, което д-р Петкова прави в увода, е относно съдържанието на термина юрук. Много правилно тя се придържа към характеристиките на неговата употреба в османските извори, които използва в своето изследване. Авторката подчертава, че според законите (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кануни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регламентиращи икономиката и социалните отношения на провинция Румелия и вилаета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, както и според описите на населението, терминът юрук/юруци се използва за обозначаване на всички номадски групи на територията на империята.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На следващо място е направен кратък преглед на изворите и библиографията по изследваните проблеми. Въпреки заявката за по-детайлно представяне на изворите в отделните глави, мисля, че още тук е мястото да се посочат по-подробно, както богатството на информация, която те предоставят, така и съществуващите ограничения и множеството проблеми, които поставят пред изследователя. Това е съществен въпрос, върху който са работили много изследователи и по темата е натрупана богата литература.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Първата глава на монографията разглежда проблеми, свързани с екологичната среда във вилаета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Горнотракийската низина, както и с условията за преселване на юруците от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Румелия.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Стъпвайки върху съчинения по темата, д-р Петкова посочва, че населението от региона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създава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мрежа, която усвоява с различна плътност </w:t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пространството до над 1000 м надморска височина. В тази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мрежа намират своето място и номадите. Там протичат различните фази на тяхното усядане в периода от средата на ХV до средата на ХVІ в. Посочена е и другата характерна черта от способността на номадите да се интегрират в конкретна екологична среда - умението им да използват в своя специфичен поминък заблатени райони. Тези подходящи условия, при които функционират номадите от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 откриват и при преселването си в Горнотракийската низина. Те се превръщат във важен фактор за тяхното успешно установяване и постепенно усядане в новите територии.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Втората част на тази глава представя кратък исторически преглед на възможностите на номадското население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да се установява на и да усвоява стопански определена територия. Обърнато е внимание и на качествата на юруците като военизирано население и използването им като съюзник в различни политически групировки.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В тази част от изследването би било добре да се разшири информацията за географията и хронологията на преселване на номадските групи от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Румелия, както предполага заглавието на главата и параграфа.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Във втората глава на монографията са изследвани поселенията на юруците в Горнотракийската низина (по-конкретно на териториите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казите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Стара Загора и Пловдив) и вилаета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Основната цел, която авторката си поставя, е да проследи промените в данъчните регистрации, които дават информация за основните видове селища, които създават и населяват номадските групи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. За тази цел първият изследователски проблем, на който тя се е спряла, е изясняване на термина „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карие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“/село, който се асоциира със селище на уседнало население.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Вторият изследователски проблем е свързан с изясняване на данъчната политика на османците към номадските групи в района на османска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Горнотракийската низина. Изтъква се разликата в данъчното облагане на номадите, както на етапа, когато те се занимават само с животновъдство, така и на етапа на тяхното постепенно усядане и включването на земеделието в тяхната икономическа активност.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Третият изследователски проблем в тази глава е свързан с установяването на структурата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поселищната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мрежа през  изследвания период. Д-р Петкова се е спряла поотделно на цялата номенклатура от села (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карие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мезри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махали,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къшли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други типове поселения на номадските групи, регистрирани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дефтерите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покриващи териториите на вилаета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казите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Стара Загора и Пловдив, като белег от различни етапи на тяхното усядане и ангажирането им със земеделие. Разсъждавайки върху природата на всеки тип </w:t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поселение, д-р Петкова достига до интересно заключение. Тя установява, че номадските групи привнасят от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Тракийската низина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мрежа с малки поселения, склонни към „роене“. Този тип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поселищна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организация на пространството носи белезите на нестабилност, предвид динамиката в поминъка на юруците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скотовъди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Селищните структури, населявани от юруци и регистрирани с термина „махала“, „спадащо към“ или „в близост до“ основни селища с уседнало население, тя основателно приема като белег за усядане на номадската група. За това усядане определена роля изиграли и контактите със земеделското население от основното селище.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Последната, трета глава от монографията е посветена на изследването на стопанския профил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юрушките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селища в двата проучвани района –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Горна Тракия. В тази част от книгата д-р Петкова търси отговори на въпроси, свързани с появата, баланса или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доминацията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различни компоненти от икономическата активност на номадите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Тя се стреми да открие времето и причините, когато спомагателното земеделие се появява в техния поминък и когато започва да доминира над подвижното скотовъдство. Отговори на тези въпроси авторката търси в различните регистрации на населението, като отново сравнява техните данни за двата изследвани района –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Горнотракийската низина. За да изгради своите хипотези, тя използва и наблюденията на етнографи върху сезонната миграция и упражняването на земеделие от страна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юрушките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групи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през ХХ век.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Намирам за много важни и добре обосновани, изводите, до които д-р Петкова достига, а именно, че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юрушките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групи в района на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практикували земеделие и по-точно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зърнопроизводство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. С това умение те се заселили в Горнотракийската низина, като продължили да засяват там главно пшеница и ечемик. Подходящата екологична среда в новите им поселения постепенно превърнало земеделието в тяхната производствена листа от спомагателно в доминиращо занимание. Това бил и един от факторите за усядане на част от юруците и претопяване им сред останалата част от раята.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Следващият въпрос, на който авторката се спира е този за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мезрите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пасищата и мерата и тяхното използване от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юрушките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групи, изследвани отново в сравнителен план.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заключението на монографията д-р Петкова синтезира основните изводи, до които е достигнала в отделните глави. Тя представя битуването на номадските групи в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Караман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преселването им в Горна Тракия в една обобщаваща схема, която показва общото и специфичното в тяхното развитие на полето на демографията и икономиката. 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Качествата на изследването се състоят на първо място, в добрата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библиографска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осведоменост на авторката и в използването на ценен, непубликуван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османотурски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изворов материал. На второ място, определям като много успешна идеята на д-р Петкова да изследва структурите и процесите, които протичат сред номадските групи в Румелия и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Анатолия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, в сравнителна перспектива. Това е позволило тя да достигне до много по-аргументирани и убедителни изводи и да изгради заслужаващи внимание изследователски хипотези.</w:t>
      </w:r>
      <w:r w:rsidRPr="005A00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Като цяло предложеният изследователски труд представлява стъпка напред в разбирането ни за поминъка на юруците и тяхното преселение на Балканите.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Моята основна бележка към</w:t>
      </w:r>
      <w:r w:rsidRPr="005A00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труда на д-р Петкова се състои в това, че тя можеше да направи по-видими за професионалния читател използваните </w:t>
      </w:r>
      <w:proofErr w:type="spellStart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>османотурски</w:t>
      </w:r>
      <w:proofErr w:type="spellEnd"/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извори. Редно е изследване, което е посветено на демографските и стопански характеристики на дадено население, да бъде придружено от таблици, графики, карти, които да синтезират изворовата информация и които са неизменно допълнение към аналитичната част от текста. Препоръчвам на авторката при следващо издание на книгата да се постарае да запълни тази празнота, която ще позволи на читателя по-пълноценно възприемане на текста.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ab/>
        <w:t>Д-р Милена Петкова участва в конкурса и с 13 статии, 8 от които публикувани на английски и турски език в научни сборници и списания в Турция и Германия. В тях авторката въвежда в научен оборот и подлага на анализ нови, непубликувани архивни документи. Преобладаващата проблематика в тези публикации е в сферата на историческата демография и икономиката. Това показва нейната трайна ориентация към изследване на населението и неговата икономическа активност в различни части на Османската империя.</w:t>
      </w: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bg-BG"/>
        </w:rPr>
        <w:tab/>
        <w:t>Д-р Петкова участва активно и в научни проекти, някои от които финансирани от Фонд „Научни изследвания“, други от вътрешни фондове на СУ. Измежду проектите, в които тя е участник или ръководител, бих искала да изтъкна специалната полза за студентите и техните преподаватели от типа учебни проекти, в които те участват съвместно. Такъв е например проектът на тема: „Видинското царство на Иван Срацимир – между съпротивата и включването му в Османската империя“ с ръководител д-р Милена Петкова. Предварителната академична подготовка на участниците - студенти бакалаври и докторанти, тяхната теренна работа и проведеният научен семинар изискват от ръководителя на проекта да има не само научни и преподавателски качества, но и такива на добър организатор. Очевидно д-р Петкова притежава тези умения, което е залог за нейната успешна работа като университетски преподавател.</w:t>
      </w:r>
    </w:p>
    <w:p w:rsidR="005A002A" w:rsidRPr="005A002A" w:rsidRDefault="005A002A" w:rsidP="005A0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От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академичната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справка става ясно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също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д-р Милена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Петкова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лектор или води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семинарни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упражнения в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задължителни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свободноизбираеми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специализирани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курсове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>темите</w:t>
      </w:r>
      <w:proofErr w:type="spellEnd"/>
      <w:r w:rsidRPr="005A00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„История на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българските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земи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 – 17 век“, „Динамика на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демографските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промени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българските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земи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османска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власт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Българите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имперския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„свят-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икономика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Османотуска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дипломатика и палеография“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съвместно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доц. Св. Иванова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),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Османотурски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език</w:t>
      </w:r>
      <w:proofErr w:type="spell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proofErr w:type="gram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</w:t>
      </w:r>
      <w:proofErr w:type="gramEnd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бакалаври и магистри). Отделно от тези курсове бих искала да отбележа и други два курса в рамките на програмата ЕРАЗЪМ, които д-р Петкова води на английски език: „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Ottoman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“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economy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” –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approaches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imperial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“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”,</w:t>
      </w:r>
      <w:r w:rsidRPr="005A00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Ottoman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demographic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changes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–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Bulgarian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lands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Balkans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</w:rPr>
        <w:t>Europe</w:t>
      </w: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“. Това изброяване идва да покаже, че кандидатката е натрупала достатъчно опит като преподавател. Този факт подсказва, че тя е готова да се справи с предизвикателствата и изискванията на академичната позиция „доцент“.</w:t>
      </w:r>
    </w:p>
    <w:p w:rsidR="005A002A" w:rsidRPr="005A002A" w:rsidRDefault="005A002A" w:rsidP="005A0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Написаното дотук ми дава основание да гласувам положително за избирането на гл. ас. д-р Милена Иванова Петкова на академичната длъжност „доцент“ по професионално направление 2.2 История и археология (История на българските земи през ХV-ХVІІ век).</w:t>
      </w:r>
    </w:p>
    <w:p w:rsidR="005A002A" w:rsidRPr="005A002A" w:rsidRDefault="005A002A" w:rsidP="005A0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002A" w:rsidRPr="005A002A" w:rsidRDefault="005A002A" w:rsidP="005A0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A002A" w:rsidRPr="005A002A" w:rsidRDefault="005A002A" w:rsidP="005A00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София, 24 април, 2021 г.                                              Доц. д-р Стефка </w:t>
      </w:r>
      <w:proofErr w:type="spellStart"/>
      <w:r w:rsidRPr="005A002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Първева</w:t>
      </w:r>
      <w:proofErr w:type="spellEnd"/>
    </w:p>
    <w:p w:rsidR="005A002A" w:rsidRPr="005A002A" w:rsidRDefault="005A002A" w:rsidP="005A002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A002A" w:rsidRPr="005A002A" w:rsidRDefault="005A002A" w:rsidP="005A0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A002A" w:rsidRPr="005A002A" w:rsidRDefault="005A002A" w:rsidP="005A00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002A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031CC5" w:rsidRPr="00603283" w:rsidRDefault="00031CC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31CC5" w:rsidRPr="00603283" w:rsidSect="00603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48" w:rsidRDefault="00BC6648" w:rsidP="00603283">
      <w:pPr>
        <w:spacing w:after="0" w:line="240" w:lineRule="auto"/>
      </w:pPr>
      <w:r>
        <w:separator/>
      </w:r>
    </w:p>
  </w:endnote>
  <w:endnote w:type="continuationSeparator" w:id="0">
    <w:p w:rsidR="00BC6648" w:rsidRDefault="00BC6648" w:rsidP="0060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83" w:rsidRDefault="006032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83" w:rsidRDefault="006032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83" w:rsidRDefault="006032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48" w:rsidRDefault="00BC6648" w:rsidP="00603283">
      <w:pPr>
        <w:spacing w:after="0" w:line="240" w:lineRule="auto"/>
      </w:pPr>
      <w:r>
        <w:separator/>
      </w:r>
    </w:p>
  </w:footnote>
  <w:footnote w:type="continuationSeparator" w:id="0">
    <w:p w:rsidR="00BC6648" w:rsidRDefault="00BC6648" w:rsidP="0060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83" w:rsidRDefault="006032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39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3283" w:rsidRDefault="006032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3283" w:rsidRDefault="006032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83" w:rsidRDefault="00603283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2A"/>
    <w:rsid w:val="00031CC5"/>
    <w:rsid w:val="005A002A"/>
    <w:rsid w:val="00603283"/>
    <w:rsid w:val="00B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3283"/>
  </w:style>
  <w:style w:type="paragraph" w:styleId="a5">
    <w:name w:val="footer"/>
    <w:basedOn w:val="a"/>
    <w:link w:val="a6"/>
    <w:uiPriority w:val="99"/>
    <w:unhideWhenUsed/>
    <w:rsid w:val="00603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0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3283"/>
  </w:style>
  <w:style w:type="paragraph" w:styleId="a5">
    <w:name w:val="footer"/>
    <w:basedOn w:val="a"/>
    <w:link w:val="a6"/>
    <w:uiPriority w:val="99"/>
    <w:unhideWhenUsed/>
    <w:rsid w:val="00603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0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</dc:creator>
  <cp:lastModifiedBy>Donka</cp:lastModifiedBy>
  <cp:revision>2</cp:revision>
  <dcterms:created xsi:type="dcterms:W3CDTF">2021-04-30T11:17:00Z</dcterms:created>
  <dcterms:modified xsi:type="dcterms:W3CDTF">2021-04-30T11:19:00Z</dcterms:modified>
</cp:coreProperties>
</file>