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6B4" w:rsidRDefault="002316B4" w:rsidP="002316B4">
      <w:pPr>
        <w:spacing w:after="0"/>
        <w:jc w:val="center"/>
        <w:rPr>
          <w:rFonts w:ascii="Times New Roman" w:hAnsi="Times New Roman" w:cs="Times New Roman"/>
          <w:sz w:val="28"/>
          <w:szCs w:val="28"/>
        </w:rPr>
      </w:pPr>
      <w:r>
        <w:rPr>
          <w:rFonts w:ascii="Times New Roman" w:hAnsi="Times New Roman" w:cs="Times New Roman"/>
          <w:sz w:val="28"/>
          <w:szCs w:val="28"/>
        </w:rPr>
        <w:t>ТАКТИКА НА ВОЛЕЙБОЛА</w:t>
      </w:r>
    </w:p>
    <w:p w:rsidR="002316B4" w:rsidRDefault="002316B4" w:rsidP="002316B4">
      <w:pPr>
        <w:spacing w:after="0"/>
        <w:jc w:val="center"/>
        <w:rPr>
          <w:rFonts w:ascii="Times New Roman" w:hAnsi="Times New Roman" w:cs="Times New Roman"/>
          <w:sz w:val="28"/>
          <w:szCs w:val="28"/>
        </w:rPr>
      </w:pPr>
      <w:r>
        <w:rPr>
          <w:rFonts w:ascii="Times New Roman" w:hAnsi="Times New Roman" w:cs="Times New Roman"/>
          <w:sz w:val="28"/>
          <w:szCs w:val="28"/>
        </w:rPr>
        <w:t>Петър Колев</w:t>
      </w:r>
    </w:p>
    <w:p w:rsidR="002316B4" w:rsidRDefault="002316B4" w:rsidP="002316B4">
      <w:pPr>
        <w:spacing w:after="0"/>
        <w:jc w:val="right"/>
        <w:rPr>
          <w:rFonts w:ascii="Times New Roman" w:hAnsi="Times New Roman" w:cs="Times New Roman"/>
          <w:sz w:val="28"/>
          <w:szCs w:val="28"/>
        </w:rPr>
      </w:pP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исторически аспект волейболната игра е претърпяла значително развитие. Основен двигател на това развитие е борбата между двете страни на играта, а именно нападението и защитата. Търсенето през годините на варианти как нападението ефективно да преодолява защитата с цел постигане на успешен резултат, както и защитата да противодейства на атаката, е довело до появата на нови технически елементи от играта, нови системи за игра в нападение и защита, повишаване нивото на физическа дееспособност, вкарване на активна мисловна дейност при реализиране на игровата дейност. Точно тази мисловна дейност, насочена към откриване и използване на слабите страни в играта на противниковия отбор, както и към собствените силни страни, търсенето на нови средства, способи и форми за водене на играта, е обект на тактиката на волейбола. </w:t>
      </w:r>
    </w:p>
    <w:p w:rsidR="002316B4" w:rsidRDefault="002316B4" w:rsidP="002316B4">
      <w:pPr>
        <w:spacing w:after="0"/>
        <w:ind w:firstLine="708"/>
        <w:jc w:val="both"/>
        <w:rPr>
          <w:rFonts w:ascii="Times New Roman" w:hAnsi="Times New Roman" w:cs="Times New Roman"/>
          <w:i/>
          <w:sz w:val="28"/>
          <w:szCs w:val="28"/>
        </w:rPr>
      </w:pPr>
      <w:r w:rsidRPr="00F47AB9">
        <w:rPr>
          <w:rFonts w:ascii="Times New Roman" w:hAnsi="Times New Roman" w:cs="Times New Roman"/>
          <w:b/>
          <w:i/>
          <w:sz w:val="28"/>
          <w:szCs w:val="28"/>
        </w:rPr>
        <w:t>Тактика</w:t>
      </w:r>
      <w:r w:rsidRPr="00F47AB9">
        <w:rPr>
          <w:rFonts w:ascii="Times New Roman" w:hAnsi="Times New Roman" w:cs="Times New Roman"/>
          <w:i/>
          <w:sz w:val="28"/>
          <w:szCs w:val="28"/>
        </w:rPr>
        <w:t xml:space="preserve"> във волейбола е целенасочено проявление и подбор на предварително усвоени и усъвършенствани в практиката индивидуални и колективни форми и способи за водене на играта с кон</w:t>
      </w:r>
      <w:r>
        <w:rPr>
          <w:rFonts w:ascii="Times New Roman" w:hAnsi="Times New Roman" w:cs="Times New Roman"/>
          <w:i/>
          <w:sz w:val="28"/>
          <w:szCs w:val="28"/>
        </w:rPr>
        <w:t>кретен противник при конкретни игрови условия</w:t>
      </w:r>
      <w:r w:rsidRPr="00F47AB9">
        <w:rPr>
          <w:rFonts w:ascii="Times New Roman" w:hAnsi="Times New Roman" w:cs="Times New Roman"/>
          <w:i/>
          <w:sz w:val="28"/>
          <w:szCs w:val="28"/>
        </w:rPr>
        <w:t xml:space="preserve"> с цел постигане на максимално добър резултат.</w:t>
      </w:r>
    </w:p>
    <w:p w:rsidR="002316B4" w:rsidRDefault="002316B4" w:rsidP="002316B4">
      <w:pPr>
        <w:spacing w:after="0"/>
        <w:ind w:firstLine="708"/>
        <w:jc w:val="both"/>
        <w:rPr>
          <w:rFonts w:ascii="Times New Roman" w:hAnsi="Times New Roman" w:cs="Times New Roman"/>
          <w:sz w:val="28"/>
          <w:szCs w:val="28"/>
        </w:rPr>
      </w:pPr>
      <w:r w:rsidRPr="00705EA2">
        <w:rPr>
          <w:rFonts w:ascii="Times New Roman" w:hAnsi="Times New Roman" w:cs="Times New Roman"/>
          <w:sz w:val="28"/>
          <w:szCs w:val="28"/>
        </w:rPr>
        <w:t>Т</w:t>
      </w:r>
      <w:r>
        <w:rPr>
          <w:rFonts w:ascii="Times New Roman" w:hAnsi="Times New Roman" w:cs="Times New Roman"/>
          <w:sz w:val="28"/>
          <w:szCs w:val="28"/>
        </w:rPr>
        <w:t xml:space="preserve">актиката е творчески процес, който винаги е съобразен с условията, противника, ситуацията. За внасяне на повече яснота относно тактиката на волейболната игра е необходимо да се придобият повече познания относно различните елементи и понятия, които </w:t>
      </w:r>
      <w:r w:rsidRPr="00C71876">
        <w:rPr>
          <w:rFonts w:ascii="Times New Roman" w:hAnsi="Times New Roman" w:cs="Times New Roman"/>
          <w:sz w:val="28"/>
          <w:szCs w:val="28"/>
        </w:rPr>
        <w:t xml:space="preserve">изясняват съдържанието на </w:t>
      </w:r>
      <w:r>
        <w:rPr>
          <w:rFonts w:ascii="Times New Roman" w:hAnsi="Times New Roman" w:cs="Times New Roman"/>
          <w:sz w:val="28"/>
          <w:szCs w:val="28"/>
        </w:rPr>
        <w:t>този процес. При определяне на тактиката говорим за средства, способи, форми.</w:t>
      </w:r>
    </w:p>
    <w:p w:rsidR="002316B4" w:rsidRDefault="002316B4" w:rsidP="002316B4">
      <w:pPr>
        <w:spacing w:after="0"/>
        <w:ind w:firstLine="708"/>
        <w:jc w:val="both"/>
        <w:rPr>
          <w:rFonts w:ascii="Times New Roman" w:hAnsi="Times New Roman" w:cs="Times New Roman"/>
          <w:sz w:val="28"/>
          <w:szCs w:val="28"/>
        </w:rPr>
      </w:pPr>
      <w:r w:rsidRPr="00705EA2">
        <w:rPr>
          <w:rFonts w:ascii="Times New Roman" w:hAnsi="Times New Roman" w:cs="Times New Roman"/>
          <w:i/>
          <w:sz w:val="28"/>
          <w:szCs w:val="28"/>
        </w:rPr>
        <w:t>Средства</w:t>
      </w:r>
      <w:r>
        <w:rPr>
          <w:rFonts w:ascii="Times New Roman" w:hAnsi="Times New Roman" w:cs="Times New Roman"/>
          <w:sz w:val="28"/>
          <w:szCs w:val="28"/>
        </w:rPr>
        <w:t xml:space="preserve"> на тактиката са основните елементи на играта, подаванията, начален удар, забиване, блокада.  От една страна изброените елементи са част от техниката на играта, когато се разучават с оглед на правилното им изпълнение от гледна точка на биомеханката. Когато обаче към съответния елемент включим активна мисловна дейност, т.е. използваме го, изхождайки от слабите страни на противника и особеностите на игровата ситуация, когато целим чрез него постигане на успех, той се превръща в средство на тактиката. </w:t>
      </w:r>
    </w:p>
    <w:p w:rsidR="002316B4" w:rsidRDefault="002316B4" w:rsidP="002316B4">
      <w:pPr>
        <w:spacing w:after="0"/>
        <w:ind w:firstLine="708"/>
        <w:jc w:val="both"/>
        <w:rPr>
          <w:rFonts w:ascii="Times New Roman" w:hAnsi="Times New Roman" w:cs="Times New Roman"/>
          <w:sz w:val="28"/>
          <w:szCs w:val="28"/>
        </w:rPr>
      </w:pPr>
      <w:r w:rsidRPr="006F6027">
        <w:rPr>
          <w:rFonts w:ascii="Times New Roman" w:hAnsi="Times New Roman" w:cs="Times New Roman"/>
          <w:i/>
          <w:sz w:val="28"/>
          <w:szCs w:val="28"/>
        </w:rPr>
        <w:t>Способите</w:t>
      </w:r>
      <w:r>
        <w:rPr>
          <w:rFonts w:ascii="Times New Roman" w:hAnsi="Times New Roman" w:cs="Times New Roman"/>
          <w:sz w:val="28"/>
          <w:szCs w:val="28"/>
        </w:rPr>
        <w:t xml:space="preserve"> за водене на играта са индивидуалните, колективни и отборни действия, проявяващи се в процеса на играта. При индивидуалните действия играчът сам взема решение за съответното действие. В груповите взаимодействия двама или повече играчи си взаимодействат по предварително </w:t>
      </w:r>
      <w:r>
        <w:rPr>
          <w:rFonts w:ascii="Times New Roman" w:hAnsi="Times New Roman" w:cs="Times New Roman"/>
          <w:sz w:val="28"/>
          <w:szCs w:val="28"/>
        </w:rPr>
        <w:lastRenderedPageBreak/>
        <w:t>уточнен начин /посрещане на начален удар, второ подаване, атакуващ удар/. Отборните действия са тези, при които целият отбор, всичките шест играчи, са ангажирани по някакъв начин - чрез игра с топка, заставане на определено място в игрището за подсигуряване на играещия, заемане на определено изходно положение за ефективност при играта с топка и др.</w:t>
      </w:r>
    </w:p>
    <w:p w:rsidR="002316B4" w:rsidRDefault="002316B4" w:rsidP="002316B4">
      <w:pPr>
        <w:spacing w:after="0"/>
        <w:ind w:firstLine="708"/>
        <w:jc w:val="both"/>
        <w:rPr>
          <w:rFonts w:ascii="Times New Roman" w:hAnsi="Times New Roman" w:cs="Times New Roman"/>
          <w:sz w:val="28"/>
          <w:szCs w:val="28"/>
        </w:rPr>
      </w:pPr>
      <w:r w:rsidRPr="00D808BC">
        <w:rPr>
          <w:rFonts w:ascii="Times New Roman" w:hAnsi="Times New Roman" w:cs="Times New Roman"/>
          <w:i/>
          <w:sz w:val="28"/>
          <w:szCs w:val="28"/>
        </w:rPr>
        <w:t>Формите</w:t>
      </w:r>
      <w:r>
        <w:rPr>
          <w:rFonts w:ascii="Times New Roman" w:hAnsi="Times New Roman" w:cs="Times New Roman"/>
          <w:sz w:val="28"/>
          <w:szCs w:val="28"/>
        </w:rPr>
        <w:t xml:space="preserve"> за водене на играта са външната изява на цялостното съдържание на играта чрез отборните действия, насочени към постигане на максимално добър спортен резултат.</w:t>
      </w:r>
    </w:p>
    <w:p w:rsidR="002316B4" w:rsidRDefault="002316B4" w:rsidP="002316B4">
      <w:pPr>
        <w:spacing w:after="0"/>
        <w:ind w:firstLine="708"/>
        <w:jc w:val="both"/>
        <w:rPr>
          <w:rFonts w:ascii="Times New Roman" w:hAnsi="Times New Roman" w:cs="Times New Roman"/>
          <w:sz w:val="28"/>
          <w:szCs w:val="28"/>
        </w:rPr>
      </w:pPr>
      <w:r w:rsidRPr="009A74E6">
        <w:rPr>
          <w:rFonts w:ascii="Times New Roman" w:hAnsi="Times New Roman" w:cs="Times New Roman"/>
          <w:b/>
          <w:i/>
          <w:sz w:val="28"/>
          <w:szCs w:val="28"/>
        </w:rPr>
        <w:t>Класификация на тактиката</w:t>
      </w:r>
      <w:r>
        <w:rPr>
          <w:rFonts w:ascii="Times New Roman" w:hAnsi="Times New Roman" w:cs="Times New Roman"/>
          <w:sz w:val="28"/>
          <w:szCs w:val="28"/>
        </w:rPr>
        <w:t>. За нуждите на тактическата подготовка действията на играчите се класифицират по следния начин:</w:t>
      </w:r>
    </w:p>
    <w:p w:rsidR="002316B4" w:rsidRPr="009A74E6" w:rsidRDefault="002316B4" w:rsidP="002316B4">
      <w:pPr>
        <w:pStyle w:val="ListParagraph"/>
        <w:numPr>
          <w:ilvl w:val="0"/>
          <w:numId w:val="21"/>
        </w:numPr>
        <w:spacing w:after="0"/>
        <w:jc w:val="both"/>
        <w:rPr>
          <w:rFonts w:ascii="Times New Roman" w:hAnsi="Times New Roman" w:cs="Times New Roman"/>
          <w:sz w:val="28"/>
          <w:szCs w:val="28"/>
        </w:rPr>
      </w:pPr>
      <w:r w:rsidRPr="009A74E6">
        <w:rPr>
          <w:rFonts w:ascii="Times New Roman" w:hAnsi="Times New Roman" w:cs="Times New Roman"/>
          <w:sz w:val="28"/>
          <w:szCs w:val="28"/>
        </w:rPr>
        <w:t>Тактика при играта в нападение;</w:t>
      </w:r>
    </w:p>
    <w:p w:rsidR="002316B4" w:rsidRDefault="002316B4" w:rsidP="002316B4">
      <w:pPr>
        <w:pStyle w:val="ListParagraph"/>
        <w:numPr>
          <w:ilvl w:val="0"/>
          <w:numId w:val="21"/>
        </w:numPr>
        <w:spacing w:after="0"/>
        <w:jc w:val="both"/>
        <w:rPr>
          <w:rFonts w:ascii="Times New Roman" w:hAnsi="Times New Roman" w:cs="Times New Roman"/>
          <w:sz w:val="28"/>
          <w:szCs w:val="28"/>
        </w:rPr>
      </w:pPr>
      <w:r w:rsidRPr="009A74E6">
        <w:rPr>
          <w:rFonts w:ascii="Times New Roman" w:hAnsi="Times New Roman" w:cs="Times New Roman"/>
          <w:sz w:val="28"/>
          <w:szCs w:val="28"/>
        </w:rPr>
        <w:t>Тактика при играта в защита.</w:t>
      </w:r>
    </w:p>
    <w:p w:rsidR="002316B4" w:rsidRDefault="002316B4" w:rsidP="002316B4">
      <w:pPr>
        <w:spacing w:after="0"/>
        <w:ind w:firstLine="708"/>
        <w:jc w:val="both"/>
        <w:rPr>
          <w:rFonts w:ascii="Times New Roman" w:hAnsi="Times New Roman" w:cs="Times New Roman"/>
          <w:sz w:val="28"/>
          <w:szCs w:val="28"/>
        </w:rPr>
      </w:pPr>
      <w:r w:rsidRPr="009A74E6">
        <w:rPr>
          <w:rFonts w:ascii="Times New Roman" w:hAnsi="Times New Roman" w:cs="Times New Roman"/>
          <w:sz w:val="28"/>
          <w:szCs w:val="28"/>
        </w:rPr>
        <w:t>И двете страни на тактиката включват в себе</w:t>
      </w:r>
      <w:r>
        <w:rPr>
          <w:rFonts w:ascii="Times New Roman" w:hAnsi="Times New Roman" w:cs="Times New Roman"/>
          <w:sz w:val="28"/>
          <w:szCs w:val="28"/>
        </w:rPr>
        <w:t xml:space="preserve"> </w:t>
      </w:r>
      <w:r w:rsidRPr="009A74E6">
        <w:rPr>
          <w:rFonts w:ascii="Times New Roman" w:hAnsi="Times New Roman" w:cs="Times New Roman"/>
          <w:sz w:val="28"/>
          <w:szCs w:val="28"/>
        </w:rPr>
        <w:t xml:space="preserve">си </w:t>
      </w:r>
      <w:r w:rsidRPr="007B61EF">
        <w:rPr>
          <w:rFonts w:ascii="Times New Roman" w:hAnsi="Times New Roman" w:cs="Times New Roman"/>
          <w:i/>
          <w:sz w:val="28"/>
          <w:szCs w:val="28"/>
        </w:rPr>
        <w:t>индивидуални, групови /колективни/ и отборни</w:t>
      </w:r>
      <w:r w:rsidRPr="009A74E6">
        <w:rPr>
          <w:rFonts w:ascii="Times New Roman" w:hAnsi="Times New Roman" w:cs="Times New Roman"/>
          <w:sz w:val="28"/>
          <w:szCs w:val="28"/>
        </w:rPr>
        <w:t xml:space="preserve"> тактически действия</w:t>
      </w:r>
      <w:r>
        <w:rPr>
          <w:rFonts w:ascii="Times New Roman" w:hAnsi="Times New Roman" w:cs="Times New Roman"/>
          <w:sz w:val="28"/>
          <w:szCs w:val="28"/>
        </w:rPr>
        <w:t xml:space="preserve">. В зависимост от това дали се осъществяват при игра с топка или без топка, действията се класифицират съответно като: - </w:t>
      </w:r>
      <w:r w:rsidRPr="007B61EF">
        <w:rPr>
          <w:rFonts w:ascii="Times New Roman" w:hAnsi="Times New Roman" w:cs="Times New Roman"/>
          <w:i/>
          <w:sz w:val="28"/>
          <w:szCs w:val="28"/>
        </w:rPr>
        <w:t>тактически действия при игра с топка и тактически действия при играта без топка</w:t>
      </w:r>
      <w:r>
        <w:rPr>
          <w:rFonts w:ascii="Times New Roman" w:hAnsi="Times New Roman" w:cs="Times New Roman"/>
          <w:sz w:val="28"/>
          <w:szCs w:val="28"/>
        </w:rPr>
        <w:t>.</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В зависимост от насочеността на конкретните тактически действия те се групират в системи.</w:t>
      </w:r>
    </w:p>
    <w:p w:rsidR="002316B4" w:rsidRPr="00C71876" w:rsidRDefault="002316B4" w:rsidP="002316B4">
      <w:pPr>
        <w:spacing w:after="0"/>
        <w:ind w:firstLine="708"/>
        <w:jc w:val="both"/>
        <w:rPr>
          <w:rFonts w:ascii="Times New Roman" w:hAnsi="Times New Roman" w:cs="Times New Roman"/>
          <w:b/>
          <w:sz w:val="28"/>
          <w:szCs w:val="28"/>
        </w:rPr>
      </w:pPr>
      <w:r w:rsidRPr="00C71876">
        <w:rPr>
          <w:rFonts w:ascii="Times New Roman" w:hAnsi="Times New Roman" w:cs="Times New Roman"/>
          <w:b/>
          <w:sz w:val="28"/>
          <w:szCs w:val="28"/>
        </w:rPr>
        <w:t>Системи за игра в нападение:</w:t>
      </w:r>
    </w:p>
    <w:p w:rsidR="002316B4" w:rsidRDefault="002316B4" w:rsidP="002316B4">
      <w:pPr>
        <w:pStyle w:val="ListParagraph"/>
        <w:numPr>
          <w:ilvl w:val="0"/>
          <w:numId w:val="22"/>
        </w:numPr>
        <w:spacing w:after="0"/>
        <w:jc w:val="both"/>
        <w:rPr>
          <w:rFonts w:ascii="Times New Roman" w:hAnsi="Times New Roman" w:cs="Times New Roman"/>
          <w:sz w:val="28"/>
          <w:szCs w:val="28"/>
        </w:rPr>
      </w:pPr>
      <w:r w:rsidRPr="007B61EF">
        <w:rPr>
          <w:rFonts w:ascii="Times New Roman" w:hAnsi="Times New Roman" w:cs="Times New Roman"/>
          <w:sz w:val="28"/>
          <w:szCs w:val="28"/>
        </w:rPr>
        <w:t>Нападение след втор</w:t>
      </w:r>
      <w:r>
        <w:rPr>
          <w:rFonts w:ascii="Times New Roman" w:hAnsi="Times New Roman" w:cs="Times New Roman"/>
          <w:sz w:val="28"/>
          <w:szCs w:val="28"/>
        </w:rPr>
        <w:t>о подаване:</w:t>
      </w:r>
    </w:p>
    <w:p w:rsidR="002316B4" w:rsidRDefault="002316B4" w:rsidP="002316B4">
      <w:pPr>
        <w:pStyle w:val="ListParagraph"/>
        <w:numPr>
          <w:ilvl w:val="0"/>
          <w:numId w:val="37"/>
        </w:numPr>
        <w:spacing w:after="0"/>
        <w:jc w:val="both"/>
        <w:rPr>
          <w:rFonts w:ascii="Times New Roman" w:hAnsi="Times New Roman" w:cs="Times New Roman"/>
          <w:sz w:val="28"/>
          <w:szCs w:val="28"/>
        </w:rPr>
      </w:pPr>
      <w:r w:rsidRPr="007A26EE">
        <w:rPr>
          <w:rFonts w:ascii="Times New Roman" w:hAnsi="Times New Roman" w:cs="Times New Roman"/>
          <w:sz w:val="28"/>
          <w:szCs w:val="28"/>
        </w:rPr>
        <w:t>когато разпределителят е позициониран на първа линия;</w:t>
      </w:r>
    </w:p>
    <w:p w:rsidR="002316B4" w:rsidRPr="007A26EE" w:rsidRDefault="002316B4" w:rsidP="002316B4">
      <w:pPr>
        <w:pStyle w:val="ListParagraph"/>
        <w:numPr>
          <w:ilvl w:val="0"/>
          <w:numId w:val="37"/>
        </w:numPr>
        <w:spacing w:after="0"/>
        <w:jc w:val="both"/>
        <w:rPr>
          <w:rFonts w:ascii="Times New Roman" w:hAnsi="Times New Roman" w:cs="Times New Roman"/>
          <w:sz w:val="28"/>
          <w:szCs w:val="28"/>
        </w:rPr>
      </w:pPr>
      <w:r w:rsidRPr="007A26EE">
        <w:rPr>
          <w:rFonts w:ascii="Times New Roman" w:hAnsi="Times New Roman" w:cs="Times New Roman"/>
          <w:sz w:val="28"/>
          <w:szCs w:val="28"/>
        </w:rPr>
        <w:t>когато разпределителят е позициониран на втора линия;</w:t>
      </w:r>
    </w:p>
    <w:p w:rsidR="002316B4" w:rsidRDefault="002316B4" w:rsidP="002316B4">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Нападение след първо подаване.</w:t>
      </w:r>
    </w:p>
    <w:p w:rsidR="002316B4" w:rsidRPr="00C71876" w:rsidRDefault="002316B4" w:rsidP="002316B4">
      <w:pPr>
        <w:spacing w:after="0"/>
        <w:ind w:left="708"/>
        <w:jc w:val="both"/>
        <w:rPr>
          <w:rFonts w:ascii="Times New Roman" w:hAnsi="Times New Roman" w:cs="Times New Roman"/>
          <w:b/>
          <w:sz w:val="28"/>
          <w:szCs w:val="28"/>
        </w:rPr>
      </w:pPr>
      <w:r w:rsidRPr="00C71876">
        <w:rPr>
          <w:rFonts w:ascii="Times New Roman" w:hAnsi="Times New Roman" w:cs="Times New Roman"/>
          <w:b/>
          <w:sz w:val="28"/>
          <w:szCs w:val="28"/>
        </w:rPr>
        <w:t>Системи за игра в защита:</w:t>
      </w:r>
    </w:p>
    <w:p w:rsidR="002316B4" w:rsidRDefault="002316B4" w:rsidP="002316B4">
      <w:pPr>
        <w:pStyle w:val="ListParagraph"/>
        <w:numPr>
          <w:ilvl w:val="0"/>
          <w:numId w:val="23"/>
        </w:numPr>
        <w:spacing w:after="0"/>
        <w:jc w:val="both"/>
        <w:rPr>
          <w:rFonts w:ascii="Times New Roman" w:hAnsi="Times New Roman" w:cs="Times New Roman"/>
          <w:sz w:val="28"/>
          <w:szCs w:val="28"/>
        </w:rPr>
      </w:pPr>
      <w:r w:rsidRPr="00446791">
        <w:rPr>
          <w:rFonts w:ascii="Times New Roman" w:hAnsi="Times New Roman" w:cs="Times New Roman"/>
          <w:sz w:val="28"/>
          <w:szCs w:val="28"/>
        </w:rPr>
        <w:t>С вмъкнат заден център /</w:t>
      </w:r>
      <w:r>
        <w:rPr>
          <w:rFonts w:ascii="Times New Roman" w:hAnsi="Times New Roman" w:cs="Times New Roman"/>
          <w:sz w:val="28"/>
          <w:szCs w:val="28"/>
        </w:rPr>
        <w:t>подсигуряването на блокадата се извършва от състезателя, който се намира в зона 6, фиг. 1;</w:t>
      </w:r>
    </w:p>
    <w:p w:rsidR="002316B4" w:rsidRDefault="002316B4" w:rsidP="002316B4">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С изтеглен заден център, когато подсигуряването се извършва от състезател, намиращ се зад блокадата в зони 1 или 5, фиг. 2.</w:t>
      </w:r>
    </w:p>
    <w:p w:rsidR="002316B4" w:rsidRDefault="002316B4" w:rsidP="002316B4">
      <w:pPr>
        <w:spacing w:after="0"/>
        <w:ind w:left="1068"/>
        <w:rPr>
          <w:rFonts w:ascii="Times New Roman" w:hAnsi="Times New Roman" w:cs="Times New Roman"/>
          <w:sz w:val="28"/>
          <w:szCs w:val="28"/>
        </w:rPr>
      </w:pPr>
      <w:r w:rsidRPr="00F35186">
        <w:rPr>
          <w:rFonts w:ascii="Times New Roman" w:hAnsi="Times New Roman" w:cs="Times New Roman"/>
          <w:noProof/>
          <w:sz w:val="28"/>
          <w:szCs w:val="28"/>
          <w:lang w:eastAsia="bg-BG"/>
        </w:rPr>
        <w:lastRenderedPageBreak/>
        <w:drawing>
          <wp:inline distT="0" distB="0" distL="0" distR="0" wp14:anchorId="4D5A57A8" wp14:editId="1DE1AAB7">
            <wp:extent cx="198120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1378" cy="1607964"/>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F35186">
        <w:rPr>
          <w:rFonts w:ascii="Times New Roman" w:hAnsi="Times New Roman" w:cs="Times New Roman"/>
          <w:noProof/>
          <w:sz w:val="28"/>
          <w:szCs w:val="28"/>
          <w:lang w:eastAsia="bg-BG"/>
        </w:rPr>
        <w:drawing>
          <wp:inline distT="0" distB="0" distL="0" distR="0" wp14:anchorId="755EEA6C" wp14:editId="55541710">
            <wp:extent cx="1927860" cy="1607820"/>
            <wp:effectExtent l="0" t="0" r="0" b="0"/>
            <wp:docPr id="8" name="Picture 8" descr="C:\Users\User\Desktop\Screenshot 2020-11-03 15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Screenshot 2020-11-03 15005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860" cy="1607820"/>
                    </a:xfrm>
                    <a:prstGeom prst="rect">
                      <a:avLst/>
                    </a:prstGeom>
                    <a:noFill/>
                    <a:ln>
                      <a:noFill/>
                    </a:ln>
                  </pic:spPr>
                </pic:pic>
              </a:graphicData>
            </a:graphic>
          </wp:inline>
        </w:drawing>
      </w:r>
    </w:p>
    <w:p w:rsidR="002316B4" w:rsidRPr="00790A6F" w:rsidRDefault="002316B4" w:rsidP="002316B4">
      <w:pPr>
        <w:spacing w:after="0"/>
        <w:ind w:left="1068"/>
        <w:rPr>
          <w:rFonts w:ascii="Times New Roman" w:hAnsi="Times New Roman" w:cs="Times New Roman"/>
          <w:sz w:val="28"/>
          <w:szCs w:val="28"/>
        </w:rPr>
      </w:pPr>
      <w:r>
        <w:rPr>
          <w:rFonts w:ascii="Times New Roman" w:hAnsi="Times New Roman" w:cs="Times New Roman"/>
          <w:sz w:val="28"/>
          <w:szCs w:val="28"/>
        </w:rPr>
        <w:t>Фиг.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Фиг. 2</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Съществуват няколко варианта на системата за игра в защита с изтеглен заден център:</w:t>
      </w:r>
    </w:p>
    <w:p w:rsidR="002316B4" w:rsidRDefault="002316B4" w:rsidP="002316B4">
      <w:pPr>
        <w:pStyle w:val="ListParagraph"/>
        <w:numPr>
          <w:ilvl w:val="0"/>
          <w:numId w:val="38"/>
        </w:numPr>
        <w:spacing w:after="0"/>
        <w:jc w:val="both"/>
        <w:rPr>
          <w:rFonts w:ascii="Times New Roman" w:hAnsi="Times New Roman" w:cs="Times New Roman"/>
          <w:sz w:val="28"/>
          <w:szCs w:val="28"/>
        </w:rPr>
      </w:pPr>
      <w:r w:rsidRPr="000C4340">
        <w:rPr>
          <w:rFonts w:ascii="Times New Roman" w:hAnsi="Times New Roman" w:cs="Times New Roman"/>
          <w:sz w:val="28"/>
          <w:szCs w:val="28"/>
        </w:rPr>
        <w:t xml:space="preserve">Подсигуряването на </w:t>
      </w:r>
      <w:r>
        <w:rPr>
          <w:rFonts w:ascii="Times New Roman" w:hAnsi="Times New Roman" w:cs="Times New Roman"/>
          <w:sz w:val="28"/>
          <w:szCs w:val="28"/>
        </w:rPr>
        <w:t>блокадата се извършва от краен защитник, който се намира в зона № 1 или № 5, фиг. 2 и фиг. 3;</w:t>
      </w:r>
    </w:p>
    <w:p w:rsidR="002316B4" w:rsidRDefault="002316B4" w:rsidP="002316B4">
      <w:pPr>
        <w:pStyle w:val="ListParagraph"/>
        <w:numPr>
          <w:ilvl w:val="0"/>
          <w:numId w:val="38"/>
        </w:numPr>
        <w:spacing w:after="0"/>
        <w:jc w:val="both"/>
        <w:rPr>
          <w:rFonts w:ascii="Times New Roman" w:hAnsi="Times New Roman" w:cs="Times New Roman"/>
          <w:sz w:val="28"/>
          <w:szCs w:val="28"/>
        </w:rPr>
      </w:pPr>
      <w:r w:rsidRPr="000C4340">
        <w:rPr>
          <w:rFonts w:ascii="Times New Roman" w:hAnsi="Times New Roman" w:cs="Times New Roman"/>
          <w:sz w:val="28"/>
          <w:szCs w:val="28"/>
        </w:rPr>
        <w:t xml:space="preserve">Подсигуряването на </w:t>
      </w:r>
      <w:r>
        <w:rPr>
          <w:rFonts w:ascii="Times New Roman" w:hAnsi="Times New Roman" w:cs="Times New Roman"/>
          <w:sz w:val="28"/>
          <w:szCs w:val="28"/>
        </w:rPr>
        <w:t>блокадата се извършва от неучастващия в блокадата състезател от първа линия, фиг. 4;</w:t>
      </w:r>
    </w:p>
    <w:p w:rsidR="002316B4" w:rsidRDefault="002316B4" w:rsidP="002316B4">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Комбинирано подсигуряване от краен защитник и неучастващ в блокадата, </w:t>
      </w:r>
      <w:r w:rsidRPr="00FC0DC5">
        <w:rPr>
          <w:rFonts w:ascii="Times New Roman" w:hAnsi="Times New Roman" w:cs="Times New Roman"/>
          <w:sz w:val="28"/>
          <w:szCs w:val="28"/>
        </w:rPr>
        <w:t>едновременно, фиг. 5.</w:t>
      </w:r>
    </w:p>
    <w:p w:rsidR="002316B4" w:rsidRDefault="002316B4" w:rsidP="002316B4">
      <w:pPr>
        <w:spacing w:after="0"/>
        <w:jc w:val="both"/>
        <w:rPr>
          <w:rFonts w:ascii="Times New Roman" w:hAnsi="Times New Roman" w:cs="Times New Roman"/>
          <w:sz w:val="28"/>
          <w:szCs w:val="28"/>
        </w:rPr>
      </w:pPr>
      <w:r w:rsidRPr="00685F5D">
        <w:rPr>
          <w:rFonts w:ascii="Times New Roman" w:hAnsi="Times New Roman" w:cs="Times New Roman"/>
          <w:noProof/>
          <w:sz w:val="28"/>
          <w:szCs w:val="28"/>
          <w:lang w:eastAsia="bg-BG"/>
        </w:rPr>
        <w:drawing>
          <wp:inline distT="0" distB="0" distL="0" distR="0" wp14:anchorId="160594F6" wp14:editId="6F30542B">
            <wp:extent cx="1699260" cy="1577340"/>
            <wp:effectExtent l="0" t="0" r="0" b="3810"/>
            <wp:docPr id="9" name="Picture 9" descr="C:\Users\User\Desktop\Screenshot 2020-11-04 104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creenshot 2020-11-04 104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577340"/>
                    </a:xfrm>
                    <a:prstGeom prst="rect">
                      <a:avLst/>
                    </a:prstGeom>
                    <a:noFill/>
                    <a:ln>
                      <a:noFill/>
                    </a:ln>
                  </pic:spPr>
                </pic:pic>
              </a:graphicData>
            </a:graphic>
          </wp:inline>
        </w:drawing>
      </w:r>
      <w:r>
        <w:rPr>
          <w:rFonts w:ascii="Times New Roman" w:hAnsi="Times New Roman" w:cs="Times New Roman"/>
          <w:sz w:val="28"/>
          <w:szCs w:val="28"/>
        </w:rPr>
        <w:t xml:space="preserve">        </w:t>
      </w:r>
      <w:r w:rsidRPr="00A42B9C">
        <w:rPr>
          <w:rFonts w:ascii="Times New Roman" w:hAnsi="Times New Roman" w:cs="Times New Roman"/>
          <w:noProof/>
          <w:sz w:val="28"/>
          <w:szCs w:val="28"/>
          <w:lang w:eastAsia="bg-BG"/>
        </w:rPr>
        <w:drawing>
          <wp:inline distT="0" distB="0" distL="0" distR="0" wp14:anchorId="2C19D54E" wp14:editId="7618E986">
            <wp:extent cx="1615440" cy="15697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5590" cy="1569866"/>
                    </a:xfrm>
                    <a:prstGeom prst="rect">
                      <a:avLst/>
                    </a:prstGeom>
                  </pic:spPr>
                </pic:pic>
              </a:graphicData>
            </a:graphic>
          </wp:inline>
        </w:drawing>
      </w:r>
      <w:r>
        <w:rPr>
          <w:rFonts w:ascii="Times New Roman" w:hAnsi="Times New Roman" w:cs="Times New Roman"/>
          <w:sz w:val="28"/>
          <w:szCs w:val="28"/>
        </w:rPr>
        <w:t xml:space="preserve">        </w:t>
      </w:r>
      <w:r w:rsidRPr="00685F5D">
        <w:rPr>
          <w:rFonts w:ascii="Times New Roman" w:hAnsi="Times New Roman" w:cs="Times New Roman"/>
          <w:noProof/>
          <w:sz w:val="28"/>
          <w:szCs w:val="28"/>
          <w:lang w:eastAsia="bg-BG"/>
        </w:rPr>
        <w:drawing>
          <wp:inline distT="0" distB="0" distL="0" distR="0" wp14:anchorId="34C3B1DE" wp14:editId="528B529C">
            <wp:extent cx="173736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7513" cy="1600341"/>
                    </a:xfrm>
                    <a:prstGeom prst="rect">
                      <a:avLst/>
                    </a:prstGeom>
                  </pic:spPr>
                </pic:pic>
              </a:graphicData>
            </a:graphic>
          </wp:inline>
        </w:drawing>
      </w:r>
    </w:p>
    <w:p w:rsidR="002316B4" w:rsidRPr="00C71876"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Фиг. 3</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Фиг</w:t>
      </w:r>
      <w:proofErr w:type="gramEnd"/>
      <w:r>
        <w:rPr>
          <w:rFonts w:ascii="Times New Roman" w:hAnsi="Times New Roman" w:cs="Times New Roman"/>
          <w:sz w:val="28"/>
          <w:szCs w:val="28"/>
        </w:rPr>
        <w:t>.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Фиг. 5</w:t>
      </w:r>
    </w:p>
    <w:p w:rsidR="002316B4" w:rsidRDefault="002316B4" w:rsidP="002316B4">
      <w:pPr>
        <w:spacing w:after="0"/>
        <w:ind w:firstLine="708"/>
        <w:jc w:val="both"/>
        <w:rPr>
          <w:rFonts w:ascii="Times New Roman" w:hAnsi="Times New Roman" w:cs="Times New Roman"/>
          <w:sz w:val="28"/>
          <w:szCs w:val="28"/>
        </w:rPr>
      </w:pPr>
      <w:r w:rsidRPr="000C4340">
        <w:rPr>
          <w:rFonts w:ascii="Times New Roman" w:hAnsi="Times New Roman" w:cs="Times New Roman"/>
          <w:b/>
          <w:i/>
          <w:sz w:val="28"/>
          <w:szCs w:val="28"/>
        </w:rPr>
        <w:t>Комплектуване на отбор</w:t>
      </w:r>
      <w:r>
        <w:rPr>
          <w:rFonts w:ascii="Times New Roman" w:hAnsi="Times New Roman" w:cs="Times New Roman"/>
          <w:sz w:val="28"/>
          <w:szCs w:val="28"/>
        </w:rPr>
        <w:t>. Комплектуването на отбора по волейбол се извършва на базата на индивидуалните физически, спортно-технически, психологически качества на състезателите</w:t>
      </w:r>
      <w:r w:rsidRPr="00FC0DC5">
        <w:rPr>
          <w:rFonts w:ascii="Times New Roman" w:hAnsi="Times New Roman" w:cs="Times New Roman"/>
          <w:sz w:val="28"/>
          <w:szCs w:val="28"/>
        </w:rPr>
        <w:t xml:space="preserve">, с които разполага той. </w:t>
      </w:r>
      <w:r>
        <w:rPr>
          <w:rFonts w:ascii="Times New Roman" w:hAnsi="Times New Roman" w:cs="Times New Roman"/>
          <w:sz w:val="28"/>
          <w:szCs w:val="28"/>
        </w:rPr>
        <w:t xml:space="preserve">Разположението на състезателите в игрището е в зависимост от функциите, </w:t>
      </w:r>
      <w:r w:rsidRPr="00FC0DC5">
        <w:rPr>
          <w:rFonts w:ascii="Times New Roman" w:hAnsi="Times New Roman" w:cs="Times New Roman"/>
          <w:sz w:val="28"/>
          <w:szCs w:val="28"/>
        </w:rPr>
        <w:t>които са поставени пред тях</w:t>
      </w:r>
      <w:r>
        <w:rPr>
          <w:rFonts w:ascii="Times New Roman" w:hAnsi="Times New Roman" w:cs="Times New Roman"/>
          <w:sz w:val="28"/>
          <w:szCs w:val="28"/>
        </w:rPr>
        <w:t>. Характерна черта на съвременния волейбол е специализацията на състезателите по постове. От тази гледна точка различаваме следните постове:</w:t>
      </w:r>
    </w:p>
    <w:p w:rsidR="002316B4" w:rsidRDefault="002316B4" w:rsidP="002316B4">
      <w:pPr>
        <w:pStyle w:val="ListParagraph"/>
        <w:numPr>
          <w:ilvl w:val="0"/>
          <w:numId w:val="24"/>
        </w:numPr>
        <w:spacing w:after="0"/>
        <w:jc w:val="both"/>
        <w:rPr>
          <w:rFonts w:ascii="Times New Roman" w:hAnsi="Times New Roman" w:cs="Times New Roman"/>
          <w:sz w:val="28"/>
          <w:szCs w:val="28"/>
        </w:rPr>
      </w:pPr>
      <w:r w:rsidRPr="003B13AA">
        <w:rPr>
          <w:rFonts w:ascii="Times New Roman" w:hAnsi="Times New Roman" w:cs="Times New Roman"/>
          <w:sz w:val="28"/>
          <w:szCs w:val="28"/>
        </w:rPr>
        <w:t>Разпределител</w:t>
      </w:r>
      <w:r>
        <w:rPr>
          <w:rFonts w:ascii="Times New Roman" w:hAnsi="Times New Roman" w:cs="Times New Roman"/>
          <w:sz w:val="28"/>
          <w:szCs w:val="28"/>
        </w:rPr>
        <w:t xml:space="preserve"> – организира атаката на своя отбор. Всяка втора топка преминава през него;</w:t>
      </w:r>
    </w:p>
    <w:p w:rsidR="002316B4" w:rsidRDefault="002316B4" w:rsidP="002316B4">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Универсален нападател – посреща начален удар, атакува от зона № 4;</w:t>
      </w:r>
    </w:p>
    <w:p w:rsidR="002316B4" w:rsidRDefault="002316B4" w:rsidP="002316B4">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Централен блокировач – извършва блокада и атакува на първа линия в зона № 3;</w:t>
      </w:r>
    </w:p>
    <w:p w:rsidR="002316B4" w:rsidRDefault="002316B4" w:rsidP="002316B4">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Специализиран нападател /диагонал на разпределителя/ - изпълнява функциите си в зони № 2 на първа линия и № 1 на втора линия;</w:t>
      </w:r>
    </w:p>
    <w:p w:rsidR="002316B4" w:rsidRDefault="002316B4" w:rsidP="002316B4">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Либеро – състезателят, който може да замени всеки на втора линия. Участва в организиране на посрещането на начален удар и играта в защита. Извършва второ подаване в случаите, когато първото докосване до топката е реализирано от разпределителя.</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време на игра в игрището се разполагат двама играчи, извършващи еднотипни функции. Разпределител – диагонал на разпределител, универсални нападатели и централни блокировачи. Принцип е, че всяка двойка играчи с еднакви функции започват играта в срещуположни зони /1-4, 2-5, 3-6/.</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В исторически аспект комплектуването на отборите преминава през различни схеми:</w:t>
      </w:r>
    </w:p>
    <w:p w:rsidR="002316B4" w:rsidRPr="00C63AE3" w:rsidRDefault="002316B4" w:rsidP="002316B4">
      <w:pPr>
        <w:pStyle w:val="ListParagraph"/>
        <w:numPr>
          <w:ilvl w:val="0"/>
          <w:numId w:val="39"/>
        </w:numPr>
        <w:spacing w:after="0"/>
        <w:jc w:val="both"/>
        <w:rPr>
          <w:rFonts w:ascii="Times New Roman" w:hAnsi="Times New Roman" w:cs="Times New Roman"/>
          <w:sz w:val="28"/>
          <w:szCs w:val="28"/>
        </w:rPr>
      </w:pPr>
      <w:r w:rsidRPr="00C63AE3">
        <w:rPr>
          <w:rFonts w:ascii="Times New Roman" w:hAnsi="Times New Roman" w:cs="Times New Roman"/>
          <w:sz w:val="28"/>
          <w:szCs w:val="28"/>
        </w:rPr>
        <w:t xml:space="preserve">Схема 1+5 – един нападател и петима защитници – топката се е насочвала за атака към най-добрия нападател в игрището. </w:t>
      </w:r>
    </w:p>
    <w:p w:rsidR="002316B4" w:rsidRPr="00C63AE3" w:rsidRDefault="002316B4" w:rsidP="002316B4">
      <w:pPr>
        <w:pStyle w:val="ListParagraph"/>
        <w:numPr>
          <w:ilvl w:val="0"/>
          <w:numId w:val="39"/>
        </w:numPr>
        <w:spacing w:after="0"/>
        <w:jc w:val="both"/>
        <w:rPr>
          <w:rFonts w:ascii="Times New Roman" w:hAnsi="Times New Roman" w:cs="Times New Roman"/>
          <w:sz w:val="28"/>
          <w:szCs w:val="28"/>
        </w:rPr>
      </w:pPr>
      <w:r w:rsidRPr="00C63AE3">
        <w:rPr>
          <w:rFonts w:ascii="Times New Roman" w:hAnsi="Times New Roman" w:cs="Times New Roman"/>
          <w:sz w:val="28"/>
          <w:szCs w:val="28"/>
        </w:rPr>
        <w:t xml:space="preserve">Схема 2+4 – с двама нападатели, като атаката се извършва от този, който е на първа линия. </w:t>
      </w:r>
    </w:p>
    <w:p w:rsidR="002316B4" w:rsidRPr="00C63AE3" w:rsidRDefault="002316B4" w:rsidP="002316B4">
      <w:pPr>
        <w:pStyle w:val="ListParagraph"/>
        <w:numPr>
          <w:ilvl w:val="0"/>
          <w:numId w:val="39"/>
        </w:numPr>
        <w:spacing w:after="0"/>
        <w:jc w:val="both"/>
        <w:rPr>
          <w:rFonts w:ascii="Times New Roman" w:hAnsi="Times New Roman" w:cs="Times New Roman"/>
          <w:sz w:val="28"/>
          <w:szCs w:val="28"/>
        </w:rPr>
      </w:pPr>
      <w:r w:rsidRPr="00C63AE3">
        <w:rPr>
          <w:rFonts w:ascii="Times New Roman" w:hAnsi="Times New Roman" w:cs="Times New Roman"/>
          <w:sz w:val="28"/>
          <w:szCs w:val="28"/>
        </w:rPr>
        <w:t>Схема 3+3 – трима нападатели и трима защитници /ра</w:t>
      </w:r>
      <w:r>
        <w:rPr>
          <w:rFonts w:ascii="Times New Roman" w:hAnsi="Times New Roman" w:cs="Times New Roman"/>
          <w:sz w:val="28"/>
          <w:szCs w:val="28"/>
        </w:rPr>
        <w:t>зпределители/, в която в</w:t>
      </w:r>
      <w:r w:rsidRPr="00C63AE3">
        <w:rPr>
          <w:rFonts w:ascii="Times New Roman" w:hAnsi="Times New Roman" w:cs="Times New Roman"/>
          <w:sz w:val="28"/>
          <w:szCs w:val="28"/>
        </w:rPr>
        <w:t xml:space="preserve">секи разпределител води нападател след себеси. </w:t>
      </w:r>
    </w:p>
    <w:p w:rsidR="002316B4" w:rsidRDefault="002316B4" w:rsidP="002316B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Тези три схеми за комплектуване на отбор вече не се срещат на съвременния етап на развитие на волейболния спорт. Днес най-популярни и използвани са схемите 4+2 и 5+1. Първата цифра обозначава броя на нападателите, а втората – броя на разпределителите в игрището. Всички висококвалифицирани отбори използват схема 5+1. При нея само един човек изпълнява през цялото време организацията на атаката, осъществявайки второто подаване. Схема 4+2 се среща при отбори на </w:t>
      </w:r>
      <w:r w:rsidRPr="00FC0DC5">
        <w:rPr>
          <w:rFonts w:ascii="Times New Roman" w:hAnsi="Times New Roman" w:cs="Times New Roman"/>
          <w:sz w:val="28"/>
          <w:szCs w:val="28"/>
        </w:rPr>
        <w:t>подрастващи</w:t>
      </w:r>
      <w:r>
        <w:rPr>
          <w:rFonts w:ascii="Times New Roman" w:hAnsi="Times New Roman" w:cs="Times New Roman"/>
          <w:sz w:val="28"/>
          <w:szCs w:val="28"/>
        </w:rPr>
        <w:t xml:space="preserve">. Позната е в два варианта. При първия разпределителските функции се изпълняват от разпределител, който се намира на първа линия. При втория тези функции се извършват от разпределителя на втора линия. Когато той премине на първа линия, приема атакуващи функции, а разпределянето се извършва от втория разпределител, който вече е на втора линия. Вторият вариант на схемата в новите литературни източници започва да се налага като схема 6+2, тъй като </w:t>
      </w:r>
      <w:r>
        <w:rPr>
          <w:rFonts w:ascii="Times New Roman" w:hAnsi="Times New Roman" w:cs="Times New Roman"/>
          <w:sz w:val="28"/>
          <w:szCs w:val="28"/>
        </w:rPr>
        <w:lastRenderedPageBreak/>
        <w:t>разпределителите на първа линия са нападатели т.е. шест човека в игрището са ангажирани с атаката на отбора.</w:t>
      </w:r>
    </w:p>
    <w:p w:rsidR="002316B4" w:rsidRPr="0042497A" w:rsidRDefault="002316B4" w:rsidP="002316B4">
      <w:pPr>
        <w:spacing w:after="0"/>
        <w:ind w:firstLine="708"/>
        <w:jc w:val="both"/>
        <w:rPr>
          <w:rFonts w:ascii="Times New Roman" w:hAnsi="Times New Roman" w:cs="Times New Roman"/>
          <w:b/>
          <w:sz w:val="28"/>
          <w:szCs w:val="28"/>
        </w:rPr>
      </w:pPr>
      <w:r w:rsidRPr="0042497A">
        <w:rPr>
          <w:rFonts w:ascii="Times New Roman" w:hAnsi="Times New Roman" w:cs="Times New Roman"/>
          <w:b/>
          <w:sz w:val="28"/>
          <w:szCs w:val="28"/>
        </w:rPr>
        <w:t>Тактика в нападение</w:t>
      </w:r>
    </w:p>
    <w:p w:rsidR="002316B4" w:rsidRDefault="002316B4" w:rsidP="002316B4">
      <w:pPr>
        <w:spacing w:after="0"/>
        <w:ind w:firstLine="708"/>
        <w:jc w:val="both"/>
        <w:rPr>
          <w:rFonts w:ascii="Times New Roman" w:hAnsi="Times New Roman" w:cs="Times New Roman"/>
          <w:sz w:val="28"/>
          <w:szCs w:val="28"/>
        </w:rPr>
      </w:pPr>
      <w:r w:rsidRPr="005F3CC2">
        <w:rPr>
          <w:rFonts w:ascii="Times New Roman" w:hAnsi="Times New Roman" w:cs="Times New Roman"/>
          <w:b/>
          <w:i/>
          <w:sz w:val="28"/>
          <w:szCs w:val="28"/>
        </w:rPr>
        <w:t>Тактиката в нападение</w:t>
      </w:r>
      <w:r>
        <w:rPr>
          <w:rFonts w:ascii="Times New Roman" w:hAnsi="Times New Roman" w:cs="Times New Roman"/>
          <w:sz w:val="28"/>
          <w:szCs w:val="28"/>
        </w:rPr>
        <w:t xml:space="preserve"> представлява целенасочен подбор и прилагане на най-подходящите средства и способи за преодоляване на противниковата защита. </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Както вече стана въпрос тактическите действия в нападение са индивидуални и колективни.</w:t>
      </w:r>
    </w:p>
    <w:p w:rsidR="002316B4" w:rsidRDefault="002316B4" w:rsidP="002316B4">
      <w:pPr>
        <w:spacing w:after="0"/>
        <w:ind w:firstLine="708"/>
        <w:jc w:val="both"/>
        <w:rPr>
          <w:rFonts w:ascii="Times New Roman" w:hAnsi="Times New Roman" w:cs="Times New Roman"/>
          <w:sz w:val="28"/>
          <w:szCs w:val="28"/>
        </w:rPr>
      </w:pPr>
      <w:r w:rsidRPr="00D706CC">
        <w:rPr>
          <w:rFonts w:ascii="Times New Roman" w:hAnsi="Times New Roman" w:cs="Times New Roman"/>
          <w:b/>
          <w:sz w:val="28"/>
          <w:szCs w:val="28"/>
        </w:rPr>
        <w:t>Индивидуалните тактически действия</w:t>
      </w:r>
      <w:r>
        <w:rPr>
          <w:rFonts w:ascii="Times New Roman" w:hAnsi="Times New Roman" w:cs="Times New Roman"/>
          <w:sz w:val="28"/>
          <w:szCs w:val="28"/>
        </w:rPr>
        <w:t xml:space="preserve"> могат да се осъществяват, както при игра с топка, така и без топка. </w:t>
      </w:r>
      <w:r w:rsidRPr="00C8481A">
        <w:rPr>
          <w:rFonts w:ascii="Times New Roman" w:hAnsi="Times New Roman" w:cs="Times New Roman"/>
          <w:i/>
          <w:sz w:val="28"/>
          <w:szCs w:val="28"/>
        </w:rPr>
        <w:t>Към тактическите действия без топка</w:t>
      </w:r>
      <w:r>
        <w:rPr>
          <w:rFonts w:ascii="Times New Roman" w:hAnsi="Times New Roman" w:cs="Times New Roman"/>
          <w:sz w:val="28"/>
          <w:szCs w:val="28"/>
        </w:rPr>
        <w:t xml:space="preserve"> причисляваме необходимите придвижвания, изходни положения, заемане на най-подходящ волейболен стоеж за ефективна, последваща игра с топката.</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Към </w:t>
      </w:r>
      <w:r w:rsidRPr="00C8481A">
        <w:rPr>
          <w:rFonts w:ascii="Times New Roman" w:hAnsi="Times New Roman" w:cs="Times New Roman"/>
          <w:b/>
          <w:i/>
          <w:sz w:val="28"/>
          <w:szCs w:val="28"/>
        </w:rPr>
        <w:t>индивидуалните тактически действия с топка</w:t>
      </w:r>
      <w:r>
        <w:rPr>
          <w:rFonts w:ascii="Times New Roman" w:hAnsi="Times New Roman" w:cs="Times New Roman"/>
          <w:sz w:val="28"/>
          <w:szCs w:val="28"/>
        </w:rPr>
        <w:t xml:space="preserve"> причисляваме: </w:t>
      </w:r>
    </w:p>
    <w:p w:rsidR="002316B4" w:rsidRDefault="002316B4" w:rsidP="002316B4">
      <w:pPr>
        <w:pStyle w:val="ListParagraph"/>
        <w:numPr>
          <w:ilvl w:val="0"/>
          <w:numId w:val="25"/>
        </w:numPr>
        <w:spacing w:after="0"/>
        <w:jc w:val="both"/>
        <w:rPr>
          <w:rFonts w:ascii="Times New Roman" w:hAnsi="Times New Roman" w:cs="Times New Roman"/>
          <w:sz w:val="28"/>
          <w:szCs w:val="28"/>
        </w:rPr>
      </w:pPr>
      <w:r w:rsidRPr="00C8481A">
        <w:rPr>
          <w:rFonts w:ascii="Times New Roman" w:hAnsi="Times New Roman" w:cs="Times New Roman"/>
          <w:sz w:val="28"/>
          <w:szCs w:val="28"/>
        </w:rPr>
        <w:t>Изпълнение на начален удар</w:t>
      </w:r>
      <w:r>
        <w:rPr>
          <w:rFonts w:ascii="Times New Roman" w:hAnsi="Times New Roman" w:cs="Times New Roman"/>
          <w:sz w:val="28"/>
          <w:szCs w:val="28"/>
        </w:rPr>
        <w:t xml:space="preserve"> – Тук действията са насочени към подбор на:</w:t>
      </w:r>
    </w:p>
    <w:p w:rsidR="002316B4" w:rsidRDefault="002316B4" w:rsidP="002316B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най-правилния начален удар;</w:t>
      </w:r>
    </w:p>
    <w:p w:rsidR="002316B4" w:rsidRDefault="002316B4" w:rsidP="002316B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насочването му в най-неопитния играч;</w:t>
      </w:r>
    </w:p>
    <w:p w:rsidR="002316B4" w:rsidRDefault="002316B4" w:rsidP="002316B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насочване в непокрита зона;</w:t>
      </w:r>
    </w:p>
    <w:p w:rsidR="002316B4" w:rsidRDefault="002316B4" w:rsidP="002316B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редуване на къс с дълъг начален удар;</w:t>
      </w:r>
    </w:p>
    <w:p w:rsidR="002316B4" w:rsidRDefault="002316B4" w:rsidP="002316B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насочване в разпределителя и т.н.</w:t>
      </w:r>
    </w:p>
    <w:p w:rsidR="002316B4" w:rsidRDefault="002316B4" w:rsidP="002316B4">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Първо подаване или посрещане на начален удар:</w:t>
      </w:r>
    </w:p>
    <w:p w:rsidR="002316B4" w:rsidRDefault="002316B4" w:rsidP="002316B4">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Подбор на правилния технически елемент;</w:t>
      </w:r>
    </w:p>
    <w:p w:rsidR="002316B4" w:rsidRDefault="002316B4" w:rsidP="002316B4">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Съобразяване с местоположението на разпределителя, съответно подаване с определена височина;</w:t>
      </w:r>
    </w:p>
    <w:p w:rsidR="002316B4" w:rsidRDefault="002316B4" w:rsidP="002316B4">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Второ подаване:</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Да е съобразено с възприетия стил на игра;</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Спрямо игровата ситуация да се подбира най правилната зона за атака;</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Да се използват скоростни подавания с цел изненада;</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Да се насочва топката към слабите звена на противника /ниска блокада/;</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В трудна ситуация да се използва най-опитният нападател;</w:t>
      </w:r>
    </w:p>
    <w:p w:rsidR="002316B4" w:rsidRDefault="002316B4" w:rsidP="002316B4">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Да е съобразено с индивидуалните възможности на съотборниците и т.н.</w:t>
      </w:r>
    </w:p>
    <w:p w:rsidR="002316B4" w:rsidRDefault="002316B4" w:rsidP="002316B4">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Забиване:</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Технично забиване покрай блокадата;</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Силово забиване;</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Пускане в опразнена зона;</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Насочване на топката в разпределителя с цел елиминирането</w:t>
      </w:r>
      <w:r w:rsidRPr="00FC0DC5">
        <w:rPr>
          <w:rFonts w:ascii="Times New Roman" w:hAnsi="Times New Roman" w:cs="Times New Roman"/>
          <w:sz w:val="28"/>
          <w:szCs w:val="28"/>
        </w:rPr>
        <w:t xml:space="preserve"> му </w:t>
      </w:r>
      <w:r>
        <w:rPr>
          <w:rFonts w:ascii="Times New Roman" w:hAnsi="Times New Roman" w:cs="Times New Roman"/>
          <w:sz w:val="28"/>
          <w:szCs w:val="28"/>
        </w:rPr>
        <w:t>от второ подаване;</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Насочване в най-слабия защитник;</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Технично забиване в блокадата с цел доиграване;</w:t>
      </w:r>
    </w:p>
    <w:p w:rsidR="002316B4" w:rsidRDefault="002316B4" w:rsidP="002316B4">
      <w:pPr>
        <w:pStyle w:val="ListParagraph"/>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Игра блок-аут и т.н.</w:t>
      </w:r>
    </w:p>
    <w:p w:rsidR="002316B4" w:rsidRDefault="002316B4" w:rsidP="002316B4">
      <w:pPr>
        <w:spacing w:after="0"/>
        <w:ind w:firstLine="708"/>
        <w:jc w:val="both"/>
        <w:rPr>
          <w:rFonts w:ascii="Times New Roman" w:hAnsi="Times New Roman" w:cs="Times New Roman"/>
          <w:sz w:val="28"/>
          <w:szCs w:val="28"/>
        </w:rPr>
      </w:pPr>
      <w:r w:rsidRPr="00D706CC">
        <w:rPr>
          <w:rFonts w:ascii="Times New Roman" w:hAnsi="Times New Roman" w:cs="Times New Roman"/>
          <w:b/>
          <w:sz w:val="28"/>
          <w:szCs w:val="28"/>
        </w:rPr>
        <w:t>Колективни тактически действия</w:t>
      </w:r>
      <w:r>
        <w:rPr>
          <w:rFonts w:ascii="Times New Roman" w:hAnsi="Times New Roman" w:cs="Times New Roman"/>
          <w:sz w:val="28"/>
          <w:szCs w:val="28"/>
        </w:rPr>
        <w:t xml:space="preserve"> в нападение представляват игрови взаимовръзки между състезателите от един отбор в зависимост от техните функции. Тези действия биват колективни, когато в тях са заложени взаимодействия между двама, трима и повече играчи и отборни, когато си взаимодействат всичките 6 играчи от отбора. Системата на нападение е изключително сложна и затова взаимовръзките в нея са многобройни.</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 интерес представлява подреждането и взаимодействието между състезателите при организиране на посрещането на начален удар. То е в пряка връзка с възрастта на сътезателите, техния игрови опит, възприетата схема за комплектуване на отбор, местоположението на разпределителя. Основно изискване тук е спазване на правилото за зоните, </w:t>
      </w:r>
      <w:r w:rsidRPr="00FC0DC5">
        <w:rPr>
          <w:rFonts w:ascii="Times New Roman" w:hAnsi="Times New Roman" w:cs="Times New Roman"/>
          <w:sz w:val="28"/>
          <w:szCs w:val="28"/>
        </w:rPr>
        <w:t xml:space="preserve">а именно. </w:t>
      </w:r>
      <w:r>
        <w:rPr>
          <w:rFonts w:ascii="Times New Roman" w:hAnsi="Times New Roman" w:cs="Times New Roman"/>
          <w:sz w:val="28"/>
          <w:szCs w:val="28"/>
        </w:rPr>
        <w:t>В момента на изпълнение на начален удар играчите трябва да бъдат разположени така, че тези, които са в две съседни зони в дълбочина на игрището /2-1, 3-6, 4-5/, фиг. 6 да не стоят в една линия, също така тези, които са на задна линия, да не са пред тези на предна. Това означава, че играчът от зона 1 не трябва да бъде на една линия или пред играча в зона 2. Играчът от зона 6 не трябва да бъде на една линия или пред играча в зона 3. Играчът от зона 5 не трябва да бъде на една линия или пред играча в зона 4. Същото правило важи и за играчите, разположени по широчина или успоредно на мрежата фиг. 6. Играчът от зона 4 не може да бъде на една линия или вдясно от играчът в зона 3. Този в зона 3</w:t>
      </w:r>
      <w:r w:rsidRPr="00197025">
        <w:rPr>
          <w:rFonts w:ascii="Times New Roman" w:hAnsi="Times New Roman" w:cs="Times New Roman"/>
          <w:sz w:val="28"/>
          <w:szCs w:val="28"/>
        </w:rPr>
        <w:t xml:space="preserve"> </w:t>
      </w:r>
      <w:r>
        <w:rPr>
          <w:rFonts w:ascii="Times New Roman" w:hAnsi="Times New Roman" w:cs="Times New Roman"/>
          <w:sz w:val="28"/>
          <w:szCs w:val="28"/>
        </w:rPr>
        <w:t xml:space="preserve">не може да бъде на една линия или вдясно от играчът в зона 2, както и на една линия или вляво от играча в зона 4. Играчът от зона 2 не може да бъде на една линия или вляво от играча в зона 3. Това се отнася и за играчите на втора линия. Зона 1 не може да бъде в линия или вляво от зона 6. Зона 6 не може да бъде в линия или вляво от зона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16B4" w:rsidTr="00FF6295">
        <w:tc>
          <w:tcPr>
            <w:tcW w:w="4531" w:type="dxa"/>
          </w:tcPr>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Несъобразяването с тези изисквания води до грешка от съдийско естество. След изпълнение на начален удар играчите могат да променят местоположението си и да застават във всяка една точка от игрището.</w:t>
            </w:r>
          </w:p>
          <w:p w:rsidR="002316B4" w:rsidRDefault="002316B4" w:rsidP="002316B4">
            <w:pPr>
              <w:spacing w:after="0"/>
              <w:jc w:val="both"/>
              <w:rPr>
                <w:rFonts w:ascii="Times New Roman" w:hAnsi="Times New Roman" w:cs="Times New Roman"/>
                <w:sz w:val="28"/>
                <w:szCs w:val="28"/>
              </w:rPr>
            </w:pPr>
          </w:p>
        </w:tc>
        <w:tc>
          <w:tcPr>
            <w:tcW w:w="4531"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D6957">
              <w:rPr>
                <w:rFonts w:ascii="Times New Roman" w:hAnsi="Times New Roman" w:cs="Times New Roman"/>
                <w:noProof/>
                <w:sz w:val="28"/>
                <w:szCs w:val="28"/>
                <w:lang w:eastAsia="bg-BG"/>
              </w:rPr>
              <w:drawing>
                <wp:inline distT="0" distB="0" distL="0" distR="0" wp14:anchorId="45ED1705" wp14:editId="3398E752">
                  <wp:extent cx="2362200"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2433" cy="1798497"/>
                          </a:xfrm>
                          <a:prstGeom prst="rect">
                            <a:avLst/>
                          </a:prstGeom>
                        </pic:spPr>
                      </pic:pic>
                    </a:graphicData>
                  </a:graphic>
                </wp:inline>
              </w:drawing>
            </w:r>
          </w:p>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Фиг. 6</w:t>
            </w:r>
          </w:p>
        </w:tc>
      </w:tr>
      <w:tr w:rsidR="002316B4" w:rsidTr="00FF6295">
        <w:tc>
          <w:tcPr>
            <w:tcW w:w="4531" w:type="dxa"/>
          </w:tcPr>
          <w:p w:rsidR="002316B4" w:rsidRDefault="002316B4" w:rsidP="002316B4">
            <w:pPr>
              <w:spacing w:after="0"/>
              <w:jc w:val="both"/>
              <w:rPr>
                <w:rFonts w:ascii="Times New Roman" w:hAnsi="Times New Roman" w:cs="Times New Roman"/>
                <w:sz w:val="28"/>
                <w:szCs w:val="28"/>
              </w:rPr>
            </w:pPr>
          </w:p>
        </w:tc>
        <w:tc>
          <w:tcPr>
            <w:tcW w:w="4531" w:type="dxa"/>
          </w:tcPr>
          <w:p w:rsidR="002316B4" w:rsidRDefault="002316B4" w:rsidP="002316B4">
            <w:pPr>
              <w:spacing w:after="0"/>
              <w:jc w:val="both"/>
              <w:rPr>
                <w:rFonts w:ascii="Times New Roman" w:hAnsi="Times New Roman" w:cs="Times New Roman"/>
                <w:sz w:val="28"/>
                <w:szCs w:val="28"/>
              </w:rPr>
            </w:pPr>
          </w:p>
        </w:tc>
      </w:tr>
    </w:tbl>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В етапа на начално обучение, когато дейността е подчинена на принципа на всестранност в подготовката и всяко дете трябва да бъде обучавано да владее всеки един от елементите, подреждането при посрещане на начален удар се осъществява по два начина. Разпределител е всяко дете, което се намира в зона 3. Всички останали са подредени за посрещане на начален удар в дъга фиг. 8 или шахматно фиг.7. С повишаване на възрастта и съответно на спортното майсторство, броят на посрещащите начален удар става по-малък, четири човека, а после се свежда и до трима, ангажирани с тази дейност.</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bg-BG"/>
        </w:rPr>
        <w:drawing>
          <wp:inline distT="0" distB="0" distL="0" distR="0" wp14:anchorId="0BEEF9BA" wp14:editId="69EF0C3D">
            <wp:extent cx="1912620" cy="1767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2620" cy="176784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bg-BG"/>
        </w:rPr>
        <w:drawing>
          <wp:inline distT="0" distB="0" distL="0" distR="0" wp14:anchorId="12B57ECB" wp14:editId="57CDE42C">
            <wp:extent cx="1775460" cy="1783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5460" cy="1783080"/>
                    </a:xfrm>
                    <a:prstGeom prst="rect">
                      <a:avLst/>
                    </a:prstGeom>
                    <a:noFill/>
                    <a:ln>
                      <a:noFill/>
                    </a:ln>
                  </pic:spPr>
                </pic:pic>
              </a:graphicData>
            </a:graphic>
          </wp:inline>
        </w:drawing>
      </w:r>
    </w:p>
    <w:p w:rsidR="002316B4" w:rsidRPr="004162FC" w:rsidRDefault="002316B4" w:rsidP="002316B4">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Фиг. 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Фиг. 8</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Освен подреждането на състезателите при посрещане на начален удар към колективните тактически действия в нападение спадат:</w:t>
      </w:r>
    </w:p>
    <w:p w:rsidR="002316B4" w:rsidRDefault="002316B4" w:rsidP="002316B4">
      <w:pPr>
        <w:pStyle w:val="ListParagraph"/>
        <w:numPr>
          <w:ilvl w:val="0"/>
          <w:numId w:val="30"/>
        </w:numPr>
        <w:spacing w:after="0"/>
        <w:jc w:val="both"/>
        <w:rPr>
          <w:rFonts w:ascii="Times New Roman" w:hAnsi="Times New Roman" w:cs="Times New Roman"/>
          <w:sz w:val="28"/>
          <w:szCs w:val="28"/>
        </w:rPr>
      </w:pPr>
      <w:r w:rsidRPr="00F86456">
        <w:rPr>
          <w:rFonts w:ascii="Times New Roman" w:hAnsi="Times New Roman" w:cs="Times New Roman"/>
          <w:sz w:val="28"/>
          <w:szCs w:val="28"/>
        </w:rPr>
        <w:t>Взаимодействието между посрещане и второ вдигане;</w:t>
      </w:r>
    </w:p>
    <w:p w:rsidR="002316B4" w:rsidRDefault="002316B4" w:rsidP="002316B4">
      <w:pPr>
        <w:pStyle w:val="ListParagraph"/>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Взаимодействие между разпределител и нападатели;</w:t>
      </w:r>
    </w:p>
    <w:p w:rsidR="002316B4" w:rsidRDefault="002316B4" w:rsidP="002316B4">
      <w:pPr>
        <w:pStyle w:val="ListParagraph"/>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Взаимодействие между самите нападатели.</w:t>
      </w:r>
    </w:p>
    <w:p w:rsidR="002316B4" w:rsidRDefault="002316B4" w:rsidP="002316B4">
      <w:pPr>
        <w:spacing w:after="0"/>
        <w:ind w:firstLine="708"/>
        <w:jc w:val="both"/>
        <w:rPr>
          <w:rFonts w:ascii="Times New Roman" w:hAnsi="Times New Roman" w:cs="Times New Roman"/>
          <w:sz w:val="28"/>
          <w:szCs w:val="28"/>
        </w:rPr>
      </w:pPr>
      <w:r w:rsidRPr="005D3556">
        <w:rPr>
          <w:rFonts w:ascii="Times New Roman" w:hAnsi="Times New Roman" w:cs="Times New Roman"/>
          <w:b/>
          <w:sz w:val="28"/>
          <w:szCs w:val="28"/>
        </w:rPr>
        <w:t>Тактика на играта в защита</w:t>
      </w:r>
      <w:r>
        <w:rPr>
          <w:rFonts w:ascii="Times New Roman" w:hAnsi="Times New Roman" w:cs="Times New Roman"/>
          <w:b/>
          <w:sz w:val="28"/>
          <w:szCs w:val="28"/>
        </w:rPr>
        <w:t xml:space="preserve"> </w:t>
      </w:r>
      <w:r w:rsidRPr="005D3556">
        <w:rPr>
          <w:rFonts w:ascii="Times New Roman" w:hAnsi="Times New Roman" w:cs="Times New Roman"/>
          <w:sz w:val="28"/>
          <w:szCs w:val="28"/>
        </w:rPr>
        <w:t>пред</w:t>
      </w:r>
      <w:r>
        <w:rPr>
          <w:rFonts w:ascii="Times New Roman" w:hAnsi="Times New Roman" w:cs="Times New Roman"/>
          <w:sz w:val="28"/>
          <w:szCs w:val="28"/>
        </w:rPr>
        <w:t>ставлява съвкупност от индивидуални и колективни /групови и отборни/ взаимодействия, насочени към неутрализиране на противниковата атака.</w:t>
      </w:r>
    </w:p>
    <w:p w:rsidR="002316B4" w:rsidRDefault="002316B4" w:rsidP="002316B4">
      <w:pPr>
        <w:spacing w:after="0"/>
        <w:ind w:firstLine="708"/>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И при тактиката в защита говорим за </w:t>
      </w:r>
      <w:r w:rsidRPr="005D3556">
        <w:rPr>
          <w:rFonts w:ascii="Times New Roman" w:hAnsi="Times New Roman" w:cs="Times New Roman"/>
          <w:b/>
          <w:i/>
          <w:sz w:val="28"/>
          <w:szCs w:val="28"/>
        </w:rPr>
        <w:t>тактически действия при играта без топка</w:t>
      </w:r>
      <w:r>
        <w:rPr>
          <w:rFonts w:ascii="Times New Roman" w:hAnsi="Times New Roman" w:cs="Times New Roman"/>
          <w:b/>
          <w:i/>
          <w:sz w:val="28"/>
          <w:szCs w:val="28"/>
        </w:rPr>
        <w:t>:</w:t>
      </w:r>
    </w:p>
    <w:p w:rsidR="002316B4" w:rsidRPr="001D6957" w:rsidRDefault="002316B4" w:rsidP="002316B4">
      <w:pPr>
        <w:pStyle w:val="ListParagraph"/>
        <w:numPr>
          <w:ilvl w:val="0"/>
          <w:numId w:val="31"/>
        </w:numPr>
        <w:spacing w:after="0"/>
        <w:jc w:val="both"/>
        <w:rPr>
          <w:rFonts w:ascii="Times New Roman" w:hAnsi="Times New Roman" w:cs="Times New Roman"/>
          <w:sz w:val="28"/>
          <w:szCs w:val="28"/>
        </w:rPr>
      </w:pPr>
      <w:r w:rsidRPr="001D6957">
        <w:rPr>
          <w:rFonts w:ascii="Times New Roman" w:hAnsi="Times New Roman" w:cs="Times New Roman"/>
          <w:sz w:val="28"/>
          <w:szCs w:val="28"/>
        </w:rPr>
        <w:t>Действия при посрещане на начален удар;</w:t>
      </w:r>
    </w:p>
    <w:p w:rsidR="002316B4" w:rsidRDefault="002316B4" w:rsidP="002316B4">
      <w:pPr>
        <w:pStyle w:val="ListParagraph"/>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Действия при изграждане на блокада;</w:t>
      </w:r>
    </w:p>
    <w:p w:rsidR="002316B4" w:rsidRDefault="002316B4" w:rsidP="002316B4">
      <w:pPr>
        <w:pStyle w:val="ListParagraph"/>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Действия при подсигуряване на блокада;</w:t>
      </w:r>
    </w:p>
    <w:p w:rsidR="002316B4" w:rsidRDefault="002316B4" w:rsidP="002316B4">
      <w:pPr>
        <w:pStyle w:val="ListParagraph"/>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Действия при подсигуряване на нападател;</w:t>
      </w:r>
    </w:p>
    <w:p w:rsidR="002316B4" w:rsidRDefault="002316B4" w:rsidP="002316B4">
      <w:pPr>
        <w:pStyle w:val="ListParagraph"/>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Защитни действия на втора линия.</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Всички тези действия се свеждат до пълна концентрация на вниманието, наблюдаване играта на противника, предугаждане на игрова ситуация, придвижване за игра с топката, заемане на най-подходящ волейболен стоеж и т.н.</w:t>
      </w:r>
    </w:p>
    <w:p w:rsidR="002316B4" w:rsidRDefault="002316B4" w:rsidP="002316B4">
      <w:pPr>
        <w:spacing w:after="0"/>
        <w:ind w:left="708"/>
        <w:jc w:val="both"/>
        <w:rPr>
          <w:rFonts w:ascii="Times New Roman" w:hAnsi="Times New Roman" w:cs="Times New Roman"/>
          <w:sz w:val="28"/>
          <w:szCs w:val="28"/>
        </w:rPr>
      </w:pPr>
      <w:r>
        <w:rPr>
          <w:rFonts w:ascii="Times New Roman" w:hAnsi="Times New Roman" w:cs="Times New Roman"/>
          <w:b/>
          <w:sz w:val="28"/>
          <w:szCs w:val="28"/>
        </w:rPr>
        <w:t>Индивидуални т</w:t>
      </w:r>
      <w:r w:rsidRPr="007C6E70">
        <w:rPr>
          <w:rFonts w:ascii="Times New Roman" w:hAnsi="Times New Roman" w:cs="Times New Roman"/>
          <w:b/>
          <w:sz w:val="28"/>
          <w:szCs w:val="28"/>
        </w:rPr>
        <w:t>актически действия</w:t>
      </w:r>
      <w:r>
        <w:rPr>
          <w:rFonts w:ascii="Times New Roman" w:hAnsi="Times New Roman" w:cs="Times New Roman"/>
          <w:b/>
          <w:sz w:val="28"/>
          <w:szCs w:val="28"/>
        </w:rPr>
        <w:t xml:space="preserve"> с топка</w:t>
      </w:r>
      <w:r>
        <w:rPr>
          <w:rFonts w:ascii="Times New Roman" w:hAnsi="Times New Roman" w:cs="Times New Roman"/>
          <w:sz w:val="28"/>
          <w:szCs w:val="28"/>
        </w:rPr>
        <w:t xml:space="preserve">. </w:t>
      </w:r>
    </w:p>
    <w:p w:rsidR="002316B4" w:rsidRDefault="002316B4" w:rsidP="002316B4">
      <w:pPr>
        <w:spacing w:after="0"/>
        <w:ind w:left="708"/>
        <w:jc w:val="both"/>
        <w:rPr>
          <w:rFonts w:ascii="Times New Roman" w:hAnsi="Times New Roman" w:cs="Times New Roman"/>
          <w:sz w:val="28"/>
          <w:szCs w:val="28"/>
        </w:rPr>
      </w:pPr>
      <w:r w:rsidRPr="007C6E70">
        <w:rPr>
          <w:rFonts w:ascii="Times New Roman" w:hAnsi="Times New Roman" w:cs="Times New Roman"/>
          <w:sz w:val="28"/>
          <w:szCs w:val="28"/>
        </w:rPr>
        <w:t>Те</w:t>
      </w:r>
      <w:r>
        <w:rPr>
          <w:rFonts w:ascii="Times New Roman" w:hAnsi="Times New Roman" w:cs="Times New Roman"/>
          <w:sz w:val="28"/>
          <w:szCs w:val="28"/>
        </w:rPr>
        <w:t xml:space="preserve"> се свеждат дo:</w:t>
      </w:r>
    </w:p>
    <w:p w:rsidR="002316B4" w:rsidRDefault="002316B4" w:rsidP="002316B4">
      <w:pPr>
        <w:pStyle w:val="ListParagraph"/>
        <w:numPr>
          <w:ilvl w:val="0"/>
          <w:numId w:val="32"/>
        </w:numPr>
        <w:spacing w:after="0"/>
        <w:jc w:val="both"/>
        <w:rPr>
          <w:rFonts w:ascii="Times New Roman" w:hAnsi="Times New Roman" w:cs="Times New Roman"/>
          <w:sz w:val="28"/>
          <w:szCs w:val="28"/>
        </w:rPr>
      </w:pPr>
      <w:r w:rsidRPr="007C6E70">
        <w:rPr>
          <w:rFonts w:ascii="Times New Roman" w:hAnsi="Times New Roman" w:cs="Times New Roman"/>
          <w:sz w:val="28"/>
          <w:szCs w:val="28"/>
        </w:rPr>
        <w:t xml:space="preserve">Изграждане на </w:t>
      </w:r>
      <w:r>
        <w:rPr>
          <w:rFonts w:ascii="Times New Roman" w:hAnsi="Times New Roman" w:cs="Times New Roman"/>
          <w:sz w:val="28"/>
          <w:szCs w:val="28"/>
        </w:rPr>
        <w:t>единична блокада;</w:t>
      </w:r>
    </w:p>
    <w:p w:rsidR="002316B4" w:rsidRDefault="002316B4" w:rsidP="002316B4">
      <w:pPr>
        <w:pStyle w:val="ListParagraph"/>
        <w:numPr>
          <w:ilvl w:val="0"/>
          <w:numId w:val="32"/>
        </w:numPr>
        <w:spacing w:after="0"/>
        <w:jc w:val="both"/>
        <w:rPr>
          <w:rFonts w:ascii="Times New Roman" w:hAnsi="Times New Roman" w:cs="Times New Roman"/>
          <w:sz w:val="28"/>
          <w:szCs w:val="28"/>
        </w:rPr>
      </w:pPr>
      <w:r>
        <w:rPr>
          <w:rFonts w:ascii="Times New Roman" w:hAnsi="Times New Roman" w:cs="Times New Roman"/>
          <w:sz w:val="28"/>
          <w:szCs w:val="28"/>
        </w:rPr>
        <w:t>Защитни действия в игралното поле</w:t>
      </w:r>
    </w:p>
    <w:p w:rsidR="002316B4" w:rsidRDefault="002316B4" w:rsidP="002316B4">
      <w:pPr>
        <w:pStyle w:val="ListParagraph"/>
        <w:numPr>
          <w:ilvl w:val="0"/>
          <w:numId w:val="33"/>
        </w:numPr>
        <w:spacing w:after="0"/>
        <w:jc w:val="both"/>
        <w:rPr>
          <w:rFonts w:ascii="Times New Roman" w:hAnsi="Times New Roman" w:cs="Times New Roman"/>
          <w:sz w:val="28"/>
          <w:szCs w:val="28"/>
        </w:rPr>
      </w:pPr>
      <w:r w:rsidRPr="001C68AC">
        <w:rPr>
          <w:rFonts w:ascii="Times New Roman" w:hAnsi="Times New Roman" w:cs="Times New Roman"/>
          <w:sz w:val="28"/>
          <w:szCs w:val="28"/>
        </w:rPr>
        <w:t>Пр</w:t>
      </w:r>
      <w:r>
        <w:rPr>
          <w:rFonts w:ascii="Times New Roman" w:hAnsi="Times New Roman" w:cs="Times New Roman"/>
          <w:sz w:val="28"/>
          <w:szCs w:val="28"/>
        </w:rPr>
        <w:t>и подсигуряване на атакуващ съотборник;</w:t>
      </w:r>
    </w:p>
    <w:p w:rsidR="002316B4" w:rsidRDefault="002316B4" w:rsidP="002316B4">
      <w:pPr>
        <w:pStyle w:val="ListParagraph"/>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При подсигуряване на блокада;</w:t>
      </w:r>
    </w:p>
    <w:p w:rsidR="002316B4" w:rsidRDefault="002316B4" w:rsidP="002316B4">
      <w:pPr>
        <w:pStyle w:val="ListParagraph"/>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Защитна игра на първа линия от неучастващ в блокадата играч;</w:t>
      </w:r>
    </w:p>
    <w:p w:rsidR="002316B4" w:rsidRDefault="002316B4" w:rsidP="002316B4">
      <w:pPr>
        <w:pStyle w:val="ListParagraph"/>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Защитна игра на втора линия.</w:t>
      </w:r>
    </w:p>
    <w:p w:rsidR="002316B4" w:rsidRDefault="002316B4" w:rsidP="002316B4">
      <w:pPr>
        <w:spacing w:after="0"/>
        <w:ind w:firstLine="708"/>
        <w:jc w:val="both"/>
        <w:rPr>
          <w:rFonts w:ascii="Times New Roman" w:hAnsi="Times New Roman" w:cs="Times New Roman"/>
          <w:sz w:val="28"/>
          <w:szCs w:val="28"/>
        </w:rPr>
      </w:pPr>
      <w:r w:rsidRPr="001C68AC">
        <w:rPr>
          <w:rFonts w:ascii="Times New Roman" w:hAnsi="Times New Roman" w:cs="Times New Roman"/>
          <w:sz w:val="28"/>
          <w:szCs w:val="28"/>
        </w:rPr>
        <w:t>Индивидуални</w:t>
      </w:r>
      <w:r>
        <w:rPr>
          <w:rFonts w:ascii="Times New Roman" w:hAnsi="Times New Roman" w:cs="Times New Roman"/>
          <w:sz w:val="28"/>
          <w:szCs w:val="28"/>
        </w:rPr>
        <w:t>те</w:t>
      </w:r>
      <w:r w:rsidRPr="001C68AC">
        <w:rPr>
          <w:rFonts w:ascii="Times New Roman" w:hAnsi="Times New Roman" w:cs="Times New Roman"/>
          <w:sz w:val="28"/>
          <w:szCs w:val="28"/>
        </w:rPr>
        <w:t xml:space="preserve"> тактически действия с топка</w:t>
      </w:r>
      <w:r>
        <w:rPr>
          <w:rFonts w:ascii="Times New Roman" w:hAnsi="Times New Roman" w:cs="Times New Roman"/>
          <w:sz w:val="28"/>
          <w:szCs w:val="28"/>
        </w:rPr>
        <w:t xml:space="preserve"> се свеждат до:</w:t>
      </w:r>
    </w:p>
    <w:p w:rsidR="002316B4" w:rsidRDefault="002316B4" w:rsidP="002316B4">
      <w:pPr>
        <w:pStyle w:val="ListParagraph"/>
        <w:numPr>
          <w:ilvl w:val="0"/>
          <w:numId w:val="34"/>
        </w:numPr>
        <w:spacing w:after="0"/>
        <w:jc w:val="both"/>
        <w:rPr>
          <w:rFonts w:ascii="Times New Roman" w:hAnsi="Times New Roman" w:cs="Times New Roman"/>
          <w:sz w:val="28"/>
          <w:szCs w:val="28"/>
        </w:rPr>
      </w:pPr>
      <w:r w:rsidRPr="00D721DF">
        <w:rPr>
          <w:rFonts w:ascii="Times New Roman" w:hAnsi="Times New Roman" w:cs="Times New Roman"/>
          <w:sz w:val="28"/>
          <w:szCs w:val="28"/>
        </w:rPr>
        <w:t>използване на най-подходя</w:t>
      </w:r>
      <w:r>
        <w:rPr>
          <w:rFonts w:ascii="Times New Roman" w:hAnsi="Times New Roman" w:cs="Times New Roman"/>
          <w:sz w:val="28"/>
          <w:szCs w:val="28"/>
        </w:rPr>
        <w:t>щия</w:t>
      </w:r>
      <w:r w:rsidRPr="00D721DF">
        <w:rPr>
          <w:rFonts w:ascii="Times New Roman" w:hAnsi="Times New Roman" w:cs="Times New Roman"/>
          <w:sz w:val="28"/>
          <w:szCs w:val="28"/>
        </w:rPr>
        <w:t xml:space="preserve"> технически елемент</w:t>
      </w:r>
      <w:r>
        <w:rPr>
          <w:rFonts w:ascii="Times New Roman" w:hAnsi="Times New Roman" w:cs="Times New Roman"/>
          <w:sz w:val="28"/>
          <w:szCs w:val="28"/>
        </w:rPr>
        <w:t>;</w:t>
      </w:r>
    </w:p>
    <w:p w:rsidR="002316B4" w:rsidRDefault="002316B4" w:rsidP="002316B4">
      <w:pPr>
        <w:pStyle w:val="ListParagraph"/>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насочване на топката с необходимата височина;</w:t>
      </w:r>
    </w:p>
    <w:p w:rsidR="002316B4" w:rsidRDefault="002316B4" w:rsidP="002316B4">
      <w:pPr>
        <w:pStyle w:val="ListParagraph"/>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насочване на топката в зоната на разпределителя.</w:t>
      </w:r>
    </w:p>
    <w:p w:rsidR="002316B4" w:rsidRDefault="002316B4" w:rsidP="002316B4">
      <w:pPr>
        <w:spacing w:after="0"/>
        <w:ind w:left="708"/>
        <w:jc w:val="both"/>
        <w:rPr>
          <w:rFonts w:ascii="Times New Roman" w:hAnsi="Times New Roman" w:cs="Times New Roman"/>
          <w:sz w:val="28"/>
          <w:szCs w:val="28"/>
        </w:rPr>
      </w:pPr>
      <w:r>
        <w:rPr>
          <w:rFonts w:ascii="Times New Roman" w:hAnsi="Times New Roman" w:cs="Times New Roman"/>
          <w:b/>
          <w:sz w:val="28"/>
          <w:szCs w:val="28"/>
        </w:rPr>
        <w:t>Колективни т</w:t>
      </w:r>
      <w:r w:rsidRPr="007C6E70">
        <w:rPr>
          <w:rFonts w:ascii="Times New Roman" w:hAnsi="Times New Roman" w:cs="Times New Roman"/>
          <w:b/>
          <w:sz w:val="28"/>
          <w:szCs w:val="28"/>
        </w:rPr>
        <w:t>актически действия</w:t>
      </w:r>
      <w:r>
        <w:rPr>
          <w:rFonts w:ascii="Times New Roman" w:hAnsi="Times New Roman" w:cs="Times New Roman"/>
          <w:b/>
          <w:sz w:val="28"/>
          <w:szCs w:val="28"/>
        </w:rPr>
        <w:t xml:space="preserve"> с топка</w:t>
      </w:r>
      <w:r>
        <w:rPr>
          <w:rFonts w:ascii="Times New Roman" w:hAnsi="Times New Roman" w:cs="Times New Roman"/>
          <w:sz w:val="28"/>
          <w:szCs w:val="28"/>
        </w:rPr>
        <w:t>.</w:t>
      </w:r>
    </w:p>
    <w:p w:rsidR="002316B4" w:rsidRDefault="002316B4" w:rsidP="002316B4">
      <w:pPr>
        <w:spacing w:after="0"/>
        <w:ind w:firstLine="708"/>
        <w:jc w:val="both"/>
        <w:rPr>
          <w:rFonts w:ascii="Times New Roman" w:hAnsi="Times New Roman" w:cs="Times New Roman"/>
          <w:sz w:val="28"/>
          <w:szCs w:val="28"/>
        </w:rPr>
      </w:pPr>
      <w:r w:rsidRPr="00D721DF">
        <w:rPr>
          <w:rFonts w:ascii="Times New Roman" w:hAnsi="Times New Roman" w:cs="Times New Roman"/>
          <w:sz w:val="28"/>
          <w:szCs w:val="28"/>
        </w:rPr>
        <w:t>Те представляват</w:t>
      </w:r>
      <w:r>
        <w:rPr>
          <w:rFonts w:ascii="Times New Roman" w:hAnsi="Times New Roman" w:cs="Times New Roman"/>
          <w:sz w:val="28"/>
          <w:szCs w:val="28"/>
        </w:rPr>
        <w:t xml:space="preserve"> взаимодействия между двама и повече играчи насочени към ефективно противодействие срещу атаката на противниковия отбор. Тук говорим за:</w:t>
      </w:r>
    </w:p>
    <w:p w:rsidR="002316B4" w:rsidRDefault="002316B4" w:rsidP="002316B4">
      <w:pPr>
        <w:pStyle w:val="ListParagraph"/>
        <w:numPr>
          <w:ilvl w:val="0"/>
          <w:numId w:val="35"/>
        </w:numPr>
        <w:spacing w:after="0"/>
        <w:jc w:val="both"/>
        <w:rPr>
          <w:rFonts w:ascii="Times New Roman" w:hAnsi="Times New Roman" w:cs="Times New Roman"/>
          <w:sz w:val="28"/>
          <w:szCs w:val="28"/>
        </w:rPr>
      </w:pPr>
      <w:r w:rsidRPr="00D721DF">
        <w:rPr>
          <w:rFonts w:ascii="Times New Roman" w:hAnsi="Times New Roman" w:cs="Times New Roman"/>
          <w:sz w:val="28"/>
          <w:szCs w:val="28"/>
        </w:rPr>
        <w:t>Изграждане на групова /двойна или тройна блокада/;</w:t>
      </w:r>
    </w:p>
    <w:p w:rsidR="002316B4" w:rsidRDefault="002316B4" w:rsidP="002316B4">
      <w:pPr>
        <w:pStyle w:val="ListParagraph"/>
        <w:numPr>
          <w:ilvl w:val="0"/>
          <w:numId w:val="36"/>
        </w:numPr>
        <w:spacing w:after="0"/>
        <w:jc w:val="both"/>
        <w:rPr>
          <w:rFonts w:ascii="Times New Roman" w:hAnsi="Times New Roman" w:cs="Times New Roman"/>
          <w:sz w:val="28"/>
          <w:szCs w:val="28"/>
        </w:rPr>
      </w:pPr>
      <w:r w:rsidRPr="00292D27">
        <w:rPr>
          <w:rFonts w:ascii="Times New Roman" w:hAnsi="Times New Roman" w:cs="Times New Roman"/>
          <w:sz w:val="28"/>
          <w:szCs w:val="28"/>
        </w:rPr>
        <w:t xml:space="preserve">Изграждане </w:t>
      </w:r>
      <w:r>
        <w:rPr>
          <w:rFonts w:ascii="Times New Roman" w:hAnsi="Times New Roman" w:cs="Times New Roman"/>
          <w:sz w:val="28"/>
          <w:szCs w:val="28"/>
        </w:rPr>
        <w:t>на зонова блокада, която цели не директно спиране на атаката, а неутрализиране на определена зона в игрището;</w:t>
      </w:r>
    </w:p>
    <w:p w:rsidR="002316B4" w:rsidRPr="00292D27" w:rsidRDefault="002316B4" w:rsidP="002316B4">
      <w:pPr>
        <w:pStyle w:val="ListParagraph"/>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Изграждане подвижна блокада, насочена към директно спиране на атаката на противников нападател;</w:t>
      </w:r>
    </w:p>
    <w:p w:rsidR="002316B4" w:rsidRDefault="002316B4" w:rsidP="002316B4">
      <w:pPr>
        <w:pStyle w:val="ListParagraph"/>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Взаимодействие между защита и блокада;</w:t>
      </w:r>
    </w:p>
    <w:p w:rsidR="002316B4" w:rsidRDefault="002316B4" w:rsidP="002316B4">
      <w:pPr>
        <w:pStyle w:val="ListParagraph"/>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Взаимодействия между подсигуряване на блокада и защита на втора линия;</w:t>
      </w:r>
    </w:p>
    <w:p w:rsidR="002316B4" w:rsidRDefault="002316B4" w:rsidP="002316B4">
      <w:pPr>
        <w:pStyle w:val="ListParagraph"/>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между защитници, играещи на втора линия.</w:t>
      </w:r>
    </w:p>
    <w:p w:rsidR="002316B4" w:rsidRDefault="002316B4" w:rsidP="002316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 гледна точка обучението на подрастващи, деца, практикуващи играта волейбол в лекцията по-подробно ще се спрем на схема за комплектуване на отбор 4+2. Както вече стана въпрос при тази схема разпределителските функции се изпълняват от двама разпределители. </w:t>
      </w:r>
    </w:p>
    <w:p w:rsidR="002316B4" w:rsidRPr="00E55155" w:rsidRDefault="002316B4" w:rsidP="002316B4">
      <w:pPr>
        <w:spacing w:after="0"/>
        <w:ind w:firstLine="708"/>
        <w:jc w:val="both"/>
        <w:rPr>
          <w:rFonts w:ascii="Times New Roman" w:hAnsi="Times New Roman" w:cs="Times New Roman"/>
          <w:b/>
          <w:i/>
          <w:sz w:val="28"/>
          <w:szCs w:val="28"/>
        </w:rPr>
      </w:pPr>
      <w:r w:rsidRPr="00E55155">
        <w:rPr>
          <w:rFonts w:ascii="Times New Roman" w:hAnsi="Times New Roman" w:cs="Times New Roman"/>
          <w:b/>
          <w:i/>
          <w:sz w:val="28"/>
          <w:szCs w:val="28"/>
        </w:rPr>
        <w:t>Вариант на разположение на играчите при разпределител на първа линия.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2316B4" w:rsidTr="00FF6295">
        <w:tc>
          <w:tcPr>
            <w:tcW w:w="5665"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влиза от зона № 4. Играчът, който се намира в зона № 3, се изтегля за посрещане на начален удар в зона № 4 при спазване правилото за зоните. Атакуващи са зони № 2 и № 4.</w:t>
            </w:r>
          </w:p>
        </w:tc>
        <w:tc>
          <w:tcPr>
            <w:tcW w:w="3397"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077F4">
              <w:rPr>
                <w:rFonts w:ascii="Times New Roman" w:hAnsi="Times New Roman" w:cs="Times New Roman"/>
                <w:noProof/>
                <w:sz w:val="28"/>
                <w:szCs w:val="28"/>
                <w:lang w:eastAsia="bg-BG"/>
              </w:rPr>
              <w:drawing>
                <wp:inline distT="0" distB="0" distL="0" distR="0" wp14:anchorId="10B74F31" wp14:editId="6365D128">
                  <wp:extent cx="1935480" cy="16002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35657" cy="1600346"/>
                          </a:xfrm>
                          <a:prstGeom prst="rect">
                            <a:avLst/>
                          </a:prstGeom>
                        </pic:spPr>
                      </pic:pic>
                    </a:graphicData>
                  </a:graphic>
                </wp:inline>
              </w:drawing>
            </w:r>
          </w:p>
        </w:tc>
      </w:tr>
      <w:tr w:rsidR="002316B4" w:rsidTr="00FF6295">
        <w:tc>
          <w:tcPr>
            <w:tcW w:w="5665"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се намира в зона № 3. Играчите от зони № 4 и № 2 атакуват след посрещане на начален удар.   </w:t>
            </w:r>
          </w:p>
        </w:tc>
        <w:tc>
          <w:tcPr>
            <w:tcW w:w="3397"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077F4">
              <w:rPr>
                <w:rFonts w:ascii="Times New Roman" w:hAnsi="Times New Roman" w:cs="Times New Roman"/>
                <w:noProof/>
                <w:sz w:val="28"/>
                <w:szCs w:val="28"/>
                <w:lang w:eastAsia="bg-BG"/>
              </w:rPr>
              <w:drawing>
                <wp:inline distT="0" distB="0" distL="0" distR="0" wp14:anchorId="5415DAE0" wp14:editId="657A9A11">
                  <wp:extent cx="1882140" cy="14706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2308" cy="1470791"/>
                          </a:xfrm>
                          <a:prstGeom prst="rect">
                            <a:avLst/>
                          </a:prstGeom>
                        </pic:spPr>
                      </pic:pic>
                    </a:graphicData>
                  </a:graphic>
                </wp:inline>
              </w:drawing>
            </w:r>
          </w:p>
        </w:tc>
      </w:tr>
      <w:tr w:rsidR="002316B4" w:rsidTr="00FF6295">
        <w:tc>
          <w:tcPr>
            <w:tcW w:w="5665"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се намира в зона № 2. Играчът от зона № 3 се изтегля за посрещане на начален удар в зона № 2 при спазване правилото за зоните. Атакуващи са зони № 2 и № 4.</w:t>
            </w:r>
          </w:p>
        </w:tc>
        <w:tc>
          <w:tcPr>
            <w:tcW w:w="3397"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077F4">
              <w:rPr>
                <w:rFonts w:ascii="Times New Roman" w:hAnsi="Times New Roman" w:cs="Times New Roman"/>
                <w:noProof/>
                <w:sz w:val="28"/>
                <w:szCs w:val="28"/>
                <w:lang w:eastAsia="bg-BG"/>
              </w:rPr>
              <w:drawing>
                <wp:inline distT="0" distB="0" distL="0" distR="0" wp14:anchorId="2B755E16" wp14:editId="50A738A6">
                  <wp:extent cx="1965960" cy="13944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66143" cy="1394590"/>
                          </a:xfrm>
                          <a:prstGeom prst="rect">
                            <a:avLst/>
                          </a:prstGeom>
                        </pic:spPr>
                      </pic:pic>
                    </a:graphicData>
                  </a:graphic>
                </wp:inline>
              </w:drawing>
            </w:r>
          </w:p>
        </w:tc>
      </w:tr>
    </w:tbl>
    <w:p w:rsidR="002316B4" w:rsidRDefault="002316B4" w:rsidP="002316B4">
      <w:pPr>
        <w:spacing w:after="0"/>
        <w:jc w:val="both"/>
        <w:rPr>
          <w:rFonts w:ascii="Times New Roman" w:hAnsi="Times New Roman" w:cs="Times New Roman"/>
          <w:sz w:val="28"/>
          <w:szCs w:val="28"/>
        </w:rPr>
      </w:pPr>
    </w:p>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този вариант на играта имаме специализация на играчите по постове. Освен разпределител, на първа линия играят един централен блокировач и един универсален нападател. След посрещане на началния удар се извършва атака от зони № 2 или 4 и след това ако се стигне до разиграване, играчите продължават да изпълняват функциите си както следва: - разпределителят от зона № 2, централният блокировач от зона № 3 /изгражда блокада и атакува/ и универсалният нападател от зона № 4. </w:t>
      </w:r>
    </w:p>
    <w:p w:rsidR="002316B4" w:rsidRPr="00CE0EBF" w:rsidRDefault="002316B4" w:rsidP="002316B4">
      <w:pPr>
        <w:spacing w:after="0"/>
        <w:ind w:firstLine="708"/>
        <w:jc w:val="both"/>
        <w:rPr>
          <w:rFonts w:ascii="Times New Roman" w:hAnsi="Times New Roman" w:cs="Times New Roman"/>
          <w:b/>
          <w:i/>
          <w:sz w:val="28"/>
          <w:szCs w:val="28"/>
        </w:rPr>
      </w:pPr>
      <w:r w:rsidRPr="00CE0EBF">
        <w:rPr>
          <w:rFonts w:ascii="Times New Roman" w:hAnsi="Times New Roman" w:cs="Times New Roman"/>
          <w:b/>
          <w:i/>
          <w:sz w:val="28"/>
          <w:szCs w:val="28"/>
        </w:rPr>
        <w:lastRenderedPageBreak/>
        <w:t>Вариант на разположение на играчите при разпределител на втора линия.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976"/>
      </w:tblGrid>
      <w:tr w:rsidR="002316B4" w:rsidTr="00FF6295">
        <w:tc>
          <w:tcPr>
            <w:tcW w:w="6086"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се намира в зона № 1. Вторият разпределител на първа линия изпълнява функциите на нападател. Трима нападатели участват в атаката след посрещане на начален удар.</w:t>
            </w:r>
          </w:p>
        </w:tc>
        <w:tc>
          <w:tcPr>
            <w:tcW w:w="2976" w:type="dxa"/>
          </w:tcPr>
          <w:p w:rsidR="002316B4" w:rsidRDefault="002316B4" w:rsidP="002316B4">
            <w:pPr>
              <w:spacing w:after="0"/>
              <w:jc w:val="both"/>
              <w:rPr>
                <w:rFonts w:ascii="Times New Roman" w:hAnsi="Times New Roman" w:cs="Times New Roman"/>
                <w:sz w:val="28"/>
                <w:szCs w:val="28"/>
              </w:rPr>
            </w:pPr>
            <w:r w:rsidRPr="003B625A">
              <w:rPr>
                <w:rFonts w:ascii="Times New Roman" w:hAnsi="Times New Roman" w:cs="Times New Roman"/>
                <w:noProof/>
                <w:sz w:val="28"/>
                <w:szCs w:val="28"/>
              </w:rPr>
              <w:drawing>
                <wp:inline distT="0" distB="0" distL="0" distR="0" wp14:anchorId="3A351D29" wp14:editId="22AC741B">
                  <wp:extent cx="1729740" cy="1409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9902" cy="1409832"/>
                          </a:xfrm>
                          <a:prstGeom prst="rect">
                            <a:avLst/>
                          </a:prstGeom>
                        </pic:spPr>
                      </pic:pic>
                    </a:graphicData>
                  </a:graphic>
                </wp:inline>
              </w:drawing>
            </w:r>
          </w:p>
        </w:tc>
      </w:tr>
      <w:tr w:rsidR="002316B4" w:rsidTr="00FF6295">
        <w:tc>
          <w:tcPr>
            <w:tcW w:w="6086"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се намира в зона № 6. Атаката отново се организира с трима нападатели.</w:t>
            </w:r>
          </w:p>
        </w:tc>
        <w:tc>
          <w:tcPr>
            <w:tcW w:w="2976" w:type="dxa"/>
          </w:tcPr>
          <w:p w:rsidR="002316B4" w:rsidRDefault="002316B4" w:rsidP="002316B4">
            <w:pPr>
              <w:spacing w:after="0"/>
              <w:jc w:val="both"/>
              <w:rPr>
                <w:rFonts w:ascii="Times New Roman" w:hAnsi="Times New Roman" w:cs="Times New Roman"/>
                <w:sz w:val="28"/>
                <w:szCs w:val="28"/>
              </w:rPr>
            </w:pPr>
            <w:r w:rsidRPr="00753C40">
              <w:rPr>
                <w:rFonts w:ascii="Times New Roman" w:hAnsi="Times New Roman" w:cs="Times New Roman"/>
                <w:noProof/>
                <w:sz w:val="28"/>
                <w:szCs w:val="28"/>
              </w:rPr>
              <w:drawing>
                <wp:inline distT="0" distB="0" distL="0" distR="0" wp14:anchorId="4CEEEADA" wp14:editId="04B48C22">
                  <wp:extent cx="1752600" cy="14339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57219" cy="1437725"/>
                          </a:xfrm>
                          <a:prstGeom prst="rect">
                            <a:avLst/>
                          </a:prstGeom>
                        </pic:spPr>
                      </pic:pic>
                    </a:graphicData>
                  </a:graphic>
                </wp:inline>
              </w:drawing>
            </w:r>
          </w:p>
        </w:tc>
      </w:tr>
      <w:tr w:rsidR="002316B4" w:rsidTr="00FF6295">
        <w:tc>
          <w:tcPr>
            <w:tcW w:w="6086" w:type="dxa"/>
          </w:tcPr>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Разпределителят се намира в зона № 5. Играчът от зона № 3 се изтегля за посрещане на начален удар в зона № 4 при спазване правилото за зоните. След посрещане атакува в зона № 4. Играчът от зона № 4, който се намира пред разпределителя не участва в посрещането и тръгва за атака през зона № 3.</w:t>
            </w:r>
          </w:p>
        </w:tc>
        <w:tc>
          <w:tcPr>
            <w:tcW w:w="2976" w:type="dxa"/>
          </w:tcPr>
          <w:p w:rsidR="002316B4" w:rsidRDefault="002316B4" w:rsidP="002316B4">
            <w:pPr>
              <w:spacing w:after="0"/>
              <w:jc w:val="both"/>
              <w:rPr>
                <w:rFonts w:ascii="Times New Roman" w:hAnsi="Times New Roman" w:cs="Times New Roman"/>
                <w:sz w:val="28"/>
                <w:szCs w:val="28"/>
              </w:rPr>
            </w:pPr>
          </w:p>
          <w:p w:rsidR="002316B4" w:rsidRDefault="002316B4" w:rsidP="002316B4">
            <w:pPr>
              <w:spacing w:after="0"/>
              <w:jc w:val="both"/>
              <w:rPr>
                <w:rFonts w:ascii="Times New Roman" w:hAnsi="Times New Roman" w:cs="Times New Roman"/>
                <w:sz w:val="28"/>
                <w:szCs w:val="28"/>
              </w:rPr>
            </w:pPr>
            <w:r>
              <w:rPr>
                <w:rFonts w:ascii="Times New Roman" w:hAnsi="Times New Roman" w:cs="Times New Roman"/>
                <w:noProof/>
                <w:sz w:val="28"/>
                <w:szCs w:val="28"/>
                <w:lang w:eastAsia="bg-BG"/>
              </w:rPr>
              <mc:AlternateContent>
                <mc:Choice Requires="wps">
                  <w:drawing>
                    <wp:anchor distT="0" distB="0" distL="114300" distR="114300" simplePos="0" relativeHeight="251659264" behindDoc="0" locked="0" layoutInCell="1" allowOverlap="1" wp14:anchorId="1D70AD26" wp14:editId="06AF5882">
                      <wp:simplePos x="0" y="0"/>
                      <wp:positionH relativeFrom="column">
                        <wp:posOffset>913476</wp:posOffset>
                      </wp:positionH>
                      <wp:positionV relativeFrom="paragraph">
                        <wp:posOffset>313228</wp:posOffset>
                      </wp:positionV>
                      <wp:extent cx="110837" cy="96982"/>
                      <wp:effectExtent l="0" t="0" r="22860" b="36830"/>
                      <wp:wrapNone/>
                      <wp:docPr id="12" name="Straight Connector 12"/>
                      <wp:cNvGraphicFramePr/>
                      <a:graphic xmlns:a="http://schemas.openxmlformats.org/drawingml/2006/main">
                        <a:graphicData uri="http://schemas.microsoft.com/office/word/2010/wordprocessingShape">
                          <wps:wsp>
                            <wps:cNvCnPr/>
                            <wps:spPr>
                              <a:xfrm>
                                <a:off x="0" y="0"/>
                                <a:ext cx="110837" cy="96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B3F44"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4.65pt" to="80.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" strokecolor="#5b9bd5 [3204]" strokeweight=".5pt">
                      <v:stroke joinstyle="miter"/>
                    </v:line>
                  </w:pict>
                </mc:Fallback>
              </mc:AlternateContent>
            </w:r>
            <w:r w:rsidRPr="004B0444">
              <w:rPr>
                <w:rFonts w:ascii="Times New Roman" w:hAnsi="Times New Roman" w:cs="Times New Roman"/>
                <w:noProof/>
                <w:sz w:val="28"/>
                <w:szCs w:val="28"/>
              </w:rPr>
              <w:drawing>
                <wp:inline distT="0" distB="0" distL="0" distR="0" wp14:anchorId="0FE33491" wp14:editId="1A646124">
                  <wp:extent cx="1742267" cy="157209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77084" cy="1603506"/>
                          </a:xfrm>
                          <a:prstGeom prst="rect">
                            <a:avLst/>
                          </a:prstGeom>
                        </pic:spPr>
                      </pic:pic>
                    </a:graphicData>
                  </a:graphic>
                </wp:inline>
              </w:drawing>
            </w:r>
          </w:p>
        </w:tc>
      </w:tr>
    </w:tbl>
    <w:p w:rsidR="00F82670" w:rsidRPr="002316B4" w:rsidRDefault="002316B4" w:rsidP="002316B4">
      <w:pPr>
        <w:spacing w:after="0"/>
        <w:jc w:val="both"/>
      </w:pPr>
      <w:r>
        <w:rPr>
          <w:rFonts w:ascii="Times New Roman" w:hAnsi="Times New Roman" w:cs="Times New Roman"/>
          <w:sz w:val="28"/>
          <w:szCs w:val="28"/>
        </w:rPr>
        <w:tab/>
        <w:t>При организиране на играта с разпределител от втора линия, атаката се извършва с трима нападатели от зони № 4, 3 и 2. Разпределителят на първа линия изпълнява атакуващи фунции. Ако се стигне до разиграване, играчите продължават да изпълняват функциите си като при варианта с разпределител на първа линия. Централният блокировач от зона № 3 /изгражда блокада и атакува/ и универсалният нападател от зона № 4, а диагоналът на разпределителя /</w:t>
      </w:r>
      <w:r w:rsidRPr="00E55155">
        <w:rPr>
          <w:rFonts w:ascii="Times New Roman" w:hAnsi="Times New Roman" w:cs="Times New Roman"/>
          <w:i/>
          <w:sz w:val="28"/>
          <w:szCs w:val="28"/>
        </w:rPr>
        <w:t>в случая разпределителя, който се намира на първа линия</w:t>
      </w:r>
      <w:r>
        <w:rPr>
          <w:rFonts w:ascii="Times New Roman" w:hAnsi="Times New Roman" w:cs="Times New Roman"/>
          <w:sz w:val="28"/>
          <w:szCs w:val="28"/>
        </w:rPr>
        <w:t>/ от зона № 2. Действащият разпределител или този, който е на втора линия при разиграване изпълнява защитни действия задължително от зона № 1, като след защита влиза на мрежата за обработване на втора топка. Ако се наложи разпределителят да играе защита на първа топка, разпределителските функции се поемат от разпределителя на първа линия.</w:t>
      </w:r>
      <w:bookmarkStart w:id="0" w:name="_GoBack"/>
      <w:bookmarkEnd w:id="0"/>
    </w:p>
    <w:sectPr w:rsidR="00F82670" w:rsidRPr="002316B4" w:rsidSect="00F14786">
      <w:headerReference w:type="default" r:id="rId22"/>
      <w:footerReference w:type="default" r:id="rId23"/>
      <w:pgSz w:w="11906" w:h="16838" w:code="9"/>
      <w:pgMar w:top="1134" w:right="1134" w:bottom="1134" w:left="1418" w:header="18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03" w:rsidRDefault="00124903" w:rsidP="00124903">
      <w:pPr>
        <w:spacing w:after="0" w:line="240" w:lineRule="auto"/>
      </w:pPr>
      <w:r>
        <w:separator/>
      </w:r>
    </w:p>
  </w:endnote>
  <w:endnote w:type="continuationSeparator" w:id="0">
    <w:p w:rsidR="00124903" w:rsidRDefault="00124903" w:rsidP="0012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36" w:rsidRPr="00EF2C36" w:rsidRDefault="00EF2C36">
    <w:pPr>
      <w:pStyle w:val="Header"/>
      <w:pBdr>
        <w:top w:val="single" w:sz="6" w:space="10" w:color="5B9BD5" w:themeColor="accent1"/>
      </w:pBdr>
      <w:spacing w:before="240"/>
      <w:jc w:val="center"/>
      <w:rPr>
        <w:rFonts w:ascii="Times New Roman" w:hAnsi="Times New Roman" w:cs="Times New Roman"/>
        <w:color w:val="5B9BD5" w:themeColor="accent1"/>
        <w:sz w:val="24"/>
      </w:rPr>
    </w:pPr>
    <w:r w:rsidRPr="00EF2C36">
      <w:rPr>
        <w:rFonts w:ascii="Times New Roman" w:hAnsi="Times New Roman" w:cs="Times New Roman"/>
        <w:color w:val="5B9BD5" w:themeColor="accent1"/>
        <w:sz w:val="24"/>
        <w:lang w:val="bg-BG"/>
      </w:rPr>
      <w:t xml:space="preserve">ДЕПАРТАМЕНТ ПО </w:t>
    </w:r>
    <w:r w:rsidR="005A40CA">
      <w:rPr>
        <w:rFonts w:ascii="Times New Roman" w:hAnsi="Times New Roman" w:cs="Times New Roman"/>
        <w:color w:val="5B9BD5" w:themeColor="accent1"/>
        <w:sz w:val="24"/>
        <w:lang w:val="bg-BG"/>
      </w:rPr>
      <w:t>С</w:t>
    </w:r>
    <w:r w:rsidRPr="00EF2C36">
      <w:rPr>
        <w:rFonts w:ascii="Times New Roman" w:hAnsi="Times New Roman" w:cs="Times New Roman"/>
        <w:color w:val="5B9BD5" w:themeColor="accent1"/>
        <w:sz w:val="24"/>
        <w:lang w:val="bg-BG"/>
      </w:rPr>
      <w:t>ПОРТ</w:t>
    </w:r>
  </w:p>
  <w:p w:rsidR="00EF2C36" w:rsidRDefault="00EF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03" w:rsidRDefault="00124903" w:rsidP="00124903">
      <w:pPr>
        <w:spacing w:after="0" w:line="240" w:lineRule="auto"/>
      </w:pPr>
      <w:r>
        <w:separator/>
      </w:r>
    </w:p>
  </w:footnote>
  <w:footnote w:type="continuationSeparator" w:id="0">
    <w:p w:rsidR="00124903" w:rsidRDefault="00124903" w:rsidP="0012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03" w:rsidRPr="00C11F26" w:rsidRDefault="00C11F26" w:rsidP="00C11F26">
    <w:pPr>
      <w:pStyle w:val="Header"/>
      <w:tabs>
        <w:tab w:val="clear" w:pos="4536"/>
        <w:tab w:val="clear" w:pos="9072"/>
        <w:tab w:val="left" w:pos="2175"/>
      </w:tabs>
      <w:rPr>
        <w:rStyle w:val="Emphasis"/>
        <w:i w:val="0"/>
        <w:iCs w:val="0"/>
      </w:rPr>
    </w:pPr>
    <w:r>
      <w:rPr>
        <w:noProof/>
        <w:lang w:val="bg-BG" w:eastAsia="bg-BG"/>
      </w:rPr>
      <w:drawing>
        <wp:anchor distT="0" distB="0" distL="114300" distR="114300" simplePos="0" relativeHeight="251658240" behindDoc="1" locked="0" layoutInCell="1" allowOverlap="1">
          <wp:simplePos x="0" y="0"/>
          <wp:positionH relativeFrom="page">
            <wp:align>left</wp:align>
          </wp:positionH>
          <wp:positionV relativeFrom="paragraph">
            <wp:posOffset>-1126490</wp:posOffset>
          </wp:positionV>
          <wp:extent cx="7513955" cy="1047750"/>
          <wp:effectExtent l="0" t="0" r="0" b="0"/>
          <wp:wrapNone/>
          <wp:docPr id="2" name="Picture 2" descr="blank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i-0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139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i w:val="0"/>
        <w:i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5E8"/>
    <w:multiLevelType w:val="hybridMultilevel"/>
    <w:tmpl w:val="3AE8610C"/>
    <w:lvl w:ilvl="0" w:tplc="136ED05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875165"/>
    <w:multiLevelType w:val="hybridMultilevel"/>
    <w:tmpl w:val="89EED92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6C30FF0"/>
    <w:multiLevelType w:val="hybridMultilevel"/>
    <w:tmpl w:val="5A6C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951"/>
    <w:multiLevelType w:val="hybridMultilevel"/>
    <w:tmpl w:val="4530A2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F47B5"/>
    <w:multiLevelType w:val="hybridMultilevel"/>
    <w:tmpl w:val="768E8A7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0F237146"/>
    <w:multiLevelType w:val="hybridMultilevel"/>
    <w:tmpl w:val="B78643D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33F120C"/>
    <w:multiLevelType w:val="hybridMultilevel"/>
    <w:tmpl w:val="0C880E30"/>
    <w:lvl w:ilvl="0" w:tplc="0402000D">
      <w:start w:val="1"/>
      <w:numFmt w:val="bullet"/>
      <w:lvlText w:val=""/>
      <w:lvlJc w:val="left"/>
      <w:pPr>
        <w:ind w:left="2220" w:hanging="360"/>
      </w:pPr>
      <w:rPr>
        <w:rFonts w:ascii="Wingdings" w:hAnsi="Wingdings" w:hint="default"/>
      </w:rPr>
    </w:lvl>
    <w:lvl w:ilvl="1" w:tplc="04020003" w:tentative="1">
      <w:start w:val="1"/>
      <w:numFmt w:val="bullet"/>
      <w:lvlText w:val="o"/>
      <w:lvlJc w:val="left"/>
      <w:pPr>
        <w:ind w:left="2940" w:hanging="360"/>
      </w:pPr>
      <w:rPr>
        <w:rFonts w:ascii="Courier New" w:hAnsi="Courier New" w:cs="Courier New" w:hint="default"/>
      </w:rPr>
    </w:lvl>
    <w:lvl w:ilvl="2" w:tplc="04020005" w:tentative="1">
      <w:start w:val="1"/>
      <w:numFmt w:val="bullet"/>
      <w:lvlText w:val=""/>
      <w:lvlJc w:val="left"/>
      <w:pPr>
        <w:ind w:left="3660" w:hanging="360"/>
      </w:pPr>
      <w:rPr>
        <w:rFonts w:ascii="Wingdings" w:hAnsi="Wingdings" w:hint="default"/>
      </w:rPr>
    </w:lvl>
    <w:lvl w:ilvl="3" w:tplc="04020001" w:tentative="1">
      <w:start w:val="1"/>
      <w:numFmt w:val="bullet"/>
      <w:lvlText w:val=""/>
      <w:lvlJc w:val="left"/>
      <w:pPr>
        <w:ind w:left="4380" w:hanging="360"/>
      </w:pPr>
      <w:rPr>
        <w:rFonts w:ascii="Symbol" w:hAnsi="Symbol" w:hint="default"/>
      </w:rPr>
    </w:lvl>
    <w:lvl w:ilvl="4" w:tplc="04020003" w:tentative="1">
      <w:start w:val="1"/>
      <w:numFmt w:val="bullet"/>
      <w:lvlText w:val="o"/>
      <w:lvlJc w:val="left"/>
      <w:pPr>
        <w:ind w:left="5100" w:hanging="360"/>
      </w:pPr>
      <w:rPr>
        <w:rFonts w:ascii="Courier New" w:hAnsi="Courier New" w:cs="Courier New" w:hint="default"/>
      </w:rPr>
    </w:lvl>
    <w:lvl w:ilvl="5" w:tplc="04020005" w:tentative="1">
      <w:start w:val="1"/>
      <w:numFmt w:val="bullet"/>
      <w:lvlText w:val=""/>
      <w:lvlJc w:val="left"/>
      <w:pPr>
        <w:ind w:left="5820" w:hanging="360"/>
      </w:pPr>
      <w:rPr>
        <w:rFonts w:ascii="Wingdings" w:hAnsi="Wingdings" w:hint="default"/>
      </w:rPr>
    </w:lvl>
    <w:lvl w:ilvl="6" w:tplc="04020001" w:tentative="1">
      <w:start w:val="1"/>
      <w:numFmt w:val="bullet"/>
      <w:lvlText w:val=""/>
      <w:lvlJc w:val="left"/>
      <w:pPr>
        <w:ind w:left="6540" w:hanging="360"/>
      </w:pPr>
      <w:rPr>
        <w:rFonts w:ascii="Symbol" w:hAnsi="Symbol" w:hint="default"/>
      </w:rPr>
    </w:lvl>
    <w:lvl w:ilvl="7" w:tplc="04020003" w:tentative="1">
      <w:start w:val="1"/>
      <w:numFmt w:val="bullet"/>
      <w:lvlText w:val="o"/>
      <w:lvlJc w:val="left"/>
      <w:pPr>
        <w:ind w:left="7260" w:hanging="360"/>
      </w:pPr>
      <w:rPr>
        <w:rFonts w:ascii="Courier New" w:hAnsi="Courier New" w:cs="Courier New" w:hint="default"/>
      </w:rPr>
    </w:lvl>
    <w:lvl w:ilvl="8" w:tplc="04020005" w:tentative="1">
      <w:start w:val="1"/>
      <w:numFmt w:val="bullet"/>
      <w:lvlText w:val=""/>
      <w:lvlJc w:val="left"/>
      <w:pPr>
        <w:ind w:left="7980" w:hanging="360"/>
      </w:pPr>
      <w:rPr>
        <w:rFonts w:ascii="Wingdings" w:hAnsi="Wingdings" w:hint="default"/>
      </w:rPr>
    </w:lvl>
  </w:abstractNum>
  <w:abstractNum w:abstractNumId="7" w15:restartNumberingAfterBreak="0">
    <w:nsid w:val="16D21F80"/>
    <w:multiLevelType w:val="hybridMultilevel"/>
    <w:tmpl w:val="3D041A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19854422"/>
    <w:multiLevelType w:val="hybridMultilevel"/>
    <w:tmpl w:val="FFA629E4"/>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9" w15:restartNumberingAfterBreak="0">
    <w:nsid w:val="1A350BD5"/>
    <w:multiLevelType w:val="hybridMultilevel"/>
    <w:tmpl w:val="3A3A535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1C633C22"/>
    <w:multiLevelType w:val="hybridMultilevel"/>
    <w:tmpl w:val="FF54C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C5701C"/>
    <w:multiLevelType w:val="hybridMultilevel"/>
    <w:tmpl w:val="45704B3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2" w15:restartNumberingAfterBreak="0">
    <w:nsid w:val="251F4271"/>
    <w:multiLevelType w:val="hybridMultilevel"/>
    <w:tmpl w:val="30DA61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E4337B"/>
    <w:multiLevelType w:val="hybridMultilevel"/>
    <w:tmpl w:val="81202474"/>
    <w:lvl w:ilvl="0" w:tplc="0402000D">
      <w:start w:val="1"/>
      <w:numFmt w:val="bullet"/>
      <w:lvlText w:val=""/>
      <w:lvlJc w:val="left"/>
      <w:pPr>
        <w:ind w:left="1860"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14" w15:restartNumberingAfterBreak="0">
    <w:nsid w:val="2DF0046A"/>
    <w:multiLevelType w:val="hybridMultilevel"/>
    <w:tmpl w:val="29C6E288"/>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15" w15:restartNumberingAfterBreak="0">
    <w:nsid w:val="367848B7"/>
    <w:multiLevelType w:val="hybridMultilevel"/>
    <w:tmpl w:val="93F6EE3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37463935"/>
    <w:multiLevelType w:val="hybridMultilevel"/>
    <w:tmpl w:val="B3A2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D0539B"/>
    <w:multiLevelType w:val="hybridMultilevel"/>
    <w:tmpl w:val="34589D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427E70"/>
    <w:multiLevelType w:val="hybridMultilevel"/>
    <w:tmpl w:val="B792E1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19693A"/>
    <w:multiLevelType w:val="hybridMultilevel"/>
    <w:tmpl w:val="5E0AFE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CD38AD"/>
    <w:multiLevelType w:val="hybridMultilevel"/>
    <w:tmpl w:val="10281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A1640"/>
    <w:multiLevelType w:val="hybridMultilevel"/>
    <w:tmpl w:val="2676C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550059"/>
    <w:multiLevelType w:val="hybridMultilevel"/>
    <w:tmpl w:val="1650601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483270E9"/>
    <w:multiLevelType w:val="hybridMultilevel"/>
    <w:tmpl w:val="B546D8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C2B64D1"/>
    <w:multiLevelType w:val="hybridMultilevel"/>
    <w:tmpl w:val="FDD2E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172CC7"/>
    <w:multiLevelType w:val="hybridMultilevel"/>
    <w:tmpl w:val="0F8EFD76"/>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26" w15:restartNumberingAfterBreak="0">
    <w:nsid w:val="51AC0B41"/>
    <w:multiLevelType w:val="hybridMultilevel"/>
    <w:tmpl w:val="CB3A21F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522512E7"/>
    <w:multiLevelType w:val="hybridMultilevel"/>
    <w:tmpl w:val="A39ABC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6D55B4"/>
    <w:multiLevelType w:val="hybridMultilevel"/>
    <w:tmpl w:val="2E6C2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C975E7"/>
    <w:multiLevelType w:val="hybridMultilevel"/>
    <w:tmpl w:val="B22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A60E3"/>
    <w:multiLevelType w:val="hybridMultilevel"/>
    <w:tmpl w:val="4AAE775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1" w15:restartNumberingAfterBreak="0">
    <w:nsid w:val="5D264083"/>
    <w:multiLevelType w:val="hybridMultilevel"/>
    <w:tmpl w:val="39303D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5424BC"/>
    <w:multiLevelType w:val="hybridMultilevel"/>
    <w:tmpl w:val="F73E948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3" w15:restartNumberingAfterBreak="0">
    <w:nsid w:val="63B1551B"/>
    <w:multiLevelType w:val="hybridMultilevel"/>
    <w:tmpl w:val="F67A3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7B7D29"/>
    <w:multiLevelType w:val="hybridMultilevel"/>
    <w:tmpl w:val="CF86D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7967F6"/>
    <w:multiLevelType w:val="hybridMultilevel"/>
    <w:tmpl w:val="482E65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D437EC"/>
    <w:multiLevelType w:val="multilevel"/>
    <w:tmpl w:val="0968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4E11F8"/>
    <w:multiLevelType w:val="hybridMultilevel"/>
    <w:tmpl w:val="08DC232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8" w15:restartNumberingAfterBreak="0">
    <w:nsid w:val="79D3774E"/>
    <w:multiLevelType w:val="hybridMultilevel"/>
    <w:tmpl w:val="8B9EABD2"/>
    <w:lvl w:ilvl="0" w:tplc="0402000D">
      <w:start w:val="1"/>
      <w:numFmt w:val="bullet"/>
      <w:lvlText w:val=""/>
      <w:lvlJc w:val="left"/>
      <w:pPr>
        <w:ind w:left="1788" w:hanging="360"/>
      </w:pPr>
      <w:rPr>
        <w:rFonts w:ascii="Wingdings" w:hAnsi="Wingdings"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num w:numId="1">
    <w:abstractNumId w:val="0"/>
  </w:num>
  <w:num w:numId="2">
    <w:abstractNumId w:val="29"/>
  </w:num>
  <w:num w:numId="3">
    <w:abstractNumId w:val="10"/>
  </w:num>
  <w:num w:numId="4">
    <w:abstractNumId w:val="21"/>
  </w:num>
  <w:num w:numId="5">
    <w:abstractNumId w:val="2"/>
  </w:num>
  <w:num w:numId="6">
    <w:abstractNumId w:val="17"/>
  </w:num>
  <w:num w:numId="7">
    <w:abstractNumId w:val="34"/>
  </w:num>
  <w:num w:numId="8">
    <w:abstractNumId w:val="18"/>
  </w:num>
  <w:num w:numId="9">
    <w:abstractNumId w:val="20"/>
  </w:num>
  <w:num w:numId="10">
    <w:abstractNumId w:val="16"/>
  </w:num>
  <w:num w:numId="11">
    <w:abstractNumId w:val="35"/>
  </w:num>
  <w:num w:numId="12">
    <w:abstractNumId w:val="12"/>
  </w:num>
  <w:num w:numId="13">
    <w:abstractNumId w:val="24"/>
  </w:num>
  <w:num w:numId="14">
    <w:abstractNumId w:val="31"/>
  </w:num>
  <w:num w:numId="15">
    <w:abstractNumId w:val="33"/>
  </w:num>
  <w:num w:numId="16">
    <w:abstractNumId w:val="3"/>
  </w:num>
  <w:num w:numId="17">
    <w:abstractNumId w:val="19"/>
  </w:num>
  <w:num w:numId="18">
    <w:abstractNumId w:val="27"/>
  </w:num>
  <w:num w:numId="19">
    <w:abstractNumId w:val="28"/>
  </w:num>
  <w:num w:numId="20">
    <w:abstractNumId w:val="36"/>
  </w:num>
  <w:num w:numId="21">
    <w:abstractNumId w:val="5"/>
  </w:num>
  <w:num w:numId="22">
    <w:abstractNumId w:val="32"/>
  </w:num>
  <w:num w:numId="23">
    <w:abstractNumId w:val="1"/>
  </w:num>
  <w:num w:numId="24">
    <w:abstractNumId w:val="7"/>
  </w:num>
  <w:num w:numId="25">
    <w:abstractNumId w:val="30"/>
  </w:num>
  <w:num w:numId="26">
    <w:abstractNumId w:val="6"/>
  </w:num>
  <w:num w:numId="27">
    <w:abstractNumId w:val="25"/>
  </w:num>
  <w:num w:numId="28">
    <w:abstractNumId w:val="8"/>
  </w:num>
  <w:num w:numId="29">
    <w:abstractNumId w:val="14"/>
  </w:num>
  <w:num w:numId="30">
    <w:abstractNumId w:val="37"/>
  </w:num>
  <w:num w:numId="31">
    <w:abstractNumId w:val="9"/>
  </w:num>
  <w:num w:numId="32">
    <w:abstractNumId w:val="11"/>
  </w:num>
  <w:num w:numId="33">
    <w:abstractNumId w:val="38"/>
  </w:num>
  <w:num w:numId="34">
    <w:abstractNumId w:val="26"/>
  </w:num>
  <w:num w:numId="35">
    <w:abstractNumId w:val="15"/>
  </w:num>
  <w:num w:numId="36">
    <w:abstractNumId w:val="22"/>
  </w:num>
  <w:num w:numId="37">
    <w:abstractNumId w:val="13"/>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07"/>
    <w:rsid w:val="0008601D"/>
    <w:rsid w:val="000A729F"/>
    <w:rsid w:val="001202D0"/>
    <w:rsid w:val="00124903"/>
    <w:rsid w:val="00130567"/>
    <w:rsid w:val="001B778C"/>
    <w:rsid w:val="001E1E30"/>
    <w:rsid w:val="001E7E4D"/>
    <w:rsid w:val="00226F0F"/>
    <w:rsid w:val="002316B4"/>
    <w:rsid w:val="00231C71"/>
    <w:rsid w:val="0024087B"/>
    <w:rsid w:val="00291802"/>
    <w:rsid w:val="002D0C2F"/>
    <w:rsid w:val="00325573"/>
    <w:rsid w:val="00341209"/>
    <w:rsid w:val="00400841"/>
    <w:rsid w:val="00410EDD"/>
    <w:rsid w:val="0045161F"/>
    <w:rsid w:val="004616BD"/>
    <w:rsid w:val="004B6C07"/>
    <w:rsid w:val="0050258D"/>
    <w:rsid w:val="005429C5"/>
    <w:rsid w:val="005A40CA"/>
    <w:rsid w:val="006035B0"/>
    <w:rsid w:val="00620341"/>
    <w:rsid w:val="00627ED6"/>
    <w:rsid w:val="0066393B"/>
    <w:rsid w:val="00671E07"/>
    <w:rsid w:val="006A1980"/>
    <w:rsid w:val="006F4138"/>
    <w:rsid w:val="007017F4"/>
    <w:rsid w:val="00702DF4"/>
    <w:rsid w:val="00743D6A"/>
    <w:rsid w:val="00744ED7"/>
    <w:rsid w:val="00776A07"/>
    <w:rsid w:val="007E69F2"/>
    <w:rsid w:val="00941359"/>
    <w:rsid w:val="00950F8B"/>
    <w:rsid w:val="00A11CD1"/>
    <w:rsid w:val="00A65DB4"/>
    <w:rsid w:val="00AB27BB"/>
    <w:rsid w:val="00AF12C7"/>
    <w:rsid w:val="00AF62BE"/>
    <w:rsid w:val="00C11F26"/>
    <w:rsid w:val="00C94D40"/>
    <w:rsid w:val="00CE7483"/>
    <w:rsid w:val="00D12A00"/>
    <w:rsid w:val="00D81F8B"/>
    <w:rsid w:val="00DB34D1"/>
    <w:rsid w:val="00DE3122"/>
    <w:rsid w:val="00EA2EC9"/>
    <w:rsid w:val="00EF2C36"/>
    <w:rsid w:val="00F14786"/>
    <w:rsid w:val="00F82670"/>
    <w:rsid w:val="00FB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7799EA"/>
  <w15:chartTrackingRefBased/>
  <w15:docId w15:val="{2BFF5FCB-6081-4053-827A-9011B479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567"/>
    <w:pPr>
      <w:spacing w:after="200" w:line="276" w:lineRule="auto"/>
    </w:pPr>
  </w:style>
  <w:style w:type="paragraph" w:styleId="Heading1">
    <w:name w:val="heading 1"/>
    <w:basedOn w:val="Normal"/>
    <w:next w:val="Normal"/>
    <w:link w:val="Heading1Char"/>
    <w:uiPriority w:val="9"/>
    <w:qFormat/>
    <w:rsid w:val="0012490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9C5"/>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9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4903"/>
  </w:style>
  <w:style w:type="paragraph" w:styleId="Footer">
    <w:name w:val="footer"/>
    <w:basedOn w:val="Normal"/>
    <w:link w:val="FooterChar"/>
    <w:uiPriority w:val="99"/>
    <w:unhideWhenUsed/>
    <w:rsid w:val="001249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4903"/>
  </w:style>
  <w:style w:type="character" w:styleId="Emphasis">
    <w:name w:val="Emphasis"/>
    <w:basedOn w:val="DefaultParagraphFont"/>
    <w:uiPriority w:val="20"/>
    <w:qFormat/>
    <w:rsid w:val="00124903"/>
    <w:rPr>
      <w:i/>
      <w:iCs/>
    </w:rPr>
  </w:style>
  <w:style w:type="character" w:customStyle="1" w:styleId="Heading1Char">
    <w:name w:val="Heading 1 Char"/>
    <w:basedOn w:val="DefaultParagraphFont"/>
    <w:link w:val="Heading1"/>
    <w:uiPriority w:val="9"/>
    <w:rsid w:val="0012490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0567"/>
    <w:pPr>
      <w:ind w:left="720"/>
      <w:contextualSpacing/>
    </w:pPr>
  </w:style>
  <w:style w:type="character" w:styleId="Hyperlink">
    <w:name w:val="Hyperlink"/>
    <w:basedOn w:val="DefaultParagraphFont"/>
    <w:uiPriority w:val="99"/>
    <w:semiHidden/>
    <w:unhideWhenUsed/>
    <w:rsid w:val="00F14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4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1F5E-6134-4754-98AB-3AEBF1F5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hristova</dc:creator>
  <cp:keywords/>
  <dc:description/>
  <cp:lastModifiedBy>1</cp:lastModifiedBy>
  <cp:revision>13</cp:revision>
  <cp:lastPrinted>2020-04-01T05:53:00Z</cp:lastPrinted>
  <dcterms:created xsi:type="dcterms:W3CDTF">2020-04-01T05:54:00Z</dcterms:created>
  <dcterms:modified xsi:type="dcterms:W3CDTF">2020-11-24T08:08:00Z</dcterms:modified>
</cp:coreProperties>
</file>