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C5" w:rsidRDefault="00E175C5" w:rsidP="00E175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75C5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E175C5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E175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b/>
          <w:sz w:val="24"/>
          <w:szCs w:val="24"/>
        </w:rPr>
        <w:t>модерността</w:t>
      </w:r>
      <w:proofErr w:type="spellEnd"/>
      <w:r w:rsidRPr="00E175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b/>
          <w:sz w:val="24"/>
          <w:szCs w:val="24"/>
        </w:rPr>
        <w:t>към</w:t>
      </w:r>
      <w:proofErr w:type="spellEnd"/>
      <w:r w:rsidRPr="00E175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b/>
          <w:sz w:val="24"/>
          <w:szCs w:val="24"/>
        </w:rPr>
        <w:t>съвременността</w:t>
      </w:r>
      <w:proofErr w:type="spellEnd"/>
      <w:r w:rsidRPr="00E175C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E175C5">
        <w:rPr>
          <w:rFonts w:ascii="Times New Roman" w:hAnsi="Times New Roman" w:cs="Times New Roman"/>
          <w:b/>
          <w:sz w:val="24"/>
          <w:szCs w:val="24"/>
        </w:rPr>
        <w:t>изкуство</w:t>
      </w:r>
      <w:proofErr w:type="spellEnd"/>
      <w:r w:rsidRPr="00E175C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175C5">
        <w:rPr>
          <w:rFonts w:ascii="Times New Roman" w:hAnsi="Times New Roman" w:cs="Times New Roman"/>
          <w:b/>
          <w:sz w:val="24"/>
          <w:szCs w:val="24"/>
        </w:rPr>
        <w:t>политика</w:t>
      </w:r>
      <w:proofErr w:type="spellEnd"/>
      <w:r w:rsidRPr="00E175C5">
        <w:rPr>
          <w:rFonts w:ascii="Times New Roman" w:hAnsi="Times New Roman" w:cs="Times New Roman"/>
          <w:b/>
          <w:sz w:val="24"/>
          <w:szCs w:val="24"/>
        </w:rPr>
        <w:t>“</w:t>
      </w:r>
    </w:p>
    <w:p w:rsidR="00E175C5" w:rsidRDefault="00E175C5" w:rsidP="00E175C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E175C5">
        <w:rPr>
          <w:rFonts w:ascii="Times New Roman" w:hAnsi="Times New Roman" w:cs="Times New Roman"/>
          <w:sz w:val="24"/>
          <w:szCs w:val="24"/>
          <w:u w:val="single"/>
        </w:rPr>
        <w:t>ръководител</w:t>
      </w:r>
      <w:proofErr w:type="spellEnd"/>
      <w:proofErr w:type="gramEnd"/>
      <w:r w:rsidRPr="00E175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  <w:u w:val="single"/>
        </w:rPr>
        <w:t>гл.ас.д</w:t>
      </w:r>
      <w:proofErr w:type="spellEnd"/>
      <w:r w:rsidRPr="00E175C5">
        <w:rPr>
          <w:rFonts w:ascii="Times New Roman" w:hAnsi="Times New Roman" w:cs="Times New Roman"/>
          <w:sz w:val="24"/>
          <w:szCs w:val="24"/>
          <w:u w:val="single"/>
        </w:rPr>
        <w:t xml:space="preserve">-р </w:t>
      </w:r>
      <w:proofErr w:type="spellStart"/>
      <w:r w:rsidRPr="00E175C5">
        <w:rPr>
          <w:rFonts w:ascii="Times New Roman" w:hAnsi="Times New Roman" w:cs="Times New Roman"/>
          <w:sz w:val="24"/>
          <w:szCs w:val="24"/>
          <w:u w:val="single"/>
        </w:rPr>
        <w:t>Димитър</w:t>
      </w:r>
      <w:proofErr w:type="spellEnd"/>
      <w:r w:rsidRPr="00E175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  <w:u w:val="single"/>
        </w:rPr>
        <w:t>Божков</w:t>
      </w:r>
      <w:proofErr w:type="spellEnd"/>
    </w:p>
    <w:p w:rsidR="00E175C5" w:rsidRDefault="00E175C5" w:rsidP="00E175C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175C5" w:rsidRPr="00E175C5" w:rsidRDefault="00E175C5" w:rsidP="00E175C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9017F" w:rsidRPr="00E175C5" w:rsidRDefault="00E175C5" w:rsidP="00E175C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Проектът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модерността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съвременността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изкуство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proofErr w:type="gramStart"/>
      <w:r w:rsidRPr="00E175C5">
        <w:rPr>
          <w:rFonts w:ascii="Times New Roman" w:hAnsi="Times New Roman" w:cs="Times New Roman"/>
          <w:sz w:val="24"/>
          <w:szCs w:val="24"/>
        </w:rPr>
        <w:t>“ е</w:t>
      </w:r>
      <w:proofErr w:type="gramEnd"/>
      <w:r w:rsidRPr="00E175C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актуална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проблематика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отразява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връзката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изкуство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прилага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интердисциплинарен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подход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доведе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взаимодействието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творци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различни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направления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Едновременно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той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допринася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по-широко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институционално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сътрудничество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Партньори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неговата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реализация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бяха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Институт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етнология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фолклористика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етнографски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музей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БАН,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Френският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културен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институт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Университетската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агенция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франкофонията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(AUF).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Проведена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международна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конференция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участието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едни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най-видните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представители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българските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френски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арт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среди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научно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събитие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реализирано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изключително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Всичко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доведе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създаването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мрежа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контакти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продължава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функционира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подготвя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бъдещ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съвместен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Докладите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форум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издадени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френски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език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популяризирани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сред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по-широка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специализирана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аудитория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Проектът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беше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широко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медийно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отразен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телевизионни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канали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социалните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5C5">
        <w:rPr>
          <w:rFonts w:ascii="Times New Roman" w:hAnsi="Times New Roman" w:cs="Times New Roman"/>
          <w:sz w:val="24"/>
          <w:szCs w:val="24"/>
        </w:rPr>
        <w:t>мрежи</w:t>
      </w:r>
      <w:proofErr w:type="spellEnd"/>
      <w:r w:rsidRPr="00E175C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49017F" w:rsidRPr="00E17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D6"/>
    <w:rsid w:val="0049017F"/>
    <w:rsid w:val="00B528D6"/>
    <w:rsid w:val="00E1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B718C-1705-4106-9537-C4D96D57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of exellence</dc:creator>
  <cp:keywords/>
  <dc:description/>
  <cp:lastModifiedBy>centre of exellence</cp:lastModifiedBy>
  <cp:revision>2</cp:revision>
  <dcterms:created xsi:type="dcterms:W3CDTF">2020-01-21T07:21:00Z</dcterms:created>
  <dcterms:modified xsi:type="dcterms:W3CDTF">2020-01-21T07:22:00Z</dcterms:modified>
</cp:coreProperties>
</file>