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5F" w:rsidRPr="002A5256" w:rsidRDefault="007C105F" w:rsidP="00225628">
      <w:pPr>
        <w:spacing w:line="276" w:lineRule="auto"/>
        <w:ind w:right="-540"/>
        <w:rPr>
          <w:sz w:val="28"/>
          <w:szCs w:val="28"/>
          <w:lang w:val="ru-RU"/>
        </w:rPr>
      </w:pPr>
      <w:bookmarkStart w:id="0" w:name="_GoBack"/>
      <w:bookmarkEnd w:id="0"/>
    </w:p>
    <w:p w:rsidR="001D2AF4" w:rsidRPr="002A5256" w:rsidRDefault="001D2AF4" w:rsidP="00225628">
      <w:pPr>
        <w:pStyle w:val="NormalBDS"/>
        <w:widowControl/>
        <w:spacing w:line="276" w:lineRule="auto"/>
        <w:ind w:right="-630"/>
        <w:jc w:val="center"/>
        <w:rPr>
          <w:rFonts w:ascii="Times New Roman" w:hAnsi="Times New Roman"/>
          <w:caps/>
          <w:sz w:val="28"/>
          <w:szCs w:val="28"/>
          <w:u w:val="single"/>
        </w:rPr>
      </w:pPr>
    </w:p>
    <w:p w:rsidR="002A5256" w:rsidRPr="002A5256" w:rsidRDefault="002A5256" w:rsidP="00225628">
      <w:pPr>
        <w:pStyle w:val="NormalBDS"/>
        <w:widowControl/>
        <w:spacing w:line="276" w:lineRule="auto"/>
        <w:ind w:right="-630"/>
        <w:jc w:val="center"/>
        <w:rPr>
          <w:rFonts w:ascii="Times New Roman" w:hAnsi="Times New Roman"/>
          <w:caps/>
          <w:sz w:val="28"/>
          <w:szCs w:val="28"/>
          <w:u w:val="single"/>
          <w:lang w:val="bg-BG"/>
        </w:rPr>
      </w:pPr>
    </w:p>
    <w:p w:rsidR="007C105F" w:rsidRPr="002A5256" w:rsidRDefault="007C105F" w:rsidP="00225628">
      <w:pPr>
        <w:pStyle w:val="NormalBDS"/>
        <w:widowControl/>
        <w:spacing w:line="276" w:lineRule="auto"/>
        <w:ind w:right="-630"/>
        <w:jc w:val="center"/>
        <w:rPr>
          <w:rFonts w:ascii="Times New Roman" w:hAnsi="Times New Roman"/>
          <w:caps/>
          <w:sz w:val="28"/>
          <w:szCs w:val="28"/>
          <w:u w:val="single"/>
          <w:lang w:val="bg-BG"/>
        </w:rPr>
      </w:pPr>
      <w:r w:rsidRPr="002A5256">
        <w:rPr>
          <w:rFonts w:ascii="Times New Roman" w:hAnsi="Times New Roman"/>
          <w:caps/>
          <w:sz w:val="28"/>
          <w:szCs w:val="28"/>
          <w:u w:val="single"/>
          <w:lang w:val="bg-BG"/>
        </w:rPr>
        <w:t>С Т А Н О В И Щ Е</w:t>
      </w:r>
    </w:p>
    <w:p w:rsidR="007C105F" w:rsidRPr="002A5256" w:rsidRDefault="007C105F" w:rsidP="00225628">
      <w:pPr>
        <w:pStyle w:val="NormalBDS"/>
        <w:widowControl/>
        <w:spacing w:line="276" w:lineRule="auto"/>
        <w:rPr>
          <w:rFonts w:ascii="Times New Roman" w:hAnsi="Times New Roman"/>
          <w:sz w:val="28"/>
          <w:szCs w:val="28"/>
          <w:lang w:val="bg-BG"/>
        </w:rPr>
      </w:pPr>
    </w:p>
    <w:p w:rsidR="007C105F" w:rsidRPr="002A5256" w:rsidRDefault="007C105F" w:rsidP="00225628">
      <w:pPr>
        <w:pStyle w:val="NormalBDS"/>
        <w:widowControl/>
        <w:spacing w:line="276" w:lineRule="auto"/>
        <w:rPr>
          <w:rFonts w:ascii="Times New Roman" w:hAnsi="Times New Roman"/>
          <w:i/>
          <w:sz w:val="28"/>
          <w:szCs w:val="28"/>
          <w:lang w:val="bg-BG"/>
        </w:rPr>
      </w:pPr>
      <w:r w:rsidRPr="002A5256">
        <w:rPr>
          <w:rFonts w:ascii="Times New Roman" w:hAnsi="Times New Roman"/>
          <w:sz w:val="28"/>
          <w:szCs w:val="28"/>
          <w:u w:val="single"/>
          <w:lang w:val="bg-BG"/>
        </w:rPr>
        <w:t>От</w:t>
      </w:r>
      <w:r w:rsidRPr="002A5256">
        <w:rPr>
          <w:rFonts w:ascii="Times New Roman" w:hAnsi="Times New Roman"/>
          <w:sz w:val="28"/>
          <w:szCs w:val="28"/>
          <w:lang w:val="bg-BG"/>
        </w:rPr>
        <w:t>:</w:t>
      </w:r>
      <w:r w:rsidRPr="002A5256">
        <w:rPr>
          <w:rFonts w:ascii="Times New Roman" w:hAnsi="Times New Roman"/>
          <w:sz w:val="28"/>
          <w:szCs w:val="28"/>
          <w:lang w:val="bg-BG"/>
        </w:rPr>
        <w:tab/>
        <w:t>Доцент д-р Марко Петков Димитров, Университет за национално и световно стопанство – София, катедра „Политическа икономия“ секция „Стопанска ис</w:t>
      </w:r>
      <w:r w:rsidR="00FE291D" w:rsidRPr="002A5256">
        <w:rPr>
          <w:rFonts w:ascii="Times New Roman" w:hAnsi="Times New Roman"/>
          <w:sz w:val="28"/>
          <w:szCs w:val="28"/>
          <w:lang w:val="bg-BG"/>
        </w:rPr>
        <w:t>тория“, научна специалност: 2.2 История и археология</w:t>
      </w:r>
      <w:r w:rsidR="00F84591" w:rsidRPr="002A5256">
        <w:rPr>
          <w:rFonts w:ascii="Times New Roman" w:hAnsi="Times New Roman"/>
          <w:sz w:val="28"/>
          <w:szCs w:val="28"/>
          <w:lang w:val="bg-BG"/>
        </w:rPr>
        <w:t>.</w:t>
      </w:r>
    </w:p>
    <w:p w:rsidR="007C105F" w:rsidRPr="002A5256" w:rsidRDefault="007C105F" w:rsidP="00225628">
      <w:pPr>
        <w:pStyle w:val="NormalBDS"/>
        <w:widowControl/>
        <w:spacing w:line="276" w:lineRule="auto"/>
        <w:ind w:left="1418" w:hanging="1418"/>
        <w:rPr>
          <w:rFonts w:ascii="Times New Roman" w:hAnsi="Times New Roman"/>
          <w:sz w:val="28"/>
          <w:szCs w:val="28"/>
          <w:lang w:val="bg-BG"/>
        </w:rPr>
      </w:pPr>
      <w:r w:rsidRPr="002A5256">
        <w:rPr>
          <w:rFonts w:ascii="Times New Roman" w:hAnsi="Times New Roman"/>
          <w:sz w:val="28"/>
          <w:szCs w:val="28"/>
          <w:u w:val="single"/>
          <w:lang w:val="bg-BG"/>
        </w:rPr>
        <w:t>Относно</w:t>
      </w:r>
      <w:r w:rsidRPr="002A5256">
        <w:rPr>
          <w:rFonts w:ascii="Times New Roman" w:hAnsi="Times New Roman"/>
          <w:sz w:val="28"/>
          <w:szCs w:val="28"/>
          <w:lang w:val="bg-BG"/>
        </w:rPr>
        <w:t>:</w:t>
      </w:r>
      <w:r w:rsidRPr="002A5256">
        <w:rPr>
          <w:rFonts w:ascii="Times New Roman" w:hAnsi="Times New Roman"/>
          <w:sz w:val="28"/>
          <w:szCs w:val="28"/>
          <w:lang w:val="bg-BG"/>
        </w:rPr>
        <w:tab/>
        <w:t xml:space="preserve">конкурс за </w:t>
      </w:r>
      <w:r w:rsidRPr="002A5256">
        <w:rPr>
          <w:rFonts w:ascii="Times New Roman" w:hAnsi="Times New Roman"/>
          <w:b/>
          <w:sz w:val="28"/>
          <w:szCs w:val="28"/>
          <w:lang w:val="bg-BG"/>
        </w:rPr>
        <w:t>професор</w:t>
      </w:r>
      <w:r w:rsidRPr="002A5256">
        <w:rPr>
          <w:rFonts w:ascii="Times New Roman" w:hAnsi="Times New Roman"/>
          <w:sz w:val="28"/>
          <w:szCs w:val="28"/>
          <w:lang w:val="bg-BG"/>
        </w:rPr>
        <w:t xml:space="preserve"> по научна специалност </w:t>
      </w:r>
      <w:r w:rsidR="00D506DD" w:rsidRPr="002A5256">
        <w:rPr>
          <w:rFonts w:ascii="Times New Roman" w:hAnsi="Times New Roman"/>
          <w:sz w:val="28"/>
          <w:szCs w:val="28"/>
          <w:lang w:val="bg-BG"/>
        </w:rPr>
        <w:t>3.1 Социология, антропология и науки за културата (Етнография – Политическа етнология</w:t>
      </w:r>
      <w:r w:rsidR="003F236A" w:rsidRPr="002A5256">
        <w:rPr>
          <w:rFonts w:ascii="Times New Roman" w:hAnsi="Times New Roman"/>
          <w:sz w:val="28"/>
          <w:szCs w:val="28"/>
          <w:lang w:val="bg-BG"/>
        </w:rPr>
        <w:t>)</w:t>
      </w:r>
    </w:p>
    <w:p w:rsidR="007C105F" w:rsidRPr="002A5256" w:rsidRDefault="007C105F" w:rsidP="00225628">
      <w:pPr>
        <w:pStyle w:val="NormalBDS"/>
        <w:widowControl/>
        <w:spacing w:line="276" w:lineRule="auto"/>
        <w:ind w:firstLine="720"/>
        <w:rPr>
          <w:rFonts w:ascii="Times New Roman" w:hAnsi="Times New Roman"/>
          <w:sz w:val="28"/>
          <w:szCs w:val="28"/>
          <w:lang w:val="bg-BG"/>
        </w:rPr>
      </w:pPr>
    </w:p>
    <w:p w:rsidR="007C105F" w:rsidRPr="002A5256" w:rsidRDefault="007C105F" w:rsidP="009B2F4B">
      <w:pPr>
        <w:pStyle w:val="NormalBDS"/>
        <w:widowControl/>
        <w:spacing w:line="276" w:lineRule="auto"/>
        <w:ind w:firstLine="708"/>
        <w:rPr>
          <w:rFonts w:ascii="Times New Roman" w:hAnsi="Times New Roman"/>
          <w:b/>
          <w:sz w:val="28"/>
          <w:szCs w:val="28"/>
          <w:lang w:val="bg-BG"/>
        </w:rPr>
      </w:pPr>
      <w:r w:rsidRPr="002A5256">
        <w:rPr>
          <w:rFonts w:ascii="Times New Roman" w:hAnsi="Times New Roman"/>
          <w:b/>
          <w:sz w:val="28"/>
          <w:szCs w:val="28"/>
          <w:lang w:val="bg-BG"/>
        </w:rPr>
        <w:t>Информация за конкурса</w:t>
      </w:r>
    </w:p>
    <w:p w:rsidR="00E508A6" w:rsidRDefault="007C105F" w:rsidP="002A5256">
      <w:pPr>
        <w:pStyle w:val="NormalBDS"/>
        <w:widowControl/>
        <w:spacing w:line="276" w:lineRule="auto"/>
        <w:ind w:firstLine="720"/>
        <w:rPr>
          <w:rFonts w:ascii="Times New Roman" w:hAnsi="Times New Roman"/>
          <w:sz w:val="28"/>
          <w:szCs w:val="28"/>
        </w:rPr>
      </w:pPr>
      <w:r w:rsidRPr="002A5256">
        <w:rPr>
          <w:rFonts w:ascii="Times New Roman" w:hAnsi="Times New Roman"/>
          <w:sz w:val="28"/>
          <w:szCs w:val="28"/>
          <w:lang w:val="bg-BG"/>
        </w:rPr>
        <w:t>Конкурсът е обявен за нуждите на катедра</w:t>
      </w:r>
      <w:r w:rsidR="003F236A" w:rsidRPr="002A5256">
        <w:rPr>
          <w:rFonts w:ascii="Times New Roman" w:hAnsi="Times New Roman"/>
          <w:sz w:val="28"/>
          <w:szCs w:val="28"/>
          <w:lang w:val="bg-BG"/>
        </w:rPr>
        <w:t xml:space="preserve"> „Етнология“ В Исторически факултет на СУ „Св. Климент Охридски</w:t>
      </w:r>
      <w:r w:rsidR="00E508A6" w:rsidRPr="002A5256">
        <w:rPr>
          <w:rFonts w:ascii="Times New Roman" w:hAnsi="Times New Roman"/>
          <w:sz w:val="28"/>
          <w:szCs w:val="28"/>
          <w:lang w:val="bg-BG"/>
        </w:rPr>
        <w:t>.</w:t>
      </w:r>
    </w:p>
    <w:p w:rsidR="004C131A" w:rsidRPr="004C131A" w:rsidRDefault="004C131A" w:rsidP="002A5256">
      <w:pPr>
        <w:pStyle w:val="NormalBDS"/>
        <w:widowControl/>
        <w:spacing w:line="276" w:lineRule="auto"/>
        <w:ind w:firstLine="720"/>
        <w:rPr>
          <w:rFonts w:ascii="Times New Roman" w:hAnsi="Times New Roman"/>
          <w:sz w:val="28"/>
          <w:szCs w:val="28"/>
        </w:rPr>
      </w:pPr>
    </w:p>
    <w:p w:rsidR="007C105F" w:rsidRPr="002A5256" w:rsidRDefault="00BC6373" w:rsidP="00BC6373">
      <w:pPr>
        <w:pStyle w:val="NormalBDS"/>
        <w:widowControl/>
        <w:spacing w:line="276" w:lineRule="auto"/>
        <w:ind w:firstLine="708"/>
        <w:rPr>
          <w:rFonts w:ascii="Times New Roman" w:hAnsi="Times New Roman"/>
          <w:b/>
          <w:sz w:val="28"/>
          <w:szCs w:val="28"/>
          <w:lang w:val="bg-BG"/>
        </w:rPr>
      </w:pPr>
      <w:r w:rsidRPr="002A5256">
        <w:rPr>
          <w:rFonts w:ascii="Times New Roman" w:hAnsi="Times New Roman"/>
          <w:b/>
          <w:sz w:val="28"/>
          <w:szCs w:val="28"/>
          <w:lang w:val="bg-BG"/>
        </w:rPr>
        <w:t>И</w:t>
      </w:r>
      <w:r w:rsidR="007C105F" w:rsidRPr="002A5256">
        <w:rPr>
          <w:rFonts w:ascii="Times New Roman" w:hAnsi="Times New Roman"/>
          <w:b/>
          <w:sz w:val="28"/>
          <w:szCs w:val="28"/>
          <w:lang w:val="bg-BG"/>
        </w:rPr>
        <w:t>нформация за кандидат</w:t>
      </w:r>
      <w:r w:rsidR="002F7CC5" w:rsidRPr="002A5256">
        <w:rPr>
          <w:rFonts w:ascii="Times New Roman" w:hAnsi="Times New Roman"/>
          <w:b/>
          <w:sz w:val="28"/>
          <w:szCs w:val="28"/>
          <w:lang w:val="bg-BG"/>
        </w:rPr>
        <w:t>а</w:t>
      </w:r>
    </w:p>
    <w:p w:rsidR="00AE29EE" w:rsidRDefault="00A17EC8" w:rsidP="002A5256">
      <w:pPr>
        <w:pStyle w:val="NormalBDS"/>
        <w:widowControl/>
        <w:spacing w:line="276" w:lineRule="auto"/>
        <w:ind w:firstLine="720"/>
        <w:rPr>
          <w:rFonts w:ascii="Times New Roman" w:hAnsi="Times New Roman"/>
          <w:sz w:val="28"/>
          <w:szCs w:val="28"/>
        </w:rPr>
      </w:pPr>
      <w:r w:rsidRPr="002A5256">
        <w:rPr>
          <w:rFonts w:ascii="Times New Roman" w:hAnsi="Times New Roman"/>
          <w:sz w:val="28"/>
          <w:szCs w:val="28"/>
          <w:lang w:val="bg-BG"/>
        </w:rPr>
        <w:t>В конкурса участва един кандидат – доц. д</w:t>
      </w:r>
      <w:r w:rsidR="0075788F">
        <w:rPr>
          <w:rFonts w:ascii="Times New Roman" w:hAnsi="Times New Roman"/>
          <w:sz w:val="28"/>
          <w:szCs w:val="28"/>
          <w:lang w:val="bg-BG"/>
        </w:rPr>
        <w:t>.</w:t>
      </w:r>
      <w:r w:rsidRPr="002A5256">
        <w:rPr>
          <w:rFonts w:ascii="Times New Roman" w:hAnsi="Times New Roman"/>
          <w:sz w:val="28"/>
          <w:szCs w:val="28"/>
          <w:lang w:val="bg-BG"/>
        </w:rPr>
        <w:t>н</w:t>
      </w:r>
      <w:r w:rsidR="0075788F">
        <w:rPr>
          <w:rFonts w:ascii="Times New Roman" w:hAnsi="Times New Roman"/>
          <w:sz w:val="28"/>
          <w:szCs w:val="28"/>
          <w:lang w:val="bg-BG"/>
        </w:rPr>
        <w:t>.</w:t>
      </w:r>
      <w:r w:rsidRPr="002A5256">
        <w:rPr>
          <w:rFonts w:ascii="Times New Roman" w:hAnsi="Times New Roman"/>
          <w:sz w:val="28"/>
          <w:szCs w:val="28"/>
          <w:lang w:val="bg-BG"/>
        </w:rPr>
        <w:t xml:space="preserve"> Веселин Иванов Тепавичаров от СУ „Св. Климент Охридски“, катедра „Етнология“ при Исторически </w:t>
      </w:r>
      <w:r w:rsidR="0081547E" w:rsidRPr="002A5256">
        <w:rPr>
          <w:rFonts w:ascii="Times New Roman" w:hAnsi="Times New Roman"/>
          <w:sz w:val="28"/>
          <w:szCs w:val="28"/>
          <w:lang w:val="bg-BG"/>
        </w:rPr>
        <w:t xml:space="preserve">факултет. </w:t>
      </w:r>
      <w:r w:rsidR="00FE291D" w:rsidRPr="002A5256">
        <w:rPr>
          <w:rFonts w:ascii="Times New Roman" w:hAnsi="Times New Roman"/>
          <w:sz w:val="28"/>
          <w:szCs w:val="28"/>
          <w:lang w:val="bg-BG"/>
        </w:rPr>
        <w:t xml:space="preserve">Тепавичаров </w:t>
      </w:r>
      <w:r w:rsidR="00334899" w:rsidRPr="002A5256">
        <w:rPr>
          <w:rFonts w:ascii="Times New Roman" w:hAnsi="Times New Roman"/>
          <w:sz w:val="28"/>
          <w:szCs w:val="28"/>
          <w:lang w:val="bg-BG"/>
        </w:rPr>
        <w:t xml:space="preserve">има завидна научно-преподавателска и институционална кариера. </w:t>
      </w:r>
      <w:r w:rsidR="0081547E" w:rsidRPr="002A5256">
        <w:rPr>
          <w:rFonts w:ascii="Times New Roman" w:hAnsi="Times New Roman"/>
          <w:sz w:val="28"/>
          <w:szCs w:val="28"/>
          <w:lang w:val="bg-BG"/>
        </w:rPr>
        <w:t xml:space="preserve">Възпитаник е на Историческия факултет на СУ „Св. Климент Охридски“, където завършва висшето си образование през 1981 г. </w:t>
      </w:r>
      <w:r w:rsidR="00A24994" w:rsidRPr="002A5256">
        <w:rPr>
          <w:rFonts w:ascii="Times New Roman" w:hAnsi="Times New Roman"/>
          <w:sz w:val="28"/>
          <w:szCs w:val="28"/>
          <w:lang w:val="bg-BG"/>
        </w:rPr>
        <w:t xml:space="preserve">След това става </w:t>
      </w:r>
      <w:r w:rsidR="00FE291D" w:rsidRPr="002A5256">
        <w:rPr>
          <w:rFonts w:ascii="Times New Roman" w:hAnsi="Times New Roman"/>
          <w:sz w:val="28"/>
          <w:szCs w:val="28"/>
          <w:lang w:val="bg-BG"/>
        </w:rPr>
        <w:t xml:space="preserve">преподавател в </w:t>
      </w:r>
      <w:r w:rsidR="00A24994" w:rsidRPr="002A5256">
        <w:rPr>
          <w:rFonts w:ascii="Times New Roman" w:hAnsi="Times New Roman"/>
          <w:sz w:val="28"/>
          <w:szCs w:val="28"/>
          <w:lang w:val="bg-BG"/>
        </w:rPr>
        <w:t>същия</w:t>
      </w:r>
      <w:r w:rsidR="00FE291D" w:rsidRPr="002A5256">
        <w:rPr>
          <w:rFonts w:ascii="Times New Roman" w:hAnsi="Times New Roman"/>
          <w:sz w:val="28"/>
          <w:szCs w:val="28"/>
          <w:lang w:val="bg-BG"/>
        </w:rPr>
        <w:t xml:space="preserve"> факултет. От 1991г. до сега преподава Етнология. </w:t>
      </w:r>
      <w:r w:rsidR="00C94C69" w:rsidRPr="002A5256">
        <w:rPr>
          <w:rFonts w:ascii="Times New Roman" w:hAnsi="Times New Roman"/>
          <w:sz w:val="28"/>
          <w:szCs w:val="28"/>
          <w:lang w:val="bg-BG"/>
        </w:rPr>
        <w:t>Преди</w:t>
      </w:r>
      <w:r w:rsidR="00FE291D" w:rsidRPr="002A5256">
        <w:rPr>
          <w:rFonts w:ascii="Times New Roman" w:hAnsi="Times New Roman"/>
          <w:sz w:val="28"/>
          <w:szCs w:val="28"/>
          <w:lang w:val="bg-BG"/>
        </w:rPr>
        <w:t xml:space="preserve"> това е бил преподавател по история </w:t>
      </w:r>
      <w:r w:rsidR="00C94C69" w:rsidRPr="002A5256">
        <w:rPr>
          <w:rFonts w:ascii="Times New Roman" w:hAnsi="Times New Roman"/>
          <w:sz w:val="28"/>
          <w:szCs w:val="28"/>
          <w:lang w:val="bg-BG"/>
        </w:rPr>
        <w:t xml:space="preserve">(1985-1991 г.). </w:t>
      </w:r>
      <w:r w:rsidR="00A24994" w:rsidRPr="002A5256">
        <w:rPr>
          <w:rFonts w:ascii="Times New Roman" w:hAnsi="Times New Roman"/>
          <w:sz w:val="28"/>
          <w:szCs w:val="28"/>
          <w:lang w:val="bg-BG"/>
        </w:rPr>
        <w:t>Последователно придобива научни степени</w:t>
      </w:r>
      <w:r w:rsidR="000E18C4" w:rsidRPr="002A5256">
        <w:rPr>
          <w:rFonts w:ascii="Times New Roman" w:hAnsi="Times New Roman"/>
          <w:sz w:val="28"/>
          <w:szCs w:val="28"/>
        </w:rPr>
        <w:t xml:space="preserve"> </w:t>
      </w:r>
      <w:r w:rsidR="000E18C4" w:rsidRPr="002A5256">
        <w:rPr>
          <w:rFonts w:ascii="Times New Roman" w:hAnsi="Times New Roman"/>
          <w:sz w:val="28"/>
          <w:szCs w:val="28"/>
          <w:lang w:val="bg-BG"/>
        </w:rPr>
        <w:t>и звания</w:t>
      </w:r>
      <w:r w:rsidR="00A24994" w:rsidRPr="002A5256">
        <w:rPr>
          <w:rFonts w:ascii="Times New Roman" w:hAnsi="Times New Roman"/>
          <w:sz w:val="28"/>
          <w:szCs w:val="28"/>
          <w:lang w:val="bg-BG"/>
        </w:rPr>
        <w:t xml:space="preserve"> </w:t>
      </w:r>
      <w:r w:rsidR="000E18C4" w:rsidRPr="002A5256">
        <w:rPr>
          <w:rFonts w:ascii="Times New Roman" w:hAnsi="Times New Roman"/>
          <w:sz w:val="28"/>
          <w:szCs w:val="28"/>
          <w:lang w:val="bg-BG"/>
        </w:rPr>
        <w:t>- „доктор по история“, доцент,</w:t>
      </w:r>
      <w:r w:rsidR="00A24994" w:rsidRPr="002A5256">
        <w:rPr>
          <w:rFonts w:ascii="Times New Roman" w:hAnsi="Times New Roman"/>
          <w:sz w:val="28"/>
          <w:szCs w:val="28"/>
          <w:lang w:val="bg-BG"/>
        </w:rPr>
        <w:t xml:space="preserve"> „доктор на науки за културата“.</w:t>
      </w:r>
      <w:r w:rsidR="0075788F">
        <w:rPr>
          <w:rFonts w:ascii="Times New Roman" w:hAnsi="Times New Roman"/>
          <w:sz w:val="28"/>
          <w:szCs w:val="28"/>
          <w:lang w:val="bg-BG"/>
        </w:rPr>
        <w:t xml:space="preserve"> </w:t>
      </w:r>
      <w:r w:rsidR="00FE291D" w:rsidRPr="002A5256">
        <w:rPr>
          <w:rFonts w:ascii="Times New Roman" w:hAnsi="Times New Roman"/>
          <w:sz w:val="28"/>
          <w:szCs w:val="28"/>
          <w:lang w:val="bg-BG"/>
        </w:rPr>
        <w:t xml:space="preserve">От 2007 до 2015 г. е ръководител на катедрата по Етология към </w:t>
      </w:r>
      <w:r w:rsidR="0075788F">
        <w:rPr>
          <w:rFonts w:ascii="Times New Roman" w:hAnsi="Times New Roman"/>
          <w:sz w:val="28"/>
          <w:szCs w:val="28"/>
          <w:lang w:val="bg-BG"/>
        </w:rPr>
        <w:t>Исторически факултет</w:t>
      </w:r>
      <w:r w:rsidR="00FE291D" w:rsidRPr="002A5256">
        <w:rPr>
          <w:rFonts w:ascii="Times New Roman" w:hAnsi="Times New Roman"/>
          <w:sz w:val="28"/>
          <w:szCs w:val="28"/>
          <w:lang w:val="bg-BG"/>
        </w:rPr>
        <w:t xml:space="preserve">. </w:t>
      </w:r>
      <w:r w:rsidR="00C94C69" w:rsidRPr="002A5256">
        <w:rPr>
          <w:rFonts w:ascii="Times New Roman" w:hAnsi="Times New Roman"/>
          <w:sz w:val="28"/>
          <w:szCs w:val="28"/>
          <w:lang w:val="bg-BG"/>
        </w:rPr>
        <w:t>Заемал е и други ръководни длъжности</w:t>
      </w:r>
      <w:r w:rsidR="00334899" w:rsidRPr="002A5256">
        <w:rPr>
          <w:rFonts w:ascii="Times New Roman" w:hAnsi="Times New Roman"/>
          <w:sz w:val="28"/>
          <w:szCs w:val="28"/>
          <w:lang w:val="bg-BG"/>
        </w:rPr>
        <w:t xml:space="preserve"> - </w:t>
      </w:r>
      <w:r w:rsidR="00C94C69" w:rsidRPr="002A5256">
        <w:rPr>
          <w:rFonts w:ascii="Times New Roman" w:hAnsi="Times New Roman"/>
          <w:sz w:val="28"/>
          <w:szCs w:val="28"/>
          <w:lang w:val="bg-BG"/>
        </w:rPr>
        <w:t>ръководител на Общото събрание на Исторически факултет (2008-2012 г.), член на КС на СУ (2012 до сега), Член на Комисията за образование на малцинствата</w:t>
      </w:r>
      <w:r w:rsidR="006A62F0" w:rsidRPr="002A5256">
        <w:rPr>
          <w:rFonts w:ascii="Times New Roman" w:hAnsi="Times New Roman"/>
          <w:sz w:val="28"/>
          <w:szCs w:val="28"/>
          <w:lang w:val="bg-BG"/>
        </w:rPr>
        <w:t xml:space="preserve"> към </w:t>
      </w:r>
      <w:r w:rsidR="00F84591" w:rsidRPr="002A5256">
        <w:rPr>
          <w:rFonts w:ascii="Times New Roman" w:hAnsi="Times New Roman"/>
          <w:sz w:val="28"/>
          <w:szCs w:val="28"/>
          <w:lang w:val="bg-BG"/>
        </w:rPr>
        <w:t>МОН (2009-2012), член на Междун</w:t>
      </w:r>
      <w:r w:rsidR="006A62F0" w:rsidRPr="002A5256">
        <w:rPr>
          <w:rFonts w:ascii="Times New Roman" w:hAnsi="Times New Roman"/>
          <w:sz w:val="28"/>
          <w:szCs w:val="28"/>
          <w:lang w:val="bg-BG"/>
        </w:rPr>
        <w:t>ародната асоциа</w:t>
      </w:r>
      <w:r w:rsidR="00334899" w:rsidRPr="002A5256">
        <w:rPr>
          <w:rFonts w:ascii="Times New Roman" w:hAnsi="Times New Roman"/>
          <w:sz w:val="28"/>
          <w:szCs w:val="28"/>
          <w:lang w:val="bg-BG"/>
        </w:rPr>
        <w:t>ция на антрополозите (в момента</w:t>
      </w:r>
      <w:r w:rsidR="00362427" w:rsidRPr="002A5256">
        <w:rPr>
          <w:rFonts w:ascii="Times New Roman" w:hAnsi="Times New Roman"/>
          <w:sz w:val="28"/>
          <w:szCs w:val="28"/>
          <w:lang w:val="bg-BG"/>
        </w:rPr>
        <w:t>)</w:t>
      </w:r>
      <w:r w:rsidR="006A62F0" w:rsidRPr="002A5256">
        <w:rPr>
          <w:rFonts w:ascii="Times New Roman" w:hAnsi="Times New Roman"/>
          <w:sz w:val="28"/>
          <w:szCs w:val="28"/>
          <w:lang w:val="bg-BG"/>
        </w:rPr>
        <w:t>.</w:t>
      </w:r>
    </w:p>
    <w:p w:rsidR="004C131A" w:rsidRPr="004C131A" w:rsidRDefault="004C131A" w:rsidP="002A5256">
      <w:pPr>
        <w:pStyle w:val="NormalBDS"/>
        <w:widowControl/>
        <w:spacing w:line="276" w:lineRule="auto"/>
        <w:ind w:firstLine="720"/>
        <w:rPr>
          <w:rFonts w:ascii="Times New Roman" w:hAnsi="Times New Roman"/>
          <w:sz w:val="28"/>
          <w:szCs w:val="28"/>
        </w:rPr>
      </w:pPr>
    </w:p>
    <w:p w:rsidR="007C105F" w:rsidRPr="002A5256" w:rsidRDefault="007C105F" w:rsidP="00225628">
      <w:pPr>
        <w:pStyle w:val="NormalBDS"/>
        <w:widowControl/>
        <w:spacing w:line="276" w:lineRule="auto"/>
        <w:ind w:firstLine="720"/>
        <w:rPr>
          <w:rFonts w:ascii="Times New Roman" w:hAnsi="Times New Roman"/>
          <w:b/>
          <w:sz w:val="28"/>
          <w:szCs w:val="28"/>
          <w:lang w:val="bg-BG"/>
        </w:rPr>
      </w:pPr>
      <w:r w:rsidRPr="002A5256">
        <w:rPr>
          <w:rFonts w:ascii="Times New Roman" w:hAnsi="Times New Roman"/>
          <w:b/>
          <w:sz w:val="28"/>
          <w:szCs w:val="28"/>
          <w:lang w:val="bg-BG"/>
        </w:rPr>
        <w:t>Изпълнение на изискванията за заемане на академичната длъжност</w:t>
      </w:r>
      <w:r w:rsidR="00BA6ED7" w:rsidRPr="002A5256">
        <w:rPr>
          <w:rFonts w:ascii="Times New Roman" w:hAnsi="Times New Roman"/>
          <w:b/>
          <w:sz w:val="28"/>
          <w:szCs w:val="28"/>
          <w:lang w:val="bg-BG"/>
        </w:rPr>
        <w:t xml:space="preserve"> професор:</w:t>
      </w:r>
    </w:p>
    <w:p w:rsidR="00E33DD8" w:rsidRPr="002A5256" w:rsidRDefault="00E33DD8" w:rsidP="00E33DD8">
      <w:pPr>
        <w:pStyle w:val="NormalBDS"/>
        <w:widowControl/>
        <w:spacing w:line="276" w:lineRule="auto"/>
        <w:ind w:firstLine="720"/>
        <w:rPr>
          <w:rFonts w:ascii="Times New Roman" w:hAnsi="Times New Roman"/>
          <w:sz w:val="28"/>
          <w:szCs w:val="28"/>
        </w:rPr>
      </w:pPr>
      <w:r w:rsidRPr="00531072">
        <w:rPr>
          <w:rFonts w:ascii="Times New Roman" w:hAnsi="Times New Roman"/>
          <w:sz w:val="28"/>
          <w:szCs w:val="28"/>
          <w:lang w:val="bg-BG"/>
        </w:rPr>
        <w:t xml:space="preserve">Представеният от Тепавичаров хабилитационен труд „Носталгията по социализма в България“ има всички характеристики и качества на </w:t>
      </w:r>
      <w:r w:rsidRPr="00531072">
        <w:rPr>
          <w:rFonts w:ascii="Times New Roman" w:hAnsi="Times New Roman"/>
          <w:sz w:val="28"/>
          <w:szCs w:val="28"/>
          <w:lang w:val="bg-BG"/>
        </w:rPr>
        <w:lastRenderedPageBreak/>
        <w:t xml:space="preserve">задълбочено научно проучване по един много актуален въпрос от близкото минало и настоящето на българската нация, който се отнася до нейната народопсихология, манталитет и историческа съдба. </w:t>
      </w:r>
      <w:r w:rsidR="008A13C3" w:rsidRPr="002A5256">
        <w:rPr>
          <w:rFonts w:ascii="Times New Roman" w:hAnsi="Times New Roman"/>
          <w:sz w:val="28"/>
          <w:szCs w:val="28"/>
          <w:lang w:val="bg-BG"/>
        </w:rPr>
        <w:t xml:space="preserve">Трудът се състои от Предговор, пет глави, </w:t>
      </w:r>
      <w:r w:rsidR="001919D4" w:rsidRPr="002A5256">
        <w:rPr>
          <w:rFonts w:ascii="Times New Roman" w:hAnsi="Times New Roman"/>
          <w:sz w:val="28"/>
          <w:szCs w:val="28"/>
          <w:lang w:val="bg-BG"/>
        </w:rPr>
        <w:t>Заключение, Изп</w:t>
      </w:r>
      <w:r w:rsidR="008A13C3" w:rsidRPr="002A5256">
        <w:rPr>
          <w:rFonts w:ascii="Times New Roman" w:hAnsi="Times New Roman"/>
          <w:sz w:val="28"/>
          <w:szCs w:val="28"/>
          <w:lang w:val="bg-BG"/>
        </w:rPr>
        <w:t>олзвана литература и Приложение.</w:t>
      </w:r>
      <w:r w:rsidR="001919D4" w:rsidRPr="002A5256">
        <w:rPr>
          <w:rFonts w:ascii="Times New Roman" w:hAnsi="Times New Roman"/>
          <w:sz w:val="28"/>
          <w:szCs w:val="28"/>
          <w:lang w:val="bg-BG"/>
        </w:rPr>
        <w:t xml:space="preserve"> Авторът подхожда отговорно към темата, като най-напред прави подробно изложение на теориите, които предлагат различни обяснения на връзката „съвременност – минало“ в народ</w:t>
      </w:r>
      <w:r w:rsidR="00977C53" w:rsidRPr="002A5256">
        <w:rPr>
          <w:rFonts w:ascii="Times New Roman" w:hAnsi="Times New Roman"/>
          <w:sz w:val="28"/>
          <w:szCs w:val="28"/>
          <w:lang w:val="bg-BG"/>
        </w:rPr>
        <w:t xml:space="preserve">ната и индивидуална памет. Това става </w:t>
      </w:r>
      <w:r w:rsidR="00531072">
        <w:rPr>
          <w:rFonts w:ascii="Times New Roman" w:hAnsi="Times New Roman"/>
          <w:sz w:val="28"/>
          <w:szCs w:val="28"/>
          <w:lang w:val="bg-BG"/>
        </w:rPr>
        <w:t>здрава</w:t>
      </w:r>
      <w:r w:rsidR="00977C53" w:rsidRPr="002A5256">
        <w:rPr>
          <w:rFonts w:ascii="Times New Roman" w:hAnsi="Times New Roman"/>
          <w:sz w:val="28"/>
          <w:szCs w:val="28"/>
          <w:lang w:val="bg-BG"/>
        </w:rPr>
        <w:t xml:space="preserve"> основа за изложението, анализа и оценките</w:t>
      </w:r>
      <w:r w:rsidR="009570C1" w:rsidRPr="002A5256">
        <w:rPr>
          <w:rFonts w:ascii="Times New Roman" w:hAnsi="Times New Roman"/>
          <w:sz w:val="28"/>
          <w:szCs w:val="28"/>
          <w:lang w:val="bg-BG"/>
        </w:rPr>
        <w:t xml:space="preserve"> в следващите глави на труда, отнасящи се до българския случай на реакции</w:t>
      </w:r>
      <w:r w:rsidR="008625E2" w:rsidRPr="002A5256">
        <w:rPr>
          <w:rFonts w:ascii="Times New Roman" w:hAnsi="Times New Roman"/>
          <w:sz w:val="28"/>
          <w:szCs w:val="28"/>
          <w:lang w:val="bg-BG"/>
        </w:rPr>
        <w:t xml:space="preserve"> към дихотомията</w:t>
      </w:r>
      <w:r w:rsidR="003C69AD" w:rsidRPr="002A5256">
        <w:rPr>
          <w:rFonts w:ascii="Times New Roman" w:hAnsi="Times New Roman"/>
          <w:sz w:val="28"/>
          <w:szCs w:val="28"/>
          <w:lang w:val="bg-BG"/>
        </w:rPr>
        <w:t xml:space="preserve"> (терминът е на автора)</w:t>
      </w:r>
      <w:r w:rsidR="009570C1" w:rsidRPr="002A5256">
        <w:rPr>
          <w:rFonts w:ascii="Times New Roman" w:hAnsi="Times New Roman"/>
          <w:sz w:val="28"/>
          <w:szCs w:val="28"/>
          <w:lang w:val="bg-BG"/>
        </w:rPr>
        <w:t xml:space="preserve"> „социализъм – капитализъм“ след 1989 г. Тепавичаров не само </w:t>
      </w:r>
      <w:r w:rsidR="00BA03DF">
        <w:rPr>
          <w:rFonts w:ascii="Times New Roman" w:hAnsi="Times New Roman"/>
          <w:sz w:val="28"/>
          <w:szCs w:val="28"/>
          <w:lang w:val="bg-BG"/>
        </w:rPr>
        <w:t>подробно</w:t>
      </w:r>
      <w:r w:rsidR="009570C1" w:rsidRPr="002A5256">
        <w:rPr>
          <w:rFonts w:ascii="Times New Roman" w:hAnsi="Times New Roman"/>
          <w:sz w:val="28"/>
          <w:szCs w:val="28"/>
          <w:lang w:val="bg-BG"/>
        </w:rPr>
        <w:t xml:space="preserve"> излага </w:t>
      </w:r>
      <w:r w:rsidR="002B13B3">
        <w:rPr>
          <w:rFonts w:ascii="Times New Roman" w:hAnsi="Times New Roman"/>
          <w:sz w:val="28"/>
          <w:szCs w:val="28"/>
          <w:lang w:val="bg-BG"/>
        </w:rPr>
        <w:t>тези теории, но показва и свои</w:t>
      </w:r>
      <w:r w:rsidR="0079674D">
        <w:rPr>
          <w:rFonts w:ascii="Times New Roman" w:hAnsi="Times New Roman"/>
          <w:sz w:val="28"/>
          <w:szCs w:val="28"/>
          <w:lang w:val="bg-BG"/>
        </w:rPr>
        <w:t>те</w:t>
      </w:r>
      <w:r w:rsidR="002B13B3">
        <w:rPr>
          <w:rFonts w:ascii="Times New Roman" w:hAnsi="Times New Roman"/>
          <w:sz w:val="28"/>
          <w:szCs w:val="28"/>
          <w:lang w:val="bg-BG"/>
        </w:rPr>
        <w:t xml:space="preserve"> позиции</w:t>
      </w:r>
      <w:r w:rsidR="009570C1" w:rsidRPr="002A5256">
        <w:rPr>
          <w:rFonts w:ascii="Times New Roman" w:hAnsi="Times New Roman"/>
          <w:sz w:val="28"/>
          <w:szCs w:val="28"/>
          <w:lang w:val="bg-BG"/>
        </w:rPr>
        <w:t>.</w:t>
      </w:r>
    </w:p>
    <w:p w:rsidR="00AE29EE" w:rsidRPr="00E908E8" w:rsidRDefault="004B0DD0" w:rsidP="00E33DD8">
      <w:pPr>
        <w:pStyle w:val="NormalBDS"/>
        <w:widowControl/>
        <w:spacing w:line="276" w:lineRule="auto"/>
        <w:ind w:firstLine="720"/>
        <w:rPr>
          <w:rFonts w:ascii="Times New Roman" w:hAnsi="Times New Roman"/>
          <w:color w:val="FF0000"/>
          <w:sz w:val="28"/>
          <w:szCs w:val="28"/>
        </w:rPr>
      </w:pPr>
      <w:r>
        <w:rPr>
          <w:rFonts w:ascii="Times New Roman" w:hAnsi="Times New Roman"/>
          <w:sz w:val="28"/>
          <w:szCs w:val="28"/>
          <w:lang w:val="bg-BG"/>
        </w:rPr>
        <w:t xml:space="preserve">Във </w:t>
      </w:r>
      <w:r w:rsidR="0099167C">
        <w:rPr>
          <w:rFonts w:ascii="Times New Roman" w:hAnsi="Times New Roman"/>
          <w:sz w:val="28"/>
          <w:szCs w:val="28"/>
          <w:lang w:val="bg-BG"/>
        </w:rPr>
        <w:t>в</w:t>
      </w:r>
      <w:r w:rsidR="00AE29EE" w:rsidRPr="002A5256">
        <w:rPr>
          <w:rFonts w:ascii="Times New Roman" w:hAnsi="Times New Roman"/>
          <w:sz w:val="28"/>
          <w:szCs w:val="28"/>
          <w:lang w:val="bg-BG"/>
        </w:rPr>
        <w:t>тор</w:t>
      </w:r>
      <w:r>
        <w:rPr>
          <w:rFonts w:ascii="Times New Roman" w:hAnsi="Times New Roman"/>
          <w:sz w:val="28"/>
          <w:szCs w:val="28"/>
          <w:lang w:val="bg-BG"/>
        </w:rPr>
        <w:t>а, трета, четвърта и пета глава,</w:t>
      </w:r>
      <w:r w:rsidR="00AE29EE" w:rsidRPr="002A5256">
        <w:rPr>
          <w:rFonts w:ascii="Times New Roman" w:hAnsi="Times New Roman"/>
          <w:sz w:val="28"/>
          <w:szCs w:val="28"/>
          <w:lang w:val="bg-BG"/>
        </w:rPr>
        <w:t xml:space="preserve"> </w:t>
      </w:r>
      <w:r>
        <w:rPr>
          <w:rFonts w:ascii="Times New Roman" w:hAnsi="Times New Roman"/>
          <w:sz w:val="28"/>
          <w:szCs w:val="28"/>
          <w:lang w:val="bg-BG"/>
        </w:rPr>
        <w:t xml:space="preserve">на </w:t>
      </w:r>
      <w:r w:rsidR="00AE29EE" w:rsidRPr="002A5256">
        <w:rPr>
          <w:rFonts w:ascii="Times New Roman" w:hAnsi="Times New Roman"/>
          <w:sz w:val="28"/>
          <w:szCs w:val="28"/>
          <w:lang w:val="bg-BG"/>
        </w:rPr>
        <w:t xml:space="preserve">основата на богат изворов материал (главно интервюта с хора от различни поколения, професионална и политическа </w:t>
      </w:r>
      <w:r w:rsidR="002B6D09">
        <w:rPr>
          <w:rFonts w:ascii="Times New Roman" w:hAnsi="Times New Roman"/>
          <w:sz w:val="28"/>
          <w:szCs w:val="28"/>
          <w:lang w:val="bg-BG"/>
        </w:rPr>
        <w:t>принадлежност</w:t>
      </w:r>
      <w:r w:rsidR="00AE29EE" w:rsidRPr="002A5256">
        <w:rPr>
          <w:rFonts w:ascii="Times New Roman" w:hAnsi="Times New Roman"/>
          <w:sz w:val="28"/>
          <w:szCs w:val="28"/>
          <w:lang w:val="bg-BG"/>
        </w:rPr>
        <w:t xml:space="preserve">) Тепавичаров разкрива една доста </w:t>
      </w:r>
      <w:r w:rsidR="007C3BB3">
        <w:rPr>
          <w:rFonts w:ascii="Times New Roman" w:hAnsi="Times New Roman"/>
          <w:sz w:val="28"/>
          <w:szCs w:val="28"/>
          <w:lang w:val="bg-BG"/>
        </w:rPr>
        <w:t>подробна</w:t>
      </w:r>
      <w:r w:rsidR="00AE29EE" w:rsidRPr="002A5256">
        <w:rPr>
          <w:rFonts w:ascii="Times New Roman" w:hAnsi="Times New Roman"/>
          <w:sz w:val="28"/>
          <w:szCs w:val="28"/>
          <w:lang w:val="bg-BG"/>
        </w:rPr>
        <w:t xml:space="preserve"> и аргументирана картина на причините за възникването на носталгията по социализма и особеностите</w:t>
      </w:r>
      <w:r w:rsidR="007C3BB3">
        <w:rPr>
          <w:rFonts w:ascii="Times New Roman" w:hAnsi="Times New Roman"/>
          <w:sz w:val="28"/>
          <w:szCs w:val="28"/>
          <w:lang w:val="bg-BG"/>
        </w:rPr>
        <w:t>,</w:t>
      </w:r>
      <w:r w:rsidR="00AE29EE" w:rsidRPr="002A5256">
        <w:rPr>
          <w:rFonts w:ascii="Times New Roman" w:hAnsi="Times New Roman"/>
          <w:sz w:val="28"/>
          <w:szCs w:val="28"/>
          <w:lang w:val="bg-BG"/>
        </w:rPr>
        <w:t xml:space="preserve"> </w:t>
      </w:r>
      <w:r w:rsidR="007C3BB3">
        <w:rPr>
          <w:rFonts w:ascii="Times New Roman" w:hAnsi="Times New Roman"/>
          <w:sz w:val="28"/>
          <w:szCs w:val="28"/>
          <w:lang w:val="bg-BG"/>
        </w:rPr>
        <w:t>в които тя се проявява</w:t>
      </w:r>
      <w:r w:rsidR="00AE29EE" w:rsidRPr="002A5256">
        <w:rPr>
          <w:rFonts w:ascii="Times New Roman" w:hAnsi="Times New Roman"/>
          <w:sz w:val="28"/>
          <w:szCs w:val="28"/>
          <w:lang w:val="bg-BG"/>
        </w:rPr>
        <w:t xml:space="preserve"> в различните</w:t>
      </w:r>
      <w:r w:rsidR="003C59DD">
        <w:rPr>
          <w:rFonts w:ascii="Times New Roman" w:hAnsi="Times New Roman"/>
          <w:sz w:val="28"/>
          <w:szCs w:val="28"/>
          <w:lang w:val="bg-BG"/>
        </w:rPr>
        <w:t>, определени от него</w:t>
      </w:r>
      <w:r w:rsidR="00AE29EE" w:rsidRPr="002A5256">
        <w:rPr>
          <w:rFonts w:ascii="Times New Roman" w:hAnsi="Times New Roman"/>
          <w:sz w:val="28"/>
          <w:szCs w:val="28"/>
          <w:lang w:val="bg-BG"/>
        </w:rPr>
        <w:t xml:space="preserve"> „носталгични групи“</w:t>
      </w:r>
      <w:r w:rsidR="008625E2" w:rsidRPr="002A5256">
        <w:rPr>
          <w:rFonts w:ascii="Times New Roman" w:hAnsi="Times New Roman"/>
          <w:sz w:val="28"/>
          <w:szCs w:val="28"/>
          <w:lang w:val="bg-BG"/>
        </w:rPr>
        <w:t>, както и последиците от нейната поява след 1989 г.</w:t>
      </w:r>
      <w:r w:rsidR="00AE29EE" w:rsidRPr="002A5256">
        <w:rPr>
          <w:rFonts w:ascii="Times New Roman" w:hAnsi="Times New Roman"/>
          <w:sz w:val="28"/>
          <w:szCs w:val="28"/>
          <w:lang w:val="bg-BG"/>
        </w:rPr>
        <w:t xml:space="preserve"> Анализът и изводите на автора се облягат на богата </w:t>
      </w:r>
      <w:r w:rsidR="008625E2" w:rsidRPr="002A5256">
        <w:rPr>
          <w:rFonts w:ascii="Times New Roman" w:hAnsi="Times New Roman"/>
          <w:sz w:val="28"/>
          <w:szCs w:val="28"/>
          <w:lang w:val="bg-BG"/>
        </w:rPr>
        <w:t xml:space="preserve">научна </w:t>
      </w:r>
      <w:r w:rsidR="00AE29EE" w:rsidRPr="002A5256">
        <w:rPr>
          <w:rFonts w:ascii="Times New Roman" w:hAnsi="Times New Roman"/>
          <w:sz w:val="28"/>
          <w:szCs w:val="28"/>
          <w:lang w:val="bg-BG"/>
        </w:rPr>
        <w:t xml:space="preserve">литература по тези </w:t>
      </w:r>
      <w:r w:rsidR="003C59DD">
        <w:rPr>
          <w:rFonts w:ascii="Times New Roman" w:hAnsi="Times New Roman"/>
          <w:sz w:val="28"/>
          <w:szCs w:val="28"/>
          <w:lang w:val="bg-BG"/>
        </w:rPr>
        <w:t>проблеми</w:t>
      </w:r>
      <w:r w:rsidR="00AE29EE" w:rsidRPr="002A5256">
        <w:rPr>
          <w:rFonts w:ascii="Times New Roman" w:hAnsi="Times New Roman"/>
          <w:sz w:val="28"/>
          <w:szCs w:val="28"/>
          <w:lang w:val="bg-BG"/>
        </w:rPr>
        <w:t xml:space="preserve"> на прехода не само в България, но и в другите страни от бившия социалистически блок.</w:t>
      </w:r>
      <w:r w:rsidR="008625E2" w:rsidRPr="002A5256">
        <w:rPr>
          <w:rFonts w:ascii="Times New Roman" w:hAnsi="Times New Roman"/>
          <w:sz w:val="28"/>
          <w:szCs w:val="28"/>
          <w:lang w:val="bg-BG"/>
        </w:rPr>
        <w:t xml:space="preserve"> </w:t>
      </w:r>
      <w:r w:rsidR="004F1862">
        <w:rPr>
          <w:rFonts w:ascii="Times New Roman" w:hAnsi="Times New Roman"/>
          <w:sz w:val="28"/>
          <w:szCs w:val="28"/>
          <w:lang w:val="bg-BG"/>
        </w:rPr>
        <w:t>Успях</w:t>
      </w:r>
      <w:r w:rsidR="0082766D" w:rsidRPr="002A5256">
        <w:rPr>
          <w:rFonts w:ascii="Times New Roman" w:hAnsi="Times New Roman"/>
          <w:sz w:val="28"/>
          <w:szCs w:val="28"/>
          <w:lang w:val="bg-BG"/>
        </w:rPr>
        <w:t xml:space="preserve"> да изброя 257 заглавия, от които 51 на чужд език.</w:t>
      </w:r>
      <w:r w:rsidR="00E908E8">
        <w:rPr>
          <w:rFonts w:ascii="Times New Roman" w:hAnsi="Times New Roman"/>
          <w:sz w:val="28"/>
          <w:szCs w:val="28"/>
        </w:rPr>
        <w:t xml:space="preserve"> </w:t>
      </w:r>
    </w:p>
    <w:p w:rsidR="00444118" w:rsidRPr="002A5256" w:rsidRDefault="00444118"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t xml:space="preserve">Всичко това </w:t>
      </w:r>
      <w:r w:rsidR="000C274E" w:rsidRPr="002A5256">
        <w:rPr>
          <w:rFonts w:ascii="Times New Roman" w:hAnsi="Times New Roman"/>
          <w:sz w:val="28"/>
          <w:szCs w:val="28"/>
          <w:lang w:val="bg-BG"/>
        </w:rPr>
        <w:t>дава възможност Тепавичаров да създаде един завър</w:t>
      </w:r>
      <w:r w:rsidR="00610A9C" w:rsidRPr="002A5256">
        <w:rPr>
          <w:rFonts w:ascii="Times New Roman" w:hAnsi="Times New Roman"/>
          <w:sz w:val="28"/>
          <w:szCs w:val="28"/>
          <w:lang w:val="bg-BG"/>
        </w:rPr>
        <w:t>шен, изцяло приносен</w:t>
      </w:r>
      <w:r w:rsidR="00171D69">
        <w:rPr>
          <w:rFonts w:ascii="Times New Roman" w:hAnsi="Times New Roman"/>
          <w:sz w:val="28"/>
          <w:szCs w:val="28"/>
          <w:lang w:val="bg-BG"/>
        </w:rPr>
        <w:t xml:space="preserve"> труд, който, освен всичко друго, представлява и</w:t>
      </w:r>
      <w:r w:rsidR="00610A9C" w:rsidRPr="002A5256">
        <w:rPr>
          <w:rFonts w:ascii="Times New Roman" w:hAnsi="Times New Roman"/>
          <w:sz w:val="28"/>
          <w:szCs w:val="28"/>
          <w:lang w:val="bg-BG"/>
        </w:rPr>
        <w:t xml:space="preserve"> своеобразно „огледало“ на българската история през после</w:t>
      </w:r>
      <w:r w:rsidR="00F310E0">
        <w:rPr>
          <w:rFonts w:ascii="Times New Roman" w:hAnsi="Times New Roman"/>
          <w:sz w:val="28"/>
          <w:szCs w:val="28"/>
          <w:lang w:val="bg-BG"/>
        </w:rPr>
        <w:t>дните 30 години (</w:t>
      </w:r>
      <w:r w:rsidR="00B9562D" w:rsidRPr="002A5256">
        <w:rPr>
          <w:rFonts w:ascii="Times New Roman" w:hAnsi="Times New Roman"/>
          <w:sz w:val="28"/>
          <w:szCs w:val="28"/>
          <w:lang w:val="bg-BG"/>
        </w:rPr>
        <w:t>и преди това</w:t>
      </w:r>
      <w:r w:rsidR="00F310E0">
        <w:rPr>
          <w:rFonts w:ascii="Times New Roman" w:hAnsi="Times New Roman"/>
          <w:sz w:val="28"/>
          <w:szCs w:val="28"/>
          <w:lang w:val="bg-BG"/>
        </w:rPr>
        <w:t>)</w:t>
      </w:r>
      <w:r w:rsidR="00B9562D" w:rsidRPr="002A5256">
        <w:rPr>
          <w:rFonts w:ascii="Times New Roman" w:hAnsi="Times New Roman"/>
          <w:sz w:val="28"/>
          <w:szCs w:val="28"/>
          <w:lang w:val="bg-BG"/>
        </w:rPr>
        <w:t xml:space="preserve"> и ориентир за следващите поколения в сложния лабиринт на българския преход.</w:t>
      </w:r>
    </w:p>
    <w:p w:rsidR="007A42A3" w:rsidRPr="002A5256" w:rsidRDefault="00B9562D"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t xml:space="preserve">Освен хабилитационния труд </w:t>
      </w:r>
      <w:r w:rsidR="00007F1F">
        <w:rPr>
          <w:rFonts w:ascii="Times New Roman" w:hAnsi="Times New Roman"/>
          <w:sz w:val="28"/>
          <w:szCs w:val="28"/>
          <w:lang w:val="bg-BG"/>
        </w:rPr>
        <w:t xml:space="preserve">за участие в конкурса </w:t>
      </w:r>
      <w:r w:rsidRPr="002A5256">
        <w:rPr>
          <w:rFonts w:ascii="Times New Roman" w:hAnsi="Times New Roman"/>
          <w:sz w:val="28"/>
          <w:szCs w:val="28"/>
          <w:lang w:val="bg-BG"/>
        </w:rPr>
        <w:t>В. Тепа</w:t>
      </w:r>
      <w:r w:rsidR="00007F1F">
        <w:rPr>
          <w:rFonts w:ascii="Times New Roman" w:hAnsi="Times New Roman"/>
          <w:sz w:val="28"/>
          <w:szCs w:val="28"/>
          <w:lang w:val="bg-BG"/>
        </w:rPr>
        <w:t xml:space="preserve">вичаров е представил и </w:t>
      </w:r>
      <w:r w:rsidRPr="002A5256">
        <w:rPr>
          <w:rFonts w:ascii="Times New Roman" w:hAnsi="Times New Roman"/>
          <w:sz w:val="28"/>
          <w:szCs w:val="28"/>
          <w:lang w:val="bg-BG"/>
        </w:rPr>
        <w:t xml:space="preserve">списък, в който са включени: </w:t>
      </w:r>
    </w:p>
    <w:p w:rsidR="007A42A3" w:rsidRPr="002A5256" w:rsidRDefault="00B9562D"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t>3 публикации в реферирани списания (</w:t>
      </w:r>
      <w:r w:rsidRPr="002A5256">
        <w:rPr>
          <w:rFonts w:ascii="Times New Roman" w:hAnsi="Times New Roman"/>
          <w:sz w:val="28"/>
          <w:szCs w:val="28"/>
        </w:rPr>
        <w:t>Web of Science</w:t>
      </w:r>
      <w:r w:rsidR="007A42A3" w:rsidRPr="002A5256">
        <w:rPr>
          <w:rFonts w:ascii="Times New Roman" w:hAnsi="Times New Roman"/>
          <w:sz w:val="28"/>
          <w:szCs w:val="28"/>
          <w:lang w:val="bg-BG"/>
        </w:rPr>
        <w:t>), една от тях е в съавторство (една от тях на английски език);</w:t>
      </w:r>
    </w:p>
    <w:p w:rsidR="00B9562D" w:rsidRPr="002A5256" w:rsidRDefault="00B9562D"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t>6 публикации в нереферирани списания с научно рецензиране</w:t>
      </w:r>
      <w:r w:rsidR="00397727">
        <w:rPr>
          <w:rFonts w:ascii="Times New Roman" w:hAnsi="Times New Roman"/>
          <w:sz w:val="28"/>
          <w:szCs w:val="28"/>
          <w:lang w:val="bg-BG"/>
        </w:rPr>
        <w:t xml:space="preserve"> или</w:t>
      </w:r>
      <w:r w:rsidR="007A42A3" w:rsidRPr="002A5256">
        <w:rPr>
          <w:rFonts w:ascii="Times New Roman" w:hAnsi="Times New Roman"/>
          <w:sz w:val="28"/>
          <w:szCs w:val="28"/>
          <w:lang w:val="bg-BG"/>
        </w:rPr>
        <w:t xml:space="preserve"> в редактирани колективни трудове (една от тях на английски език);</w:t>
      </w:r>
    </w:p>
    <w:p w:rsidR="007A42A3" w:rsidRPr="002A5256" w:rsidRDefault="007A42A3"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t>8 студии, публикувани в нереферирани списания с научно рецензиране или в редактирани колективни трудове (една от тях на английски език).</w:t>
      </w:r>
    </w:p>
    <w:p w:rsidR="007A42A3" w:rsidRPr="002A5256" w:rsidRDefault="007A42A3"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lastRenderedPageBreak/>
        <w:t>Всички трудове са в областта на етнологията и политическата антропология, което ги прави напълно адекватни на областта, в която е обявен конкурса за професор.</w:t>
      </w:r>
      <w:r w:rsidR="00AB7539" w:rsidRPr="002A5256">
        <w:rPr>
          <w:rFonts w:ascii="Times New Roman" w:hAnsi="Times New Roman"/>
          <w:sz w:val="28"/>
          <w:szCs w:val="28"/>
          <w:lang w:val="bg-BG"/>
        </w:rPr>
        <w:t xml:space="preserve"> </w:t>
      </w:r>
      <w:r w:rsidR="00DA7F50">
        <w:rPr>
          <w:rFonts w:ascii="Times New Roman" w:hAnsi="Times New Roman"/>
          <w:sz w:val="28"/>
          <w:szCs w:val="28"/>
          <w:lang w:val="bg-BG"/>
        </w:rPr>
        <w:t>Както се спомена по-горе в изложението, Т</w:t>
      </w:r>
      <w:r w:rsidR="00AB7539" w:rsidRPr="002A5256">
        <w:rPr>
          <w:rFonts w:ascii="Times New Roman" w:hAnsi="Times New Roman"/>
          <w:sz w:val="28"/>
          <w:szCs w:val="28"/>
          <w:lang w:val="bg-BG"/>
        </w:rPr>
        <w:t xml:space="preserve">епавичаров е доктор </w:t>
      </w:r>
      <w:r w:rsidR="009B6823" w:rsidRPr="002A5256">
        <w:rPr>
          <w:rFonts w:ascii="Times New Roman" w:hAnsi="Times New Roman"/>
          <w:sz w:val="28"/>
          <w:szCs w:val="28"/>
          <w:lang w:val="bg-BG"/>
        </w:rPr>
        <w:t xml:space="preserve">по история и доктор </w:t>
      </w:r>
      <w:r w:rsidR="00AB7539" w:rsidRPr="002A5256">
        <w:rPr>
          <w:rFonts w:ascii="Times New Roman" w:hAnsi="Times New Roman"/>
          <w:sz w:val="28"/>
          <w:szCs w:val="28"/>
          <w:lang w:val="bg-BG"/>
        </w:rPr>
        <w:t>на наукит</w:t>
      </w:r>
      <w:r w:rsidR="00AF7735" w:rsidRPr="002A5256">
        <w:rPr>
          <w:rFonts w:ascii="Times New Roman" w:hAnsi="Times New Roman"/>
          <w:sz w:val="28"/>
          <w:szCs w:val="28"/>
          <w:lang w:val="bg-BG"/>
        </w:rPr>
        <w:t xml:space="preserve">е </w:t>
      </w:r>
      <w:r w:rsidR="009B6823" w:rsidRPr="002A5256">
        <w:rPr>
          <w:rFonts w:ascii="Times New Roman" w:hAnsi="Times New Roman"/>
          <w:sz w:val="28"/>
          <w:szCs w:val="28"/>
          <w:lang w:val="bg-BG"/>
        </w:rPr>
        <w:t xml:space="preserve">по социология, антропология и науки </w:t>
      </w:r>
      <w:r w:rsidR="00AF7735" w:rsidRPr="002A5256">
        <w:rPr>
          <w:rFonts w:ascii="Times New Roman" w:hAnsi="Times New Roman"/>
          <w:sz w:val="28"/>
          <w:szCs w:val="28"/>
          <w:lang w:val="bg-BG"/>
        </w:rPr>
        <w:t>за културата (т. нар. голям докто</w:t>
      </w:r>
      <w:r w:rsidR="00DA7F50">
        <w:rPr>
          <w:rFonts w:ascii="Times New Roman" w:hAnsi="Times New Roman"/>
          <w:sz w:val="28"/>
          <w:szCs w:val="28"/>
          <w:lang w:val="bg-BG"/>
        </w:rPr>
        <w:t>рат),</w:t>
      </w:r>
      <w:r w:rsidR="00AB7539" w:rsidRPr="002A5256">
        <w:rPr>
          <w:rFonts w:ascii="Times New Roman" w:hAnsi="Times New Roman"/>
          <w:sz w:val="28"/>
          <w:szCs w:val="28"/>
          <w:lang w:val="bg-BG"/>
        </w:rPr>
        <w:t xml:space="preserve"> </w:t>
      </w:r>
      <w:r w:rsidR="00DA7F50">
        <w:rPr>
          <w:rFonts w:ascii="Times New Roman" w:hAnsi="Times New Roman"/>
          <w:sz w:val="28"/>
          <w:szCs w:val="28"/>
          <w:lang w:val="bg-BG"/>
        </w:rPr>
        <w:t xml:space="preserve">което </w:t>
      </w:r>
      <w:r w:rsidR="00AF7735" w:rsidRPr="002A5256">
        <w:rPr>
          <w:rFonts w:ascii="Times New Roman" w:hAnsi="Times New Roman"/>
          <w:sz w:val="28"/>
          <w:szCs w:val="28"/>
          <w:lang w:val="bg-BG"/>
        </w:rPr>
        <w:t xml:space="preserve">е </w:t>
      </w:r>
      <w:r w:rsidR="00DA7F50">
        <w:rPr>
          <w:rFonts w:ascii="Times New Roman" w:hAnsi="Times New Roman"/>
          <w:sz w:val="28"/>
          <w:szCs w:val="28"/>
          <w:lang w:val="bg-BG"/>
        </w:rPr>
        <w:t xml:space="preserve">още </w:t>
      </w:r>
      <w:r w:rsidR="00AF7735" w:rsidRPr="002A5256">
        <w:rPr>
          <w:rFonts w:ascii="Times New Roman" w:hAnsi="Times New Roman"/>
          <w:sz w:val="28"/>
          <w:szCs w:val="28"/>
          <w:lang w:val="bg-BG"/>
        </w:rPr>
        <w:t xml:space="preserve">един голям плюс за него, защото </w:t>
      </w:r>
      <w:r w:rsidR="001B7799" w:rsidRPr="002A5256">
        <w:rPr>
          <w:rFonts w:ascii="Times New Roman" w:hAnsi="Times New Roman"/>
          <w:sz w:val="28"/>
          <w:szCs w:val="28"/>
          <w:lang w:val="bg-BG"/>
        </w:rPr>
        <w:t xml:space="preserve">съчетава </w:t>
      </w:r>
      <w:r w:rsidR="00DA7F50">
        <w:rPr>
          <w:rFonts w:ascii="Times New Roman" w:hAnsi="Times New Roman"/>
          <w:sz w:val="28"/>
          <w:szCs w:val="28"/>
          <w:lang w:val="bg-BG"/>
        </w:rPr>
        <w:t xml:space="preserve">научен опит и </w:t>
      </w:r>
      <w:r w:rsidR="001B7799" w:rsidRPr="002A5256">
        <w:rPr>
          <w:rFonts w:ascii="Times New Roman" w:hAnsi="Times New Roman"/>
          <w:sz w:val="28"/>
          <w:szCs w:val="28"/>
          <w:lang w:val="bg-BG"/>
        </w:rPr>
        <w:t xml:space="preserve">познания в две области на науката. Освен това, </w:t>
      </w:r>
      <w:r w:rsidR="00AF7735" w:rsidRPr="002A5256">
        <w:rPr>
          <w:rFonts w:ascii="Times New Roman" w:hAnsi="Times New Roman"/>
          <w:sz w:val="28"/>
          <w:szCs w:val="28"/>
          <w:lang w:val="bg-BG"/>
        </w:rPr>
        <w:t>в</w:t>
      </w:r>
      <w:r w:rsidR="00AB7539" w:rsidRPr="002A5256">
        <w:rPr>
          <w:rFonts w:ascii="Times New Roman" w:hAnsi="Times New Roman"/>
          <w:sz w:val="28"/>
          <w:szCs w:val="28"/>
          <w:lang w:val="bg-BG"/>
        </w:rPr>
        <w:t xml:space="preserve"> последно време </w:t>
      </w:r>
      <w:r w:rsidR="004466BF">
        <w:rPr>
          <w:rFonts w:ascii="Times New Roman" w:hAnsi="Times New Roman"/>
          <w:sz w:val="28"/>
          <w:szCs w:val="28"/>
          <w:lang w:val="bg-BG"/>
        </w:rPr>
        <w:t>е</w:t>
      </w:r>
      <w:r w:rsidR="00AF7735" w:rsidRPr="002A5256">
        <w:rPr>
          <w:rFonts w:ascii="Times New Roman" w:hAnsi="Times New Roman"/>
          <w:sz w:val="28"/>
          <w:szCs w:val="28"/>
          <w:lang w:val="bg-BG"/>
        </w:rPr>
        <w:t xml:space="preserve"> рядко явление ка</w:t>
      </w:r>
      <w:r w:rsidR="004466BF">
        <w:rPr>
          <w:rFonts w:ascii="Times New Roman" w:hAnsi="Times New Roman"/>
          <w:sz w:val="28"/>
          <w:szCs w:val="28"/>
          <w:lang w:val="bg-BG"/>
        </w:rPr>
        <w:t>ндидатите за професорско звание да притежават титла „доктор на науките“.</w:t>
      </w:r>
      <w:r w:rsidR="001F44F5" w:rsidRPr="002A5256">
        <w:rPr>
          <w:rFonts w:ascii="Times New Roman" w:hAnsi="Times New Roman"/>
          <w:sz w:val="28"/>
          <w:szCs w:val="28"/>
          <w:lang w:val="bg-BG"/>
        </w:rPr>
        <w:t xml:space="preserve"> </w:t>
      </w:r>
    </w:p>
    <w:p w:rsidR="006E000C" w:rsidRPr="002A5256" w:rsidRDefault="002321C4" w:rsidP="00E33DD8">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t xml:space="preserve">Допълнително може да се отбележи, че в дългогодишното си битие на преподавател и </w:t>
      </w:r>
      <w:r w:rsidR="004466BF">
        <w:rPr>
          <w:rFonts w:ascii="Times New Roman" w:hAnsi="Times New Roman"/>
          <w:sz w:val="28"/>
          <w:szCs w:val="28"/>
          <w:lang w:val="bg-BG"/>
        </w:rPr>
        <w:t>учен</w:t>
      </w:r>
      <w:r w:rsidRPr="002A5256">
        <w:rPr>
          <w:rFonts w:ascii="Times New Roman" w:hAnsi="Times New Roman"/>
          <w:sz w:val="28"/>
          <w:szCs w:val="28"/>
          <w:lang w:val="bg-BG"/>
        </w:rPr>
        <w:t xml:space="preserve"> в областта на етнологията и социалната антропология кандидатът има активно участие </w:t>
      </w:r>
      <w:r w:rsidR="00F36EC3" w:rsidRPr="002A5256">
        <w:rPr>
          <w:rFonts w:ascii="Times New Roman" w:hAnsi="Times New Roman"/>
          <w:sz w:val="28"/>
          <w:szCs w:val="28"/>
          <w:lang w:val="bg-BG"/>
        </w:rPr>
        <w:t xml:space="preserve">(с доклади) </w:t>
      </w:r>
      <w:r w:rsidRPr="002A5256">
        <w:rPr>
          <w:rFonts w:ascii="Times New Roman" w:hAnsi="Times New Roman"/>
          <w:sz w:val="28"/>
          <w:szCs w:val="28"/>
          <w:lang w:val="bg-BG"/>
        </w:rPr>
        <w:t xml:space="preserve">в научни форуми, където популяризира своите идеи и практически изследвания. </w:t>
      </w:r>
      <w:r w:rsidR="00334DF4" w:rsidRPr="002A5256">
        <w:rPr>
          <w:rFonts w:ascii="Times New Roman" w:hAnsi="Times New Roman"/>
          <w:sz w:val="28"/>
          <w:szCs w:val="28"/>
          <w:lang w:val="bg-BG"/>
        </w:rPr>
        <w:t xml:space="preserve">Това са </w:t>
      </w:r>
      <w:r w:rsidR="00F36EC3" w:rsidRPr="002A5256">
        <w:rPr>
          <w:rFonts w:ascii="Times New Roman" w:hAnsi="Times New Roman"/>
          <w:sz w:val="28"/>
          <w:szCs w:val="28"/>
          <w:lang w:val="bg-BG"/>
        </w:rPr>
        <w:t xml:space="preserve">17 национални и 20 международни </w:t>
      </w:r>
      <w:r w:rsidR="004466BF">
        <w:rPr>
          <w:rFonts w:ascii="Times New Roman" w:hAnsi="Times New Roman"/>
          <w:sz w:val="28"/>
          <w:szCs w:val="28"/>
          <w:lang w:val="bg-BG"/>
        </w:rPr>
        <w:t>конференции</w:t>
      </w:r>
      <w:r w:rsidR="00F36EC3" w:rsidRPr="002A5256">
        <w:rPr>
          <w:rFonts w:ascii="Times New Roman" w:hAnsi="Times New Roman"/>
          <w:sz w:val="28"/>
          <w:szCs w:val="28"/>
          <w:lang w:val="bg-BG"/>
        </w:rPr>
        <w:t>.</w:t>
      </w:r>
    </w:p>
    <w:p w:rsidR="00AB7539" w:rsidRPr="002A5256" w:rsidRDefault="006C39CB" w:rsidP="00AB7539">
      <w:pPr>
        <w:pStyle w:val="NormalBDS"/>
        <w:widowControl/>
        <w:spacing w:line="276" w:lineRule="auto"/>
        <w:ind w:firstLine="720"/>
        <w:rPr>
          <w:rFonts w:ascii="Times New Roman" w:hAnsi="Times New Roman"/>
          <w:sz w:val="28"/>
          <w:szCs w:val="28"/>
          <w:lang w:val="bg-BG"/>
        </w:rPr>
      </w:pPr>
      <w:r>
        <w:rPr>
          <w:rFonts w:ascii="Times New Roman" w:hAnsi="Times New Roman"/>
          <w:sz w:val="28"/>
          <w:szCs w:val="28"/>
          <w:lang w:val="bg-BG"/>
        </w:rPr>
        <w:t>Неотменима</w:t>
      </w:r>
      <w:r w:rsidR="00DB19C8" w:rsidRPr="002A5256">
        <w:rPr>
          <w:rFonts w:ascii="Times New Roman" w:hAnsi="Times New Roman"/>
          <w:sz w:val="28"/>
          <w:szCs w:val="28"/>
          <w:lang w:val="bg-BG"/>
        </w:rPr>
        <w:t xml:space="preserve"> част от научната и научно-приложна дейност на Весели</w:t>
      </w:r>
      <w:r>
        <w:rPr>
          <w:rFonts w:ascii="Times New Roman" w:hAnsi="Times New Roman"/>
          <w:sz w:val="28"/>
          <w:szCs w:val="28"/>
          <w:lang w:val="bg-BG"/>
        </w:rPr>
        <w:t>н</w:t>
      </w:r>
      <w:r w:rsidR="00DB19C8" w:rsidRPr="002A5256">
        <w:rPr>
          <w:rFonts w:ascii="Times New Roman" w:hAnsi="Times New Roman"/>
          <w:sz w:val="28"/>
          <w:szCs w:val="28"/>
          <w:lang w:val="bg-BG"/>
        </w:rPr>
        <w:t xml:space="preserve"> Тепавичаров представлява научното ръководство </w:t>
      </w:r>
      <w:r w:rsidR="00C042E0" w:rsidRPr="002A5256">
        <w:rPr>
          <w:rFonts w:ascii="Times New Roman" w:hAnsi="Times New Roman"/>
          <w:sz w:val="28"/>
          <w:szCs w:val="28"/>
          <w:lang w:val="bg-BG"/>
        </w:rPr>
        <w:t>докторанти,</w:t>
      </w:r>
      <w:r w:rsidR="00DB19C8" w:rsidRPr="002A5256">
        <w:rPr>
          <w:rFonts w:ascii="Times New Roman" w:hAnsi="Times New Roman"/>
          <w:sz w:val="28"/>
          <w:szCs w:val="28"/>
          <w:lang w:val="bg-BG"/>
        </w:rPr>
        <w:t xml:space="preserve"> участието му и ръководството на научни проекти.</w:t>
      </w:r>
      <w:r w:rsidR="00C042E0" w:rsidRPr="002A5256">
        <w:rPr>
          <w:rFonts w:ascii="Times New Roman" w:hAnsi="Times New Roman"/>
          <w:sz w:val="28"/>
          <w:szCs w:val="28"/>
          <w:lang w:val="bg-BG"/>
        </w:rPr>
        <w:t xml:space="preserve"> Под негово ръководство са защитили успешно докторати 4 души, а участието на Тепавичаров в научни проекти е впечатляващо </w:t>
      </w:r>
      <w:r w:rsidR="008D6040" w:rsidRPr="002A5256">
        <w:rPr>
          <w:rFonts w:ascii="Times New Roman" w:hAnsi="Times New Roman"/>
          <w:sz w:val="28"/>
          <w:szCs w:val="28"/>
          <w:lang w:val="bg-BG"/>
        </w:rPr>
        <w:t>–</w:t>
      </w:r>
      <w:r w:rsidR="00C042E0" w:rsidRPr="002A5256">
        <w:rPr>
          <w:rFonts w:ascii="Times New Roman" w:hAnsi="Times New Roman"/>
          <w:sz w:val="28"/>
          <w:szCs w:val="28"/>
          <w:lang w:val="bg-BG"/>
        </w:rPr>
        <w:t xml:space="preserve"> </w:t>
      </w:r>
      <w:r w:rsidR="008D6040" w:rsidRPr="002A5256">
        <w:rPr>
          <w:rFonts w:ascii="Times New Roman" w:hAnsi="Times New Roman"/>
          <w:sz w:val="28"/>
          <w:szCs w:val="28"/>
          <w:lang w:val="bg-BG"/>
        </w:rPr>
        <w:t xml:space="preserve">6 национални проекта, на които е ръководител и множество университетски проекти, на част от </w:t>
      </w:r>
      <w:r w:rsidR="00ED7527">
        <w:rPr>
          <w:rFonts w:ascii="Times New Roman" w:hAnsi="Times New Roman"/>
          <w:sz w:val="28"/>
          <w:szCs w:val="28"/>
          <w:lang w:val="bg-BG"/>
        </w:rPr>
        <w:t>които е ръководител, а в други -</w:t>
      </w:r>
      <w:r w:rsidR="008D6040" w:rsidRPr="002A5256">
        <w:rPr>
          <w:rFonts w:ascii="Times New Roman" w:hAnsi="Times New Roman"/>
          <w:sz w:val="28"/>
          <w:szCs w:val="28"/>
          <w:lang w:val="bg-BG"/>
        </w:rPr>
        <w:t xml:space="preserve"> участник</w:t>
      </w:r>
      <w:r w:rsidR="00A24E3C" w:rsidRPr="002A5256">
        <w:rPr>
          <w:rFonts w:ascii="Times New Roman" w:hAnsi="Times New Roman"/>
          <w:sz w:val="28"/>
          <w:szCs w:val="28"/>
          <w:lang w:val="bg-BG"/>
        </w:rPr>
        <w:t>.</w:t>
      </w:r>
    </w:p>
    <w:p w:rsidR="006B1EC3" w:rsidRDefault="006B1EC3" w:rsidP="00AB7539">
      <w:pPr>
        <w:pStyle w:val="NormalBDS"/>
        <w:widowControl/>
        <w:spacing w:line="276" w:lineRule="auto"/>
        <w:ind w:firstLine="720"/>
        <w:rPr>
          <w:rFonts w:ascii="Times New Roman" w:hAnsi="Times New Roman"/>
          <w:sz w:val="28"/>
          <w:szCs w:val="28"/>
        </w:rPr>
      </w:pPr>
      <w:r w:rsidRPr="002A5256">
        <w:rPr>
          <w:rFonts w:ascii="Times New Roman" w:hAnsi="Times New Roman"/>
          <w:sz w:val="28"/>
          <w:szCs w:val="28"/>
          <w:lang w:val="bg-BG"/>
        </w:rPr>
        <w:t xml:space="preserve">Справката за научните приноси на Тепавичаров буди респект. </w:t>
      </w:r>
      <w:r w:rsidR="00A72FCD" w:rsidRPr="002A5256">
        <w:rPr>
          <w:rFonts w:ascii="Times New Roman" w:hAnsi="Times New Roman"/>
          <w:sz w:val="28"/>
          <w:szCs w:val="28"/>
          <w:lang w:val="bg-BG"/>
        </w:rPr>
        <w:t xml:space="preserve">В нея, </w:t>
      </w:r>
      <w:r w:rsidRPr="002A5256">
        <w:rPr>
          <w:rFonts w:ascii="Times New Roman" w:hAnsi="Times New Roman"/>
          <w:sz w:val="28"/>
          <w:szCs w:val="28"/>
          <w:lang w:val="bg-BG"/>
        </w:rPr>
        <w:t xml:space="preserve">след хабилитацията му през 2000 г. </w:t>
      </w:r>
      <w:r w:rsidR="00A72FCD" w:rsidRPr="002A5256">
        <w:rPr>
          <w:rFonts w:ascii="Times New Roman" w:hAnsi="Times New Roman"/>
          <w:sz w:val="28"/>
          <w:szCs w:val="28"/>
          <w:lang w:val="bg-BG"/>
        </w:rPr>
        <w:t>са посочени 11 конкретни приноса, най-съществените от които</w:t>
      </w:r>
      <w:r w:rsidR="00611008">
        <w:rPr>
          <w:rFonts w:ascii="Times New Roman" w:hAnsi="Times New Roman"/>
          <w:sz w:val="28"/>
          <w:szCs w:val="28"/>
          <w:lang w:val="bg-BG"/>
        </w:rPr>
        <w:t xml:space="preserve"> са, според мене,</w:t>
      </w:r>
      <w:r w:rsidR="00A72FCD" w:rsidRPr="002A5256">
        <w:rPr>
          <w:rFonts w:ascii="Times New Roman" w:hAnsi="Times New Roman"/>
          <w:sz w:val="28"/>
          <w:szCs w:val="28"/>
          <w:lang w:val="bg-BG"/>
        </w:rPr>
        <w:t xml:space="preserve"> </w:t>
      </w:r>
      <w:r w:rsidRPr="002A5256">
        <w:rPr>
          <w:rFonts w:ascii="Times New Roman" w:hAnsi="Times New Roman"/>
          <w:sz w:val="28"/>
          <w:szCs w:val="28"/>
          <w:lang w:val="bg-BG"/>
        </w:rPr>
        <w:t>обособяването, анализът и характеристиката на отделните политически гр</w:t>
      </w:r>
      <w:r w:rsidR="00C06056" w:rsidRPr="002A5256">
        <w:rPr>
          <w:rFonts w:ascii="Times New Roman" w:hAnsi="Times New Roman"/>
          <w:sz w:val="28"/>
          <w:szCs w:val="28"/>
          <w:lang w:val="bg-BG"/>
        </w:rPr>
        <w:t>упи в българското общество по региони, с което се изясняват съществени страни в политическата им култура, а от там и на политическата култура на големи „масиви“ от нацията. Тепавичаров разработва и въпроса за политическите субкултурни общности като елемент</w:t>
      </w:r>
      <w:r w:rsidR="00611008">
        <w:rPr>
          <w:rFonts w:ascii="Times New Roman" w:hAnsi="Times New Roman"/>
          <w:sz w:val="28"/>
          <w:szCs w:val="28"/>
          <w:lang w:val="bg-BG"/>
        </w:rPr>
        <w:t xml:space="preserve"> на политическата култура на бъ</w:t>
      </w:r>
      <w:r w:rsidR="00C06056" w:rsidRPr="002A5256">
        <w:rPr>
          <w:rFonts w:ascii="Times New Roman" w:hAnsi="Times New Roman"/>
          <w:sz w:val="28"/>
          <w:szCs w:val="28"/>
          <w:lang w:val="bg-BG"/>
        </w:rPr>
        <w:t>лгарското общество. Тези проб</w:t>
      </w:r>
      <w:r w:rsidR="00611008">
        <w:rPr>
          <w:rFonts w:ascii="Times New Roman" w:hAnsi="Times New Roman"/>
          <w:sz w:val="28"/>
          <w:szCs w:val="28"/>
          <w:lang w:val="bg-BG"/>
        </w:rPr>
        <w:t>леми кандидатът разработва в ред</w:t>
      </w:r>
      <w:r w:rsidR="00C06056" w:rsidRPr="002A5256">
        <w:rPr>
          <w:rFonts w:ascii="Times New Roman" w:hAnsi="Times New Roman"/>
          <w:sz w:val="28"/>
          <w:szCs w:val="28"/>
          <w:lang w:val="bg-BG"/>
        </w:rPr>
        <w:t>ица свои работи, като най-съществена от тях е монографията „СДС – това съм аз“.</w:t>
      </w:r>
    </w:p>
    <w:p w:rsidR="00FD0423" w:rsidRPr="00482CFD" w:rsidRDefault="00FD0423" w:rsidP="00AB7539">
      <w:pPr>
        <w:pStyle w:val="NormalBDS"/>
        <w:widowControl/>
        <w:spacing w:line="276" w:lineRule="auto"/>
        <w:ind w:firstLine="720"/>
        <w:rPr>
          <w:rFonts w:ascii="Times New Roman" w:hAnsi="Times New Roman"/>
          <w:sz w:val="28"/>
          <w:szCs w:val="28"/>
          <w:lang w:val="bg-BG"/>
        </w:rPr>
      </w:pPr>
      <w:r>
        <w:rPr>
          <w:rFonts w:ascii="Times New Roman" w:hAnsi="Times New Roman"/>
          <w:sz w:val="28"/>
          <w:szCs w:val="28"/>
          <w:lang w:val="bg-BG"/>
        </w:rPr>
        <w:t xml:space="preserve">Списъкът с също е впечатляващ. Ще посоча само по-значителните бази данни, в които са отбелязани цитирания на трудове на Тепавичаров: </w:t>
      </w:r>
      <w:r w:rsidRPr="006225E3">
        <w:rPr>
          <w:rFonts w:ascii="Times New Roman" w:hAnsi="Times New Roman"/>
          <w:sz w:val="28"/>
          <w:szCs w:val="28"/>
          <w:u w:val="single"/>
        </w:rPr>
        <w:t xml:space="preserve">Web of Science Clarivate </w:t>
      </w:r>
      <w:r w:rsidR="008761E6" w:rsidRPr="006225E3">
        <w:rPr>
          <w:rFonts w:ascii="Times New Roman" w:hAnsi="Times New Roman"/>
          <w:sz w:val="28"/>
          <w:szCs w:val="28"/>
          <w:u w:val="single"/>
        </w:rPr>
        <w:t>Analytics</w:t>
      </w:r>
      <w:r w:rsidR="008761E6">
        <w:rPr>
          <w:rFonts w:ascii="Times New Roman" w:hAnsi="Times New Roman"/>
          <w:sz w:val="28"/>
          <w:szCs w:val="28"/>
        </w:rPr>
        <w:t xml:space="preserve"> – 26</w:t>
      </w:r>
      <w:r w:rsidR="00DE6775">
        <w:rPr>
          <w:rFonts w:ascii="Times New Roman" w:hAnsi="Times New Roman"/>
          <w:sz w:val="28"/>
          <w:szCs w:val="28"/>
          <w:lang w:val="bg-BG"/>
        </w:rPr>
        <w:t xml:space="preserve"> </w:t>
      </w:r>
      <w:r w:rsidR="008761E6">
        <w:rPr>
          <w:rFonts w:ascii="Times New Roman" w:hAnsi="Times New Roman"/>
          <w:sz w:val="28"/>
          <w:szCs w:val="28"/>
          <w:lang w:val="bg-BG"/>
        </w:rPr>
        <w:t xml:space="preserve">цитирания и 3 индексирани документа; </w:t>
      </w:r>
      <w:r w:rsidR="00DE6775" w:rsidRPr="006225E3">
        <w:rPr>
          <w:rFonts w:ascii="Times New Roman" w:hAnsi="Times New Roman"/>
          <w:sz w:val="28"/>
          <w:szCs w:val="28"/>
          <w:u w:val="single"/>
        </w:rPr>
        <w:t>Scopus ELSEVIER</w:t>
      </w:r>
      <w:r w:rsidR="00DE6775">
        <w:rPr>
          <w:rFonts w:ascii="Times New Roman" w:hAnsi="Times New Roman"/>
          <w:sz w:val="28"/>
          <w:szCs w:val="28"/>
        </w:rPr>
        <w:t xml:space="preserve"> – 3 цитирания; </w:t>
      </w:r>
      <w:r w:rsidR="00DE6775" w:rsidRPr="006225E3">
        <w:rPr>
          <w:rFonts w:ascii="Times New Roman" w:hAnsi="Times New Roman"/>
          <w:sz w:val="28"/>
          <w:szCs w:val="28"/>
          <w:u w:val="single"/>
        </w:rPr>
        <w:t xml:space="preserve">Central and Eastern European Online Library </w:t>
      </w:r>
      <w:r w:rsidR="00DE6775" w:rsidRPr="006225E3">
        <w:rPr>
          <w:rFonts w:ascii="Times New Roman" w:hAnsi="Times New Roman"/>
          <w:sz w:val="28"/>
          <w:szCs w:val="28"/>
          <w:u w:val="single"/>
          <w:lang w:val="bg-BG"/>
        </w:rPr>
        <w:t>(</w:t>
      </w:r>
      <w:r w:rsidR="00DE6775" w:rsidRPr="006225E3">
        <w:rPr>
          <w:rFonts w:ascii="Times New Roman" w:hAnsi="Times New Roman"/>
          <w:sz w:val="28"/>
          <w:szCs w:val="28"/>
          <w:u w:val="single"/>
        </w:rPr>
        <w:t>CEEOL</w:t>
      </w:r>
      <w:r w:rsidR="00DE6775" w:rsidRPr="006225E3">
        <w:rPr>
          <w:rFonts w:ascii="Times New Roman" w:hAnsi="Times New Roman"/>
          <w:sz w:val="28"/>
          <w:szCs w:val="28"/>
          <w:u w:val="single"/>
          <w:lang w:val="bg-BG"/>
        </w:rPr>
        <w:t>)</w:t>
      </w:r>
      <w:r w:rsidR="00DE6775">
        <w:rPr>
          <w:rFonts w:ascii="Times New Roman" w:hAnsi="Times New Roman"/>
          <w:sz w:val="28"/>
          <w:szCs w:val="28"/>
          <w:lang w:val="bg-BG"/>
        </w:rPr>
        <w:t xml:space="preserve"> – 31 цитирания и 3 реценз</w:t>
      </w:r>
      <w:r w:rsidR="00482CFD">
        <w:rPr>
          <w:rFonts w:ascii="Times New Roman" w:hAnsi="Times New Roman"/>
          <w:sz w:val="28"/>
          <w:szCs w:val="28"/>
          <w:lang w:val="bg-BG"/>
        </w:rPr>
        <w:t>ии</w:t>
      </w:r>
      <w:r w:rsidR="00DE6775">
        <w:rPr>
          <w:rFonts w:ascii="Times New Roman" w:hAnsi="Times New Roman"/>
          <w:sz w:val="28"/>
          <w:szCs w:val="28"/>
          <w:lang w:val="bg-BG"/>
        </w:rPr>
        <w:t xml:space="preserve">; </w:t>
      </w:r>
      <w:r w:rsidR="00DE6775" w:rsidRPr="006225E3">
        <w:rPr>
          <w:rFonts w:ascii="Times New Roman" w:hAnsi="Times New Roman"/>
          <w:sz w:val="28"/>
          <w:szCs w:val="28"/>
          <w:u w:val="single"/>
        </w:rPr>
        <w:t>ProQest EbookCentral</w:t>
      </w:r>
      <w:r w:rsidR="00DE6775">
        <w:rPr>
          <w:rFonts w:ascii="Times New Roman" w:hAnsi="Times New Roman"/>
          <w:sz w:val="28"/>
          <w:szCs w:val="28"/>
        </w:rPr>
        <w:t xml:space="preserve"> </w:t>
      </w:r>
      <w:r w:rsidR="00482CFD">
        <w:rPr>
          <w:rFonts w:ascii="Times New Roman" w:hAnsi="Times New Roman"/>
          <w:sz w:val="28"/>
          <w:szCs w:val="28"/>
          <w:lang w:val="bg-BG"/>
        </w:rPr>
        <w:t>- 2 цитирания</w:t>
      </w:r>
      <w:r w:rsidR="00DE6775">
        <w:rPr>
          <w:rFonts w:ascii="Times New Roman" w:hAnsi="Times New Roman"/>
          <w:sz w:val="28"/>
          <w:szCs w:val="28"/>
          <w:lang w:val="bg-BG"/>
        </w:rPr>
        <w:t xml:space="preserve">; </w:t>
      </w:r>
      <w:r w:rsidR="00DE6775" w:rsidRPr="006225E3">
        <w:rPr>
          <w:rFonts w:ascii="Times New Roman" w:hAnsi="Times New Roman"/>
          <w:sz w:val="28"/>
          <w:szCs w:val="28"/>
          <w:u w:val="single"/>
        </w:rPr>
        <w:t>CiteEc</w:t>
      </w:r>
      <w:r w:rsidR="00482CFD" w:rsidRPr="006225E3">
        <w:rPr>
          <w:rFonts w:ascii="Times New Roman" w:hAnsi="Times New Roman"/>
          <w:sz w:val="28"/>
          <w:szCs w:val="28"/>
          <w:u w:val="single"/>
          <w:lang w:val="bg-BG"/>
        </w:rPr>
        <w:t xml:space="preserve"> </w:t>
      </w:r>
      <w:r w:rsidR="00482CFD">
        <w:rPr>
          <w:rFonts w:ascii="Times New Roman" w:hAnsi="Times New Roman"/>
          <w:sz w:val="28"/>
          <w:szCs w:val="28"/>
          <w:lang w:val="bg-BG"/>
        </w:rPr>
        <w:t xml:space="preserve">- </w:t>
      </w:r>
      <w:r w:rsidR="00482CFD">
        <w:rPr>
          <w:rFonts w:ascii="Times New Roman" w:hAnsi="Times New Roman"/>
          <w:sz w:val="28"/>
          <w:szCs w:val="28"/>
        </w:rPr>
        <w:t>1 цитиране</w:t>
      </w:r>
      <w:r w:rsidR="00482CFD">
        <w:rPr>
          <w:rFonts w:ascii="Times New Roman" w:hAnsi="Times New Roman"/>
          <w:sz w:val="28"/>
          <w:szCs w:val="28"/>
          <w:lang w:val="bg-BG"/>
        </w:rPr>
        <w:t xml:space="preserve">; </w:t>
      </w:r>
      <w:r w:rsidR="00482CFD" w:rsidRPr="006225E3">
        <w:rPr>
          <w:rFonts w:ascii="Times New Roman" w:hAnsi="Times New Roman"/>
          <w:sz w:val="28"/>
          <w:szCs w:val="28"/>
          <w:u w:val="single"/>
          <w:lang w:val="bg-BG"/>
        </w:rPr>
        <w:t>Киберленинка</w:t>
      </w:r>
      <w:r w:rsidR="00482CFD">
        <w:rPr>
          <w:rFonts w:ascii="Times New Roman" w:hAnsi="Times New Roman"/>
          <w:sz w:val="28"/>
          <w:szCs w:val="28"/>
          <w:lang w:val="bg-BG"/>
        </w:rPr>
        <w:t xml:space="preserve"> – 1 цитиране.</w:t>
      </w:r>
      <w:r w:rsidR="001D3229">
        <w:rPr>
          <w:rFonts w:ascii="Times New Roman" w:hAnsi="Times New Roman"/>
          <w:sz w:val="28"/>
          <w:szCs w:val="28"/>
          <w:lang w:val="bg-BG"/>
        </w:rPr>
        <w:t xml:space="preserve"> </w:t>
      </w:r>
    </w:p>
    <w:p w:rsidR="00E508A6" w:rsidRPr="002A5256" w:rsidRDefault="00E00AE9" w:rsidP="00AB7539">
      <w:pPr>
        <w:pStyle w:val="NormalBDS"/>
        <w:widowControl/>
        <w:spacing w:line="276" w:lineRule="auto"/>
        <w:ind w:firstLine="720"/>
        <w:rPr>
          <w:rFonts w:ascii="Times New Roman" w:hAnsi="Times New Roman"/>
          <w:sz w:val="28"/>
          <w:szCs w:val="28"/>
          <w:lang w:val="bg-BG"/>
        </w:rPr>
      </w:pPr>
      <w:r w:rsidRPr="002A5256">
        <w:rPr>
          <w:rFonts w:ascii="Times New Roman" w:hAnsi="Times New Roman"/>
          <w:sz w:val="28"/>
          <w:szCs w:val="28"/>
          <w:lang w:val="bg-BG"/>
        </w:rPr>
        <w:lastRenderedPageBreak/>
        <w:t xml:space="preserve">Научното творчество на доц. В. Тепавичаров, по мое мнение, </w:t>
      </w:r>
      <w:r w:rsidR="00C9314A">
        <w:rPr>
          <w:rFonts w:ascii="Times New Roman" w:hAnsi="Times New Roman"/>
          <w:sz w:val="28"/>
          <w:szCs w:val="28"/>
          <w:lang w:val="bg-BG"/>
        </w:rPr>
        <w:t>представлява</w:t>
      </w:r>
      <w:r w:rsidRPr="002A5256">
        <w:rPr>
          <w:rFonts w:ascii="Times New Roman" w:hAnsi="Times New Roman"/>
          <w:sz w:val="28"/>
          <w:szCs w:val="28"/>
          <w:lang w:val="bg-BG"/>
        </w:rPr>
        <w:t xml:space="preserve"> значителен принос в изследването на близкото минало от историята на нашия народ. Насочването на научните му усилия към епохата на социализма го поставя в групата на пионерите в изследването на този период, който все още предизвиква противоречиви оценки не само в общественото съзнание, но и в научната общност. Само по себе си това е доста смело начинание, но Тепавичаров </w:t>
      </w:r>
      <w:r w:rsidR="00270004" w:rsidRPr="002A5256">
        <w:rPr>
          <w:rFonts w:ascii="Times New Roman" w:hAnsi="Times New Roman"/>
          <w:sz w:val="28"/>
          <w:szCs w:val="28"/>
          <w:lang w:val="bg-BG"/>
        </w:rPr>
        <w:t>успява да изгради свое отношение, което стои върху твърди мирогледни основи.</w:t>
      </w:r>
    </w:p>
    <w:p w:rsidR="004C131A" w:rsidRDefault="00270004" w:rsidP="002A5256">
      <w:pPr>
        <w:pStyle w:val="NormalBDS"/>
        <w:widowControl/>
        <w:spacing w:line="276" w:lineRule="auto"/>
        <w:ind w:firstLine="349"/>
        <w:rPr>
          <w:rFonts w:ascii="Times New Roman" w:hAnsi="Times New Roman"/>
          <w:sz w:val="28"/>
          <w:szCs w:val="28"/>
        </w:rPr>
      </w:pPr>
      <w:r w:rsidRPr="002A5256">
        <w:rPr>
          <w:rFonts w:ascii="Times New Roman" w:hAnsi="Times New Roman"/>
          <w:sz w:val="28"/>
          <w:szCs w:val="28"/>
          <w:lang w:val="bg-BG"/>
        </w:rPr>
        <w:t xml:space="preserve">Специално, изследването на </w:t>
      </w:r>
      <w:r w:rsidR="00897FF1" w:rsidRPr="002A5256">
        <w:rPr>
          <w:rFonts w:ascii="Times New Roman" w:hAnsi="Times New Roman"/>
          <w:sz w:val="28"/>
          <w:szCs w:val="28"/>
          <w:lang w:val="bg-BG"/>
        </w:rPr>
        <w:t xml:space="preserve">отражението на тази епоха в съзнанието и паметта на българите от различни поколения представлява сериозен принос в </w:t>
      </w:r>
      <w:r w:rsidR="0073094E" w:rsidRPr="002A5256">
        <w:rPr>
          <w:rFonts w:ascii="Times New Roman" w:hAnsi="Times New Roman"/>
          <w:sz w:val="28"/>
          <w:szCs w:val="28"/>
          <w:lang w:val="bg-BG"/>
        </w:rPr>
        <w:t>обогатяването</w:t>
      </w:r>
      <w:r w:rsidR="0013500D">
        <w:rPr>
          <w:rFonts w:ascii="Times New Roman" w:hAnsi="Times New Roman"/>
          <w:sz w:val="28"/>
          <w:szCs w:val="28"/>
          <w:lang w:val="bg-BG"/>
        </w:rPr>
        <w:t xml:space="preserve"> и</w:t>
      </w:r>
      <w:r w:rsidR="0073094E" w:rsidRPr="002A5256">
        <w:rPr>
          <w:rFonts w:ascii="Times New Roman" w:hAnsi="Times New Roman"/>
          <w:sz w:val="28"/>
          <w:szCs w:val="28"/>
          <w:lang w:val="bg-BG"/>
        </w:rPr>
        <w:t xml:space="preserve"> на </w:t>
      </w:r>
      <w:r w:rsidR="00397727" w:rsidRPr="002A5256">
        <w:rPr>
          <w:rFonts w:ascii="Times New Roman" w:hAnsi="Times New Roman"/>
          <w:sz w:val="28"/>
          <w:szCs w:val="28"/>
          <w:lang w:val="bg-BG"/>
        </w:rPr>
        <w:t>народопсихологическата</w:t>
      </w:r>
      <w:r w:rsidR="0073094E" w:rsidRPr="002A5256">
        <w:rPr>
          <w:rFonts w:ascii="Times New Roman" w:hAnsi="Times New Roman"/>
          <w:sz w:val="28"/>
          <w:szCs w:val="28"/>
          <w:lang w:val="bg-BG"/>
        </w:rPr>
        <w:t xml:space="preserve"> характеристика на нашия народ</w:t>
      </w:r>
      <w:r w:rsidR="00166F0F" w:rsidRPr="002A5256">
        <w:rPr>
          <w:rFonts w:ascii="Times New Roman" w:hAnsi="Times New Roman"/>
          <w:sz w:val="28"/>
          <w:szCs w:val="28"/>
          <w:lang w:val="bg-BG"/>
        </w:rPr>
        <w:t>.</w:t>
      </w:r>
    </w:p>
    <w:p w:rsidR="00166F0F" w:rsidRPr="002A5256" w:rsidRDefault="00166F0F" w:rsidP="002A5256">
      <w:pPr>
        <w:pStyle w:val="NormalBDS"/>
        <w:widowControl/>
        <w:spacing w:line="276" w:lineRule="auto"/>
        <w:ind w:firstLine="349"/>
        <w:rPr>
          <w:rFonts w:ascii="Times New Roman" w:hAnsi="Times New Roman"/>
          <w:sz w:val="28"/>
          <w:szCs w:val="28"/>
          <w:lang w:val="bg-BG"/>
        </w:rPr>
      </w:pPr>
      <w:r w:rsidRPr="002A5256">
        <w:rPr>
          <w:rFonts w:ascii="Times New Roman" w:hAnsi="Times New Roman"/>
          <w:sz w:val="28"/>
          <w:szCs w:val="28"/>
          <w:lang w:val="bg-BG"/>
        </w:rPr>
        <w:t xml:space="preserve"> </w:t>
      </w:r>
    </w:p>
    <w:p w:rsidR="002F7CC5" w:rsidRPr="002A5256" w:rsidRDefault="007C105F" w:rsidP="00AB7539">
      <w:pPr>
        <w:pStyle w:val="NormalBDS"/>
        <w:widowControl/>
        <w:spacing w:line="276" w:lineRule="auto"/>
        <w:ind w:firstLine="349"/>
        <w:rPr>
          <w:rFonts w:ascii="Times New Roman" w:hAnsi="Times New Roman"/>
          <w:b/>
          <w:sz w:val="28"/>
          <w:szCs w:val="28"/>
          <w:lang w:val="bg-BG"/>
        </w:rPr>
      </w:pPr>
      <w:r w:rsidRPr="002A5256">
        <w:rPr>
          <w:rFonts w:ascii="Times New Roman" w:hAnsi="Times New Roman"/>
          <w:b/>
          <w:sz w:val="28"/>
          <w:szCs w:val="28"/>
          <w:lang w:val="bg-BG"/>
        </w:rPr>
        <w:t xml:space="preserve">Оценка на учебно-преподавателската дейност </w:t>
      </w:r>
    </w:p>
    <w:p w:rsidR="00572E42" w:rsidRPr="00A55B62" w:rsidRDefault="00AB7539" w:rsidP="00AB7539">
      <w:pPr>
        <w:pStyle w:val="NormalBDS"/>
        <w:widowControl/>
        <w:spacing w:line="276" w:lineRule="auto"/>
        <w:rPr>
          <w:rFonts w:ascii="Times New Roman" w:hAnsi="Times New Roman"/>
          <w:color w:val="FF0000"/>
          <w:sz w:val="28"/>
          <w:szCs w:val="28"/>
        </w:rPr>
      </w:pPr>
      <w:r w:rsidRPr="002A5256">
        <w:rPr>
          <w:rFonts w:ascii="Times New Roman" w:hAnsi="Times New Roman"/>
          <w:sz w:val="28"/>
          <w:szCs w:val="28"/>
          <w:lang w:val="bg-BG"/>
        </w:rPr>
        <w:tab/>
        <w:t xml:space="preserve">Веселен Тепавичаров има богат </w:t>
      </w:r>
      <w:r w:rsidR="00D72444">
        <w:rPr>
          <w:rFonts w:ascii="Times New Roman" w:hAnsi="Times New Roman"/>
          <w:sz w:val="28"/>
          <w:szCs w:val="28"/>
          <w:lang w:val="bg-BG"/>
        </w:rPr>
        <w:t xml:space="preserve">преподавателски </w:t>
      </w:r>
      <w:r w:rsidRPr="002A5256">
        <w:rPr>
          <w:rFonts w:ascii="Times New Roman" w:hAnsi="Times New Roman"/>
          <w:sz w:val="28"/>
          <w:szCs w:val="28"/>
          <w:lang w:val="bg-BG"/>
        </w:rPr>
        <w:t>стаж</w:t>
      </w:r>
      <w:r w:rsidR="00725E65">
        <w:rPr>
          <w:rFonts w:ascii="Times New Roman" w:hAnsi="Times New Roman"/>
          <w:sz w:val="28"/>
          <w:szCs w:val="28"/>
          <w:lang w:val="bg-BG"/>
        </w:rPr>
        <w:t>. В</w:t>
      </w:r>
      <w:r w:rsidRPr="002A5256">
        <w:rPr>
          <w:rFonts w:ascii="Times New Roman" w:hAnsi="Times New Roman"/>
          <w:sz w:val="28"/>
          <w:szCs w:val="28"/>
          <w:lang w:val="bg-BG"/>
        </w:rPr>
        <w:t>еднага</w:t>
      </w:r>
      <w:r w:rsidR="00725E65">
        <w:rPr>
          <w:rFonts w:ascii="Times New Roman" w:hAnsi="Times New Roman"/>
          <w:sz w:val="28"/>
          <w:szCs w:val="28"/>
          <w:lang w:val="bg-BG"/>
        </w:rPr>
        <w:t xml:space="preserve"> след завършването на висшето</w:t>
      </w:r>
      <w:r w:rsidRPr="002A5256">
        <w:rPr>
          <w:rFonts w:ascii="Times New Roman" w:hAnsi="Times New Roman"/>
          <w:sz w:val="28"/>
          <w:szCs w:val="28"/>
          <w:lang w:val="bg-BG"/>
        </w:rPr>
        <w:t xml:space="preserve"> образование </w:t>
      </w:r>
      <w:r w:rsidR="00725E65">
        <w:rPr>
          <w:rFonts w:ascii="Times New Roman" w:hAnsi="Times New Roman"/>
          <w:sz w:val="28"/>
          <w:szCs w:val="28"/>
          <w:lang w:val="bg-BG"/>
        </w:rPr>
        <w:t>той започва</w:t>
      </w:r>
      <w:r w:rsidR="00725E65" w:rsidRPr="002A5256">
        <w:rPr>
          <w:rFonts w:ascii="Times New Roman" w:hAnsi="Times New Roman"/>
          <w:sz w:val="28"/>
          <w:szCs w:val="28"/>
          <w:lang w:val="bg-BG"/>
        </w:rPr>
        <w:t xml:space="preserve"> </w:t>
      </w:r>
      <w:r w:rsidRPr="002A5256">
        <w:rPr>
          <w:rFonts w:ascii="Times New Roman" w:hAnsi="Times New Roman"/>
          <w:sz w:val="28"/>
          <w:szCs w:val="28"/>
          <w:lang w:val="bg-BG"/>
        </w:rPr>
        <w:t xml:space="preserve">като </w:t>
      </w:r>
      <w:r w:rsidR="00D72444">
        <w:rPr>
          <w:rFonts w:ascii="Times New Roman" w:hAnsi="Times New Roman"/>
          <w:sz w:val="28"/>
          <w:szCs w:val="28"/>
          <w:lang w:val="bg-BG"/>
        </w:rPr>
        <w:t>асистент по И</w:t>
      </w:r>
      <w:r w:rsidRPr="002A5256">
        <w:rPr>
          <w:rFonts w:ascii="Times New Roman" w:hAnsi="Times New Roman"/>
          <w:sz w:val="28"/>
          <w:szCs w:val="28"/>
          <w:lang w:val="bg-BG"/>
        </w:rPr>
        <w:t>стория на България в Историческия факултет. Тук преминава и останалата част от преподава</w:t>
      </w:r>
      <w:r w:rsidR="005D094D">
        <w:rPr>
          <w:rFonts w:ascii="Times New Roman" w:hAnsi="Times New Roman"/>
          <w:sz w:val="28"/>
          <w:szCs w:val="28"/>
          <w:lang w:val="bg-BG"/>
        </w:rPr>
        <w:t>телската дейност на кандидата до</w:t>
      </w:r>
      <w:r w:rsidR="00572E42">
        <w:rPr>
          <w:rFonts w:ascii="Times New Roman" w:hAnsi="Times New Roman"/>
          <w:sz w:val="28"/>
          <w:szCs w:val="28"/>
          <w:lang w:val="bg-BG"/>
        </w:rPr>
        <w:t xml:space="preserve"> сега.</w:t>
      </w:r>
    </w:p>
    <w:p w:rsidR="00AB7539" w:rsidRPr="002A5256" w:rsidRDefault="00E508A6" w:rsidP="00572E42">
      <w:pPr>
        <w:pStyle w:val="NormalBDS"/>
        <w:widowControl/>
        <w:spacing w:line="276" w:lineRule="auto"/>
        <w:ind w:firstLine="708"/>
        <w:rPr>
          <w:rFonts w:ascii="Times New Roman" w:hAnsi="Times New Roman"/>
          <w:sz w:val="28"/>
          <w:szCs w:val="28"/>
          <w:lang w:val="bg-BG"/>
        </w:rPr>
      </w:pPr>
      <w:r w:rsidRPr="002A5256">
        <w:rPr>
          <w:rFonts w:ascii="Times New Roman" w:hAnsi="Times New Roman"/>
          <w:sz w:val="28"/>
          <w:szCs w:val="28"/>
          <w:lang w:val="bg-BG"/>
        </w:rPr>
        <w:t xml:space="preserve">В момента Тепавичаров преподава осем курса в бакалавърска и магистърска степен в Историческия факултет на СУ, всички изцяло в областта на </w:t>
      </w:r>
      <w:r w:rsidR="001B175C" w:rsidRPr="002A5256">
        <w:rPr>
          <w:rFonts w:ascii="Times New Roman" w:hAnsi="Times New Roman"/>
          <w:sz w:val="28"/>
          <w:szCs w:val="28"/>
          <w:lang w:val="bg-BG"/>
        </w:rPr>
        <w:t xml:space="preserve">социологията и антропологията. Освен основните курсове по специалността, в „арсенала“ на преподавателската </w:t>
      </w:r>
      <w:r w:rsidR="003650F6">
        <w:rPr>
          <w:rFonts w:ascii="Times New Roman" w:hAnsi="Times New Roman"/>
          <w:sz w:val="28"/>
          <w:szCs w:val="28"/>
          <w:lang w:val="bg-BG"/>
        </w:rPr>
        <w:t xml:space="preserve">му </w:t>
      </w:r>
      <w:r w:rsidR="001B175C" w:rsidRPr="002A5256">
        <w:rPr>
          <w:rFonts w:ascii="Times New Roman" w:hAnsi="Times New Roman"/>
          <w:sz w:val="28"/>
          <w:szCs w:val="28"/>
          <w:lang w:val="bg-BG"/>
        </w:rPr>
        <w:t>дейност има доста богата палитра и от други дисциплини</w:t>
      </w:r>
      <w:r w:rsidR="003650F6">
        <w:rPr>
          <w:rFonts w:ascii="Times New Roman" w:hAnsi="Times New Roman"/>
          <w:sz w:val="28"/>
          <w:szCs w:val="28"/>
          <w:lang w:val="bg-BG"/>
        </w:rPr>
        <w:t xml:space="preserve"> </w:t>
      </w:r>
      <w:r w:rsidR="001B175C" w:rsidRPr="002A5256">
        <w:rPr>
          <w:rFonts w:ascii="Times New Roman" w:hAnsi="Times New Roman"/>
          <w:sz w:val="28"/>
          <w:szCs w:val="28"/>
          <w:lang w:val="bg-BG"/>
        </w:rPr>
        <w:t>– Антропология на социализма, Етнология и политика, Етнополитически м</w:t>
      </w:r>
      <w:r w:rsidR="00D66A98" w:rsidRPr="002A5256">
        <w:rPr>
          <w:rFonts w:ascii="Times New Roman" w:hAnsi="Times New Roman"/>
          <w:sz w:val="28"/>
          <w:szCs w:val="28"/>
          <w:lang w:val="bg-BG"/>
        </w:rPr>
        <w:t>одели в културната антропология, Национално миротворчество и държавна политика и др.</w:t>
      </w:r>
    </w:p>
    <w:p w:rsidR="002F7CC5" w:rsidRDefault="00D66A98" w:rsidP="002F7CC5">
      <w:pPr>
        <w:pStyle w:val="NormalBDS"/>
        <w:widowControl/>
        <w:spacing w:line="276" w:lineRule="auto"/>
        <w:rPr>
          <w:rFonts w:ascii="Times New Roman" w:hAnsi="Times New Roman"/>
          <w:sz w:val="28"/>
          <w:szCs w:val="28"/>
        </w:rPr>
      </w:pPr>
      <w:r w:rsidRPr="002A5256">
        <w:rPr>
          <w:rFonts w:ascii="Times New Roman" w:hAnsi="Times New Roman"/>
          <w:sz w:val="28"/>
          <w:szCs w:val="28"/>
          <w:lang w:val="bg-BG"/>
        </w:rPr>
        <w:tab/>
        <w:t>Като част от преподавателската дейност на Тепавичаров могат да се посочат и ръководството на дипломни работи на студенти от бакалавърска и магистърска степен (магистърски тези)</w:t>
      </w:r>
      <w:r w:rsidR="00EB3BD9" w:rsidRPr="002A5256">
        <w:rPr>
          <w:rFonts w:ascii="Times New Roman" w:hAnsi="Times New Roman"/>
          <w:sz w:val="28"/>
          <w:szCs w:val="28"/>
          <w:lang w:val="bg-BG"/>
        </w:rPr>
        <w:t xml:space="preserve">, както и някои от проектите, в които той е ръководител или участник. </w:t>
      </w:r>
      <w:r w:rsidR="000B2E54" w:rsidRPr="002A5256">
        <w:rPr>
          <w:rFonts w:ascii="Times New Roman" w:hAnsi="Times New Roman"/>
          <w:sz w:val="28"/>
          <w:szCs w:val="28"/>
          <w:lang w:val="bg-BG"/>
        </w:rPr>
        <w:t>При ръководството на докторанти</w:t>
      </w:r>
      <w:r w:rsidR="000E5463">
        <w:rPr>
          <w:rFonts w:ascii="Times New Roman" w:hAnsi="Times New Roman"/>
          <w:sz w:val="28"/>
          <w:szCs w:val="28"/>
          <w:lang w:val="bg-BG"/>
        </w:rPr>
        <w:t>, за това също се писа по-горе,</w:t>
      </w:r>
      <w:r w:rsidR="000B2E54" w:rsidRPr="002A5256">
        <w:rPr>
          <w:rFonts w:ascii="Times New Roman" w:hAnsi="Times New Roman"/>
          <w:sz w:val="28"/>
          <w:szCs w:val="28"/>
          <w:lang w:val="bg-BG"/>
        </w:rPr>
        <w:t xml:space="preserve"> също има в значителна степен преподавателска дейност и обучение, тъй като</w:t>
      </w:r>
      <w:r w:rsidR="000E5463">
        <w:rPr>
          <w:rFonts w:ascii="Times New Roman" w:hAnsi="Times New Roman"/>
          <w:sz w:val="28"/>
          <w:szCs w:val="28"/>
          <w:lang w:val="bg-BG"/>
        </w:rPr>
        <w:t>,</w:t>
      </w:r>
      <w:r w:rsidR="000B2E54" w:rsidRPr="002A5256">
        <w:rPr>
          <w:rFonts w:ascii="Times New Roman" w:hAnsi="Times New Roman"/>
          <w:sz w:val="28"/>
          <w:szCs w:val="28"/>
          <w:lang w:val="bg-BG"/>
        </w:rPr>
        <w:t xml:space="preserve"> </w:t>
      </w:r>
      <w:r w:rsidR="000E5463">
        <w:rPr>
          <w:rFonts w:ascii="Times New Roman" w:hAnsi="Times New Roman"/>
          <w:sz w:val="28"/>
          <w:szCs w:val="28"/>
          <w:lang w:val="bg-BG"/>
        </w:rPr>
        <w:t xml:space="preserve">според законодателството, </w:t>
      </w:r>
      <w:r w:rsidR="000B2E54" w:rsidRPr="002A5256">
        <w:rPr>
          <w:rFonts w:ascii="Times New Roman" w:hAnsi="Times New Roman"/>
          <w:sz w:val="28"/>
          <w:szCs w:val="28"/>
          <w:lang w:val="bg-BG"/>
        </w:rPr>
        <w:t>докторантурите са третат</w:t>
      </w:r>
      <w:r w:rsidR="000E5463">
        <w:rPr>
          <w:rFonts w:ascii="Times New Roman" w:hAnsi="Times New Roman"/>
          <w:sz w:val="28"/>
          <w:szCs w:val="28"/>
          <w:lang w:val="bg-BG"/>
        </w:rPr>
        <w:t>а степен на висшето образование</w:t>
      </w:r>
      <w:r w:rsidR="000B2E54" w:rsidRPr="002A5256">
        <w:rPr>
          <w:rFonts w:ascii="Times New Roman" w:hAnsi="Times New Roman"/>
          <w:sz w:val="28"/>
          <w:szCs w:val="28"/>
          <w:lang w:val="bg-BG"/>
        </w:rPr>
        <w:t>.</w:t>
      </w:r>
    </w:p>
    <w:p w:rsidR="004C131A" w:rsidRPr="004C131A" w:rsidRDefault="004C131A" w:rsidP="002F7CC5">
      <w:pPr>
        <w:pStyle w:val="NormalBDS"/>
        <w:widowControl/>
        <w:spacing w:line="276" w:lineRule="auto"/>
        <w:rPr>
          <w:rFonts w:ascii="Times New Roman" w:hAnsi="Times New Roman"/>
          <w:sz w:val="28"/>
          <w:szCs w:val="28"/>
        </w:rPr>
      </w:pPr>
    </w:p>
    <w:p w:rsidR="007C105F" w:rsidRPr="002A5256" w:rsidRDefault="002A5256" w:rsidP="002A5256">
      <w:pPr>
        <w:pStyle w:val="NormalBDS"/>
        <w:widowControl/>
        <w:spacing w:line="276" w:lineRule="auto"/>
        <w:ind w:firstLine="708"/>
        <w:rPr>
          <w:rFonts w:ascii="Times New Roman" w:hAnsi="Times New Roman"/>
          <w:b/>
          <w:sz w:val="28"/>
          <w:szCs w:val="28"/>
          <w:lang w:val="bg-BG"/>
        </w:rPr>
      </w:pPr>
      <w:r>
        <w:rPr>
          <w:rFonts w:ascii="Times New Roman" w:hAnsi="Times New Roman"/>
          <w:b/>
          <w:sz w:val="28"/>
          <w:szCs w:val="28"/>
          <w:lang w:val="bg-BG"/>
        </w:rPr>
        <w:t>Б</w:t>
      </w:r>
      <w:r w:rsidR="007C105F" w:rsidRPr="002A5256">
        <w:rPr>
          <w:rFonts w:ascii="Times New Roman" w:hAnsi="Times New Roman"/>
          <w:b/>
          <w:sz w:val="28"/>
          <w:szCs w:val="28"/>
          <w:lang w:val="bg-BG"/>
        </w:rPr>
        <w:t>ележки и препор</w:t>
      </w:r>
      <w:r w:rsidR="000E5463">
        <w:rPr>
          <w:rFonts w:ascii="Times New Roman" w:hAnsi="Times New Roman"/>
          <w:b/>
          <w:sz w:val="28"/>
          <w:szCs w:val="28"/>
          <w:lang w:val="bg-BG"/>
        </w:rPr>
        <w:t>ъки.</w:t>
      </w:r>
    </w:p>
    <w:p w:rsidR="00D804DA" w:rsidRPr="002A5256" w:rsidRDefault="000E5463" w:rsidP="000E5463">
      <w:pPr>
        <w:pStyle w:val="NormalBDS"/>
        <w:widowControl/>
        <w:spacing w:line="276" w:lineRule="auto"/>
        <w:ind w:firstLine="349"/>
        <w:rPr>
          <w:rFonts w:ascii="Times New Roman" w:hAnsi="Times New Roman"/>
          <w:sz w:val="28"/>
          <w:szCs w:val="28"/>
          <w:lang w:val="bg-BG"/>
        </w:rPr>
      </w:pPr>
      <w:r>
        <w:rPr>
          <w:rFonts w:ascii="Times New Roman" w:hAnsi="Times New Roman"/>
          <w:sz w:val="28"/>
          <w:szCs w:val="28"/>
          <w:lang w:val="bg-BG"/>
        </w:rPr>
        <w:t>Те не са много. Бележките ми</w:t>
      </w:r>
      <w:r w:rsidR="00D804DA" w:rsidRPr="002A5256">
        <w:rPr>
          <w:rFonts w:ascii="Times New Roman" w:hAnsi="Times New Roman"/>
          <w:sz w:val="28"/>
          <w:szCs w:val="28"/>
          <w:lang w:val="bg-BG"/>
        </w:rPr>
        <w:t xml:space="preserve"> не би трябвало да се смятат за силно критични, а повече като пожелания за подобряване на хабилитационния труд при едно евентуално преиздаване, се отнасят до тези части от него, в </w:t>
      </w:r>
      <w:r w:rsidR="00D804DA" w:rsidRPr="002A5256">
        <w:rPr>
          <w:rFonts w:ascii="Times New Roman" w:hAnsi="Times New Roman"/>
          <w:sz w:val="28"/>
          <w:szCs w:val="28"/>
          <w:lang w:val="bg-BG"/>
        </w:rPr>
        <w:lastRenderedPageBreak/>
        <w:t xml:space="preserve">които се интерпретират проблеми на стопанската история на България през периодите, обект на авторовото внимание. Най-същественото, което искам да отбележа, е това, че на някои места има доста </w:t>
      </w:r>
      <w:r w:rsidR="00F126F7" w:rsidRPr="002A5256">
        <w:rPr>
          <w:rFonts w:ascii="Times New Roman" w:hAnsi="Times New Roman"/>
          <w:sz w:val="28"/>
          <w:szCs w:val="28"/>
          <w:lang w:val="bg-BG"/>
        </w:rPr>
        <w:t xml:space="preserve">неясна и в известна степен уклончива интерпретация на събития и факти от </w:t>
      </w:r>
      <w:r w:rsidR="00B25119" w:rsidRPr="002A5256">
        <w:rPr>
          <w:rFonts w:ascii="Times New Roman" w:hAnsi="Times New Roman"/>
          <w:sz w:val="28"/>
          <w:szCs w:val="28"/>
          <w:lang w:val="bg-BG"/>
        </w:rPr>
        <w:t xml:space="preserve">икономическия живот, което, според мене, се дължи на използваната от Тепавичаров литература. </w:t>
      </w:r>
      <w:r w:rsidR="009A39D4" w:rsidRPr="002A5256">
        <w:rPr>
          <w:rFonts w:ascii="Times New Roman" w:hAnsi="Times New Roman"/>
          <w:sz w:val="28"/>
          <w:szCs w:val="28"/>
          <w:lang w:val="bg-BG"/>
        </w:rPr>
        <w:t>Например, за стопанската история от времето между двете световни войни той ползва в голяма степен автори от онова време, които не дава възможност да се създаде истинска представа за състоянието на икономиката тогава.</w:t>
      </w:r>
    </w:p>
    <w:p w:rsidR="00540662" w:rsidRDefault="00540662" w:rsidP="002A5256">
      <w:pPr>
        <w:pStyle w:val="NormalBDS"/>
        <w:widowControl/>
        <w:spacing w:line="276" w:lineRule="auto"/>
        <w:ind w:firstLine="349"/>
        <w:rPr>
          <w:rFonts w:ascii="Times New Roman" w:hAnsi="Times New Roman"/>
          <w:b/>
          <w:sz w:val="28"/>
          <w:szCs w:val="28"/>
          <w:lang w:val="bg-BG"/>
        </w:rPr>
      </w:pPr>
    </w:p>
    <w:p w:rsidR="007C105F" w:rsidRPr="002A5256" w:rsidRDefault="007C105F" w:rsidP="00540662">
      <w:pPr>
        <w:pStyle w:val="NormalBDS"/>
        <w:widowControl/>
        <w:spacing w:line="276" w:lineRule="auto"/>
        <w:ind w:firstLine="708"/>
        <w:rPr>
          <w:rFonts w:ascii="Times New Roman" w:hAnsi="Times New Roman"/>
          <w:b/>
          <w:sz w:val="28"/>
          <w:szCs w:val="28"/>
          <w:lang w:val="bg-BG"/>
        </w:rPr>
      </w:pPr>
      <w:r w:rsidRPr="002A5256">
        <w:rPr>
          <w:rFonts w:ascii="Times New Roman" w:hAnsi="Times New Roman"/>
          <w:b/>
          <w:sz w:val="28"/>
          <w:szCs w:val="28"/>
          <w:lang w:val="bg-BG"/>
        </w:rPr>
        <w:t>Заключение</w:t>
      </w:r>
    </w:p>
    <w:p w:rsidR="001A56D6" w:rsidRPr="002A5256" w:rsidRDefault="001A56D6" w:rsidP="001A56D6">
      <w:pPr>
        <w:pStyle w:val="NormalBDS"/>
        <w:widowControl/>
        <w:spacing w:line="276" w:lineRule="auto"/>
        <w:ind w:firstLine="349"/>
        <w:rPr>
          <w:rFonts w:ascii="Times New Roman" w:hAnsi="Times New Roman"/>
          <w:sz w:val="28"/>
          <w:szCs w:val="28"/>
          <w:lang w:val="bg-BG"/>
        </w:rPr>
      </w:pPr>
      <w:r w:rsidRPr="002A5256">
        <w:rPr>
          <w:rFonts w:ascii="Times New Roman" w:hAnsi="Times New Roman"/>
          <w:sz w:val="28"/>
          <w:szCs w:val="28"/>
          <w:lang w:val="bg-BG"/>
        </w:rPr>
        <w:t xml:space="preserve">Веселин Тепавичаров напълно покрива минималните количествени изисквания по всички </w:t>
      </w:r>
      <w:r w:rsidRPr="00397727">
        <w:rPr>
          <w:rFonts w:ascii="Times New Roman" w:hAnsi="Times New Roman"/>
          <w:sz w:val="28"/>
          <w:szCs w:val="28"/>
          <w:lang w:val="bg-BG"/>
        </w:rPr>
        <w:t xml:space="preserve">показатели, </w:t>
      </w:r>
      <w:r w:rsidRPr="002A5256">
        <w:rPr>
          <w:rFonts w:ascii="Times New Roman" w:hAnsi="Times New Roman"/>
          <w:sz w:val="28"/>
          <w:szCs w:val="28"/>
          <w:lang w:val="bg-BG"/>
        </w:rPr>
        <w:t xml:space="preserve">определени в ЗРАС (последното му издание), дори ги надхвърля. </w:t>
      </w:r>
      <w:r w:rsidR="00CA2FF7" w:rsidRPr="002A5256">
        <w:rPr>
          <w:rFonts w:ascii="Times New Roman" w:hAnsi="Times New Roman"/>
          <w:sz w:val="28"/>
          <w:szCs w:val="28"/>
          <w:lang w:val="bg-BG"/>
        </w:rPr>
        <w:t xml:space="preserve">Разнообразните насоки и постижения на неговата научна, научно-популяризаторска и преподавателска дейност </w:t>
      </w:r>
      <w:r w:rsidR="0060764D" w:rsidRPr="002A5256">
        <w:rPr>
          <w:rFonts w:ascii="Times New Roman" w:hAnsi="Times New Roman"/>
          <w:sz w:val="28"/>
          <w:szCs w:val="28"/>
          <w:lang w:val="bg-BG"/>
        </w:rPr>
        <w:t xml:space="preserve">представляват съществен принос </w:t>
      </w:r>
      <w:r w:rsidR="00CA2FF7" w:rsidRPr="002A5256">
        <w:rPr>
          <w:rFonts w:ascii="Times New Roman" w:hAnsi="Times New Roman"/>
          <w:sz w:val="28"/>
          <w:szCs w:val="28"/>
          <w:lang w:val="bg-BG"/>
        </w:rPr>
        <w:t xml:space="preserve">в съвременната българска </w:t>
      </w:r>
      <w:r w:rsidR="00F121D5" w:rsidRPr="002A5256">
        <w:rPr>
          <w:rFonts w:ascii="Times New Roman" w:hAnsi="Times New Roman"/>
          <w:sz w:val="28"/>
          <w:szCs w:val="28"/>
          <w:lang w:val="bg-BG"/>
        </w:rPr>
        <w:t xml:space="preserve">политическа </w:t>
      </w:r>
      <w:r w:rsidR="00CA2FF7" w:rsidRPr="002A5256">
        <w:rPr>
          <w:rFonts w:ascii="Times New Roman" w:hAnsi="Times New Roman"/>
          <w:sz w:val="28"/>
          <w:szCs w:val="28"/>
          <w:lang w:val="bg-BG"/>
        </w:rPr>
        <w:t>етнология</w:t>
      </w:r>
      <w:r w:rsidR="00F121D5" w:rsidRPr="002A5256">
        <w:rPr>
          <w:rFonts w:ascii="Times New Roman" w:hAnsi="Times New Roman"/>
          <w:sz w:val="28"/>
          <w:szCs w:val="28"/>
          <w:lang w:val="bg-BG"/>
        </w:rPr>
        <w:t xml:space="preserve">. </w:t>
      </w:r>
      <w:r w:rsidR="00924F41" w:rsidRPr="002A5256">
        <w:rPr>
          <w:rFonts w:ascii="Times New Roman" w:hAnsi="Times New Roman"/>
          <w:sz w:val="28"/>
          <w:szCs w:val="28"/>
          <w:lang w:val="bg-BG"/>
        </w:rPr>
        <w:t>Процедурните изисквания на ЗРАСРБ, Правилника за приложението му и нормативните документи на СУ „Св. Климент Охридски“ са спазени. Всичко това ми дава основание да препоръчам на Уважаемото жури да присъди на доц. дн Веселин Иванов Тепавичаров званието „професор“ по Професионално направление 3.1 Социология, Антропология и науки за културата, за което ще гласувам „ЗА“ с пълна убеденост.</w:t>
      </w:r>
    </w:p>
    <w:p w:rsidR="001A56D6" w:rsidRDefault="001A56D6" w:rsidP="001A56D6">
      <w:pPr>
        <w:pStyle w:val="NormalBDS"/>
        <w:widowControl/>
        <w:spacing w:line="276" w:lineRule="auto"/>
        <w:ind w:left="349"/>
        <w:rPr>
          <w:rFonts w:ascii="Times New Roman" w:hAnsi="Times New Roman"/>
          <w:sz w:val="28"/>
          <w:szCs w:val="28"/>
          <w:lang w:val="bg-BG"/>
        </w:rPr>
      </w:pPr>
    </w:p>
    <w:p w:rsidR="00C165A7" w:rsidRPr="002A5256" w:rsidRDefault="00C165A7" w:rsidP="001A56D6">
      <w:pPr>
        <w:pStyle w:val="NormalBDS"/>
        <w:widowControl/>
        <w:spacing w:line="276" w:lineRule="auto"/>
        <w:ind w:left="349"/>
        <w:rPr>
          <w:rFonts w:ascii="Times New Roman" w:hAnsi="Times New Roman"/>
          <w:sz w:val="28"/>
          <w:szCs w:val="28"/>
          <w:lang w:val="bg-BG"/>
        </w:rPr>
      </w:pPr>
    </w:p>
    <w:p w:rsidR="007C105F" w:rsidRPr="002A5256" w:rsidRDefault="00924F41" w:rsidP="00924F41">
      <w:pPr>
        <w:pStyle w:val="NormalBDS"/>
        <w:widowControl/>
        <w:spacing w:line="276" w:lineRule="auto"/>
        <w:rPr>
          <w:rFonts w:ascii="Times New Roman" w:hAnsi="Times New Roman"/>
          <w:sz w:val="28"/>
          <w:szCs w:val="28"/>
          <w:lang w:val="bg-BG"/>
        </w:rPr>
      </w:pPr>
      <w:r w:rsidRPr="002A5256">
        <w:rPr>
          <w:rFonts w:ascii="Times New Roman" w:hAnsi="Times New Roman"/>
          <w:sz w:val="28"/>
          <w:szCs w:val="28"/>
          <w:lang w:val="bg-BG"/>
        </w:rPr>
        <w:t>23.11.2019 г.</w:t>
      </w:r>
      <w:r w:rsidR="007C105F" w:rsidRPr="002A5256">
        <w:rPr>
          <w:rFonts w:ascii="Times New Roman" w:hAnsi="Times New Roman"/>
          <w:sz w:val="28"/>
          <w:szCs w:val="28"/>
          <w:lang w:val="bg-BG"/>
        </w:rPr>
        <w:tab/>
      </w:r>
      <w:r w:rsidR="007C105F" w:rsidRPr="002A5256">
        <w:rPr>
          <w:rFonts w:ascii="Times New Roman" w:hAnsi="Times New Roman"/>
          <w:sz w:val="28"/>
          <w:szCs w:val="28"/>
          <w:lang w:val="bg-BG"/>
        </w:rPr>
        <w:tab/>
      </w:r>
      <w:r w:rsidR="007C105F" w:rsidRPr="002A5256">
        <w:rPr>
          <w:rFonts w:ascii="Times New Roman" w:hAnsi="Times New Roman"/>
          <w:sz w:val="28"/>
          <w:szCs w:val="28"/>
          <w:lang w:val="bg-BG"/>
        </w:rPr>
        <w:tab/>
      </w:r>
      <w:r w:rsidR="007C105F" w:rsidRPr="002A5256">
        <w:rPr>
          <w:rFonts w:ascii="Times New Roman" w:hAnsi="Times New Roman"/>
          <w:sz w:val="28"/>
          <w:szCs w:val="28"/>
          <w:lang w:val="bg-BG"/>
        </w:rPr>
        <w:tab/>
      </w:r>
      <w:r w:rsidR="00C165A7">
        <w:rPr>
          <w:rFonts w:ascii="Times New Roman" w:hAnsi="Times New Roman"/>
          <w:sz w:val="28"/>
          <w:szCs w:val="28"/>
          <w:lang w:val="bg-BG"/>
        </w:rPr>
        <w:t>Подпис: ……………………</w:t>
      </w:r>
    </w:p>
    <w:p w:rsidR="007C105F" w:rsidRPr="004C131A" w:rsidRDefault="00924F41" w:rsidP="00924F41">
      <w:pPr>
        <w:pStyle w:val="NormalBDS"/>
        <w:widowControl/>
        <w:spacing w:line="276" w:lineRule="auto"/>
        <w:rPr>
          <w:rFonts w:ascii="Times New Roman" w:hAnsi="Times New Roman"/>
          <w:sz w:val="28"/>
          <w:szCs w:val="28"/>
          <w:lang w:val="bg-BG"/>
        </w:rPr>
      </w:pPr>
      <w:r w:rsidRPr="002A5256">
        <w:rPr>
          <w:rFonts w:ascii="Times New Roman" w:hAnsi="Times New Roman"/>
          <w:sz w:val="28"/>
          <w:szCs w:val="28"/>
          <w:lang w:val="bg-BG"/>
        </w:rPr>
        <w:t>Гр. София</w:t>
      </w:r>
      <w:r w:rsidR="004C131A">
        <w:rPr>
          <w:rFonts w:ascii="Times New Roman" w:hAnsi="Times New Roman"/>
          <w:sz w:val="28"/>
          <w:szCs w:val="28"/>
        </w:rPr>
        <w:tab/>
      </w:r>
      <w:r w:rsidR="004C131A">
        <w:rPr>
          <w:rFonts w:ascii="Times New Roman" w:hAnsi="Times New Roman"/>
          <w:sz w:val="28"/>
          <w:szCs w:val="28"/>
        </w:rPr>
        <w:tab/>
      </w:r>
      <w:r w:rsidR="004C131A">
        <w:rPr>
          <w:rFonts w:ascii="Times New Roman" w:hAnsi="Times New Roman"/>
          <w:sz w:val="28"/>
          <w:szCs w:val="28"/>
        </w:rPr>
        <w:tab/>
      </w:r>
      <w:r w:rsidR="004C131A">
        <w:rPr>
          <w:rFonts w:ascii="Times New Roman" w:hAnsi="Times New Roman"/>
          <w:sz w:val="28"/>
          <w:szCs w:val="28"/>
        </w:rPr>
        <w:tab/>
      </w:r>
      <w:r w:rsidR="004C131A">
        <w:rPr>
          <w:rFonts w:ascii="Times New Roman" w:hAnsi="Times New Roman"/>
          <w:sz w:val="28"/>
          <w:szCs w:val="28"/>
        </w:rPr>
        <w:tab/>
      </w:r>
      <w:r w:rsidR="004C131A">
        <w:rPr>
          <w:rFonts w:ascii="Times New Roman" w:hAnsi="Times New Roman"/>
          <w:sz w:val="28"/>
          <w:szCs w:val="28"/>
          <w:lang w:val="bg-BG"/>
        </w:rPr>
        <w:t>(доц. Марко Димитров)</w:t>
      </w:r>
    </w:p>
    <w:sectPr w:rsidR="007C105F" w:rsidRPr="004C13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2F" w:rsidRDefault="00283C2F" w:rsidP="001D35B2">
      <w:r>
        <w:separator/>
      </w:r>
    </w:p>
  </w:endnote>
  <w:endnote w:type="continuationSeparator" w:id="0">
    <w:p w:rsidR="00283C2F" w:rsidRDefault="00283C2F" w:rsidP="001D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okU">
    <w:altName w:val="Courier New"/>
    <w:charset w:val="00"/>
    <w:family w:val="auto"/>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B2" w:rsidRDefault="001D3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30452"/>
      <w:docPartObj>
        <w:docPartGallery w:val="Page Numbers (Bottom of Page)"/>
        <w:docPartUnique/>
      </w:docPartObj>
    </w:sdtPr>
    <w:sdtEndPr/>
    <w:sdtContent>
      <w:p w:rsidR="001D35B2" w:rsidRDefault="001D35B2">
        <w:pPr>
          <w:pStyle w:val="Footer"/>
          <w:jc w:val="right"/>
        </w:pPr>
        <w:r>
          <w:fldChar w:fldCharType="begin"/>
        </w:r>
        <w:r>
          <w:instrText>PAGE   \* MERGEFORMAT</w:instrText>
        </w:r>
        <w:r>
          <w:fldChar w:fldCharType="separate"/>
        </w:r>
        <w:r w:rsidR="00C0442E" w:rsidRPr="00C0442E">
          <w:rPr>
            <w:noProof/>
            <w:lang w:val="bg-BG"/>
          </w:rPr>
          <w:t>1</w:t>
        </w:r>
        <w:r>
          <w:fldChar w:fldCharType="end"/>
        </w:r>
      </w:p>
    </w:sdtContent>
  </w:sdt>
  <w:p w:rsidR="001D35B2" w:rsidRDefault="001D3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B2" w:rsidRDefault="001D3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2F" w:rsidRDefault="00283C2F" w:rsidP="001D35B2">
      <w:r>
        <w:separator/>
      </w:r>
    </w:p>
  </w:footnote>
  <w:footnote w:type="continuationSeparator" w:id="0">
    <w:p w:rsidR="00283C2F" w:rsidRDefault="00283C2F" w:rsidP="001D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B2" w:rsidRDefault="001D3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B2" w:rsidRDefault="001D3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B2" w:rsidRDefault="001D3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6B75"/>
    <w:multiLevelType w:val="multilevel"/>
    <w:tmpl w:val="7DE088C2"/>
    <w:lvl w:ilvl="0">
      <w:start w:val="1"/>
      <w:numFmt w:val="decimal"/>
      <w:lvlText w:val="%1."/>
      <w:lvlJc w:val="left"/>
      <w:pPr>
        <w:ind w:left="1080" w:hanging="360"/>
      </w:pPr>
      <w:rPr>
        <w:rFonts w:hint="default"/>
        <w:b/>
        <w:i w:val="0"/>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A3C22BE"/>
    <w:multiLevelType w:val="hybridMultilevel"/>
    <w:tmpl w:val="F7FE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029D0"/>
    <w:multiLevelType w:val="hybridMultilevel"/>
    <w:tmpl w:val="A49679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B4A3BD4"/>
    <w:multiLevelType w:val="hybridMultilevel"/>
    <w:tmpl w:val="FAB8FAD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C995F67"/>
    <w:multiLevelType w:val="hybridMultilevel"/>
    <w:tmpl w:val="95B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5F"/>
    <w:rsid w:val="00007F1F"/>
    <w:rsid w:val="000B2E54"/>
    <w:rsid w:val="000C274E"/>
    <w:rsid w:val="000E18C4"/>
    <w:rsid w:val="000E5463"/>
    <w:rsid w:val="0013500D"/>
    <w:rsid w:val="00166F0F"/>
    <w:rsid w:val="00171D69"/>
    <w:rsid w:val="00172B9A"/>
    <w:rsid w:val="001919D4"/>
    <w:rsid w:val="001A56D6"/>
    <w:rsid w:val="001B175C"/>
    <w:rsid w:val="001B7799"/>
    <w:rsid w:val="001C7388"/>
    <w:rsid w:val="001D2AF4"/>
    <w:rsid w:val="001D3229"/>
    <w:rsid w:val="001D35B2"/>
    <w:rsid w:val="001F44F5"/>
    <w:rsid w:val="00225628"/>
    <w:rsid w:val="002321C4"/>
    <w:rsid w:val="00270004"/>
    <w:rsid w:val="00283C2F"/>
    <w:rsid w:val="002A5256"/>
    <w:rsid w:val="002B07B7"/>
    <w:rsid w:val="002B13B3"/>
    <w:rsid w:val="002B6D09"/>
    <w:rsid w:val="002B7D49"/>
    <w:rsid w:val="002D450C"/>
    <w:rsid w:val="002F7CC5"/>
    <w:rsid w:val="00334899"/>
    <w:rsid w:val="00334DF4"/>
    <w:rsid w:val="00362427"/>
    <w:rsid w:val="003650F6"/>
    <w:rsid w:val="00397727"/>
    <w:rsid w:val="003C59DD"/>
    <w:rsid w:val="003C69AD"/>
    <w:rsid w:val="003F236A"/>
    <w:rsid w:val="00444118"/>
    <w:rsid w:val="004466BF"/>
    <w:rsid w:val="00482CFD"/>
    <w:rsid w:val="004B0DD0"/>
    <w:rsid w:val="004C131A"/>
    <w:rsid w:val="004F1862"/>
    <w:rsid w:val="005230E3"/>
    <w:rsid w:val="00531072"/>
    <w:rsid w:val="00540662"/>
    <w:rsid w:val="00572E42"/>
    <w:rsid w:val="00583F42"/>
    <w:rsid w:val="005D094D"/>
    <w:rsid w:val="0060764D"/>
    <w:rsid w:val="00610A9C"/>
    <w:rsid w:val="00611008"/>
    <w:rsid w:val="00613DE9"/>
    <w:rsid w:val="006225E3"/>
    <w:rsid w:val="00637001"/>
    <w:rsid w:val="00684241"/>
    <w:rsid w:val="0069540E"/>
    <w:rsid w:val="006A62F0"/>
    <w:rsid w:val="006B1EC3"/>
    <w:rsid w:val="006C39CB"/>
    <w:rsid w:val="006E000C"/>
    <w:rsid w:val="006F01B9"/>
    <w:rsid w:val="00701BE9"/>
    <w:rsid w:val="00725E65"/>
    <w:rsid w:val="0073094E"/>
    <w:rsid w:val="0075788F"/>
    <w:rsid w:val="0079674D"/>
    <w:rsid w:val="007A42A3"/>
    <w:rsid w:val="007C105F"/>
    <w:rsid w:val="007C3BB3"/>
    <w:rsid w:val="0081547E"/>
    <w:rsid w:val="0082766D"/>
    <w:rsid w:val="008625E2"/>
    <w:rsid w:val="008761E6"/>
    <w:rsid w:val="00897FF1"/>
    <w:rsid w:val="008A13C3"/>
    <w:rsid w:val="008C2852"/>
    <w:rsid w:val="008D6040"/>
    <w:rsid w:val="008D689C"/>
    <w:rsid w:val="00924F41"/>
    <w:rsid w:val="009462E5"/>
    <w:rsid w:val="00946BE0"/>
    <w:rsid w:val="009570C1"/>
    <w:rsid w:val="00977C53"/>
    <w:rsid w:val="0099167C"/>
    <w:rsid w:val="009A39D4"/>
    <w:rsid w:val="009B2F4B"/>
    <w:rsid w:val="009B6823"/>
    <w:rsid w:val="00A17EC8"/>
    <w:rsid w:val="00A24994"/>
    <w:rsid w:val="00A24E3C"/>
    <w:rsid w:val="00A41AF1"/>
    <w:rsid w:val="00A55B62"/>
    <w:rsid w:val="00A62DD1"/>
    <w:rsid w:val="00A70925"/>
    <w:rsid w:val="00A72FCD"/>
    <w:rsid w:val="00AB7539"/>
    <w:rsid w:val="00AC3412"/>
    <w:rsid w:val="00AE29EE"/>
    <w:rsid w:val="00AE4ED6"/>
    <w:rsid w:val="00AF7735"/>
    <w:rsid w:val="00B25119"/>
    <w:rsid w:val="00B80215"/>
    <w:rsid w:val="00B9562D"/>
    <w:rsid w:val="00BA03DF"/>
    <w:rsid w:val="00BA4536"/>
    <w:rsid w:val="00BA6743"/>
    <w:rsid w:val="00BA6ED7"/>
    <w:rsid w:val="00BC6373"/>
    <w:rsid w:val="00C042E0"/>
    <w:rsid w:val="00C0442E"/>
    <w:rsid w:val="00C06056"/>
    <w:rsid w:val="00C165A7"/>
    <w:rsid w:val="00C336AF"/>
    <w:rsid w:val="00C71504"/>
    <w:rsid w:val="00C9314A"/>
    <w:rsid w:val="00C94C69"/>
    <w:rsid w:val="00CA2FF7"/>
    <w:rsid w:val="00D506DD"/>
    <w:rsid w:val="00D66A98"/>
    <w:rsid w:val="00D72444"/>
    <w:rsid w:val="00D804DA"/>
    <w:rsid w:val="00DA7E2E"/>
    <w:rsid w:val="00DA7F50"/>
    <w:rsid w:val="00DB19C8"/>
    <w:rsid w:val="00DB7E63"/>
    <w:rsid w:val="00DE6775"/>
    <w:rsid w:val="00E00AE9"/>
    <w:rsid w:val="00E27985"/>
    <w:rsid w:val="00E33DD8"/>
    <w:rsid w:val="00E508A6"/>
    <w:rsid w:val="00E76F3A"/>
    <w:rsid w:val="00E908E8"/>
    <w:rsid w:val="00EB3BD9"/>
    <w:rsid w:val="00EB62E8"/>
    <w:rsid w:val="00ED7527"/>
    <w:rsid w:val="00F121D5"/>
    <w:rsid w:val="00F126F7"/>
    <w:rsid w:val="00F310E0"/>
    <w:rsid w:val="00F36EC3"/>
    <w:rsid w:val="00F84591"/>
    <w:rsid w:val="00FD0423"/>
    <w:rsid w:val="00FD70F1"/>
    <w:rsid w:val="00FE29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5F"/>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DS">
    <w:name w:val="Normal BDS"/>
    <w:basedOn w:val="Normal"/>
    <w:rsid w:val="007C105F"/>
    <w:pPr>
      <w:widowControl w:val="0"/>
      <w:spacing w:line="360" w:lineRule="auto"/>
      <w:jc w:val="both"/>
    </w:pPr>
    <w:rPr>
      <w:rFonts w:ascii="TimokU" w:hAnsi="TimokU"/>
      <w:sz w:val="24"/>
    </w:rPr>
  </w:style>
  <w:style w:type="paragraph" w:styleId="Header">
    <w:name w:val="header"/>
    <w:basedOn w:val="Normal"/>
    <w:link w:val="HeaderChar"/>
    <w:uiPriority w:val="99"/>
    <w:unhideWhenUsed/>
    <w:rsid w:val="001D35B2"/>
    <w:pPr>
      <w:tabs>
        <w:tab w:val="center" w:pos="4536"/>
        <w:tab w:val="right" w:pos="9072"/>
      </w:tabs>
    </w:pPr>
  </w:style>
  <w:style w:type="character" w:customStyle="1" w:styleId="HeaderChar">
    <w:name w:val="Header Char"/>
    <w:basedOn w:val="DefaultParagraphFont"/>
    <w:link w:val="Header"/>
    <w:uiPriority w:val="99"/>
    <w:rsid w:val="001D35B2"/>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unhideWhenUsed/>
    <w:rsid w:val="001D35B2"/>
    <w:pPr>
      <w:tabs>
        <w:tab w:val="center" w:pos="4536"/>
        <w:tab w:val="right" w:pos="9072"/>
      </w:tabs>
    </w:pPr>
  </w:style>
  <w:style w:type="character" w:customStyle="1" w:styleId="FooterChar">
    <w:name w:val="Footer Char"/>
    <w:basedOn w:val="DefaultParagraphFont"/>
    <w:link w:val="Footer"/>
    <w:uiPriority w:val="99"/>
    <w:rsid w:val="001D35B2"/>
    <w:rPr>
      <w:rFonts w:ascii="Times New Roman" w:eastAsia="Times New Roman" w:hAnsi="Times New Roman" w:cs="Times New Roman"/>
      <w:sz w:val="20"/>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5F"/>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DS">
    <w:name w:val="Normal BDS"/>
    <w:basedOn w:val="Normal"/>
    <w:rsid w:val="007C105F"/>
    <w:pPr>
      <w:widowControl w:val="0"/>
      <w:spacing w:line="360" w:lineRule="auto"/>
      <w:jc w:val="both"/>
    </w:pPr>
    <w:rPr>
      <w:rFonts w:ascii="TimokU" w:hAnsi="TimokU"/>
      <w:sz w:val="24"/>
    </w:rPr>
  </w:style>
  <w:style w:type="paragraph" w:styleId="Header">
    <w:name w:val="header"/>
    <w:basedOn w:val="Normal"/>
    <w:link w:val="HeaderChar"/>
    <w:uiPriority w:val="99"/>
    <w:unhideWhenUsed/>
    <w:rsid w:val="001D35B2"/>
    <w:pPr>
      <w:tabs>
        <w:tab w:val="center" w:pos="4536"/>
        <w:tab w:val="right" w:pos="9072"/>
      </w:tabs>
    </w:pPr>
  </w:style>
  <w:style w:type="character" w:customStyle="1" w:styleId="HeaderChar">
    <w:name w:val="Header Char"/>
    <w:basedOn w:val="DefaultParagraphFont"/>
    <w:link w:val="Header"/>
    <w:uiPriority w:val="99"/>
    <w:rsid w:val="001D35B2"/>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unhideWhenUsed/>
    <w:rsid w:val="001D35B2"/>
    <w:pPr>
      <w:tabs>
        <w:tab w:val="center" w:pos="4536"/>
        <w:tab w:val="right" w:pos="9072"/>
      </w:tabs>
    </w:pPr>
  </w:style>
  <w:style w:type="character" w:customStyle="1" w:styleId="FooterChar">
    <w:name w:val="Footer Char"/>
    <w:basedOn w:val="DefaultParagraphFont"/>
    <w:link w:val="Footer"/>
    <w:uiPriority w:val="99"/>
    <w:rsid w:val="001D35B2"/>
    <w:rPr>
      <w:rFonts w:ascii="Times New Roman" w:eastAsia="Times New Roman" w:hAnsi="Times New Roman"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8371</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UNWE</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MARKONI</dc:creator>
  <cp:lastModifiedBy>Windows User</cp:lastModifiedBy>
  <cp:revision>2</cp:revision>
  <dcterms:created xsi:type="dcterms:W3CDTF">2019-11-26T08:08:00Z</dcterms:created>
  <dcterms:modified xsi:type="dcterms:W3CDTF">2019-11-26T08:08:00Z</dcterms:modified>
</cp:coreProperties>
</file>