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0F" w:rsidRDefault="00BC2A0F" w:rsidP="00BC2A0F">
      <w:pPr>
        <w:pStyle w:val="BodyA"/>
        <w:shd w:val="clear" w:color="auto" w:fill="FFFFFF"/>
        <w:jc w:val="center"/>
        <w:rPr>
          <w:rFonts w:ascii="Times New Roman" w:hAnsi="Times New Roman"/>
          <w:sz w:val="18"/>
          <w:szCs w:val="18"/>
        </w:rPr>
      </w:pPr>
      <w:r>
        <w:rPr>
          <w:rFonts w:ascii="Times New Roman" w:hAnsi="Times New Roman"/>
          <w:noProof/>
          <w:sz w:val="18"/>
          <w:szCs w:val="18"/>
        </w:rPr>
        <w:drawing>
          <wp:inline distT="0" distB="0" distL="0" distR="0" wp14:anchorId="7248EF92" wp14:editId="731BAE52">
            <wp:extent cx="1040131" cy="1286802"/>
            <wp:effectExtent l="0" t="0" r="0" b="0"/>
            <wp:docPr id="7" name="officeArt object" descr="C:\Users\Katerina\Desktop\logo.png"/>
            <wp:cNvGraphicFramePr/>
            <a:graphic xmlns:a="http://schemas.openxmlformats.org/drawingml/2006/main">
              <a:graphicData uri="http://schemas.openxmlformats.org/drawingml/2006/picture">
                <pic:pic xmlns:pic="http://schemas.openxmlformats.org/drawingml/2006/picture">
                  <pic:nvPicPr>
                    <pic:cNvPr id="1073741825" name="C:\Users\Katerina\Desktop\logo.png" descr="C:\Users\Katerina\Desktop\logo.png"/>
                    <pic:cNvPicPr>
                      <a:picLocks noChangeAspect="1"/>
                    </pic:cNvPicPr>
                  </pic:nvPicPr>
                  <pic:blipFill>
                    <a:blip r:embed="rId7">
                      <a:extLst/>
                    </a:blip>
                    <a:stretch>
                      <a:fillRect/>
                    </a:stretch>
                  </pic:blipFill>
                  <pic:spPr>
                    <a:xfrm>
                      <a:off x="0" y="0"/>
                      <a:ext cx="1040131" cy="1286802"/>
                    </a:xfrm>
                    <a:prstGeom prst="rect">
                      <a:avLst/>
                    </a:prstGeom>
                    <a:ln w="12700" cap="flat">
                      <a:noFill/>
                      <a:miter lim="400000"/>
                    </a:ln>
                    <a:effectLst/>
                  </pic:spPr>
                </pic:pic>
              </a:graphicData>
            </a:graphic>
          </wp:inline>
        </w:drawing>
      </w:r>
    </w:p>
    <w:p w:rsidR="00BC2A0F" w:rsidRDefault="00BC2A0F" w:rsidP="00BC2A0F">
      <w:pPr>
        <w:pStyle w:val="BodyA"/>
        <w:shd w:val="clear" w:color="auto" w:fill="FFFFFF"/>
        <w:jc w:val="center"/>
        <w:rPr>
          <w:rFonts w:ascii="Times New Roman" w:hAnsi="Times New Roman"/>
          <w:sz w:val="18"/>
          <w:szCs w:val="18"/>
        </w:rPr>
      </w:pPr>
    </w:p>
    <w:p w:rsidR="00BC2A0F" w:rsidRDefault="00BC2A0F" w:rsidP="00BC2A0F">
      <w:pPr>
        <w:pStyle w:val="BodyA"/>
        <w:shd w:val="clear" w:color="auto" w:fill="FFFFFF"/>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lang w:val="ru-RU"/>
        </w:rPr>
        <w:t>СОФИЙСКИ</w:t>
      </w:r>
      <w:r>
        <w:rPr>
          <w:rFonts w:ascii="Times New Roman" w:hAnsi="Times New Roman"/>
          <w:b/>
          <w:bCs/>
          <w:sz w:val="28"/>
          <w:szCs w:val="28"/>
        </w:rPr>
        <w:t xml:space="preserve"> УНИВЕРСИТЕТ </w:t>
      </w:r>
      <w:r>
        <w:rPr>
          <w:rFonts w:ascii="Arial" w:hAnsi="Arial"/>
          <w:b/>
          <w:bCs/>
          <w:color w:val="222222"/>
          <w:sz w:val="19"/>
          <w:szCs w:val="19"/>
          <w:u w:color="222222"/>
          <w:shd w:val="clear" w:color="auto" w:fill="FFFFFF"/>
        </w:rPr>
        <w:t>„</w:t>
      </w:r>
      <w:r>
        <w:rPr>
          <w:rFonts w:ascii="Times New Roman" w:hAnsi="Times New Roman"/>
          <w:b/>
          <w:bCs/>
          <w:sz w:val="28"/>
          <w:szCs w:val="28"/>
        </w:rPr>
        <w:t>СВЕТИ КЛИМЕНТ ОХРИДСКИ</w:t>
      </w:r>
      <w:r>
        <w:rPr>
          <w:rFonts w:ascii="Arial" w:hAnsi="Arial"/>
          <w:b/>
          <w:bCs/>
          <w:color w:val="222222"/>
          <w:sz w:val="19"/>
          <w:szCs w:val="19"/>
          <w:u w:color="222222"/>
          <w:shd w:val="clear" w:color="auto" w:fill="FFFFFF"/>
        </w:rPr>
        <w:t>“</w:t>
      </w:r>
    </w:p>
    <w:p w:rsidR="00BC2A0F" w:rsidRDefault="00BC2A0F" w:rsidP="00BC2A0F">
      <w:pPr>
        <w:pStyle w:val="BodyA"/>
        <w:spacing w:line="360" w:lineRule="auto"/>
        <w:jc w:val="center"/>
        <w:rPr>
          <w:rFonts w:ascii="Times New Roman" w:eastAsia="Times New Roman" w:hAnsi="Times New Roman" w:cs="Times New Roman"/>
          <w:b/>
          <w:bCs/>
          <w:smallCaps/>
          <w:sz w:val="20"/>
          <w:szCs w:val="20"/>
        </w:rPr>
      </w:pPr>
      <w:r>
        <w:rPr>
          <w:rFonts w:ascii="Times New Roman" w:hAnsi="Times New Roman"/>
          <w:b/>
          <w:bCs/>
          <w:smallCaps/>
          <w:sz w:val="20"/>
          <w:szCs w:val="20"/>
        </w:rPr>
        <w:t>ФАКУЛТЕТ ПО НАУКИ ЗА ОБРАЗОВАНИЕТО И ИЗКУСТВАТА</w:t>
      </w:r>
    </w:p>
    <w:p w:rsidR="00BC2A0F" w:rsidRPr="002F3C72" w:rsidRDefault="00BC2A0F" w:rsidP="00BC2A0F">
      <w:pPr>
        <w:pStyle w:val="BodyA"/>
        <w:spacing w:after="200" w:line="360" w:lineRule="auto"/>
        <w:jc w:val="center"/>
        <w:rPr>
          <w:rFonts w:ascii="Times New Roman" w:eastAsia="Times New Roman" w:hAnsi="Times New Roman" w:cs="Times New Roman"/>
          <w:lang w:val="bg-BG"/>
        </w:rPr>
      </w:pPr>
      <w:r>
        <w:rPr>
          <w:rFonts w:ascii="Times New Roman" w:hAnsi="Times New Roman"/>
        </w:rPr>
        <w:t xml:space="preserve">Катедра </w:t>
      </w:r>
      <w:r w:rsidR="002F3C72">
        <w:rPr>
          <w:rFonts w:ascii="Times New Roman" w:hAnsi="Times New Roman"/>
          <w:lang w:val="bg-BG"/>
        </w:rPr>
        <w:t>...</w:t>
      </w:r>
    </w:p>
    <w:p w:rsidR="00BC2A0F" w:rsidRDefault="00BC2A0F" w:rsidP="00BC2A0F">
      <w:pPr>
        <w:pStyle w:val="BodyA"/>
        <w:pBdr>
          <w:bottom w:val="single" w:sz="6" w:space="0" w:color="000000"/>
        </w:pBdr>
        <w:spacing w:after="200" w:line="360" w:lineRule="auto"/>
        <w:jc w:val="center"/>
        <w:rPr>
          <w:rFonts w:ascii="Times New Roman" w:eastAsia="Times New Roman" w:hAnsi="Times New Roman" w:cs="Times New Roman"/>
          <w:smallCaps/>
        </w:rPr>
      </w:pPr>
    </w:p>
    <w:p w:rsidR="00BC2A0F" w:rsidRDefault="00BC2A0F" w:rsidP="00BC2A0F">
      <w:pPr>
        <w:pStyle w:val="BodyA"/>
        <w:shd w:val="clear" w:color="auto" w:fill="FFFFFF"/>
        <w:jc w:val="center"/>
        <w:rPr>
          <w:rFonts w:ascii="Times New Roman" w:eastAsia="Times New Roman" w:hAnsi="Times New Roman" w:cs="Times New Roman"/>
          <w:sz w:val="18"/>
          <w:szCs w:val="18"/>
        </w:rPr>
      </w:pPr>
    </w:p>
    <w:p w:rsidR="00BC2A0F" w:rsidRDefault="00BC2A0F" w:rsidP="00BC2A0F">
      <w:pPr>
        <w:pStyle w:val="BodyA"/>
        <w:shd w:val="clear" w:color="auto" w:fill="FFFFFF"/>
        <w:jc w:val="center"/>
        <w:rPr>
          <w:rFonts w:ascii="Times New Roman" w:eastAsia="Times New Roman" w:hAnsi="Times New Roman" w:cs="Times New Roman"/>
          <w:sz w:val="18"/>
          <w:szCs w:val="18"/>
        </w:rPr>
      </w:pPr>
    </w:p>
    <w:p w:rsidR="00BC2A0F" w:rsidRPr="006B782F" w:rsidRDefault="006B782F" w:rsidP="00BC2A0F">
      <w:pPr>
        <w:pStyle w:val="BodyA"/>
        <w:spacing w:after="200" w:line="276" w:lineRule="auto"/>
        <w:jc w:val="center"/>
        <w:rPr>
          <w:rFonts w:ascii="Times New Roman" w:eastAsia="Times New Roman" w:hAnsi="Times New Roman" w:cs="Times New Roman"/>
          <w:sz w:val="28"/>
          <w:szCs w:val="28"/>
          <w:lang w:val="bg-BG"/>
        </w:rPr>
      </w:pPr>
      <w:r>
        <w:rPr>
          <w:rFonts w:ascii="Times New Roman" w:hAnsi="Times New Roman"/>
          <w:sz w:val="28"/>
          <w:szCs w:val="28"/>
          <w:lang w:val="bg-BG"/>
        </w:rPr>
        <w:t>Томас Гакупулус</w:t>
      </w:r>
    </w:p>
    <w:p w:rsidR="00BC2A0F" w:rsidRDefault="00BC2A0F" w:rsidP="00BC2A0F">
      <w:pPr>
        <w:pStyle w:val="BodyA"/>
        <w:shd w:val="clear" w:color="auto" w:fill="FFFFFF"/>
        <w:jc w:val="center"/>
        <w:rPr>
          <w:rFonts w:ascii="Times New Roman" w:eastAsia="Times New Roman" w:hAnsi="Times New Roman" w:cs="Times New Roman"/>
          <w:sz w:val="21"/>
          <w:szCs w:val="21"/>
        </w:rPr>
      </w:pPr>
    </w:p>
    <w:p w:rsidR="00BC2A0F" w:rsidRDefault="00BC2A0F" w:rsidP="00BC2A0F">
      <w:pPr>
        <w:pStyle w:val="BodyA"/>
        <w:shd w:val="clear" w:color="auto" w:fill="FFFFFF"/>
        <w:jc w:val="center"/>
        <w:rPr>
          <w:rFonts w:ascii="Times New Roman" w:eastAsia="Times New Roman" w:hAnsi="Times New Roman" w:cs="Times New Roman"/>
          <w:sz w:val="21"/>
          <w:szCs w:val="21"/>
        </w:rPr>
      </w:pPr>
    </w:p>
    <w:p w:rsidR="00BC2A0F" w:rsidRDefault="00BC2A0F" w:rsidP="00BC2A0F">
      <w:pPr>
        <w:pStyle w:val="BodyA"/>
        <w:shd w:val="clear" w:color="auto" w:fill="FFFFFF"/>
        <w:jc w:val="center"/>
        <w:rPr>
          <w:rFonts w:ascii="Times New Roman" w:hAnsi="Times New Roman"/>
          <w:b/>
          <w:bCs/>
          <w:sz w:val="32"/>
          <w:szCs w:val="32"/>
          <w:lang w:val="bg-BG"/>
        </w:rPr>
      </w:pPr>
      <w:r>
        <w:rPr>
          <w:rFonts w:ascii="Times New Roman" w:hAnsi="Times New Roman"/>
          <w:b/>
          <w:bCs/>
          <w:sz w:val="32"/>
          <w:szCs w:val="32"/>
        </w:rPr>
        <w:t>АВТОРЕФЕРАТ</w:t>
      </w:r>
    </w:p>
    <w:p w:rsidR="00AE6ABE" w:rsidRPr="00AE6ABE" w:rsidRDefault="00AE6ABE" w:rsidP="00BC2A0F">
      <w:pPr>
        <w:pStyle w:val="BodyA"/>
        <w:shd w:val="clear" w:color="auto" w:fill="FFFFFF"/>
        <w:jc w:val="center"/>
        <w:rPr>
          <w:rFonts w:ascii="Times New Roman" w:eastAsia="Times New Roman" w:hAnsi="Times New Roman" w:cs="Times New Roman"/>
          <w:b/>
          <w:bCs/>
          <w:sz w:val="32"/>
          <w:szCs w:val="32"/>
          <w:lang w:val="bg-BG"/>
        </w:rPr>
      </w:pPr>
    </w:p>
    <w:p w:rsidR="00BC2A0F" w:rsidRPr="00AE6ABE" w:rsidRDefault="00BC2A0F" w:rsidP="00BC2A0F">
      <w:pPr>
        <w:pStyle w:val="BodyA"/>
        <w:shd w:val="clear" w:color="auto" w:fill="FFFFFF"/>
        <w:jc w:val="center"/>
        <w:rPr>
          <w:rFonts w:ascii="Times New Roman" w:eastAsia="Times New Roman" w:hAnsi="Times New Roman" w:cs="Times New Roman"/>
          <w:b/>
          <w:bCs/>
          <w:sz w:val="36"/>
          <w:szCs w:val="36"/>
          <w:lang w:val="bg-BG"/>
        </w:rPr>
      </w:pP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sidR="00AE6ABE">
        <w:rPr>
          <w:rFonts w:ascii="Times New Roman" w:eastAsia="Times New Roman" w:hAnsi="Times New Roman" w:cs="Times New Roman"/>
          <w:b/>
          <w:bCs/>
          <w:sz w:val="32"/>
          <w:szCs w:val="32"/>
          <w:lang w:val="bg-BG"/>
        </w:rPr>
        <w:t>„</w:t>
      </w:r>
      <w:r w:rsidR="006B782F" w:rsidRPr="006B782F">
        <w:rPr>
          <w:rFonts w:ascii="Times New Roman" w:hAnsi="Times New Roman"/>
          <w:b/>
          <w:bCs/>
          <w:sz w:val="36"/>
          <w:szCs w:val="36"/>
        </w:rPr>
        <w:t xml:space="preserve">Мениджмънт на предучилищното образование </w:t>
      </w:r>
      <w:r w:rsidR="00012C41">
        <w:rPr>
          <w:rFonts w:ascii="Times New Roman" w:hAnsi="Times New Roman"/>
          <w:b/>
          <w:bCs/>
          <w:sz w:val="36"/>
          <w:szCs w:val="36"/>
          <w:lang w:val="bg-BG"/>
        </w:rPr>
        <w:t xml:space="preserve">– </w:t>
      </w:r>
      <w:r w:rsidR="006B782F" w:rsidRPr="006B782F">
        <w:rPr>
          <w:rFonts w:ascii="Times New Roman" w:hAnsi="Times New Roman"/>
          <w:b/>
          <w:bCs/>
          <w:sz w:val="36"/>
          <w:szCs w:val="36"/>
        </w:rPr>
        <w:t>икономически и образователни ефекти в Република Гърция</w:t>
      </w:r>
      <w:r w:rsidR="00AE6ABE">
        <w:rPr>
          <w:rFonts w:ascii="Times New Roman" w:hAnsi="Times New Roman"/>
          <w:b/>
          <w:bCs/>
          <w:sz w:val="36"/>
          <w:szCs w:val="36"/>
          <w:lang w:val="bg-BG"/>
        </w:rPr>
        <w:t>„</w:t>
      </w:r>
    </w:p>
    <w:p w:rsidR="00BC2A0F" w:rsidRDefault="00BC2A0F" w:rsidP="00BC2A0F">
      <w:pPr>
        <w:pStyle w:val="BodyA"/>
        <w:shd w:val="clear" w:color="auto" w:fill="FFFFFF"/>
        <w:jc w:val="center"/>
        <w:rPr>
          <w:rFonts w:ascii="Times New Roman" w:eastAsia="Times New Roman" w:hAnsi="Times New Roman" w:cs="Times New Roman"/>
          <w:b/>
          <w:bCs/>
          <w:sz w:val="36"/>
          <w:szCs w:val="36"/>
        </w:rPr>
      </w:pPr>
    </w:p>
    <w:p w:rsidR="00BC2A0F" w:rsidRDefault="00BC2A0F" w:rsidP="00BC2A0F">
      <w:pPr>
        <w:pStyle w:val="BodyA"/>
        <w:shd w:val="clear" w:color="auto" w:fill="FFFFFF"/>
        <w:spacing w:line="480" w:lineRule="auto"/>
        <w:jc w:val="center"/>
        <w:rPr>
          <w:rFonts w:ascii="Times New Roman" w:eastAsia="Times New Roman" w:hAnsi="Times New Roman" w:cs="Times New Roman"/>
        </w:rPr>
      </w:pPr>
      <w:r>
        <w:rPr>
          <w:rFonts w:ascii="Times New Roman" w:hAnsi="Times New Roman"/>
        </w:rPr>
        <w:t>на дисертация за присъждане на</w:t>
      </w:r>
    </w:p>
    <w:p w:rsidR="00BC2A0F" w:rsidRDefault="00BC2A0F" w:rsidP="00BC2A0F">
      <w:pPr>
        <w:pStyle w:val="BodyA"/>
        <w:shd w:val="clear" w:color="auto" w:fill="FFFFFF"/>
        <w:spacing w:line="480" w:lineRule="auto"/>
        <w:jc w:val="center"/>
        <w:rPr>
          <w:rFonts w:ascii="Times New Roman" w:eastAsia="Times New Roman" w:hAnsi="Times New Roman" w:cs="Times New Roman"/>
        </w:rPr>
      </w:pPr>
      <w:r>
        <w:rPr>
          <w:rFonts w:ascii="Times New Roman" w:hAnsi="Times New Roman"/>
        </w:rPr>
        <w:t>образователна и научна степен „Доктор“</w:t>
      </w:r>
    </w:p>
    <w:p w:rsidR="00BC2A0F" w:rsidRPr="008A4C96" w:rsidRDefault="00BC2A0F" w:rsidP="00BC2A0F">
      <w:pPr>
        <w:pStyle w:val="BodyA"/>
        <w:shd w:val="clear" w:color="auto" w:fill="FFFFFF"/>
        <w:spacing w:line="480" w:lineRule="auto"/>
        <w:jc w:val="center"/>
        <w:rPr>
          <w:rFonts w:ascii="Times New Roman" w:eastAsia="Times New Roman" w:hAnsi="Times New Roman" w:cs="Times New Roman"/>
          <w:lang w:val="bg-BG"/>
        </w:rPr>
      </w:pPr>
      <w:r>
        <w:rPr>
          <w:rFonts w:ascii="Times New Roman" w:hAnsi="Times New Roman"/>
        </w:rPr>
        <w:t xml:space="preserve">по професионално </w:t>
      </w:r>
      <w:r>
        <w:rPr>
          <w:rFonts w:ascii="Times New Roman" w:hAnsi="Times New Roman"/>
          <w:lang w:val="ru-RU"/>
        </w:rPr>
        <w:t>направление</w:t>
      </w:r>
      <w:r>
        <w:rPr>
          <w:rFonts w:ascii="Times New Roman" w:hAnsi="Times New Roman"/>
        </w:rPr>
        <w:t xml:space="preserve"> </w:t>
      </w:r>
      <w:r w:rsidR="008A4C96">
        <w:rPr>
          <w:rFonts w:ascii="Times New Roman" w:hAnsi="Times New Roman"/>
          <w:lang w:val="bg-BG"/>
        </w:rPr>
        <w:t>...</w:t>
      </w:r>
    </w:p>
    <w:p w:rsidR="00AE6ABE" w:rsidRDefault="00AE6ABE" w:rsidP="00BC2A0F">
      <w:pPr>
        <w:pStyle w:val="BodyA"/>
        <w:shd w:val="clear" w:color="auto" w:fill="FFFFFF"/>
        <w:jc w:val="center"/>
        <w:rPr>
          <w:rFonts w:ascii="Times New Roman" w:hAnsi="Times New Roman"/>
          <w:b/>
          <w:bCs/>
          <w:i/>
          <w:iCs/>
          <w:lang w:val="bg-BG"/>
        </w:rPr>
      </w:pPr>
    </w:p>
    <w:p w:rsidR="00BC2A0F" w:rsidRPr="008A4C96" w:rsidRDefault="00BC2A0F" w:rsidP="00BC2A0F">
      <w:pPr>
        <w:pStyle w:val="BodyA"/>
        <w:shd w:val="clear" w:color="auto" w:fill="FFFFFF"/>
        <w:jc w:val="center"/>
        <w:rPr>
          <w:rFonts w:ascii="Times New Roman" w:eastAsia="Times New Roman" w:hAnsi="Times New Roman" w:cs="Times New Roman"/>
          <w:i/>
          <w:iCs/>
          <w:lang w:val="bg-BG"/>
        </w:rPr>
      </w:pPr>
      <w:r>
        <w:rPr>
          <w:rFonts w:ascii="Times New Roman" w:hAnsi="Times New Roman"/>
          <w:b/>
          <w:bCs/>
          <w:i/>
          <w:iCs/>
        </w:rPr>
        <w:t>Научен ръководител:</w:t>
      </w:r>
      <w:r w:rsidR="00195E5E" w:rsidRPr="00195E5E">
        <w:t xml:space="preserve"> </w:t>
      </w:r>
      <w:r w:rsidR="00195E5E" w:rsidRPr="00195E5E">
        <w:rPr>
          <w:rFonts w:ascii="Times New Roman" w:hAnsi="Times New Roman"/>
          <w:b/>
          <w:bCs/>
          <w:i/>
          <w:iCs/>
        </w:rPr>
        <w:t>проф. д-р Лучия Малинова Ангелова</w:t>
      </w:r>
    </w:p>
    <w:p w:rsidR="00BC2A0F" w:rsidRDefault="00BC2A0F" w:rsidP="00BC2A0F">
      <w:pPr>
        <w:pStyle w:val="BodyA"/>
        <w:shd w:val="clear" w:color="auto" w:fill="FFFFFF"/>
        <w:jc w:val="center"/>
        <w:rPr>
          <w:rFonts w:ascii="Times New Roman" w:eastAsia="Times New Roman" w:hAnsi="Times New Roman" w:cs="Times New Roman"/>
          <w:i/>
          <w:iCs/>
          <w:lang w:val="ru-RU"/>
        </w:rPr>
      </w:pPr>
    </w:p>
    <w:p w:rsidR="00BC2A0F" w:rsidRDefault="00BC2A0F" w:rsidP="00BC2A0F">
      <w:pPr>
        <w:pStyle w:val="BodyA"/>
        <w:shd w:val="clear" w:color="auto" w:fill="FFFFFF"/>
        <w:jc w:val="center"/>
        <w:rPr>
          <w:rFonts w:ascii="Times New Roman" w:eastAsia="Times New Roman" w:hAnsi="Times New Roman" w:cs="Times New Roman"/>
          <w:i/>
          <w:iCs/>
          <w:lang w:val="ru-RU"/>
        </w:rPr>
      </w:pPr>
    </w:p>
    <w:p w:rsidR="00BC2A0F" w:rsidRDefault="00BC2A0F" w:rsidP="00BC2A0F">
      <w:pPr>
        <w:pStyle w:val="BodyA"/>
        <w:shd w:val="clear" w:color="auto" w:fill="FFFFFF"/>
        <w:jc w:val="center"/>
        <w:rPr>
          <w:rFonts w:ascii="Times New Roman" w:eastAsia="Times New Roman" w:hAnsi="Times New Roman" w:cs="Times New Roman"/>
          <w:i/>
          <w:iCs/>
          <w:lang w:val="ru-RU"/>
        </w:rPr>
      </w:pPr>
    </w:p>
    <w:p w:rsidR="00BC2A0F" w:rsidRDefault="00BC2A0F" w:rsidP="00BC2A0F">
      <w:pPr>
        <w:pStyle w:val="BodyA"/>
        <w:shd w:val="clear" w:color="auto" w:fill="FFFFFF"/>
        <w:jc w:val="center"/>
        <w:rPr>
          <w:rFonts w:ascii="Times New Roman" w:eastAsia="Times New Roman" w:hAnsi="Times New Roman" w:cs="Times New Roman"/>
          <w:i/>
          <w:iCs/>
          <w:lang w:val="ru-RU"/>
        </w:rPr>
      </w:pPr>
    </w:p>
    <w:p w:rsidR="00BC2A0F" w:rsidRDefault="00BC2A0F" w:rsidP="00BC2A0F">
      <w:pPr>
        <w:pStyle w:val="BodyA"/>
        <w:shd w:val="clear" w:color="auto" w:fill="FFFFFF"/>
        <w:jc w:val="center"/>
        <w:rPr>
          <w:rFonts w:ascii="Times New Roman" w:eastAsia="Times New Roman" w:hAnsi="Times New Roman" w:cs="Times New Roman"/>
          <w:i/>
          <w:iCs/>
          <w:lang w:val="ru-RU"/>
        </w:rPr>
      </w:pPr>
    </w:p>
    <w:p w:rsidR="00BC2A0F" w:rsidRDefault="00BC2A0F" w:rsidP="00BC2A0F">
      <w:pPr>
        <w:pStyle w:val="BodyA"/>
        <w:shd w:val="clear" w:color="auto" w:fill="FFFFFF"/>
        <w:jc w:val="center"/>
        <w:rPr>
          <w:rFonts w:ascii="Times New Roman" w:eastAsia="Times New Roman" w:hAnsi="Times New Roman" w:cs="Times New Roman"/>
          <w:i/>
          <w:iCs/>
          <w:lang w:val="ru-RU"/>
        </w:rPr>
      </w:pPr>
    </w:p>
    <w:p w:rsidR="00BC2A0F" w:rsidRDefault="00BC2A0F" w:rsidP="00BC2A0F">
      <w:pPr>
        <w:pStyle w:val="BodyA"/>
        <w:shd w:val="clear" w:color="auto" w:fill="FFFFFF"/>
        <w:jc w:val="center"/>
        <w:rPr>
          <w:rFonts w:ascii="Times New Roman" w:eastAsia="Times New Roman" w:hAnsi="Times New Roman" w:cs="Times New Roman"/>
          <w:i/>
          <w:iCs/>
        </w:rPr>
      </w:pPr>
    </w:p>
    <w:p w:rsidR="00BC2A0F" w:rsidRDefault="00BC2A0F" w:rsidP="00BC2A0F">
      <w:pPr>
        <w:pStyle w:val="BodyA"/>
        <w:pBdr>
          <w:bottom w:val="single" w:sz="6" w:space="0" w:color="000000"/>
        </w:pBdr>
        <w:shd w:val="clear" w:color="auto" w:fill="FFFFFF"/>
        <w:jc w:val="center"/>
        <w:rPr>
          <w:rFonts w:ascii="Times New Roman" w:eastAsia="Times New Roman" w:hAnsi="Times New Roman" w:cs="Times New Roman"/>
          <w:sz w:val="18"/>
          <w:szCs w:val="18"/>
        </w:rPr>
      </w:pPr>
    </w:p>
    <w:p w:rsidR="00BC2A0F" w:rsidRDefault="00BC2A0F" w:rsidP="00BC2A0F">
      <w:pPr>
        <w:pStyle w:val="BodyA"/>
        <w:shd w:val="clear" w:color="auto" w:fill="FFFFFF"/>
        <w:jc w:val="center"/>
        <w:rPr>
          <w:rFonts w:ascii="Times New Roman" w:eastAsia="Times New Roman" w:hAnsi="Times New Roman" w:cs="Times New Roman"/>
          <w:sz w:val="24"/>
          <w:szCs w:val="24"/>
        </w:rPr>
      </w:pPr>
    </w:p>
    <w:p w:rsidR="00BC2A0F" w:rsidRDefault="00BC2A0F" w:rsidP="00BC2A0F">
      <w:pPr>
        <w:pStyle w:val="BodyA"/>
        <w:shd w:val="clear" w:color="auto" w:fill="FFFFFF"/>
        <w:jc w:val="center"/>
        <w:rPr>
          <w:rFonts w:ascii="Times New Roman" w:eastAsia="Times New Roman" w:hAnsi="Times New Roman" w:cs="Times New Roman"/>
          <w:sz w:val="24"/>
          <w:szCs w:val="24"/>
        </w:rPr>
      </w:pPr>
      <w:r>
        <w:rPr>
          <w:rFonts w:ascii="Times New Roman" w:hAnsi="Times New Roman"/>
          <w:sz w:val="24"/>
          <w:szCs w:val="24"/>
          <w:lang w:val="ru-RU"/>
        </w:rPr>
        <w:t>София</w:t>
      </w:r>
      <w:r>
        <w:rPr>
          <w:rFonts w:ascii="Times New Roman" w:hAnsi="Times New Roman"/>
          <w:sz w:val="24"/>
          <w:szCs w:val="24"/>
        </w:rPr>
        <w:t>, 2019</w:t>
      </w:r>
    </w:p>
    <w:p w:rsidR="00BC2A0F" w:rsidRDefault="00BC2A0F" w:rsidP="00BC2A0F">
      <w:pPr>
        <w:pStyle w:val="BodyA"/>
        <w:shd w:val="clear" w:color="auto" w:fill="FFFFFF"/>
        <w:spacing w:after="24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Дисертационният труд е разработен в увод, </w:t>
      </w:r>
      <w:r w:rsidR="00012C41">
        <w:rPr>
          <w:rFonts w:ascii="Times New Roman" w:hAnsi="Times New Roman"/>
          <w:sz w:val="24"/>
          <w:szCs w:val="24"/>
          <w:lang w:val="bg-BG"/>
        </w:rPr>
        <w:t>три</w:t>
      </w:r>
      <w:r>
        <w:rPr>
          <w:rFonts w:ascii="Times New Roman" w:hAnsi="Times New Roman"/>
          <w:sz w:val="24"/>
          <w:szCs w:val="24"/>
        </w:rPr>
        <w:t xml:space="preserve"> глави, изводи и препоръки, </w:t>
      </w:r>
      <w:r>
        <w:rPr>
          <w:rFonts w:ascii="Times New Roman" w:hAnsi="Times New Roman"/>
          <w:sz w:val="24"/>
          <w:szCs w:val="24"/>
          <w:lang w:val="ru-RU"/>
        </w:rPr>
        <w:t>заключение</w:t>
      </w:r>
      <w:r>
        <w:rPr>
          <w:rFonts w:ascii="Times New Roman" w:hAnsi="Times New Roman"/>
          <w:sz w:val="24"/>
          <w:szCs w:val="24"/>
        </w:rPr>
        <w:t xml:space="preserve">, списък на използваната литература на гръцки и </w:t>
      </w:r>
      <w:r>
        <w:rPr>
          <w:rFonts w:ascii="Times New Roman" w:hAnsi="Times New Roman"/>
          <w:sz w:val="24"/>
          <w:szCs w:val="24"/>
          <w:lang w:val="ru-RU"/>
        </w:rPr>
        <w:t>английски</w:t>
      </w:r>
      <w:r>
        <w:rPr>
          <w:rFonts w:ascii="Times New Roman" w:hAnsi="Times New Roman"/>
          <w:sz w:val="24"/>
          <w:szCs w:val="24"/>
        </w:rPr>
        <w:t xml:space="preserve"> език и </w:t>
      </w:r>
      <w:r>
        <w:rPr>
          <w:rFonts w:ascii="Times New Roman" w:hAnsi="Times New Roman"/>
          <w:sz w:val="24"/>
          <w:szCs w:val="24"/>
          <w:lang w:val="ru-RU"/>
        </w:rPr>
        <w:t>приложения</w:t>
      </w:r>
      <w:r>
        <w:rPr>
          <w:rFonts w:ascii="Times New Roman" w:hAnsi="Times New Roman"/>
          <w:sz w:val="24"/>
          <w:szCs w:val="24"/>
        </w:rPr>
        <w:t>.</w:t>
      </w:r>
    </w:p>
    <w:p w:rsidR="00BC2A0F" w:rsidRDefault="00BC2A0F" w:rsidP="00BC2A0F">
      <w:pPr>
        <w:pStyle w:val="BodyA"/>
        <w:shd w:val="clear" w:color="auto" w:fill="FFFFFF"/>
        <w:spacing w:after="24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Дисертационният труд съдържа </w:t>
      </w:r>
      <w:r w:rsidR="00012C41">
        <w:rPr>
          <w:rFonts w:ascii="Times New Roman" w:hAnsi="Times New Roman"/>
          <w:sz w:val="24"/>
          <w:szCs w:val="24"/>
          <w:lang w:val="bg-BG"/>
        </w:rPr>
        <w:t>188</w:t>
      </w:r>
      <w:r>
        <w:rPr>
          <w:rFonts w:ascii="Times New Roman" w:hAnsi="Times New Roman"/>
          <w:sz w:val="24"/>
          <w:szCs w:val="24"/>
        </w:rPr>
        <w:t xml:space="preserve"> страници основен текст, от </w:t>
      </w:r>
      <w:r>
        <w:rPr>
          <w:rFonts w:ascii="Times New Roman" w:hAnsi="Times New Roman"/>
          <w:sz w:val="24"/>
          <w:szCs w:val="24"/>
          <w:lang w:val="ru-RU"/>
        </w:rPr>
        <w:t>които</w:t>
      </w:r>
      <w:r w:rsidR="00012C41">
        <w:rPr>
          <w:rFonts w:ascii="Times New Roman" w:hAnsi="Times New Roman"/>
          <w:sz w:val="24"/>
          <w:szCs w:val="24"/>
        </w:rPr>
        <w:t xml:space="preserve"> </w:t>
      </w:r>
      <w:r>
        <w:rPr>
          <w:rFonts w:ascii="Times New Roman" w:hAnsi="Times New Roman"/>
          <w:sz w:val="24"/>
          <w:szCs w:val="24"/>
        </w:rPr>
        <w:t>16</w:t>
      </w:r>
      <w:r w:rsidR="00012C41">
        <w:rPr>
          <w:rFonts w:ascii="Times New Roman" w:hAnsi="Times New Roman"/>
          <w:sz w:val="24"/>
          <w:szCs w:val="24"/>
          <w:lang w:val="bg-BG"/>
        </w:rPr>
        <w:t>1</w:t>
      </w:r>
      <w:r>
        <w:rPr>
          <w:rFonts w:ascii="Times New Roman" w:hAnsi="Times New Roman"/>
          <w:sz w:val="24"/>
          <w:szCs w:val="24"/>
        </w:rPr>
        <w:t xml:space="preserve"> представляват същинската част на разработката. В текста са </w:t>
      </w:r>
      <w:r>
        <w:rPr>
          <w:rFonts w:ascii="Times New Roman" w:hAnsi="Times New Roman"/>
          <w:sz w:val="24"/>
          <w:szCs w:val="24"/>
          <w:lang w:val="ru-RU"/>
        </w:rPr>
        <w:t>включени</w:t>
      </w:r>
      <w:r>
        <w:rPr>
          <w:rFonts w:ascii="Times New Roman" w:hAnsi="Times New Roman"/>
          <w:sz w:val="24"/>
          <w:szCs w:val="24"/>
        </w:rPr>
        <w:t xml:space="preserve"> </w:t>
      </w:r>
      <w:r w:rsidR="005724B0">
        <w:rPr>
          <w:rFonts w:ascii="Times New Roman" w:hAnsi="Times New Roman"/>
          <w:sz w:val="24"/>
          <w:szCs w:val="24"/>
          <w:lang w:val="bg-BG"/>
        </w:rPr>
        <w:t>4</w:t>
      </w:r>
      <w:r>
        <w:rPr>
          <w:rFonts w:ascii="Times New Roman" w:hAnsi="Times New Roman"/>
          <w:sz w:val="24"/>
          <w:szCs w:val="24"/>
        </w:rPr>
        <w:t xml:space="preserve"> таблици и </w:t>
      </w:r>
      <w:r w:rsidR="005724B0">
        <w:rPr>
          <w:rFonts w:ascii="Times New Roman" w:hAnsi="Times New Roman"/>
          <w:sz w:val="24"/>
          <w:szCs w:val="24"/>
          <w:lang w:val="bg-BG"/>
        </w:rPr>
        <w:t>49</w:t>
      </w:r>
      <w:r>
        <w:rPr>
          <w:rFonts w:ascii="Times New Roman" w:hAnsi="Times New Roman"/>
          <w:sz w:val="24"/>
          <w:szCs w:val="24"/>
        </w:rPr>
        <w:t xml:space="preserve"> </w:t>
      </w:r>
      <w:r>
        <w:rPr>
          <w:rFonts w:ascii="Times New Roman" w:hAnsi="Times New Roman"/>
          <w:sz w:val="24"/>
          <w:szCs w:val="24"/>
          <w:lang w:val="ru-RU"/>
        </w:rPr>
        <w:t>диаграми</w:t>
      </w:r>
      <w:r>
        <w:rPr>
          <w:rFonts w:ascii="Times New Roman" w:hAnsi="Times New Roman"/>
          <w:sz w:val="24"/>
          <w:szCs w:val="24"/>
        </w:rPr>
        <w:t xml:space="preserve"> и 5 фигури. </w:t>
      </w:r>
      <w:r>
        <w:rPr>
          <w:rFonts w:ascii="Times New Roman" w:hAnsi="Times New Roman"/>
          <w:sz w:val="24"/>
          <w:szCs w:val="24"/>
          <w:lang w:val="ru-RU"/>
        </w:rPr>
        <w:t>Библиографи</w:t>
      </w:r>
      <w:r>
        <w:rPr>
          <w:rFonts w:ascii="Times New Roman" w:hAnsi="Times New Roman"/>
          <w:sz w:val="24"/>
          <w:szCs w:val="24"/>
        </w:rPr>
        <w:t xml:space="preserve">ята съдържа </w:t>
      </w:r>
      <w:r w:rsidR="005724B0">
        <w:rPr>
          <w:rFonts w:ascii="Times New Roman" w:hAnsi="Times New Roman"/>
          <w:sz w:val="24"/>
          <w:szCs w:val="24"/>
          <w:lang w:val="bg-BG"/>
        </w:rPr>
        <w:t>158</w:t>
      </w:r>
      <w:r>
        <w:rPr>
          <w:rFonts w:ascii="Times New Roman" w:hAnsi="Times New Roman"/>
          <w:sz w:val="24"/>
          <w:szCs w:val="24"/>
        </w:rPr>
        <w:t xml:space="preserve"> </w:t>
      </w:r>
      <w:r>
        <w:rPr>
          <w:rFonts w:ascii="Times New Roman" w:hAnsi="Times New Roman"/>
          <w:sz w:val="24"/>
          <w:szCs w:val="24"/>
          <w:lang w:val="ru-RU"/>
        </w:rPr>
        <w:t>заглавия</w:t>
      </w:r>
      <w:r>
        <w:rPr>
          <w:rFonts w:ascii="Times New Roman" w:hAnsi="Times New Roman"/>
          <w:sz w:val="24"/>
          <w:szCs w:val="24"/>
        </w:rPr>
        <w:t xml:space="preserve"> на </w:t>
      </w:r>
      <w:r w:rsidR="005724B0">
        <w:rPr>
          <w:rFonts w:ascii="Times New Roman" w:hAnsi="Times New Roman"/>
          <w:sz w:val="24"/>
          <w:szCs w:val="24"/>
          <w:lang w:val="bg-BG"/>
        </w:rPr>
        <w:t>английски и гръцки автори</w:t>
      </w:r>
      <w:r>
        <w:rPr>
          <w:rFonts w:ascii="Times New Roman" w:hAnsi="Times New Roman"/>
          <w:sz w:val="24"/>
          <w:szCs w:val="24"/>
        </w:rPr>
        <w:t>.</w:t>
      </w:r>
    </w:p>
    <w:p w:rsidR="00BC2A0F" w:rsidRDefault="00BC2A0F" w:rsidP="00BC2A0F">
      <w:pPr>
        <w:pStyle w:val="BodyA"/>
        <w:shd w:val="clear" w:color="auto" w:fill="FFFFFF"/>
        <w:spacing w:after="24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Авторефератът съдържа </w:t>
      </w:r>
      <w:r w:rsidR="009F0F10">
        <w:rPr>
          <w:rFonts w:ascii="Times New Roman" w:hAnsi="Times New Roman"/>
          <w:sz w:val="24"/>
          <w:szCs w:val="24"/>
          <w:lang w:val="bg-BG"/>
        </w:rPr>
        <w:t>4</w:t>
      </w:r>
      <w:r w:rsidR="00814E2C">
        <w:rPr>
          <w:rFonts w:ascii="Times New Roman" w:hAnsi="Times New Roman"/>
          <w:sz w:val="24"/>
          <w:szCs w:val="24"/>
          <w:lang w:val="bg-BG"/>
        </w:rPr>
        <w:t>7</w:t>
      </w:r>
      <w:r>
        <w:rPr>
          <w:rFonts w:ascii="Times New Roman" w:hAnsi="Times New Roman"/>
          <w:sz w:val="24"/>
          <w:szCs w:val="24"/>
        </w:rPr>
        <w:t xml:space="preserve"> страници основен текст. В текста са </w:t>
      </w:r>
      <w:r>
        <w:rPr>
          <w:rFonts w:ascii="Times New Roman" w:hAnsi="Times New Roman"/>
          <w:sz w:val="24"/>
          <w:szCs w:val="24"/>
          <w:lang w:val="ru-RU"/>
        </w:rPr>
        <w:t>включени</w:t>
      </w:r>
      <w:r>
        <w:rPr>
          <w:rFonts w:ascii="Times New Roman" w:hAnsi="Times New Roman"/>
          <w:sz w:val="24"/>
          <w:szCs w:val="24"/>
        </w:rPr>
        <w:t xml:space="preserve"> </w:t>
      </w:r>
      <w:r w:rsidR="009F0F10">
        <w:rPr>
          <w:rFonts w:ascii="Times New Roman" w:hAnsi="Times New Roman"/>
          <w:sz w:val="24"/>
          <w:szCs w:val="24"/>
          <w:lang w:val="bg-BG"/>
        </w:rPr>
        <w:t>10 диаграми</w:t>
      </w:r>
      <w:r w:rsidR="00466482">
        <w:rPr>
          <w:rFonts w:ascii="Times New Roman" w:hAnsi="Times New Roman"/>
          <w:sz w:val="24"/>
          <w:szCs w:val="24"/>
          <w:lang w:val="bg-BG"/>
        </w:rPr>
        <w:t xml:space="preserve"> и 1 таблица</w:t>
      </w:r>
      <w:r>
        <w:rPr>
          <w:rFonts w:ascii="Times New Roman" w:hAnsi="Times New Roman"/>
          <w:sz w:val="24"/>
          <w:szCs w:val="24"/>
        </w:rPr>
        <w:t>.</w:t>
      </w:r>
    </w:p>
    <w:p w:rsidR="00BC2A0F" w:rsidRDefault="00BC2A0F" w:rsidP="00BC2A0F">
      <w:pPr>
        <w:pStyle w:val="BodyA"/>
        <w:shd w:val="clear" w:color="auto" w:fill="FFFFFF"/>
        <w:spacing w:after="24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Дисертационният труд </w:t>
      </w:r>
      <w:r>
        <w:rPr>
          <w:rFonts w:ascii="Times New Roman" w:hAnsi="Times New Roman"/>
          <w:sz w:val="24"/>
          <w:szCs w:val="24"/>
          <w:lang w:val="ru-RU"/>
        </w:rPr>
        <w:t>се</w:t>
      </w:r>
      <w:r>
        <w:rPr>
          <w:rFonts w:ascii="Times New Roman" w:hAnsi="Times New Roman"/>
          <w:sz w:val="24"/>
          <w:szCs w:val="24"/>
        </w:rPr>
        <w:t xml:space="preserve"> предлага за обсъждане и насочване за защита в катедра „</w:t>
      </w:r>
      <w:r w:rsidR="00195E5E" w:rsidRPr="00195E5E">
        <w:rPr>
          <w:rFonts w:ascii="Times New Roman" w:hAnsi="Times New Roman"/>
          <w:sz w:val="24"/>
          <w:szCs w:val="24"/>
        </w:rPr>
        <w:t>Предучилищна и медийна педагогика"</w:t>
      </w:r>
      <w:r>
        <w:rPr>
          <w:rFonts w:ascii="Times New Roman" w:hAnsi="Times New Roman"/>
          <w:sz w:val="24"/>
          <w:szCs w:val="24"/>
        </w:rPr>
        <w:t xml:space="preserve"> при Факултета по </w:t>
      </w:r>
      <w:r>
        <w:rPr>
          <w:rFonts w:ascii="Times New Roman" w:hAnsi="Times New Roman"/>
          <w:sz w:val="24"/>
          <w:szCs w:val="24"/>
          <w:lang w:val="ru-RU"/>
        </w:rPr>
        <w:t>науки</w:t>
      </w:r>
      <w:r>
        <w:rPr>
          <w:rFonts w:ascii="Times New Roman" w:hAnsi="Times New Roman"/>
          <w:sz w:val="24"/>
          <w:szCs w:val="24"/>
        </w:rPr>
        <w:t xml:space="preserve"> за </w:t>
      </w:r>
      <w:r>
        <w:rPr>
          <w:rFonts w:ascii="Times New Roman" w:hAnsi="Times New Roman"/>
          <w:sz w:val="24"/>
          <w:szCs w:val="24"/>
          <w:lang w:val="ru-RU"/>
        </w:rPr>
        <w:t>образованието</w:t>
      </w:r>
      <w:r>
        <w:rPr>
          <w:rFonts w:ascii="Times New Roman" w:hAnsi="Times New Roman"/>
          <w:sz w:val="24"/>
          <w:szCs w:val="24"/>
        </w:rPr>
        <w:t xml:space="preserve"> и изкуствата на СУ „Св. Климент Охридски”.</w:t>
      </w:r>
    </w:p>
    <w:p w:rsidR="00BC2A0F" w:rsidRDefault="00BC2A0F" w:rsidP="00BC2A0F">
      <w:pPr>
        <w:pStyle w:val="BodyA"/>
        <w:spacing w:after="200" w:line="276" w:lineRule="auto"/>
        <w:jc w:val="both"/>
        <w:rPr>
          <w:rFonts w:ascii="Times New Roman" w:eastAsia="Times New Roman" w:hAnsi="Times New Roman" w:cs="Times New Roman"/>
          <w:sz w:val="24"/>
          <w:szCs w:val="24"/>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B50FC4" w:rsidRDefault="00B50FC4" w:rsidP="00B50FC4">
      <w:pPr>
        <w:spacing w:after="160" w:line="259" w:lineRule="auto"/>
        <w:rPr>
          <w:rFonts w:ascii="Times New Roman" w:eastAsia="Calibri" w:hAnsi="Times New Roman" w:cs="Times New Roman"/>
          <w:b/>
          <w:sz w:val="32"/>
          <w:szCs w:val="32"/>
          <w:lang w:eastAsia="el-GR"/>
        </w:rPr>
      </w:pPr>
    </w:p>
    <w:p w:rsidR="00912B54" w:rsidRPr="00377102" w:rsidRDefault="00912B54" w:rsidP="00912B54">
      <w:pPr>
        <w:rPr>
          <w:rFonts w:ascii="Times New Roman" w:hAnsi="Times New Roman" w:cs="Times New Roman"/>
          <w:b/>
          <w:sz w:val="32"/>
          <w:szCs w:val="32"/>
          <w:lang w:val="bg-BG"/>
        </w:rPr>
      </w:pPr>
      <w:r>
        <w:rPr>
          <w:rFonts w:ascii="Times New Roman" w:hAnsi="Times New Roman" w:cs="Times New Roman"/>
          <w:b/>
          <w:sz w:val="32"/>
          <w:szCs w:val="32"/>
          <w:lang w:val="bg-BG"/>
        </w:rPr>
        <w:lastRenderedPageBreak/>
        <w:t>СЪДЪРЖАНИЕ</w:t>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Увод</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Глава</w:t>
      </w:r>
      <w:r w:rsidRPr="00CC5514">
        <w:rPr>
          <w:rFonts w:ascii="Times New Roman" w:eastAsia="Calibri" w:hAnsi="Times New Roman" w:cs="Times New Roman"/>
          <w:b/>
          <w:sz w:val="24"/>
          <w:szCs w:val="24"/>
          <w:lang w:val="bg-BG" w:eastAsia="el-GR"/>
        </w:rPr>
        <w:t xml:space="preserve"> 1. </w:t>
      </w:r>
      <w:r>
        <w:rPr>
          <w:rFonts w:ascii="Times New Roman" w:eastAsia="Calibri" w:hAnsi="Times New Roman" w:cs="Times New Roman"/>
          <w:b/>
          <w:sz w:val="24"/>
          <w:szCs w:val="24"/>
          <w:lang w:val="bg-BG" w:eastAsia="el-GR"/>
        </w:rPr>
        <w:t xml:space="preserve">Мениджмънт на предучилищното образование </w:t>
      </w:r>
      <w:r w:rsidRPr="00CC5514">
        <w:rPr>
          <w:rFonts w:ascii="Times New Roman" w:eastAsia="Calibri" w:hAnsi="Times New Roman" w:cs="Times New Roman"/>
          <w:b/>
          <w:sz w:val="24"/>
          <w:szCs w:val="24"/>
          <w:lang w:val="bg-BG" w:eastAsia="el-GR"/>
        </w:rPr>
        <w:t xml:space="preserve">– </w:t>
      </w:r>
      <w:r>
        <w:rPr>
          <w:rFonts w:ascii="Times New Roman" w:eastAsia="Calibri" w:hAnsi="Times New Roman" w:cs="Times New Roman"/>
          <w:b/>
          <w:sz w:val="24"/>
          <w:szCs w:val="24"/>
          <w:lang w:val="bg-BG" w:eastAsia="el-GR"/>
        </w:rPr>
        <w:t>съвременни тенденции, базирани на отминал опит – теоретичен преглед и анализ</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1"/>
          <w:numId w:val="2"/>
        </w:numPr>
        <w:tabs>
          <w:tab w:val="left" w:pos="851"/>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Предучилищно образование</w:t>
      </w:r>
      <w:r w:rsidRPr="00CC5514">
        <w:rPr>
          <w:rFonts w:ascii="Times New Roman" w:eastAsia="Calibri" w:hAnsi="Times New Roman" w:cs="Times New Roman"/>
          <w:sz w:val="24"/>
          <w:szCs w:val="24"/>
          <w:lang w:eastAsia="el-GR"/>
        </w:rPr>
        <w:t xml:space="preserve"> – </w:t>
      </w:r>
      <w:r>
        <w:rPr>
          <w:rFonts w:ascii="Times New Roman" w:eastAsia="Calibri" w:hAnsi="Times New Roman" w:cs="Times New Roman"/>
          <w:sz w:val="24"/>
          <w:szCs w:val="24"/>
          <w:lang w:val="bg-BG" w:eastAsia="el-GR"/>
        </w:rPr>
        <w:t>исторически преглед и анализ</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1"/>
          <w:numId w:val="2"/>
        </w:numPr>
        <w:tabs>
          <w:tab w:val="left" w:pos="851"/>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Мениджмънт на предучилищното образование</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2"/>
          <w:numId w:val="2"/>
        </w:numPr>
        <w:tabs>
          <w:tab w:val="left" w:pos="851"/>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Планирането като част от мениджмънта на предучилищното образование</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2"/>
          <w:numId w:val="2"/>
        </w:numPr>
        <w:tabs>
          <w:tab w:val="left" w:pos="851"/>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Организацията като част от мениджмънта на предучилищното образование</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2"/>
          <w:numId w:val="2"/>
        </w:numPr>
        <w:tabs>
          <w:tab w:val="left" w:pos="851"/>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 xml:space="preserve">Надзорът </w:t>
      </w:r>
      <w:r w:rsidRPr="006C6A27">
        <w:rPr>
          <w:rFonts w:ascii="Times New Roman" w:eastAsia="Calibri" w:hAnsi="Times New Roman" w:cs="Times New Roman"/>
          <w:sz w:val="24"/>
          <w:szCs w:val="24"/>
          <w:lang w:eastAsia="el-GR"/>
        </w:rPr>
        <w:t>като част от мениджмънта на предучилищното образование</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2"/>
          <w:numId w:val="2"/>
        </w:numPr>
        <w:tabs>
          <w:tab w:val="left" w:pos="851"/>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Контролът като част от мениджмънта на предучилищното образование</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1"/>
          <w:numId w:val="2"/>
        </w:numPr>
        <w:tabs>
          <w:tab w:val="left" w:pos="880"/>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Предучилищното образование в Гърция</w:t>
      </w:r>
      <w:r w:rsidRPr="00CC5514">
        <w:rPr>
          <w:rFonts w:ascii="Times New Roman" w:eastAsia="Calibri" w:hAnsi="Times New Roman" w:cs="Times New Roman"/>
          <w:sz w:val="24"/>
          <w:szCs w:val="24"/>
          <w:lang w:eastAsia="el-GR"/>
        </w:rPr>
        <w:t xml:space="preserve"> – </w:t>
      </w:r>
      <w:r>
        <w:rPr>
          <w:rFonts w:ascii="Times New Roman" w:eastAsia="Calibri" w:hAnsi="Times New Roman" w:cs="Times New Roman"/>
          <w:sz w:val="24"/>
          <w:szCs w:val="24"/>
          <w:lang w:val="bg-BG" w:eastAsia="el-GR"/>
        </w:rPr>
        <w:t>преглед</w:t>
      </w:r>
      <w:r w:rsidRPr="00CC5514">
        <w:rPr>
          <w:rFonts w:ascii="Times New Roman" w:eastAsia="Calibri" w:hAnsi="Times New Roman" w:cs="Times New Roman"/>
          <w:sz w:val="24"/>
          <w:szCs w:val="24"/>
          <w:lang w:val="bg-BG" w:eastAsia="el-GR"/>
        </w:rPr>
        <w:tab/>
      </w:r>
    </w:p>
    <w:p w:rsidR="00912B54" w:rsidRPr="00CC5514" w:rsidRDefault="00697A0A" w:rsidP="00697A0A">
      <w:pPr>
        <w:numPr>
          <w:ilvl w:val="2"/>
          <w:numId w:val="2"/>
        </w:numPr>
        <w:tabs>
          <w:tab w:val="left" w:pos="880"/>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sidRPr="00697A0A">
        <w:rPr>
          <w:rFonts w:ascii="Times New Roman" w:eastAsia="Calibri" w:hAnsi="Times New Roman" w:cs="Times New Roman"/>
          <w:sz w:val="24"/>
          <w:szCs w:val="24"/>
          <w:lang w:eastAsia="el-GR"/>
        </w:rPr>
        <w:t>Структура и организация на предучилищното образование в Гръция</w:t>
      </w:r>
      <w:r w:rsidR="00912B54" w:rsidRPr="00CC5514">
        <w:rPr>
          <w:rFonts w:ascii="Times New Roman" w:eastAsia="Calibri" w:hAnsi="Times New Roman" w:cs="Times New Roman"/>
          <w:sz w:val="24"/>
          <w:szCs w:val="24"/>
          <w:lang w:val="bg-BG" w:eastAsia="el-GR"/>
        </w:rPr>
        <w:tab/>
      </w:r>
    </w:p>
    <w:p w:rsidR="00912B54" w:rsidRPr="00CC5514" w:rsidRDefault="00912B54" w:rsidP="00912B54">
      <w:pPr>
        <w:numPr>
          <w:ilvl w:val="2"/>
          <w:numId w:val="2"/>
        </w:numPr>
        <w:tabs>
          <w:tab w:val="left" w:pos="880"/>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Мениджмънт на предучилищното образование в Гърция</w:t>
      </w:r>
      <w:r w:rsidRPr="00CC5514">
        <w:rPr>
          <w:rFonts w:ascii="Times New Roman" w:eastAsia="Calibri" w:hAnsi="Times New Roman" w:cs="Times New Roman"/>
          <w:sz w:val="24"/>
          <w:szCs w:val="24"/>
          <w:lang w:val="bg-BG" w:eastAsia="el-GR"/>
        </w:rPr>
        <w:tab/>
      </w:r>
    </w:p>
    <w:p w:rsidR="00912B54" w:rsidRPr="00CC5514" w:rsidRDefault="00912B54" w:rsidP="00912B54">
      <w:pPr>
        <w:numPr>
          <w:ilvl w:val="1"/>
          <w:numId w:val="2"/>
        </w:numPr>
        <w:tabs>
          <w:tab w:val="left" w:pos="880"/>
          <w:tab w:val="right" w:leader="dot" w:pos="8296"/>
        </w:tabs>
        <w:autoSpaceDE w:val="0"/>
        <w:autoSpaceDN w:val="0"/>
        <w:adjustRightInd w:val="0"/>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Икономически ефекти в резултат на ефективния мениджмънт на предучилищното образование</w:t>
      </w:r>
      <w:r w:rsidRPr="00CC5514">
        <w:rPr>
          <w:rFonts w:ascii="Times New Roman" w:eastAsia="Calibri" w:hAnsi="Times New Roman" w:cs="Times New Roman"/>
          <w:sz w:val="24"/>
          <w:szCs w:val="24"/>
          <w:lang w:val="bg-BG" w:eastAsia="el-GR"/>
        </w:rPr>
        <w:tab/>
      </w:r>
      <w:r w:rsidRPr="00CC5514">
        <w:rPr>
          <w:rFonts w:ascii="Times New Roman" w:eastAsia="Calibri" w:hAnsi="Times New Roman" w:cs="Times New Roman"/>
          <w:sz w:val="24"/>
          <w:szCs w:val="24"/>
          <w:lang w:eastAsia="el-GR"/>
        </w:rPr>
        <w:t xml:space="preserve">  </w:t>
      </w:r>
    </w:p>
    <w:p w:rsidR="00912B54" w:rsidRPr="00CC5514" w:rsidRDefault="00912B54" w:rsidP="00912B54">
      <w:pPr>
        <w:numPr>
          <w:ilvl w:val="1"/>
          <w:numId w:val="2"/>
        </w:numPr>
        <w:spacing w:after="0" w:line="360" w:lineRule="auto"/>
        <w:contextualSpacing/>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Образователни ефекти в резултат на ефективния мениджмънт на предучилищното образование</w:t>
      </w:r>
      <w:r w:rsidRPr="00CC5514">
        <w:rPr>
          <w:rFonts w:ascii="Times New Roman" w:eastAsia="Calibri" w:hAnsi="Times New Roman" w:cs="Times New Roman"/>
          <w:sz w:val="24"/>
          <w:szCs w:val="24"/>
          <w:lang w:eastAsia="el-GR"/>
        </w:rPr>
        <w:t xml:space="preserve">  </w:t>
      </w:r>
    </w:p>
    <w:p w:rsidR="00912B54" w:rsidRPr="00CC5514" w:rsidRDefault="00912B54" w:rsidP="00912B54">
      <w:pPr>
        <w:autoSpaceDE w:val="0"/>
        <w:autoSpaceDN w:val="0"/>
        <w:adjustRightInd w:val="0"/>
        <w:spacing w:after="0" w:line="360" w:lineRule="auto"/>
        <w:jc w:val="both"/>
        <w:rPr>
          <w:rFonts w:ascii="Times New Roman" w:eastAsia="Calibri" w:hAnsi="Times New Roman" w:cs="Times New Roman"/>
          <w:b/>
          <w:sz w:val="24"/>
          <w:szCs w:val="24"/>
          <w:lang w:val="bg-BG" w:eastAsia="el-GR"/>
        </w:rPr>
      </w:pPr>
      <w:r>
        <w:rPr>
          <w:rFonts w:ascii="Times New Roman" w:eastAsia="Calibri" w:hAnsi="Times New Roman" w:cs="Times New Roman"/>
          <w:b/>
          <w:sz w:val="24"/>
          <w:szCs w:val="24"/>
          <w:lang w:val="bg-BG" w:eastAsia="el-GR"/>
        </w:rPr>
        <w:t>Глава</w:t>
      </w:r>
      <w:r w:rsidRPr="00CC5514">
        <w:rPr>
          <w:rFonts w:ascii="Times New Roman" w:eastAsia="Calibri" w:hAnsi="Times New Roman" w:cs="Times New Roman"/>
          <w:b/>
          <w:sz w:val="24"/>
          <w:szCs w:val="24"/>
          <w:lang w:val="bg-BG" w:eastAsia="el-GR"/>
        </w:rPr>
        <w:t xml:space="preserve"> 2.</w:t>
      </w:r>
      <w:r>
        <w:rPr>
          <w:rFonts w:ascii="Times New Roman" w:eastAsia="Calibri" w:hAnsi="Times New Roman" w:cs="Times New Roman"/>
          <w:b/>
          <w:sz w:val="24"/>
          <w:szCs w:val="24"/>
          <w:lang w:val="bg-BG" w:eastAsia="el-GR"/>
        </w:rPr>
        <w:t xml:space="preserve"> Организация на изследването</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5514">
        <w:rPr>
          <w:rFonts w:ascii="Times New Roman" w:eastAsia="Calibri" w:hAnsi="Times New Roman" w:cs="Times New Roman"/>
          <w:sz w:val="24"/>
          <w:szCs w:val="24"/>
          <w:lang w:val="bg-BG" w:eastAsia="el-GR"/>
        </w:rPr>
        <w:t xml:space="preserve">2.1. </w:t>
      </w:r>
      <w:r>
        <w:rPr>
          <w:rFonts w:ascii="Times New Roman" w:eastAsia="Calibri" w:hAnsi="Times New Roman" w:cs="Times New Roman"/>
          <w:sz w:val="24"/>
          <w:szCs w:val="24"/>
          <w:lang w:val="bg-BG" w:eastAsia="el-GR"/>
        </w:rPr>
        <w:t>Цел и задачи на изследването</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5514">
        <w:rPr>
          <w:rFonts w:ascii="Times New Roman" w:eastAsia="Calibri" w:hAnsi="Times New Roman" w:cs="Times New Roman"/>
          <w:sz w:val="24"/>
          <w:szCs w:val="24"/>
          <w:lang w:val="bg-BG" w:eastAsia="el-GR"/>
        </w:rPr>
        <w:t xml:space="preserve">2.2. </w:t>
      </w:r>
      <w:r>
        <w:rPr>
          <w:rFonts w:ascii="Times New Roman" w:eastAsia="Calibri" w:hAnsi="Times New Roman" w:cs="Times New Roman"/>
          <w:sz w:val="24"/>
          <w:szCs w:val="24"/>
          <w:lang w:val="bg-BG" w:eastAsia="el-GR"/>
        </w:rPr>
        <w:t>Хипотези на изследването</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5514">
        <w:rPr>
          <w:rFonts w:ascii="Times New Roman" w:eastAsia="Calibri" w:hAnsi="Times New Roman" w:cs="Times New Roman"/>
          <w:sz w:val="24"/>
          <w:szCs w:val="24"/>
          <w:lang w:val="bg-BG" w:eastAsia="el-GR"/>
        </w:rPr>
        <w:t xml:space="preserve">2.3. </w:t>
      </w:r>
      <w:r>
        <w:rPr>
          <w:rFonts w:ascii="Times New Roman" w:eastAsia="Calibri" w:hAnsi="Times New Roman" w:cs="Times New Roman"/>
          <w:sz w:val="24"/>
          <w:szCs w:val="24"/>
          <w:lang w:val="bg-BG" w:eastAsia="el-GR"/>
        </w:rPr>
        <w:t>Методология и методи на изследване</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5514">
        <w:rPr>
          <w:rFonts w:ascii="Times New Roman" w:eastAsia="Calibri" w:hAnsi="Times New Roman" w:cs="Times New Roman"/>
          <w:sz w:val="24"/>
          <w:szCs w:val="24"/>
          <w:lang w:val="bg-BG" w:eastAsia="el-GR"/>
        </w:rPr>
        <w:t xml:space="preserve">2.4. </w:t>
      </w:r>
      <w:r>
        <w:rPr>
          <w:rFonts w:ascii="Times New Roman" w:eastAsia="Calibri" w:hAnsi="Times New Roman" w:cs="Times New Roman"/>
          <w:sz w:val="24"/>
          <w:szCs w:val="24"/>
          <w:lang w:val="bg-BG" w:eastAsia="el-GR"/>
        </w:rPr>
        <w:t>Участници в изследването</w:t>
      </w:r>
      <w:r w:rsidRPr="00CC5514">
        <w:rPr>
          <w:rFonts w:ascii="Times New Roman" w:eastAsia="Calibri" w:hAnsi="Times New Roman" w:cs="Times New Roman"/>
          <w:sz w:val="24"/>
          <w:szCs w:val="24"/>
          <w:lang w:val="bg-BG" w:eastAsia="el-GR"/>
        </w:rPr>
        <w:tab/>
      </w:r>
    </w:p>
    <w:p w:rsidR="00912B54" w:rsidRPr="00CC5514" w:rsidRDefault="00912B54" w:rsidP="00912B54">
      <w:pPr>
        <w:autoSpaceDE w:val="0"/>
        <w:autoSpaceDN w:val="0"/>
        <w:adjustRightInd w:val="0"/>
        <w:spacing w:after="0" w:line="360" w:lineRule="auto"/>
        <w:jc w:val="both"/>
        <w:rPr>
          <w:rFonts w:ascii="Times New Roman" w:eastAsia="Calibri" w:hAnsi="Times New Roman" w:cs="Times New Roman"/>
          <w:b/>
          <w:sz w:val="24"/>
          <w:szCs w:val="24"/>
          <w:lang w:val="bg-BG" w:eastAsia="el-GR"/>
        </w:rPr>
      </w:pPr>
      <w:r>
        <w:rPr>
          <w:rFonts w:ascii="Times New Roman" w:eastAsia="Calibri" w:hAnsi="Times New Roman" w:cs="Times New Roman"/>
          <w:b/>
          <w:sz w:val="24"/>
          <w:szCs w:val="24"/>
          <w:lang w:val="bg-BG" w:eastAsia="el-GR"/>
        </w:rPr>
        <w:t>Глава</w:t>
      </w:r>
      <w:r w:rsidRPr="00CC5514">
        <w:rPr>
          <w:rFonts w:ascii="Times New Roman" w:eastAsia="Calibri" w:hAnsi="Times New Roman" w:cs="Times New Roman"/>
          <w:b/>
          <w:sz w:val="24"/>
          <w:szCs w:val="24"/>
          <w:lang w:val="bg-BG" w:eastAsia="el-GR"/>
        </w:rPr>
        <w:t xml:space="preserve"> 3.</w:t>
      </w:r>
      <w:r>
        <w:rPr>
          <w:rFonts w:ascii="Times New Roman" w:eastAsia="Calibri" w:hAnsi="Times New Roman" w:cs="Times New Roman"/>
          <w:b/>
          <w:sz w:val="24"/>
          <w:szCs w:val="24"/>
          <w:lang w:val="bg-BG" w:eastAsia="el-GR"/>
        </w:rPr>
        <w:t xml:space="preserve"> Анализ на резултатите – качествен и количествен анализ</w:t>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5514">
        <w:rPr>
          <w:rFonts w:ascii="Times New Roman" w:eastAsia="Calibri" w:hAnsi="Times New Roman" w:cs="Times New Roman"/>
          <w:sz w:val="24"/>
          <w:szCs w:val="24"/>
          <w:lang w:val="bg-BG" w:eastAsia="el-GR"/>
        </w:rPr>
        <w:t xml:space="preserve">3.1. </w:t>
      </w:r>
      <w:r>
        <w:rPr>
          <w:rFonts w:ascii="Times New Roman" w:eastAsia="Calibri" w:hAnsi="Times New Roman" w:cs="Times New Roman"/>
          <w:sz w:val="24"/>
          <w:szCs w:val="24"/>
          <w:lang w:val="bg-BG" w:eastAsia="el-GR"/>
        </w:rPr>
        <w:t>Анализ на мнението на директорите на предучилищни инститтуции</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3.2. Анализ на мнението на учителите в предучилищни институции</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5514">
        <w:rPr>
          <w:rFonts w:ascii="Times New Roman" w:eastAsia="Calibri" w:hAnsi="Times New Roman" w:cs="Times New Roman"/>
          <w:sz w:val="24"/>
          <w:szCs w:val="24"/>
          <w:lang w:val="bg-BG" w:eastAsia="el-GR"/>
        </w:rPr>
        <w:t xml:space="preserve">3.3. </w:t>
      </w:r>
      <w:r>
        <w:rPr>
          <w:rFonts w:ascii="Times New Roman" w:eastAsia="Calibri" w:hAnsi="Times New Roman" w:cs="Times New Roman"/>
          <w:sz w:val="24"/>
          <w:szCs w:val="24"/>
          <w:lang w:val="bg-BG" w:eastAsia="el-GR"/>
        </w:rPr>
        <w:t>Съпоставка на гледните точки на директорите и учителите</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Изводи и заключение</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Заключение</w:t>
      </w:r>
      <w:r w:rsidRPr="00CC5514">
        <w:rPr>
          <w:rFonts w:ascii="Times New Roman" w:eastAsia="Calibri" w:hAnsi="Times New Roman" w:cs="Times New Roman"/>
          <w:sz w:val="24"/>
          <w:szCs w:val="24"/>
          <w:lang w:val="bg-BG" w:eastAsia="el-GR"/>
        </w:rPr>
        <w:tab/>
      </w:r>
    </w:p>
    <w:p w:rsidR="00912B5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Приноси</w:t>
      </w:r>
      <w:r w:rsidRPr="00CC5514">
        <w:rPr>
          <w:rFonts w:ascii="Times New Roman" w:eastAsia="Calibri" w:hAnsi="Times New Roman" w:cs="Times New Roman"/>
          <w:sz w:val="24"/>
          <w:szCs w:val="24"/>
          <w:lang w:val="bg-BG" w:eastAsia="el-GR"/>
        </w:rPr>
        <w:tab/>
      </w:r>
    </w:p>
    <w:p w:rsidR="00912B5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Публикации</w:t>
      </w:r>
      <w:r w:rsidRPr="00CC5514">
        <w:rPr>
          <w:rFonts w:ascii="Times New Roman" w:eastAsia="Calibri" w:hAnsi="Times New Roman" w:cs="Times New Roman"/>
          <w:sz w:val="24"/>
          <w:szCs w:val="24"/>
          <w:lang w:val="bg-BG" w:eastAsia="el-GR"/>
        </w:rPr>
        <w:tab/>
      </w:r>
    </w:p>
    <w:p w:rsidR="00912B54" w:rsidRPr="00CC5514" w:rsidRDefault="00912B54" w:rsidP="00912B54">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E41AF2">
        <w:rPr>
          <w:rFonts w:ascii="Times New Roman" w:eastAsia="Calibri" w:hAnsi="Times New Roman" w:cs="Times New Roman"/>
          <w:b/>
          <w:sz w:val="24"/>
          <w:szCs w:val="24"/>
          <w:lang w:val="bg-BG" w:eastAsia="el-GR"/>
        </w:rPr>
        <w:t>Литература</w:t>
      </w:r>
      <w:r w:rsidRPr="00CC5514">
        <w:rPr>
          <w:rFonts w:ascii="Times New Roman" w:eastAsia="Calibri" w:hAnsi="Times New Roman" w:cs="Times New Roman"/>
          <w:sz w:val="24"/>
          <w:szCs w:val="24"/>
          <w:lang w:val="bg-BG" w:eastAsia="el-GR"/>
        </w:rPr>
        <w:tab/>
      </w:r>
    </w:p>
    <w:p w:rsidR="00B50FC4" w:rsidRPr="00B50FC4" w:rsidRDefault="00E86332" w:rsidP="00B50FC4">
      <w:pPr>
        <w:spacing w:after="160" w:line="259" w:lineRule="auto"/>
        <w:rPr>
          <w:rFonts w:ascii="Times New Roman" w:eastAsia="Calibri" w:hAnsi="Times New Roman" w:cs="Times New Roman"/>
          <w:b/>
          <w:sz w:val="32"/>
          <w:szCs w:val="32"/>
          <w:lang w:eastAsia="el-GR"/>
        </w:rPr>
      </w:pPr>
      <w:r>
        <w:rPr>
          <w:rFonts w:ascii="Times New Roman" w:eastAsia="Calibri" w:hAnsi="Times New Roman" w:cs="Times New Roman"/>
          <w:b/>
          <w:sz w:val="32"/>
          <w:szCs w:val="32"/>
          <w:lang w:val="bg-BG" w:eastAsia="el-GR"/>
        </w:rPr>
        <w:lastRenderedPageBreak/>
        <w:t>Увод</w:t>
      </w:r>
      <w:r w:rsidR="00B50FC4" w:rsidRPr="00B50FC4">
        <w:rPr>
          <w:rFonts w:ascii="Times New Roman" w:eastAsia="Calibri" w:hAnsi="Times New Roman" w:cs="Times New Roman"/>
          <w:b/>
          <w:sz w:val="32"/>
          <w:szCs w:val="32"/>
          <w:lang w:eastAsia="el-GR"/>
        </w:rPr>
        <w:tab/>
      </w:r>
    </w:p>
    <w:p w:rsidR="00566DFC" w:rsidRPr="00566DFC" w:rsidRDefault="00566DFC" w:rsidP="00566DFC">
      <w:pPr>
        <w:spacing w:after="0" w:line="360" w:lineRule="auto"/>
        <w:jc w:val="both"/>
        <w:rPr>
          <w:rFonts w:ascii="Times New Roman" w:eastAsia="Calibri" w:hAnsi="Times New Roman" w:cs="Times New Roman"/>
          <w:sz w:val="24"/>
          <w:szCs w:val="24"/>
          <w:lang w:eastAsia="el-GR"/>
        </w:rPr>
      </w:pPr>
      <w:r w:rsidRPr="00566DFC">
        <w:rPr>
          <w:rFonts w:ascii="Times New Roman" w:eastAsia="Calibri" w:hAnsi="Times New Roman" w:cs="Times New Roman"/>
          <w:sz w:val="24"/>
          <w:szCs w:val="24"/>
          <w:lang w:eastAsia="el-GR"/>
        </w:rPr>
        <w:t>Предучилищното образование и предучилищните занимания са много важни за социалното, комуникативно</w:t>
      </w:r>
      <w:r w:rsidR="006E5DE1">
        <w:rPr>
          <w:rFonts w:ascii="Times New Roman" w:eastAsia="Calibri" w:hAnsi="Times New Roman" w:cs="Times New Roman"/>
          <w:sz w:val="24"/>
          <w:szCs w:val="24"/>
          <w:lang w:val="bg-BG" w:eastAsia="el-GR"/>
        </w:rPr>
        <w:t>то</w:t>
      </w:r>
      <w:r w:rsidRPr="00566DFC">
        <w:rPr>
          <w:rFonts w:ascii="Times New Roman" w:eastAsia="Calibri" w:hAnsi="Times New Roman" w:cs="Times New Roman"/>
          <w:sz w:val="24"/>
          <w:szCs w:val="24"/>
          <w:lang w:eastAsia="el-GR"/>
        </w:rPr>
        <w:t xml:space="preserve"> и познавателно</w:t>
      </w:r>
      <w:r w:rsidR="006E5DE1">
        <w:rPr>
          <w:rFonts w:ascii="Times New Roman" w:eastAsia="Calibri" w:hAnsi="Times New Roman" w:cs="Times New Roman"/>
          <w:sz w:val="24"/>
          <w:szCs w:val="24"/>
          <w:lang w:val="bg-BG" w:eastAsia="el-GR"/>
        </w:rPr>
        <w:t>то</w:t>
      </w:r>
      <w:r w:rsidRPr="00566DFC">
        <w:rPr>
          <w:rFonts w:ascii="Times New Roman" w:eastAsia="Calibri" w:hAnsi="Times New Roman" w:cs="Times New Roman"/>
          <w:sz w:val="24"/>
          <w:szCs w:val="24"/>
          <w:lang w:eastAsia="el-GR"/>
        </w:rPr>
        <w:t xml:space="preserve"> развитие на децата. Има и други аспекти, които са повлияни положително от ефективното участие на деца в предучилищна възраст в посещаването на детската градина.</w:t>
      </w:r>
    </w:p>
    <w:p w:rsidR="00566DFC" w:rsidRPr="00566DFC" w:rsidRDefault="00566DFC" w:rsidP="00566DFC">
      <w:pPr>
        <w:spacing w:after="0" w:line="360" w:lineRule="auto"/>
        <w:jc w:val="both"/>
        <w:rPr>
          <w:rFonts w:ascii="Times New Roman" w:eastAsia="Calibri" w:hAnsi="Times New Roman" w:cs="Times New Roman"/>
          <w:sz w:val="24"/>
          <w:szCs w:val="24"/>
          <w:lang w:eastAsia="el-GR"/>
        </w:rPr>
      </w:pPr>
      <w:r w:rsidRPr="00566DFC">
        <w:rPr>
          <w:rFonts w:ascii="Times New Roman" w:eastAsia="Calibri" w:hAnsi="Times New Roman" w:cs="Times New Roman"/>
          <w:sz w:val="24"/>
          <w:szCs w:val="24"/>
          <w:lang w:eastAsia="el-GR"/>
        </w:rPr>
        <w:t xml:space="preserve">В Гърция предучилищното образование е </w:t>
      </w:r>
      <w:r w:rsidR="00195E5E">
        <w:rPr>
          <w:rFonts w:ascii="Times New Roman" w:eastAsia="Calibri" w:hAnsi="Times New Roman" w:cs="Times New Roman"/>
          <w:sz w:val="24"/>
          <w:szCs w:val="24"/>
          <w:lang w:val="bg-BG" w:eastAsia="el-GR"/>
        </w:rPr>
        <w:t xml:space="preserve">организирано </w:t>
      </w:r>
      <w:r w:rsidRPr="00566DFC">
        <w:rPr>
          <w:rFonts w:ascii="Times New Roman" w:eastAsia="Calibri" w:hAnsi="Times New Roman" w:cs="Times New Roman"/>
          <w:sz w:val="24"/>
          <w:szCs w:val="24"/>
          <w:lang w:eastAsia="el-GR"/>
        </w:rPr>
        <w:t>със закон от 19-ти век. Организацията, продължителността и съдържанието на обучението на учителите в детските градин</w:t>
      </w:r>
      <w:r w:rsidR="00195E5E">
        <w:rPr>
          <w:rFonts w:ascii="Times New Roman" w:eastAsia="Calibri" w:hAnsi="Times New Roman" w:cs="Times New Roman"/>
          <w:sz w:val="24"/>
          <w:szCs w:val="24"/>
          <w:lang w:eastAsia="el-GR"/>
        </w:rPr>
        <w:t xml:space="preserve">и е определена през 1985 г. </w:t>
      </w:r>
      <w:r w:rsidR="00195E5E">
        <w:rPr>
          <w:rFonts w:ascii="Times New Roman" w:eastAsia="Calibri" w:hAnsi="Times New Roman" w:cs="Times New Roman"/>
          <w:sz w:val="24"/>
          <w:szCs w:val="24"/>
          <w:lang w:val="bg-BG" w:eastAsia="el-GR"/>
        </w:rPr>
        <w:t>с</w:t>
      </w:r>
      <w:r w:rsidR="00195E5E">
        <w:rPr>
          <w:rFonts w:ascii="Times New Roman" w:eastAsia="Calibri" w:hAnsi="Times New Roman" w:cs="Times New Roman"/>
          <w:sz w:val="24"/>
          <w:szCs w:val="24"/>
          <w:lang w:eastAsia="el-GR"/>
        </w:rPr>
        <w:t xml:space="preserve">ъс </w:t>
      </w:r>
      <w:r w:rsidRPr="00566DFC">
        <w:rPr>
          <w:rFonts w:ascii="Times New Roman" w:eastAsia="Calibri" w:hAnsi="Times New Roman" w:cs="Times New Roman"/>
          <w:sz w:val="24"/>
          <w:szCs w:val="24"/>
          <w:lang w:eastAsia="el-GR"/>
        </w:rPr>
        <w:t xml:space="preserve">закон, заедно със структурата и, като цяло, </w:t>
      </w:r>
      <w:r w:rsidR="00E06952">
        <w:rPr>
          <w:rFonts w:ascii="Times New Roman" w:eastAsia="Calibri" w:hAnsi="Times New Roman" w:cs="Times New Roman"/>
          <w:sz w:val="24"/>
          <w:szCs w:val="24"/>
          <w:lang w:val="bg-BG" w:eastAsia="el-GR"/>
        </w:rPr>
        <w:t>дейността</w:t>
      </w:r>
      <w:r w:rsidRPr="00566DFC">
        <w:rPr>
          <w:rFonts w:ascii="Times New Roman" w:eastAsia="Calibri" w:hAnsi="Times New Roman" w:cs="Times New Roman"/>
          <w:sz w:val="24"/>
          <w:szCs w:val="24"/>
          <w:lang w:eastAsia="el-GR"/>
        </w:rPr>
        <w:t xml:space="preserve"> на началното и особено на предучилищното образование. Структурата и функционирането на последните са в сила до днес с добавени </w:t>
      </w:r>
      <w:r w:rsidR="00195E5E">
        <w:rPr>
          <w:rFonts w:ascii="Times New Roman" w:eastAsia="Calibri" w:hAnsi="Times New Roman" w:cs="Times New Roman"/>
          <w:sz w:val="24"/>
          <w:szCs w:val="24"/>
          <w:lang w:val="bg-BG" w:eastAsia="el-GR"/>
        </w:rPr>
        <w:t>р</w:t>
      </w:r>
      <w:r w:rsidRPr="00566DFC">
        <w:rPr>
          <w:rFonts w:ascii="Times New Roman" w:eastAsia="Calibri" w:hAnsi="Times New Roman" w:cs="Times New Roman"/>
          <w:sz w:val="24"/>
          <w:szCs w:val="24"/>
          <w:lang w:eastAsia="el-GR"/>
        </w:rPr>
        <w:t>азпоредби относно по-специфични предмети (</w:t>
      </w:r>
      <w:r w:rsidR="00E06952" w:rsidRPr="00E06952">
        <w:rPr>
          <w:rFonts w:ascii="Times New Roman" w:eastAsia="Calibri" w:hAnsi="Times New Roman" w:cs="Times New Roman"/>
          <w:sz w:val="24"/>
          <w:szCs w:val="24"/>
          <w:lang w:eastAsia="el-GR"/>
        </w:rPr>
        <w:t>Preschool education in Greece</w:t>
      </w:r>
      <w:r w:rsidRPr="00566DFC">
        <w:rPr>
          <w:rFonts w:ascii="Times New Roman" w:eastAsia="Calibri" w:hAnsi="Times New Roman" w:cs="Times New Roman"/>
          <w:sz w:val="24"/>
          <w:szCs w:val="24"/>
          <w:lang w:eastAsia="el-GR"/>
        </w:rPr>
        <w:t xml:space="preserve">, 2017). Според </w:t>
      </w:r>
      <w:r w:rsidR="00E06952">
        <w:rPr>
          <w:rFonts w:ascii="Times New Roman" w:eastAsia="Calibri" w:hAnsi="Times New Roman" w:cs="Times New Roman"/>
          <w:sz w:val="24"/>
          <w:szCs w:val="24"/>
          <w:lang w:val="bg-BG" w:eastAsia="el-GR"/>
        </w:rPr>
        <w:t>посоченият източник</w:t>
      </w:r>
      <w:r w:rsidRPr="00566DFC">
        <w:rPr>
          <w:rFonts w:ascii="Times New Roman" w:eastAsia="Calibri" w:hAnsi="Times New Roman" w:cs="Times New Roman"/>
          <w:sz w:val="24"/>
          <w:szCs w:val="24"/>
          <w:lang w:eastAsia="el-GR"/>
        </w:rPr>
        <w:t>, целта на Nipiagogeio (детска</w:t>
      </w:r>
      <w:r w:rsidR="00E06952">
        <w:rPr>
          <w:rFonts w:ascii="Times New Roman" w:eastAsia="Calibri" w:hAnsi="Times New Roman" w:cs="Times New Roman"/>
          <w:sz w:val="24"/>
          <w:szCs w:val="24"/>
          <w:lang w:val="bg-BG" w:eastAsia="el-GR"/>
        </w:rPr>
        <w:t>та</w:t>
      </w:r>
      <w:r w:rsidRPr="00566DFC">
        <w:rPr>
          <w:rFonts w:ascii="Times New Roman" w:eastAsia="Calibri" w:hAnsi="Times New Roman" w:cs="Times New Roman"/>
          <w:sz w:val="24"/>
          <w:szCs w:val="24"/>
          <w:lang w:eastAsia="el-GR"/>
        </w:rPr>
        <w:t xml:space="preserve"> градина) е да даде равни възможности на всички малки деца да се развиват физически, емоционално, психически и социално в рамките, определени от по-широките цели на началното и средното образование. По-специално, Nipiagogeio помага на малки</w:t>
      </w:r>
      <w:r w:rsidR="00E06952">
        <w:rPr>
          <w:rFonts w:ascii="Times New Roman" w:eastAsia="Calibri" w:hAnsi="Times New Roman" w:cs="Times New Roman"/>
          <w:sz w:val="24"/>
          <w:szCs w:val="24"/>
          <w:lang w:val="bg-BG" w:eastAsia="el-GR"/>
        </w:rPr>
        <w:t>те</w:t>
      </w:r>
      <w:r w:rsidRPr="00566DFC">
        <w:rPr>
          <w:rFonts w:ascii="Times New Roman" w:eastAsia="Calibri" w:hAnsi="Times New Roman" w:cs="Times New Roman"/>
          <w:sz w:val="24"/>
          <w:szCs w:val="24"/>
          <w:lang w:eastAsia="el-GR"/>
        </w:rPr>
        <w:t xml:space="preserve"> деца:</w:t>
      </w:r>
    </w:p>
    <w:p w:rsidR="00566DFC" w:rsidRPr="00566DFC" w:rsidRDefault="00566DFC" w:rsidP="00566DFC">
      <w:pPr>
        <w:spacing w:after="0" w:line="360" w:lineRule="auto"/>
        <w:jc w:val="both"/>
        <w:rPr>
          <w:rFonts w:ascii="Times New Roman" w:eastAsia="Calibri" w:hAnsi="Times New Roman" w:cs="Times New Roman"/>
          <w:sz w:val="24"/>
          <w:szCs w:val="24"/>
          <w:lang w:eastAsia="el-GR"/>
        </w:rPr>
      </w:pPr>
      <w:r w:rsidRPr="00566DFC">
        <w:rPr>
          <w:rFonts w:ascii="Times New Roman" w:eastAsia="Calibri" w:hAnsi="Times New Roman" w:cs="Times New Roman"/>
          <w:sz w:val="24"/>
          <w:szCs w:val="24"/>
          <w:lang w:eastAsia="el-GR"/>
        </w:rPr>
        <w:t>• Да развиват сетив</w:t>
      </w:r>
      <w:r w:rsidR="00195E5E">
        <w:rPr>
          <w:rFonts w:ascii="Times New Roman" w:eastAsia="Calibri" w:hAnsi="Times New Roman" w:cs="Times New Roman"/>
          <w:sz w:val="24"/>
          <w:szCs w:val="24"/>
          <w:lang w:val="bg-BG" w:eastAsia="el-GR"/>
        </w:rPr>
        <w:t xml:space="preserve">ните си възприятия </w:t>
      </w:r>
      <w:r w:rsidRPr="00566DFC">
        <w:rPr>
          <w:rFonts w:ascii="Times New Roman" w:eastAsia="Calibri" w:hAnsi="Times New Roman" w:cs="Times New Roman"/>
          <w:sz w:val="24"/>
          <w:szCs w:val="24"/>
          <w:lang w:eastAsia="el-GR"/>
        </w:rPr>
        <w:t>и да организират двигателни</w:t>
      </w:r>
      <w:r w:rsidR="00195E5E">
        <w:rPr>
          <w:rFonts w:ascii="Times New Roman" w:eastAsia="Calibri" w:hAnsi="Times New Roman" w:cs="Times New Roman"/>
          <w:sz w:val="24"/>
          <w:szCs w:val="24"/>
          <w:lang w:val="bg-BG" w:eastAsia="el-GR"/>
        </w:rPr>
        <w:t>те</w:t>
      </w:r>
      <w:r w:rsidRPr="00566DFC">
        <w:rPr>
          <w:rFonts w:ascii="Times New Roman" w:eastAsia="Calibri" w:hAnsi="Times New Roman" w:cs="Times New Roman"/>
          <w:sz w:val="24"/>
          <w:szCs w:val="24"/>
          <w:lang w:eastAsia="el-GR"/>
        </w:rPr>
        <w:t xml:space="preserve"> и познавателни</w:t>
      </w:r>
      <w:r w:rsidR="00195E5E">
        <w:rPr>
          <w:rFonts w:ascii="Times New Roman" w:eastAsia="Calibri" w:hAnsi="Times New Roman" w:cs="Times New Roman"/>
          <w:sz w:val="24"/>
          <w:szCs w:val="24"/>
          <w:lang w:val="bg-BG" w:eastAsia="el-GR"/>
        </w:rPr>
        <w:t>те си</w:t>
      </w:r>
      <w:r w:rsidRPr="00566DFC">
        <w:rPr>
          <w:rFonts w:ascii="Times New Roman" w:eastAsia="Calibri" w:hAnsi="Times New Roman" w:cs="Times New Roman"/>
          <w:sz w:val="24"/>
          <w:szCs w:val="24"/>
          <w:lang w:eastAsia="el-GR"/>
        </w:rPr>
        <w:t xml:space="preserve"> способности</w:t>
      </w:r>
    </w:p>
    <w:p w:rsidR="00566DFC" w:rsidRPr="00566DFC" w:rsidRDefault="00566DFC" w:rsidP="00566DFC">
      <w:pPr>
        <w:spacing w:after="0" w:line="360" w:lineRule="auto"/>
        <w:jc w:val="both"/>
        <w:rPr>
          <w:rFonts w:ascii="Times New Roman" w:eastAsia="Calibri" w:hAnsi="Times New Roman" w:cs="Times New Roman"/>
          <w:sz w:val="24"/>
          <w:szCs w:val="24"/>
          <w:lang w:eastAsia="el-GR"/>
        </w:rPr>
      </w:pPr>
      <w:r w:rsidRPr="00566DFC">
        <w:rPr>
          <w:rFonts w:ascii="Times New Roman" w:eastAsia="Calibri" w:hAnsi="Times New Roman" w:cs="Times New Roman"/>
          <w:sz w:val="24"/>
          <w:szCs w:val="24"/>
          <w:lang w:eastAsia="el-GR"/>
        </w:rPr>
        <w:t xml:space="preserve">• Да се ​​обогати и да се даде </w:t>
      </w:r>
      <w:r w:rsidR="00195E5E">
        <w:rPr>
          <w:rFonts w:ascii="Times New Roman" w:eastAsia="Calibri" w:hAnsi="Times New Roman" w:cs="Times New Roman"/>
          <w:sz w:val="24"/>
          <w:szCs w:val="24"/>
          <w:lang w:eastAsia="el-GR"/>
        </w:rPr>
        <w:t xml:space="preserve">възможност на всяко дете да </w:t>
      </w:r>
      <w:r w:rsidR="00195E5E">
        <w:rPr>
          <w:rFonts w:ascii="Times New Roman" w:eastAsia="Calibri" w:hAnsi="Times New Roman" w:cs="Times New Roman"/>
          <w:sz w:val="24"/>
          <w:szCs w:val="24"/>
          <w:lang w:val="bg-BG" w:eastAsia="el-GR"/>
        </w:rPr>
        <w:t xml:space="preserve">усети </w:t>
      </w:r>
      <w:r w:rsidRPr="00566DFC">
        <w:rPr>
          <w:rFonts w:ascii="Times New Roman" w:eastAsia="Calibri" w:hAnsi="Times New Roman" w:cs="Times New Roman"/>
          <w:sz w:val="24"/>
          <w:szCs w:val="24"/>
          <w:lang w:eastAsia="el-GR"/>
        </w:rPr>
        <w:t>смисъл от преживяванията, произтичащи от тяхната физическа и социална среда и да придобие способността да различава съществуващите в него взаимоотношения и взаимодействия.</w:t>
      </w:r>
    </w:p>
    <w:p w:rsidR="00566DFC" w:rsidRPr="00566DFC" w:rsidRDefault="00566DFC" w:rsidP="00566DFC">
      <w:pPr>
        <w:spacing w:after="0" w:line="360" w:lineRule="auto"/>
        <w:jc w:val="both"/>
        <w:rPr>
          <w:rFonts w:ascii="Times New Roman" w:eastAsia="Calibri" w:hAnsi="Times New Roman" w:cs="Times New Roman"/>
          <w:sz w:val="24"/>
          <w:szCs w:val="24"/>
          <w:lang w:eastAsia="el-GR"/>
        </w:rPr>
      </w:pPr>
      <w:r w:rsidRPr="00566DFC">
        <w:rPr>
          <w:rFonts w:ascii="Times New Roman" w:eastAsia="Calibri" w:hAnsi="Times New Roman" w:cs="Times New Roman"/>
          <w:sz w:val="24"/>
          <w:szCs w:val="24"/>
          <w:lang w:eastAsia="el-GR"/>
        </w:rPr>
        <w:t xml:space="preserve">• Да се ​​развие способността да се разбират </w:t>
      </w:r>
      <w:r w:rsidR="001A4D61">
        <w:rPr>
          <w:rFonts w:ascii="Times New Roman" w:eastAsia="Calibri" w:hAnsi="Times New Roman" w:cs="Times New Roman"/>
          <w:sz w:val="24"/>
          <w:szCs w:val="24"/>
          <w:lang w:eastAsia="el-GR"/>
        </w:rPr>
        <w:t>областите</w:t>
      </w:r>
      <w:r w:rsidRPr="00566DFC">
        <w:rPr>
          <w:rFonts w:ascii="Times New Roman" w:eastAsia="Calibri" w:hAnsi="Times New Roman" w:cs="Times New Roman"/>
          <w:sz w:val="24"/>
          <w:szCs w:val="24"/>
          <w:lang w:eastAsia="el-GR"/>
        </w:rPr>
        <w:t xml:space="preserve"> на езика, математиката и изкуствата.</w:t>
      </w:r>
    </w:p>
    <w:p w:rsidR="00566DFC" w:rsidRPr="00566DFC" w:rsidRDefault="00566DFC" w:rsidP="00566DFC">
      <w:pPr>
        <w:spacing w:after="0" w:line="360" w:lineRule="auto"/>
        <w:jc w:val="both"/>
        <w:rPr>
          <w:rFonts w:ascii="Times New Roman" w:eastAsia="Calibri" w:hAnsi="Times New Roman" w:cs="Times New Roman"/>
          <w:sz w:val="24"/>
          <w:szCs w:val="24"/>
          <w:lang w:eastAsia="el-GR"/>
        </w:rPr>
      </w:pPr>
      <w:r w:rsidRPr="00566DFC">
        <w:rPr>
          <w:rFonts w:ascii="Times New Roman" w:eastAsia="Calibri" w:hAnsi="Times New Roman" w:cs="Times New Roman"/>
          <w:sz w:val="24"/>
          <w:szCs w:val="24"/>
          <w:lang w:eastAsia="el-GR"/>
        </w:rPr>
        <w:t>• Да се ​​създадат междуличностни отношения, които да подпомогнат тяхната постепенна и хармонична и</w:t>
      </w:r>
      <w:r w:rsidR="001A4D61">
        <w:rPr>
          <w:rFonts w:ascii="Times New Roman" w:eastAsia="Calibri" w:hAnsi="Times New Roman" w:cs="Times New Roman"/>
          <w:sz w:val="24"/>
          <w:szCs w:val="24"/>
          <w:lang w:eastAsia="el-GR"/>
        </w:rPr>
        <w:t>нтеграция в живота на общността</w:t>
      </w:r>
      <w:r w:rsidR="001A4D61">
        <w:rPr>
          <w:rFonts w:ascii="Times New Roman" w:eastAsia="Calibri" w:hAnsi="Times New Roman" w:cs="Times New Roman"/>
          <w:sz w:val="24"/>
          <w:szCs w:val="24"/>
          <w:lang w:val="bg-BG" w:eastAsia="el-GR"/>
        </w:rPr>
        <w:t xml:space="preserve"> </w:t>
      </w:r>
      <w:r w:rsidRPr="00566DFC">
        <w:rPr>
          <w:rFonts w:ascii="Times New Roman" w:eastAsia="Calibri" w:hAnsi="Times New Roman" w:cs="Times New Roman"/>
          <w:sz w:val="24"/>
          <w:szCs w:val="24"/>
          <w:lang w:eastAsia="el-GR"/>
        </w:rPr>
        <w:t xml:space="preserve"> (</w:t>
      </w:r>
      <w:r w:rsidR="0092199B" w:rsidRPr="0092199B">
        <w:rPr>
          <w:rFonts w:ascii="Times New Roman" w:eastAsia="Calibri" w:hAnsi="Times New Roman" w:cs="Times New Roman"/>
          <w:sz w:val="24"/>
          <w:szCs w:val="24"/>
          <w:lang w:eastAsia="el-GR"/>
        </w:rPr>
        <w:t>Preschool education in Greece</w:t>
      </w:r>
      <w:r w:rsidRPr="00566DFC">
        <w:rPr>
          <w:rFonts w:ascii="Times New Roman" w:eastAsia="Calibri" w:hAnsi="Times New Roman" w:cs="Times New Roman"/>
          <w:sz w:val="24"/>
          <w:szCs w:val="24"/>
          <w:lang w:eastAsia="el-GR"/>
        </w:rPr>
        <w:t>, 2017).</w:t>
      </w:r>
    </w:p>
    <w:p w:rsidR="00566DFC" w:rsidRDefault="006F3130" w:rsidP="00566DFC">
      <w:pPr>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val="bg-BG" w:eastAsia="el-GR"/>
        </w:rPr>
        <w:t>Съществуват</w:t>
      </w:r>
      <w:r w:rsidR="00566DFC" w:rsidRPr="00566DFC">
        <w:rPr>
          <w:rFonts w:ascii="Times New Roman" w:eastAsia="Calibri" w:hAnsi="Times New Roman" w:cs="Times New Roman"/>
          <w:sz w:val="24"/>
          <w:szCs w:val="24"/>
          <w:lang w:eastAsia="el-GR"/>
        </w:rPr>
        <w:t xml:space="preserve"> много процеси, които протичат по време на престоя на детето в детската градина. Социалните </w:t>
      </w:r>
      <w:r>
        <w:rPr>
          <w:rFonts w:ascii="Times New Roman" w:eastAsia="Calibri" w:hAnsi="Times New Roman" w:cs="Times New Roman"/>
          <w:sz w:val="24"/>
          <w:szCs w:val="24"/>
          <w:lang w:val="bg-BG" w:eastAsia="el-GR"/>
        </w:rPr>
        <w:t>взаимодействия</w:t>
      </w:r>
      <w:r w:rsidR="00566DFC" w:rsidRPr="00566DFC">
        <w:rPr>
          <w:rFonts w:ascii="Times New Roman" w:eastAsia="Calibri" w:hAnsi="Times New Roman" w:cs="Times New Roman"/>
          <w:sz w:val="24"/>
          <w:szCs w:val="24"/>
          <w:lang w:eastAsia="el-GR"/>
        </w:rPr>
        <w:t xml:space="preserve"> са по-интензивни, отколкото в семейна среда. Има ситуации на положително и отрицателно влияние, които </w:t>
      </w:r>
      <w:r>
        <w:rPr>
          <w:rFonts w:ascii="Times New Roman" w:eastAsia="Calibri" w:hAnsi="Times New Roman" w:cs="Times New Roman"/>
          <w:sz w:val="24"/>
          <w:szCs w:val="24"/>
          <w:lang w:val="bg-BG" w:eastAsia="el-GR"/>
        </w:rPr>
        <w:t>се случват по време на</w:t>
      </w:r>
      <w:r w:rsidR="00566DFC" w:rsidRPr="00566DFC">
        <w:rPr>
          <w:rFonts w:ascii="Times New Roman" w:eastAsia="Calibri" w:hAnsi="Times New Roman" w:cs="Times New Roman"/>
          <w:sz w:val="24"/>
          <w:szCs w:val="24"/>
          <w:lang w:eastAsia="el-GR"/>
        </w:rPr>
        <w:t xml:space="preserve"> това посещение. Взаимодействието с връстниците е доста </w:t>
      </w:r>
      <w:r>
        <w:rPr>
          <w:rFonts w:ascii="Times New Roman" w:eastAsia="Calibri" w:hAnsi="Times New Roman" w:cs="Times New Roman"/>
          <w:sz w:val="24"/>
          <w:szCs w:val="24"/>
          <w:lang w:val="bg-BG" w:eastAsia="el-GR"/>
        </w:rPr>
        <w:t>активнво</w:t>
      </w:r>
      <w:r w:rsidR="00566DFC" w:rsidRPr="00566DFC">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eastAsia="el-GR"/>
        </w:rPr>
        <w:t xml:space="preserve">и провокира различни реакции </w:t>
      </w:r>
      <w:r w:rsidR="00566DFC" w:rsidRPr="00566DFC">
        <w:rPr>
          <w:rFonts w:ascii="Times New Roman" w:eastAsia="Calibri" w:hAnsi="Times New Roman" w:cs="Times New Roman"/>
          <w:sz w:val="24"/>
          <w:szCs w:val="24"/>
          <w:lang w:eastAsia="el-GR"/>
        </w:rPr>
        <w:t>на статута на децата в групата и защитава</w:t>
      </w:r>
      <w:r>
        <w:rPr>
          <w:rFonts w:ascii="Times New Roman" w:eastAsia="Calibri" w:hAnsi="Times New Roman" w:cs="Times New Roman"/>
          <w:sz w:val="24"/>
          <w:szCs w:val="24"/>
          <w:lang w:val="bg-BG" w:eastAsia="el-GR"/>
        </w:rPr>
        <w:t>нето на</w:t>
      </w:r>
      <w:r w:rsidR="00566DFC" w:rsidRPr="00566DFC">
        <w:rPr>
          <w:rFonts w:ascii="Times New Roman" w:eastAsia="Calibri" w:hAnsi="Times New Roman" w:cs="Times New Roman"/>
          <w:sz w:val="24"/>
          <w:szCs w:val="24"/>
          <w:lang w:eastAsia="el-GR"/>
        </w:rPr>
        <w:t xml:space="preserve"> този статут.</w:t>
      </w:r>
    </w:p>
    <w:p w:rsidR="006F3130" w:rsidRPr="006F3130" w:rsidRDefault="006F3130" w:rsidP="006F3130">
      <w:pPr>
        <w:spacing w:after="0" w:line="360" w:lineRule="auto"/>
        <w:jc w:val="both"/>
        <w:rPr>
          <w:rFonts w:ascii="Times New Roman" w:eastAsia="Calibri" w:hAnsi="Times New Roman" w:cs="Times New Roman"/>
          <w:sz w:val="24"/>
          <w:szCs w:val="24"/>
          <w:lang w:eastAsia="el-GR"/>
        </w:rPr>
      </w:pPr>
      <w:r w:rsidRPr="006F3130">
        <w:rPr>
          <w:rFonts w:ascii="Times New Roman" w:eastAsia="Calibri" w:hAnsi="Times New Roman" w:cs="Times New Roman"/>
          <w:sz w:val="24"/>
          <w:szCs w:val="24"/>
          <w:lang w:eastAsia="el-GR"/>
        </w:rPr>
        <w:t xml:space="preserve">Считаме, че </w:t>
      </w:r>
      <w:r w:rsidR="00D04A1D">
        <w:rPr>
          <w:rFonts w:ascii="Times New Roman" w:eastAsia="Calibri" w:hAnsi="Times New Roman" w:cs="Times New Roman"/>
          <w:sz w:val="24"/>
          <w:szCs w:val="24"/>
          <w:lang w:val="bg-BG" w:eastAsia="el-GR"/>
        </w:rPr>
        <w:t>представената в дисертацията</w:t>
      </w:r>
      <w:r w:rsidRPr="006F3130">
        <w:rPr>
          <w:rFonts w:ascii="Times New Roman" w:eastAsia="Calibri" w:hAnsi="Times New Roman" w:cs="Times New Roman"/>
          <w:sz w:val="24"/>
          <w:szCs w:val="24"/>
          <w:lang w:eastAsia="el-GR"/>
        </w:rPr>
        <w:t xml:space="preserve"> тема е </w:t>
      </w:r>
      <w:r w:rsidR="0026058A">
        <w:rPr>
          <w:rFonts w:ascii="Times New Roman" w:eastAsia="Calibri" w:hAnsi="Times New Roman" w:cs="Times New Roman"/>
          <w:sz w:val="24"/>
          <w:szCs w:val="24"/>
          <w:lang w:val="bg-BG" w:eastAsia="el-GR"/>
        </w:rPr>
        <w:t>ак</w:t>
      </w:r>
      <w:r w:rsidR="00D04A1D">
        <w:rPr>
          <w:rFonts w:ascii="Times New Roman" w:eastAsia="Calibri" w:hAnsi="Times New Roman" w:cs="Times New Roman"/>
          <w:sz w:val="24"/>
          <w:szCs w:val="24"/>
          <w:lang w:val="bg-BG" w:eastAsia="el-GR"/>
        </w:rPr>
        <w:t>туална</w:t>
      </w:r>
      <w:r w:rsidRPr="006F3130">
        <w:rPr>
          <w:rFonts w:ascii="Times New Roman" w:eastAsia="Calibri" w:hAnsi="Times New Roman" w:cs="Times New Roman"/>
          <w:sz w:val="24"/>
          <w:szCs w:val="24"/>
          <w:lang w:eastAsia="el-GR"/>
        </w:rPr>
        <w:t>,</w:t>
      </w:r>
      <w:r w:rsidR="00D04A1D">
        <w:rPr>
          <w:rFonts w:ascii="Times New Roman" w:eastAsia="Calibri" w:hAnsi="Times New Roman" w:cs="Times New Roman"/>
          <w:sz w:val="24"/>
          <w:szCs w:val="24"/>
          <w:lang w:val="bg-BG" w:eastAsia="el-GR"/>
        </w:rPr>
        <w:t xml:space="preserve"> съвременна,</w:t>
      </w:r>
      <w:r w:rsidR="00D04A1D">
        <w:rPr>
          <w:rFonts w:ascii="Times New Roman" w:eastAsia="Calibri" w:hAnsi="Times New Roman" w:cs="Times New Roman"/>
          <w:sz w:val="24"/>
          <w:szCs w:val="24"/>
          <w:lang w:eastAsia="el-GR"/>
        </w:rPr>
        <w:t xml:space="preserve"> модерна</w:t>
      </w:r>
      <w:r w:rsidR="00D04A1D">
        <w:rPr>
          <w:rFonts w:ascii="Times New Roman" w:eastAsia="Calibri" w:hAnsi="Times New Roman" w:cs="Times New Roman"/>
          <w:sz w:val="24"/>
          <w:szCs w:val="24"/>
          <w:lang w:val="bg-BG" w:eastAsia="el-GR"/>
        </w:rPr>
        <w:t xml:space="preserve"> </w:t>
      </w:r>
      <w:r w:rsidRPr="006F3130">
        <w:rPr>
          <w:rFonts w:ascii="Times New Roman" w:eastAsia="Calibri" w:hAnsi="Times New Roman" w:cs="Times New Roman"/>
          <w:sz w:val="24"/>
          <w:szCs w:val="24"/>
          <w:lang w:eastAsia="el-GR"/>
        </w:rPr>
        <w:t>и важна за настоящата образователна ситуация в Гърция. Управлението</w:t>
      </w:r>
      <w:r w:rsidR="00AF37F7">
        <w:rPr>
          <w:rFonts w:ascii="Times New Roman" w:eastAsia="Calibri" w:hAnsi="Times New Roman" w:cs="Times New Roman"/>
          <w:sz w:val="24"/>
          <w:szCs w:val="24"/>
          <w:lang w:val="bg-BG" w:eastAsia="el-GR"/>
        </w:rPr>
        <w:t>, мениджмънта</w:t>
      </w:r>
      <w:r w:rsidRPr="006F3130">
        <w:rPr>
          <w:rFonts w:ascii="Times New Roman" w:eastAsia="Calibri" w:hAnsi="Times New Roman" w:cs="Times New Roman"/>
          <w:sz w:val="24"/>
          <w:szCs w:val="24"/>
          <w:lang w:eastAsia="el-GR"/>
        </w:rPr>
        <w:t xml:space="preserve"> на образованието в предучилищна среда е много деликатен процес, който изисква </w:t>
      </w:r>
      <w:r w:rsidRPr="006F3130">
        <w:rPr>
          <w:rFonts w:ascii="Times New Roman" w:eastAsia="Calibri" w:hAnsi="Times New Roman" w:cs="Times New Roman"/>
          <w:sz w:val="24"/>
          <w:szCs w:val="24"/>
          <w:lang w:eastAsia="el-GR"/>
        </w:rPr>
        <w:lastRenderedPageBreak/>
        <w:t xml:space="preserve">мениджърът да бъде квалифициран професионалист, за да постигне най-добрия резултат в преподавателския състав, както и - и най-важното - </w:t>
      </w:r>
      <w:r w:rsidR="00AF37F7">
        <w:rPr>
          <w:rFonts w:ascii="Times New Roman" w:eastAsia="Calibri" w:hAnsi="Times New Roman" w:cs="Times New Roman"/>
          <w:sz w:val="24"/>
          <w:szCs w:val="24"/>
          <w:lang w:val="bg-BG" w:eastAsia="el-GR"/>
        </w:rPr>
        <w:t>с</w:t>
      </w:r>
      <w:r w:rsidRPr="006F3130">
        <w:rPr>
          <w:rFonts w:ascii="Times New Roman" w:eastAsia="Calibri" w:hAnsi="Times New Roman" w:cs="Times New Roman"/>
          <w:sz w:val="24"/>
          <w:szCs w:val="24"/>
          <w:lang w:eastAsia="el-GR"/>
        </w:rPr>
        <w:t xml:space="preserve"> децата, които </w:t>
      </w:r>
      <w:r w:rsidR="00AF37F7">
        <w:rPr>
          <w:rFonts w:ascii="Times New Roman" w:eastAsia="Calibri" w:hAnsi="Times New Roman" w:cs="Times New Roman"/>
          <w:sz w:val="24"/>
          <w:szCs w:val="24"/>
          <w:lang w:val="bg-BG" w:eastAsia="el-GR"/>
        </w:rPr>
        <w:t>са му поверени</w:t>
      </w:r>
      <w:r w:rsidRPr="006F3130">
        <w:rPr>
          <w:rFonts w:ascii="Times New Roman" w:eastAsia="Calibri" w:hAnsi="Times New Roman" w:cs="Times New Roman"/>
          <w:sz w:val="24"/>
          <w:szCs w:val="24"/>
          <w:lang w:eastAsia="el-GR"/>
        </w:rPr>
        <w:t>.</w:t>
      </w:r>
    </w:p>
    <w:p w:rsidR="006F3130" w:rsidRPr="006F3130" w:rsidRDefault="006F3130" w:rsidP="006F3130">
      <w:pPr>
        <w:spacing w:after="0" w:line="360" w:lineRule="auto"/>
        <w:jc w:val="both"/>
        <w:rPr>
          <w:rFonts w:ascii="Times New Roman" w:eastAsia="Calibri" w:hAnsi="Times New Roman" w:cs="Times New Roman"/>
          <w:sz w:val="24"/>
          <w:szCs w:val="24"/>
          <w:lang w:eastAsia="el-GR"/>
        </w:rPr>
      </w:pPr>
      <w:r w:rsidRPr="006F3130">
        <w:rPr>
          <w:rFonts w:ascii="Times New Roman" w:eastAsia="Calibri" w:hAnsi="Times New Roman" w:cs="Times New Roman"/>
          <w:sz w:val="24"/>
          <w:szCs w:val="24"/>
          <w:lang w:eastAsia="el-GR"/>
        </w:rPr>
        <w:t>Според Petrogiannis (2010) има редица експерти (напр. Evangelou и Dafermou 2005; Papathanassiou 1997;</w:t>
      </w:r>
      <w:r w:rsidR="00AF37F7">
        <w:rPr>
          <w:rFonts w:ascii="Times New Roman" w:eastAsia="Calibri" w:hAnsi="Times New Roman" w:cs="Times New Roman"/>
          <w:sz w:val="24"/>
          <w:szCs w:val="24"/>
          <w:lang w:eastAsia="el-GR"/>
        </w:rPr>
        <w:t xml:space="preserve"> Flouris 2002), в чието мнение </w:t>
      </w:r>
      <w:r w:rsidR="00AF37F7">
        <w:rPr>
          <w:rFonts w:ascii="Times New Roman" w:eastAsia="Calibri" w:hAnsi="Times New Roman" w:cs="Times New Roman"/>
          <w:sz w:val="24"/>
          <w:szCs w:val="24"/>
          <w:lang w:val="bg-BG" w:eastAsia="el-GR"/>
        </w:rPr>
        <w:t>се откриват</w:t>
      </w:r>
      <w:r w:rsidRPr="006F3130">
        <w:rPr>
          <w:rFonts w:ascii="Times New Roman" w:eastAsia="Calibri" w:hAnsi="Times New Roman" w:cs="Times New Roman"/>
          <w:sz w:val="24"/>
          <w:szCs w:val="24"/>
          <w:lang w:eastAsia="el-GR"/>
        </w:rPr>
        <w:t xml:space="preserve"> различни факти, които са свързани с </w:t>
      </w:r>
      <w:r w:rsidR="00AF37F7">
        <w:rPr>
          <w:rFonts w:ascii="Times New Roman" w:eastAsia="Calibri" w:hAnsi="Times New Roman" w:cs="Times New Roman"/>
          <w:sz w:val="24"/>
          <w:szCs w:val="24"/>
          <w:lang w:val="bg-BG" w:eastAsia="el-GR"/>
        </w:rPr>
        <w:t>темата на настоящото</w:t>
      </w:r>
      <w:r w:rsidR="00AF37F7">
        <w:rPr>
          <w:rFonts w:ascii="Times New Roman" w:eastAsia="Calibri" w:hAnsi="Times New Roman" w:cs="Times New Roman"/>
          <w:sz w:val="24"/>
          <w:szCs w:val="24"/>
          <w:lang w:eastAsia="el-GR"/>
        </w:rPr>
        <w:t xml:space="preserve"> изследван</w:t>
      </w:r>
      <w:r w:rsidR="00AF37F7">
        <w:rPr>
          <w:rFonts w:ascii="Times New Roman" w:eastAsia="Calibri" w:hAnsi="Times New Roman" w:cs="Times New Roman"/>
          <w:sz w:val="24"/>
          <w:szCs w:val="24"/>
          <w:lang w:val="bg-BG" w:eastAsia="el-GR"/>
        </w:rPr>
        <w:t>е</w:t>
      </w:r>
      <w:r w:rsidRPr="006F3130">
        <w:rPr>
          <w:rFonts w:ascii="Times New Roman" w:eastAsia="Calibri" w:hAnsi="Times New Roman" w:cs="Times New Roman"/>
          <w:sz w:val="24"/>
          <w:szCs w:val="24"/>
          <w:lang w:eastAsia="el-GR"/>
        </w:rPr>
        <w:t>:</w:t>
      </w:r>
    </w:p>
    <w:p w:rsidR="006F3130" w:rsidRPr="0026058A" w:rsidRDefault="006F3130" w:rsidP="006F3130">
      <w:pPr>
        <w:spacing w:after="0" w:line="360" w:lineRule="auto"/>
        <w:jc w:val="both"/>
        <w:rPr>
          <w:rFonts w:ascii="Times New Roman" w:eastAsia="Calibri" w:hAnsi="Times New Roman" w:cs="Times New Roman"/>
          <w:sz w:val="24"/>
          <w:szCs w:val="24"/>
          <w:lang w:val="bg-BG" w:eastAsia="el-GR"/>
        </w:rPr>
      </w:pPr>
      <w:r w:rsidRPr="006F3130">
        <w:rPr>
          <w:rFonts w:ascii="Times New Roman" w:eastAsia="Calibri" w:hAnsi="Times New Roman" w:cs="Times New Roman"/>
          <w:sz w:val="24"/>
          <w:szCs w:val="24"/>
          <w:lang w:eastAsia="el-GR"/>
        </w:rPr>
        <w:t>• разделянето на ранното образование и грижи, тъй като детските яс</w:t>
      </w:r>
      <w:r w:rsidR="00D65A88">
        <w:rPr>
          <w:rFonts w:ascii="Times New Roman" w:eastAsia="Calibri" w:hAnsi="Times New Roman" w:cs="Times New Roman"/>
          <w:sz w:val="24"/>
          <w:szCs w:val="24"/>
          <w:lang w:eastAsia="el-GR"/>
        </w:rPr>
        <w:t xml:space="preserve">ли се разбират просто </w:t>
      </w:r>
      <w:r w:rsidR="00D65A88">
        <w:rPr>
          <w:rFonts w:ascii="Times New Roman" w:eastAsia="Calibri" w:hAnsi="Times New Roman" w:cs="Times New Roman"/>
          <w:sz w:val="24"/>
          <w:szCs w:val="24"/>
          <w:lang w:val="bg-BG" w:eastAsia="el-GR"/>
        </w:rPr>
        <w:t>като</w:t>
      </w:r>
      <w:r w:rsidR="00D65A88">
        <w:rPr>
          <w:rFonts w:ascii="Times New Roman" w:eastAsia="Calibri" w:hAnsi="Times New Roman" w:cs="Times New Roman"/>
          <w:sz w:val="24"/>
          <w:szCs w:val="24"/>
          <w:lang w:eastAsia="el-GR"/>
        </w:rPr>
        <w:t xml:space="preserve"> грижа</w:t>
      </w:r>
      <w:r w:rsidRPr="006F3130">
        <w:rPr>
          <w:rFonts w:ascii="Times New Roman" w:eastAsia="Calibri" w:hAnsi="Times New Roman" w:cs="Times New Roman"/>
          <w:sz w:val="24"/>
          <w:szCs w:val="24"/>
          <w:lang w:eastAsia="el-GR"/>
        </w:rPr>
        <w:t xml:space="preserve"> за децата, без да осигуряват образование</w:t>
      </w:r>
      <w:r w:rsidR="0026058A">
        <w:rPr>
          <w:rFonts w:ascii="Times New Roman" w:eastAsia="Calibri" w:hAnsi="Times New Roman" w:cs="Times New Roman"/>
          <w:sz w:val="24"/>
          <w:szCs w:val="24"/>
          <w:lang w:val="bg-BG" w:eastAsia="el-GR"/>
        </w:rPr>
        <w:t>;</w:t>
      </w:r>
    </w:p>
    <w:p w:rsidR="006F3130" w:rsidRPr="0026058A" w:rsidRDefault="006F3130" w:rsidP="006F3130">
      <w:pPr>
        <w:spacing w:after="0" w:line="360" w:lineRule="auto"/>
        <w:jc w:val="both"/>
        <w:rPr>
          <w:rFonts w:ascii="Times New Roman" w:eastAsia="Calibri" w:hAnsi="Times New Roman" w:cs="Times New Roman"/>
          <w:sz w:val="24"/>
          <w:szCs w:val="24"/>
          <w:lang w:val="bg-BG" w:eastAsia="el-GR"/>
        </w:rPr>
      </w:pPr>
      <w:r w:rsidRPr="006F3130">
        <w:rPr>
          <w:rFonts w:ascii="Times New Roman" w:eastAsia="Calibri" w:hAnsi="Times New Roman" w:cs="Times New Roman"/>
          <w:sz w:val="24"/>
          <w:szCs w:val="24"/>
          <w:lang w:eastAsia="el-GR"/>
        </w:rPr>
        <w:t>• липсата на интерес към предучилищна грижа и образование, проявявана от университетските образователни отдели</w:t>
      </w:r>
      <w:r w:rsidR="0026058A">
        <w:rPr>
          <w:rFonts w:ascii="Times New Roman" w:eastAsia="Calibri" w:hAnsi="Times New Roman" w:cs="Times New Roman"/>
          <w:sz w:val="24"/>
          <w:szCs w:val="24"/>
          <w:lang w:val="bg-BG" w:eastAsia="el-GR"/>
        </w:rPr>
        <w:t>;</w:t>
      </w:r>
    </w:p>
    <w:p w:rsidR="006F3130" w:rsidRPr="0026058A" w:rsidRDefault="006F3130" w:rsidP="006F3130">
      <w:pPr>
        <w:spacing w:after="0" w:line="360" w:lineRule="auto"/>
        <w:jc w:val="both"/>
        <w:rPr>
          <w:rFonts w:ascii="Times New Roman" w:eastAsia="Calibri" w:hAnsi="Times New Roman" w:cs="Times New Roman"/>
          <w:sz w:val="24"/>
          <w:szCs w:val="24"/>
          <w:lang w:val="bg-BG" w:eastAsia="el-GR"/>
        </w:rPr>
      </w:pPr>
      <w:r w:rsidRPr="006F3130">
        <w:rPr>
          <w:rFonts w:ascii="Times New Roman" w:eastAsia="Calibri" w:hAnsi="Times New Roman" w:cs="Times New Roman"/>
          <w:sz w:val="24"/>
          <w:szCs w:val="24"/>
          <w:lang w:eastAsia="el-GR"/>
        </w:rPr>
        <w:t xml:space="preserve">• сравнително наскоро установените (от средата на 80-те години) образователни изследвания и обучение на учители на университетско ниво. Дотогава повечето учители в детските градини и началните училища </w:t>
      </w:r>
      <w:r w:rsidR="0026058A">
        <w:rPr>
          <w:rFonts w:ascii="Times New Roman" w:eastAsia="Calibri" w:hAnsi="Times New Roman" w:cs="Times New Roman"/>
          <w:sz w:val="24"/>
          <w:szCs w:val="24"/>
          <w:lang w:val="bg-BG" w:eastAsia="el-GR"/>
        </w:rPr>
        <w:t xml:space="preserve">са </w:t>
      </w:r>
      <w:r w:rsidRPr="006F3130">
        <w:rPr>
          <w:rFonts w:ascii="Times New Roman" w:eastAsia="Calibri" w:hAnsi="Times New Roman" w:cs="Times New Roman"/>
          <w:sz w:val="24"/>
          <w:szCs w:val="24"/>
          <w:lang w:eastAsia="el-GR"/>
        </w:rPr>
        <w:t xml:space="preserve">обучени </w:t>
      </w:r>
      <w:r w:rsidR="00D65A88">
        <w:rPr>
          <w:rFonts w:ascii="Times New Roman" w:eastAsia="Calibri" w:hAnsi="Times New Roman" w:cs="Times New Roman"/>
          <w:sz w:val="24"/>
          <w:szCs w:val="24"/>
          <w:lang w:val="bg-BG" w:eastAsia="el-GR"/>
        </w:rPr>
        <w:t xml:space="preserve">по време на </w:t>
      </w:r>
      <w:r w:rsidRPr="006F3130">
        <w:rPr>
          <w:rFonts w:ascii="Times New Roman" w:eastAsia="Calibri" w:hAnsi="Times New Roman" w:cs="Times New Roman"/>
          <w:sz w:val="24"/>
          <w:szCs w:val="24"/>
          <w:lang w:eastAsia="el-GR"/>
        </w:rPr>
        <w:t>двугодишни обучителни колеж</w:t>
      </w:r>
      <w:r w:rsidR="00D65A88">
        <w:rPr>
          <w:rFonts w:ascii="Times New Roman" w:eastAsia="Calibri" w:hAnsi="Times New Roman" w:cs="Times New Roman"/>
          <w:sz w:val="24"/>
          <w:szCs w:val="24"/>
          <w:lang w:val="bg-BG" w:eastAsia="el-GR"/>
        </w:rPr>
        <w:t>ански квалификации</w:t>
      </w:r>
      <w:r w:rsidRPr="006F3130">
        <w:rPr>
          <w:rFonts w:ascii="Times New Roman" w:eastAsia="Calibri" w:hAnsi="Times New Roman" w:cs="Times New Roman"/>
          <w:sz w:val="24"/>
          <w:szCs w:val="24"/>
          <w:lang w:eastAsia="el-GR"/>
        </w:rPr>
        <w:t xml:space="preserve"> с ясна професионална ориентация, чрез която </w:t>
      </w:r>
      <w:r w:rsidR="0026058A">
        <w:rPr>
          <w:rFonts w:ascii="Times New Roman" w:eastAsia="Calibri" w:hAnsi="Times New Roman" w:cs="Times New Roman"/>
          <w:sz w:val="24"/>
          <w:szCs w:val="24"/>
          <w:lang w:val="bg-BG" w:eastAsia="el-GR"/>
        </w:rPr>
        <w:t xml:space="preserve">са </w:t>
      </w:r>
      <w:r w:rsidRPr="006F3130">
        <w:rPr>
          <w:rFonts w:ascii="Times New Roman" w:eastAsia="Calibri" w:hAnsi="Times New Roman" w:cs="Times New Roman"/>
          <w:sz w:val="24"/>
          <w:szCs w:val="24"/>
          <w:lang w:eastAsia="el-GR"/>
        </w:rPr>
        <w:t>придоби</w:t>
      </w:r>
      <w:r w:rsidR="0026058A">
        <w:rPr>
          <w:rFonts w:ascii="Times New Roman" w:eastAsia="Calibri" w:hAnsi="Times New Roman" w:cs="Times New Roman"/>
          <w:sz w:val="24"/>
          <w:szCs w:val="24"/>
          <w:lang w:val="bg-BG" w:eastAsia="el-GR"/>
        </w:rPr>
        <w:t>ли</w:t>
      </w:r>
      <w:r w:rsidRPr="006F3130">
        <w:rPr>
          <w:rFonts w:ascii="Times New Roman" w:eastAsia="Calibri" w:hAnsi="Times New Roman" w:cs="Times New Roman"/>
          <w:sz w:val="24"/>
          <w:szCs w:val="24"/>
          <w:lang w:eastAsia="el-GR"/>
        </w:rPr>
        <w:t xml:space="preserve"> практически знания и умения за преподаване</w:t>
      </w:r>
      <w:r w:rsidR="0026058A">
        <w:rPr>
          <w:rFonts w:ascii="Times New Roman" w:eastAsia="Calibri" w:hAnsi="Times New Roman" w:cs="Times New Roman"/>
          <w:sz w:val="24"/>
          <w:szCs w:val="24"/>
          <w:lang w:val="bg-BG" w:eastAsia="el-GR"/>
        </w:rPr>
        <w:t>;</w:t>
      </w:r>
    </w:p>
    <w:p w:rsidR="006F3130" w:rsidRPr="006F3130" w:rsidRDefault="006F3130" w:rsidP="006F3130">
      <w:pPr>
        <w:spacing w:after="0" w:line="360" w:lineRule="auto"/>
        <w:jc w:val="both"/>
        <w:rPr>
          <w:rFonts w:ascii="Times New Roman" w:eastAsia="Calibri" w:hAnsi="Times New Roman" w:cs="Times New Roman"/>
          <w:sz w:val="24"/>
          <w:szCs w:val="24"/>
          <w:lang w:eastAsia="el-GR"/>
        </w:rPr>
      </w:pPr>
      <w:r w:rsidRPr="006F3130">
        <w:rPr>
          <w:rFonts w:ascii="Times New Roman" w:eastAsia="Calibri" w:hAnsi="Times New Roman" w:cs="Times New Roman"/>
          <w:sz w:val="24"/>
          <w:szCs w:val="24"/>
          <w:lang w:eastAsia="el-GR"/>
        </w:rPr>
        <w:t xml:space="preserve">• липсата на завършено висше образование в </w:t>
      </w:r>
      <w:r w:rsidR="00D65A88">
        <w:rPr>
          <w:rFonts w:ascii="Times New Roman" w:eastAsia="Calibri" w:hAnsi="Times New Roman" w:cs="Times New Roman"/>
          <w:sz w:val="24"/>
          <w:szCs w:val="24"/>
          <w:lang w:val="bg-BG" w:eastAsia="el-GR"/>
        </w:rPr>
        <w:t xml:space="preserve">областта на предучилищното </w:t>
      </w:r>
      <w:r w:rsidR="00D65A88">
        <w:rPr>
          <w:rFonts w:ascii="Times New Roman" w:eastAsia="Calibri" w:hAnsi="Times New Roman" w:cs="Times New Roman"/>
          <w:sz w:val="24"/>
          <w:szCs w:val="24"/>
          <w:lang w:eastAsia="el-GR"/>
        </w:rPr>
        <w:t>образование</w:t>
      </w:r>
      <w:r w:rsidRPr="006F3130">
        <w:rPr>
          <w:rFonts w:ascii="Times New Roman" w:eastAsia="Calibri" w:hAnsi="Times New Roman" w:cs="Times New Roman"/>
          <w:sz w:val="24"/>
          <w:szCs w:val="24"/>
          <w:lang w:eastAsia="el-GR"/>
        </w:rPr>
        <w:t>, тъй като те официално бяха одобрени през 1990-те години (Petrogiannis, 2010).</w:t>
      </w:r>
    </w:p>
    <w:p w:rsidR="006F3130" w:rsidRPr="006F3130" w:rsidRDefault="00DD0BBA" w:rsidP="006F3130">
      <w:pPr>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Ранното детство</w:t>
      </w:r>
      <w:r w:rsidR="006F3130" w:rsidRPr="006F3130">
        <w:rPr>
          <w:rFonts w:ascii="Times New Roman" w:eastAsia="Calibri" w:hAnsi="Times New Roman" w:cs="Times New Roman"/>
          <w:sz w:val="24"/>
          <w:szCs w:val="24"/>
          <w:lang w:eastAsia="el-GR"/>
        </w:rPr>
        <w:t xml:space="preserve"> е период на постижения в разсъжденията, усвояването на езика и решаването на проблеми, и което е </w:t>
      </w:r>
      <w:r w:rsidR="00B4295C">
        <w:rPr>
          <w:rFonts w:ascii="Times New Roman" w:eastAsia="Calibri" w:hAnsi="Times New Roman" w:cs="Times New Roman"/>
          <w:sz w:val="24"/>
          <w:szCs w:val="24"/>
          <w:lang w:val="bg-BG" w:eastAsia="el-GR"/>
        </w:rPr>
        <w:t>дори по-</w:t>
      </w:r>
      <w:r w:rsidR="006F3130" w:rsidRPr="006F3130">
        <w:rPr>
          <w:rFonts w:ascii="Times New Roman" w:eastAsia="Calibri" w:hAnsi="Times New Roman" w:cs="Times New Roman"/>
          <w:sz w:val="24"/>
          <w:szCs w:val="24"/>
          <w:lang w:eastAsia="el-GR"/>
        </w:rPr>
        <w:t>важно</w:t>
      </w:r>
      <w:r w:rsidR="00B4295C">
        <w:rPr>
          <w:rFonts w:ascii="Times New Roman" w:eastAsia="Calibri" w:hAnsi="Times New Roman" w:cs="Times New Roman"/>
          <w:sz w:val="24"/>
          <w:szCs w:val="24"/>
          <w:lang w:val="bg-BG" w:eastAsia="el-GR"/>
        </w:rPr>
        <w:t xml:space="preserve"> е</w:t>
      </w:r>
      <w:r w:rsidR="006F3130" w:rsidRPr="006F3130">
        <w:rPr>
          <w:rFonts w:ascii="Times New Roman" w:eastAsia="Calibri" w:hAnsi="Times New Roman" w:cs="Times New Roman"/>
          <w:sz w:val="24"/>
          <w:szCs w:val="24"/>
          <w:lang w:eastAsia="el-GR"/>
        </w:rPr>
        <w:t>, че средата на детето може драматично да повлияе на степента и темпа на тези постижения. Чрез подкрепата за развитието, когато децата са много м</w:t>
      </w:r>
      <w:r w:rsidR="00B4295C">
        <w:rPr>
          <w:rFonts w:ascii="Times New Roman" w:eastAsia="Calibri" w:hAnsi="Times New Roman" w:cs="Times New Roman"/>
          <w:sz w:val="24"/>
          <w:szCs w:val="24"/>
          <w:lang w:val="bg-BG" w:eastAsia="el-GR"/>
        </w:rPr>
        <w:t>алки</w:t>
      </w:r>
      <w:r w:rsidR="006F3130" w:rsidRPr="006F3130">
        <w:rPr>
          <w:rFonts w:ascii="Times New Roman" w:eastAsia="Calibri" w:hAnsi="Times New Roman" w:cs="Times New Roman"/>
          <w:sz w:val="24"/>
          <w:szCs w:val="24"/>
          <w:lang w:eastAsia="el-GR"/>
        </w:rPr>
        <w:t>, програмите за развитие и образование в ранна детска възраст могат да допълват родителските инвестиции и да създават големи ползи за децата, родителите и обществото (</w:t>
      </w:r>
      <w:r w:rsidR="00B4295C" w:rsidRPr="00B4295C">
        <w:rPr>
          <w:rFonts w:ascii="Times New Roman" w:eastAsia="Calibri" w:hAnsi="Times New Roman" w:cs="Times New Roman"/>
          <w:sz w:val="24"/>
          <w:szCs w:val="24"/>
          <w:lang w:eastAsia="el-GR"/>
        </w:rPr>
        <w:t xml:space="preserve">The Economics of Early Childhood Investments </w:t>
      </w:r>
      <w:r w:rsidR="006F3130" w:rsidRPr="006F3130">
        <w:rPr>
          <w:rFonts w:ascii="Times New Roman" w:eastAsia="Calibri" w:hAnsi="Times New Roman" w:cs="Times New Roman"/>
          <w:sz w:val="24"/>
          <w:szCs w:val="24"/>
          <w:lang w:eastAsia="el-GR"/>
        </w:rPr>
        <w:t>2014).</w:t>
      </w:r>
    </w:p>
    <w:p w:rsidR="006F3130" w:rsidRPr="006F3130" w:rsidRDefault="006F3130" w:rsidP="006F3130">
      <w:pPr>
        <w:spacing w:after="0" w:line="360" w:lineRule="auto"/>
        <w:jc w:val="both"/>
        <w:rPr>
          <w:rFonts w:ascii="Times New Roman" w:eastAsia="Calibri" w:hAnsi="Times New Roman" w:cs="Times New Roman"/>
          <w:sz w:val="24"/>
          <w:szCs w:val="24"/>
          <w:lang w:eastAsia="el-GR"/>
        </w:rPr>
      </w:pPr>
      <w:r w:rsidRPr="006F3130">
        <w:rPr>
          <w:rFonts w:ascii="Times New Roman" w:eastAsia="Calibri" w:hAnsi="Times New Roman" w:cs="Times New Roman"/>
          <w:sz w:val="24"/>
          <w:szCs w:val="24"/>
          <w:lang w:eastAsia="el-GR"/>
        </w:rPr>
        <w:t xml:space="preserve">Управлението на предучилищното образование </w:t>
      </w:r>
      <w:r w:rsidR="009A101F">
        <w:rPr>
          <w:rFonts w:ascii="Times New Roman" w:eastAsia="Calibri" w:hAnsi="Times New Roman" w:cs="Times New Roman"/>
          <w:sz w:val="24"/>
          <w:szCs w:val="24"/>
          <w:lang w:val="bg-BG" w:eastAsia="el-GR"/>
        </w:rPr>
        <w:t xml:space="preserve">изисква </w:t>
      </w:r>
      <w:r w:rsidRPr="006F3130">
        <w:rPr>
          <w:rFonts w:ascii="Times New Roman" w:eastAsia="Calibri" w:hAnsi="Times New Roman" w:cs="Times New Roman"/>
          <w:sz w:val="24"/>
          <w:szCs w:val="24"/>
          <w:lang w:eastAsia="el-GR"/>
        </w:rPr>
        <w:t xml:space="preserve">много знания, ноу-хау, личен опит, </w:t>
      </w:r>
      <w:r w:rsidR="009A101F">
        <w:rPr>
          <w:rFonts w:ascii="Times New Roman" w:eastAsia="Calibri" w:hAnsi="Times New Roman" w:cs="Times New Roman"/>
          <w:sz w:val="24"/>
          <w:szCs w:val="24"/>
          <w:lang w:val="bg-BG" w:eastAsia="el-GR"/>
        </w:rPr>
        <w:t>учене през целия живот</w:t>
      </w:r>
      <w:r w:rsidRPr="006F3130">
        <w:rPr>
          <w:rFonts w:ascii="Times New Roman" w:eastAsia="Calibri" w:hAnsi="Times New Roman" w:cs="Times New Roman"/>
          <w:sz w:val="24"/>
          <w:szCs w:val="24"/>
          <w:lang w:eastAsia="el-GR"/>
        </w:rPr>
        <w:t>, работа в екип и много други качества, усилия и умения, за да има възможност да влияе върху икономическите и образователни</w:t>
      </w:r>
      <w:r w:rsidR="009A101F">
        <w:rPr>
          <w:rFonts w:ascii="Times New Roman" w:eastAsia="Calibri" w:hAnsi="Times New Roman" w:cs="Times New Roman"/>
          <w:sz w:val="24"/>
          <w:szCs w:val="24"/>
          <w:lang w:val="bg-BG" w:eastAsia="el-GR"/>
        </w:rPr>
        <w:t>те</w:t>
      </w:r>
      <w:r w:rsidR="009A101F">
        <w:rPr>
          <w:rFonts w:ascii="Times New Roman" w:eastAsia="Calibri" w:hAnsi="Times New Roman" w:cs="Times New Roman"/>
          <w:sz w:val="24"/>
          <w:szCs w:val="24"/>
          <w:lang w:eastAsia="el-GR"/>
        </w:rPr>
        <w:t xml:space="preserve"> ефекти в географски аспект</w:t>
      </w:r>
      <w:r w:rsidR="009A101F">
        <w:rPr>
          <w:rFonts w:ascii="Times New Roman" w:eastAsia="Calibri" w:hAnsi="Times New Roman" w:cs="Times New Roman"/>
          <w:sz w:val="24"/>
          <w:szCs w:val="24"/>
          <w:lang w:val="bg-BG" w:eastAsia="el-GR"/>
        </w:rPr>
        <w:t>,</w:t>
      </w:r>
      <w:r w:rsidRPr="006F3130">
        <w:rPr>
          <w:rFonts w:ascii="Times New Roman" w:eastAsia="Calibri" w:hAnsi="Times New Roman" w:cs="Times New Roman"/>
          <w:sz w:val="24"/>
          <w:szCs w:val="24"/>
          <w:lang w:eastAsia="el-GR"/>
        </w:rPr>
        <w:t xml:space="preserve"> мястото на пребиваване (село, град, </w:t>
      </w:r>
      <w:r w:rsidR="009A101F">
        <w:rPr>
          <w:rFonts w:ascii="Times New Roman" w:eastAsia="Calibri" w:hAnsi="Times New Roman" w:cs="Times New Roman"/>
          <w:sz w:val="24"/>
          <w:szCs w:val="24"/>
          <w:lang w:val="bg-BG" w:eastAsia="el-GR"/>
        </w:rPr>
        <w:t>столица</w:t>
      </w:r>
      <w:r w:rsidRPr="006F3130">
        <w:rPr>
          <w:rFonts w:ascii="Times New Roman" w:eastAsia="Calibri" w:hAnsi="Times New Roman" w:cs="Times New Roman"/>
          <w:sz w:val="24"/>
          <w:szCs w:val="24"/>
          <w:lang w:eastAsia="el-GR"/>
        </w:rPr>
        <w:t>) и накрая в стран</w:t>
      </w:r>
      <w:r w:rsidR="009A101F">
        <w:rPr>
          <w:rFonts w:ascii="Times New Roman" w:eastAsia="Calibri" w:hAnsi="Times New Roman" w:cs="Times New Roman"/>
          <w:sz w:val="24"/>
          <w:szCs w:val="24"/>
          <w:lang w:val="bg-BG" w:eastAsia="el-GR"/>
        </w:rPr>
        <w:t>ат</w:t>
      </w:r>
      <w:r w:rsidRPr="006F3130">
        <w:rPr>
          <w:rFonts w:ascii="Times New Roman" w:eastAsia="Calibri" w:hAnsi="Times New Roman" w:cs="Times New Roman"/>
          <w:sz w:val="24"/>
          <w:szCs w:val="24"/>
          <w:lang w:eastAsia="el-GR"/>
        </w:rPr>
        <w:t>а като цяло.</w:t>
      </w:r>
    </w:p>
    <w:p w:rsidR="008A0E82" w:rsidRDefault="006F3130" w:rsidP="006F3130">
      <w:pPr>
        <w:spacing w:after="0" w:line="360" w:lineRule="auto"/>
        <w:jc w:val="both"/>
        <w:rPr>
          <w:rFonts w:ascii="Times New Roman" w:eastAsia="Calibri" w:hAnsi="Times New Roman" w:cs="Times New Roman"/>
          <w:sz w:val="24"/>
          <w:szCs w:val="24"/>
          <w:lang w:val="bg-BG" w:eastAsia="el-GR"/>
        </w:rPr>
      </w:pPr>
      <w:r w:rsidRPr="006F3130">
        <w:rPr>
          <w:rFonts w:ascii="Times New Roman" w:eastAsia="Calibri" w:hAnsi="Times New Roman" w:cs="Times New Roman"/>
          <w:sz w:val="24"/>
          <w:szCs w:val="24"/>
          <w:lang w:eastAsia="el-GR"/>
        </w:rPr>
        <w:t xml:space="preserve">Имайки предвид икономическите и образователните последици, ние можем да </w:t>
      </w:r>
      <w:r w:rsidR="0043028C">
        <w:rPr>
          <w:rFonts w:ascii="Times New Roman" w:eastAsia="Calibri" w:hAnsi="Times New Roman" w:cs="Times New Roman"/>
          <w:sz w:val="24"/>
          <w:szCs w:val="24"/>
          <w:lang w:val="bg-BG" w:eastAsia="el-GR"/>
        </w:rPr>
        <w:t>отстояваме значимостта</w:t>
      </w:r>
      <w:r w:rsidRPr="006F3130">
        <w:rPr>
          <w:rFonts w:ascii="Times New Roman" w:eastAsia="Calibri" w:hAnsi="Times New Roman" w:cs="Times New Roman"/>
          <w:sz w:val="24"/>
          <w:szCs w:val="24"/>
          <w:lang w:eastAsia="el-GR"/>
        </w:rPr>
        <w:t xml:space="preserve"> и стойността, които предучилищното образование и управлението на предучилищното образование имат за качеството на живота на страната, самочувствието, </w:t>
      </w:r>
      <w:r w:rsidRPr="006F3130">
        <w:rPr>
          <w:rFonts w:ascii="Times New Roman" w:eastAsia="Calibri" w:hAnsi="Times New Roman" w:cs="Times New Roman"/>
          <w:sz w:val="24"/>
          <w:szCs w:val="24"/>
          <w:lang w:eastAsia="el-GR"/>
        </w:rPr>
        <w:lastRenderedPageBreak/>
        <w:t>чувството за принадлежност към определена социална гр</w:t>
      </w:r>
      <w:r w:rsidR="0043028C">
        <w:rPr>
          <w:rFonts w:ascii="Times New Roman" w:eastAsia="Calibri" w:hAnsi="Times New Roman" w:cs="Times New Roman"/>
          <w:sz w:val="24"/>
          <w:szCs w:val="24"/>
          <w:lang w:eastAsia="el-GR"/>
        </w:rPr>
        <w:t>упа и много други важни въпроси</w:t>
      </w:r>
      <w:r w:rsidRPr="006F3130">
        <w:rPr>
          <w:rFonts w:ascii="Times New Roman" w:eastAsia="Calibri" w:hAnsi="Times New Roman" w:cs="Times New Roman"/>
          <w:sz w:val="24"/>
          <w:szCs w:val="24"/>
          <w:lang w:eastAsia="el-GR"/>
        </w:rPr>
        <w:t xml:space="preserve"> в нашето съвременно общество.</w:t>
      </w:r>
    </w:p>
    <w:p w:rsidR="0043028C" w:rsidRPr="00DA1401" w:rsidRDefault="0043028C" w:rsidP="0043028C">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rPr>
      </w:pPr>
      <w:r w:rsidRPr="0043028C">
        <w:rPr>
          <w:rFonts w:ascii="Times New Roman" w:eastAsia="Calibri" w:hAnsi="Times New Roman" w:cs="Times New Roman"/>
          <w:sz w:val="24"/>
          <w:szCs w:val="24"/>
        </w:rPr>
        <w:t>Смятаме, че</w:t>
      </w:r>
      <w:r w:rsidR="00334700">
        <w:rPr>
          <w:rFonts w:ascii="Times New Roman" w:eastAsia="Calibri" w:hAnsi="Times New Roman" w:cs="Times New Roman"/>
          <w:sz w:val="24"/>
          <w:szCs w:val="24"/>
          <w:lang w:val="bg-BG"/>
        </w:rPr>
        <w:t xml:space="preserve"> провеждането на</w:t>
      </w:r>
      <w:r w:rsidRPr="0043028C">
        <w:rPr>
          <w:rFonts w:ascii="Times New Roman" w:eastAsia="Calibri" w:hAnsi="Times New Roman" w:cs="Times New Roman"/>
          <w:sz w:val="24"/>
          <w:szCs w:val="24"/>
        </w:rPr>
        <w:t xml:space="preserve"> повече изследвания</w:t>
      </w:r>
      <w:r w:rsidR="00334700">
        <w:rPr>
          <w:rFonts w:ascii="Times New Roman" w:eastAsia="Calibri" w:hAnsi="Times New Roman" w:cs="Times New Roman"/>
          <w:sz w:val="24"/>
          <w:szCs w:val="24"/>
          <w:lang w:val="bg-BG"/>
        </w:rPr>
        <w:t>, както</w:t>
      </w:r>
      <w:r w:rsidRPr="0043028C">
        <w:rPr>
          <w:rFonts w:ascii="Times New Roman" w:eastAsia="Calibri" w:hAnsi="Times New Roman" w:cs="Times New Roman"/>
          <w:sz w:val="24"/>
          <w:szCs w:val="24"/>
        </w:rPr>
        <w:t xml:space="preserve"> теоретични</w:t>
      </w:r>
      <w:r w:rsidR="00334700">
        <w:rPr>
          <w:rFonts w:ascii="Times New Roman" w:eastAsia="Calibri" w:hAnsi="Times New Roman" w:cs="Times New Roman"/>
          <w:sz w:val="24"/>
          <w:szCs w:val="24"/>
          <w:lang w:val="bg-BG"/>
        </w:rPr>
        <w:t>, така и емпирични</w:t>
      </w:r>
      <w:r w:rsidR="00F24093">
        <w:rPr>
          <w:rFonts w:ascii="Times New Roman" w:eastAsia="Calibri" w:hAnsi="Times New Roman" w:cs="Times New Roman"/>
          <w:sz w:val="24"/>
          <w:szCs w:val="24"/>
          <w:lang w:val="bg-BG"/>
        </w:rPr>
        <w:t xml:space="preserve"> по</w:t>
      </w:r>
      <w:r w:rsidRPr="0043028C">
        <w:rPr>
          <w:rFonts w:ascii="Times New Roman" w:eastAsia="Calibri" w:hAnsi="Times New Roman" w:cs="Times New Roman"/>
          <w:sz w:val="24"/>
          <w:szCs w:val="24"/>
        </w:rPr>
        <w:t xml:space="preserve"> тази тема само ще засилят и разширят значението на управлението на предучилищното образование. Освен това, ще</w:t>
      </w:r>
      <w:r w:rsidR="00334700">
        <w:rPr>
          <w:rFonts w:ascii="Times New Roman" w:eastAsia="Calibri" w:hAnsi="Times New Roman" w:cs="Times New Roman"/>
          <w:sz w:val="24"/>
          <w:szCs w:val="24"/>
          <w:lang w:val="bg-BG"/>
        </w:rPr>
        <w:t xml:space="preserve"> се</w:t>
      </w:r>
      <w:r w:rsidRPr="0043028C">
        <w:rPr>
          <w:rFonts w:ascii="Times New Roman" w:eastAsia="Calibri" w:hAnsi="Times New Roman" w:cs="Times New Roman"/>
          <w:sz w:val="24"/>
          <w:szCs w:val="24"/>
        </w:rPr>
        <w:t xml:space="preserve"> разпространи необходимостта от </w:t>
      </w:r>
      <w:r w:rsidR="00334700">
        <w:rPr>
          <w:rFonts w:ascii="Times New Roman" w:eastAsia="Calibri" w:hAnsi="Times New Roman" w:cs="Times New Roman"/>
          <w:sz w:val="24"/>
          <w:szCs w:val="24"/>
          <w:lang w:val="bg-BG"/>
        </w:rPr>
        <w:t xml:space="preserve">функционирането на </w:t>
      </w:r>
      <w:r w:rsidRPr="0043028C">
        <w:rPr>
          <w:rFonts w:ascii="Times New Roman" w:eastAsia="Calibri" w:hAnsi="Times New Roman" w:cs="Times New Roman"/>
          <w:sz w:val="24"/>
          <w:szCs w:val="24"/>
        </w:rPr>
        <w:t xml:space="preserve">по-квалифицирани специалисти, които </w:t>
      </w:r>
      <w:r w:rsidR="00F24093">
        <w:rPr>
          <w:rFonts w:ascii="Times New Roman" w:eastAsia="Calibri" w:hAnsi="Times New Roman" w:cs="Times New Roman"/>
          <w:sz w:val="24"/>
          <w:szCs w:val="24"/>
          <w:lang w:val="bg-BG"/>
        </w:rPr>
        <w:t xml:space="preserve">ще </w:t>
      </w:r>
      <w:r w:rsidRPr="0043028C">
        <w:rPr>
          <w:rFonts w:ascii="Times New Roman" w:eastAsia="Calibri" w:hAnsi="Times New Roman" w:cs="Times New Roman"/>
          <w:sz w:val="24"/>
          <w:szCs w:val="24"/>
        </w:rPr>
        <w:t xml:space="preserve">са в състояние да влияят и прилагат тези умения и знания в реални ситуации, </w:t>
      </w:r>
      <w:r w:rsidR="00334700">
        <w:rPr>
          <w:rFonts w:ascii="Times New Roman" w:eastAsia="Calibri" w:hAnsi="Times New Roman" w:cs="Times New Roman"/>
          <w:sz w:val="24"/>
          <w:szCs w:val="24"/>
          <w:lang w:val="bg-BG"/>
        </w:rPr>
        <w:t xml:space="preserve">в </w:t>
      </w:r>
      <w:r w:rsidRPr="0043028C">
        <w:rPr>
          <w:rFonts w:ascii="Times New Roman" w:eastAsia="Calibri" w:hAnsi="Times New Roman" w:cs="Times New Roman"/>
          <w:sz w:val="24"/>
          <w:szCs w:val="24"/>
        </w:rPr>
        <w:t>детски градини,</w:t>
      </w:r>
      <w:r w:rsidR="00334700">
        <w:rPr>
          <w:rFonts w:ascii="Times New Roman" w:eastAsia="Calibri" w:hAnsi="Times New Roman" w:cs="Times New Roman"/>
          <w:sz w:val="24"/>
          <w:szCs w:val="24"/>
          <w:lang w:val="bg-BG"/>
        </w:rPr>
        <w:t xml:space="preserve"> при</w:t>
      </w:r>
      <w:r w:rsidRPr="0043028C">
        <w:rPr>
          <w:rFonts w:ascii="Times New Roman" w:eastAsia="Calibri" w:hAnsi="Times New Roman" w:cs="Times New Roman"/>
          <w:sz w:val="24"/>
          <w:szCs w:val="24"/>
        </w:rPr>
        <w:t xml:space="preserve"> деца с различен произход и </w:t>
      </w:r>
      <w:r w:rsidR="00F24093">
        <w:rPr>
          <w:rFonts w:ascii="Times New Roman" w:eastAsia="Calibri" w:hAnsi="Times New Roman" w:cs="Times New Roman"/>
          <w:sz w:val="24"/>
          <w:szCs w:val="24"/>
          <w:lang w:val="bg-BG"/>
        </w:rPr>
        <w:t xml:space="preserve">разлики </w:t>
      </w:r>
      <w:r w:rsidRPr="0043028C">
        <w:rPr>
          <w:rFonts w:ascii="Times New Roman" w:eastAsia="Calibri" w:hAnsi="Times New Roman" w:cs="Times New Roman"/>
          <w:sz w:val="24"/>
          <w:szCs w:val="24"/>
        </w:rPr>
        <w:t>в социален, икономически, емоционален и друг статус</w:t>
      </w:r>
      <w:r w:rsidR="00334700">
        <w:rPr>
          <w:rFonts w:ascii="Times New Roman" w:eastAsia="Calibri" w:hAnsi="Times New Roman" w:cs="Times New Roman"/>
          <w:sz w:val="24"/>
          <w:szCs w:val="24"/>
        </w:rPr>
        <w:t xml:space="preserve">. Всички те се нуждаят от </w:t>
      </w:r>
      <w:r w:rsidR="00334700">
        <w:rPr>
          <w:rFonts w:ascii="Times New Roman" w:eastAsia="Calibri" w:hAnsi="Times New Roman" w:cs="Times New Roman"/>
          <w:sz w:val="24"/>
          <w:szCs w:val="24"/>
          <w:lang w:val="bg-BG"/>
        </w:rPr>
        <w:t>внимателно, гъвкаво</w:t>
      </w:r>
      <w:r w:rsidRPr="0043028C">
        <w:rPr>
          <w:rFonts w:ascii="Times New Roman" w:eastAsia="Calibri" w:hAnsi="Times New Roman" w:cs="Times New Roman"/>
          <w:sz w:val="24"/>
          <w:szCs w:val="24"/>
        </w:rPr>
        <w:t xml:space="preserve"> и все </w:t>
      </w:r>
      <w:r w:rsidR="00334700">
        <w:rPr>
          <w:rFonts w:ascii="Times New Roman" w:eastAsia="Calibri" w:hAnsi="Times New Roman" w:cs="Times New Roman"/>
          <w:sz w:val="24"/>
          <w:szCs w:val="24"/>
          <w:lang w:val="bg-BG"/>
        </w:rPr>
        <w:t>пак категорично</w:t>
      </w:r>
      <w:r w:rsidRPr="0043028C">
        <w:rPr>
          <w:rFonts w:ascii="Times New Roman" w:eastAsia="Calibri" w:hAnsi="Times New Roman" w:cs="Times New Roman"/>
          <w:sz w:val="24"/>
          <w:szCs w:val="24"/>
        </w:rPr>
        <w:t xml:space="preserve"> силно управление н</w:t>
      </w:r>
      <w:r w:rsidR="00F24093">
        <w:rPr>
          <w:rFonts w:ascii="Times New Roman" w:eastAsia="Calibri" w:hAnsi="Times New Roman" w:cs="Times New Roman"/>
          <w:sz w:val="24"/>
          <w:szCs w:val="24"/>
        </w:rPr>
        <w:t>а човешките ресурси, за да има</w:t>
      </w:r>
      <w:r w:rsidR="00F24093">
        <w:rPr>
          <w:rFonts w:ascii="Times New Roman" w:eastAsia="Calibri" w:hAnsi="Times New Roman" w:cs="Times New Roman"/>
          <w:sz w:val="24"/>
          <w:szCs w:val="24"/>
          <w:lang w:val="bg-BG"/>
        </w:rPr>
        <w:t>т</w:t>
      </w:r>
      <w:r w:rsidR="00334700" w:rsidRPr="0043028C">
        <w:rPr>
          <w:rFonts w:ascii="Times New Roman" w:eastAsia="Calibri" w:hAnsi="Times New Roman" w:cs="Times New Roman"/>
          <w:sz w:val="24"/>
          <w:szCs w:val="24"/>
        </w:rPr>
        <w:t xml:space="preserve"> деца</w:t>
      </w:r>
      <w:r w:rsidR="00F24093">
        <w:rPr>
          <w:rFonts w:ascii="Times New Roman" w:eastAsia="Calibri" w:hAnsi="Times New Roman" w:cs="Times New Roman"/>
          <w:sz w:val="24"/>
          <w:szCs w:val="24"/>
          <w:lang w:val="bg-BG"/>
        </w:rPr>
        <w:t>та</w:t>
      </w:r>
      <w:r w:rsidR="00334700" w:rsidRPr="0043028C">
        <w:rPr>
          <w:rFonts w:ascii="Times New Roman" w:eastAsia="Calibri" w:hAnsi="Times New Roman" w:cs="Times New Roman"/>
          <w:sz w:val="24"/>
          <w:szCs w:val="24"/>
        </w:rPr>
        <w:t xml:space="preserve"> </w:t>
      </w:r>
      <w:r w:rsidRPr="0043028C">
        <w:rPr>
          <w:rFonts w:ascii="Times New Roman" w:eastAsia="Calibri" w:hAnsi="Times New Roman" w:cs="Times New Roman"/>
          <w:sz w:val="24"/>
          <w:szCs w:val="24"/>
        </w:rPr>
        <w:t>най-добрите възможности</w:t>
      </w:r>
      <w:r w:rsidR="00334700">
        <w:rPr>
          <w:rFonts w:ascii="Times New Roman" w:eastAsia="Calibri" w:hAnsi="Times New Roman" w:cs="Times New Roman"/>
          <w:sz w:val="24"/>
          <w:szCs w:val="24"/>
          <w:lang w:val="bg-BG"/>
        </w:rPr>
        <w:t xml:space="preserve"> в живота си като възрастни</w:t>
      </w:r>
      <w:r w:rsidRPr="0043028C">
        <w:rPr>
          <w:rFonts w:ascii="Times New Roman" w:eastAsia="Calibri" w:hAnsi="Times New Roman" w:cs="Times New Roman"/>
          <w:sz w:val="24"/>
          <w:szCs w:val="24"/>
        </w:rPr>
        <w:t>, за да могат те да се развиват</w:t>
      </w:r>
      <w:r w:rsidR="00334700">
        <w:rPr>
          <w:rFonts w:ascii="Times New Roman" w:eastAsia="Calibri" w:hAnsi="Times New Roman" w:cs="Times New Roman"/>
          <w:sz w:val="24"/>
          <w:szCs w:val="24"/>
          <w:lang w:val="bg-BG"/>
        </w:rPr>
        <w:t xml:space="preserve"> пълноценно</w:t>
      </w:r>
      <w:r w:rsidRPr="0043028C">
        <w:rPr>
          <w:rFonts w:ascii="Times New Roman" w:eastAsia="Calibri" w:hAnsi="Times New Roman" w:cs="Times New Roman"/>
          <w:sz w:val="24"/>
          <w:szCs w:val="24"/>
        </w:rPr>
        <w:t xml:space="preserve"> и </w:t>
      </w:r>
      <w:r w:rsidR="00334700">
        <w:rPr>
          <w:rFonts w:ascii="Times New Roman" w:eastAsia="Calibri" w:hAnsi="Times New Roman" w:cs="Times New Roman"/>
          <w:sz w:val="24"/>
          <w:szCs w:val="24"/>
          <w:lang w:val="bg-BG"/>
        </w:rPr>
        <w:t xml:space="preserve">да се реализират успешно </w:t>
      </w:r>
      <w:r w:rsidRPr="0043028C">
        <w:rPr>
          <w:rFonts w:ascii="Times New Roman" w:eastAsia="Calibri" w:hAnsi="Times New Roman" w:cs="Times New Roman"/>
          <w:sz w:val="24"/>
          <w:szCs w:val="24"/>
        </w:rPr>
        <w:t>в бъдеще.</w:t>
      </w:r>
      <w:r w:rsidR="00DA1401">
        <w:rPr>
          <w:rFonts w:ascii="Times New Roman" w:eastAsia="Calibri" w:hAnsi="Times New Roman" w:cs="Times New Roman"/>
          <w:sz w:val="24"/>
          <w:szCs w:val="24"/>
          <w:lang w:val="bg-BG"/>
        </w:rPr>
        <w:t xml:space="preserve"> </w:t>
      </w:r>
    </w:p>
    <w:p w:rsidR="0043028C" w:rsidRDefault="0043028C" w:rsidP="0002021B">
      <w:pPr>
        <w:tabs>
          <w:tab w:val="right" w:leader="dot" w:pos="8296"/>
        </w:tabs>
        <w:autoSpaceDE w:val="0"/>
        <w:autoSpaceDN w:val="0"/>
        <w:adjustRightInd w:val="0"/>
        <w:spacing w:after="0" w:line="360" w:lineRule="auto"/>
        <w:jc w:val="center"/>
        <w:rPr>
          <w:rFonts w:ascii="Times New Roman" w:eastAsia="Calibri" w:hAnsi="Times New Roman" w:cs="Times New Roman"/>
          <w:b/>
          <w:sz w:val="32"/>
          <w:szCs w:val="32"/>
          <w:lang w:val="bg-BG" w:eastAsia="el-GR"/>
        </w:rPr>
      </w:pPr>
    </w:p>
    <w:p w:rsidR="00C73D76" w:rsidRDefault="00C73D76" w:rsidP="0002021B">
      <w:pPr>
        <w:tabs>
          <w:tab w:val="right" w:leader="dot" w:pos="8296"/>
        </w:tabs>
        <w:autoSpaceDE w:val="0"/>
        <w:autoSpaceDN w:val="0"/>
        <w:adjustRightInd w:val="0"/>
        <w:spacing w:after="0" w:line="360" w:lineRule="auto"/>
        <w:jc w:val="center"/>
        <w:rPr>
          <w:rFonts w:ascii="Times New Roman" w:eastAsia="Calibri" w:hAnsi="Times New Roman" w:cs="Times New Roman"/>
          <w:b/>
          <w:sz w:val="32"/>
          <w:szCs w:val="32"/>
          <w:lang w:val="bg-BG" w:eastAsia="el-GR"/>
        </w:rPr>
      </w:pPr>
      <w:r w:rsidRPr="00C73D76">
        <w:rPr>
          <w:rFonts w:ascii="Times New Roman" w:eastAsia="Calibri" w:hAnsi="Times New Roman" w:cs="Times New Roman"/>
          <w:b/>
          <w:sz w:val="32"/>
          <w:szCs w:val="32"/>
          <w:lang w:eastAsia="el-GR"/>
        </w:rPr>
        <w:t xml:space="preserve">Глава 1. </w:t>
      </w:r>
    </w:p>
    <w:p w:rsidR="0002021B" w:rsidRPr="0002021B" w:rsidRDefault="00C73D76" w:rsidP="0002021B">
      <w:pPr>
        <w:tabs>
          <w:tab w:val="right" w:leader="dot" w:pos="8296"/>
        </w:tabs>
        <w:autoSpaceDE w:val="0"/>
        <w:autoSpaceDN w:val="0"/>
        <w:adjustRightInd w:val="0"/>
        <w:spacing w:after="0" w:line="360" w:lineRule="auto"/>
        <w:jc w:val="center"/>
        <w:rPr>
          <w:rFonts w:ascii="Times New Roman" w:eastAsia="Calibri" w:hAnsi="Times New Roman" w:cs="Times New Roman"/>
          <w:sz w:val="28"/>
          <w:szCs w:val="28"/>
          <w:lang w:eastAsia="el-GR"/>
        </w:rPr>
      </w:pPr>
      <w:r w:rsidRPr="00C73D76">
        <w:rPr>
          <w:rFonts w:ascii="Times New Roman" w:eastAsia="Calibri" w:hAnsi="Times New Roman" w:cs="Times New Roman"/>
          <w:b/>
          <w:sz w:val="32"/>
          <w:szCs w:val="32"/>
          <w:lang w:eastAsia="el-GR"/>
        </w:rPr>
        <w:t>Мениджмънт на предучилищното образование– теоретичен преглед и анализ</w:t>
      </w:r>
    </w:p>
    <w:p w:rsidR="00B32250" w:rsidRPr="00B32250" w:rsidRDefault="00B32250" w:rsidP="00B32250">
      <w:pPr>
        <w:spacing w:after="0" w:line="360" w:lineRule="auto"/>
        <w:jc w:val="both"/>
        <w:rPr>
          <w:rFonts w:ascii="Times New Roman" w:eastAsia="Calibri" w:hAnsi="Times New Roman" w:cs="Times New Roman"/>
          <w:sz w:val="24"/>
          <w:szCs w:val="24"/>
          <w:lang w:eastAsia="el-GR"/>
        </w:rPr>
      </w:pPr>
      <w:r w:rsidRPr="00B32250">
        <w:rPr>
          <w:rFonts w:ascii="Times New Roman" w:eastAsia="Calibri" w:hAnsi="Times New Roman" w:cs="Times New Roman"/>
          <w:sz w:val="24"/>
          <w:szCs w:val="24"/>
          <w:lang w:eastAsia="el-GR"/>
        </w:rPr>
        <w:t>Управлението на предучилищното образование - неговите структури, човешките ресурси, включени в процесите, самите деца, които са преки потребители на предучилищна</w:t>
      </w:r>
      <w:r w:rsidR="001870B4">
        <w:rPr>
          <w:rFonts w:ascii="Times New Roman" w:eastAsia="Calibri" w:hAnsi="Times New Roman" w:cs="Times New Roman"/>
          <w:sz w:val="24"/>
          <w:szCs w:val="24"/>
          <w:lang w:val="bg-BG" w:eastAsia="el-GR"/>
        </w:rPr>
        <w:t>та</w:t>
      </w:r>
      <w:r w:rsidRPr="00B32250">
        <w:rPr>
          <w:rFonts w:ascii="Times New Roman" w:eastAsia="Calibri" w:hAnsi="Times New Roman" w:cs="Times New Roman"/>
          <w:sz w:val="24"/>
          <w:szCs w:val="24"/>
          <w:lang w:eastAsia="el-GR"/>
        </w:rPr>
        <w:t xml:space="preserve"> грижа, техните родители, педагогически</w:t>
      </w:r>
      <w:r w:rsidR="009E43DE">
        <w:rPr>
          <w:rFonts w:ascii="Times New Roman" w:eastAsia="Calibri" w:hAnsi="Times New Roman" w:cs="Times New Roman"/>
          <w:sz w:val="24"/>
          <w:szCs w:val="24"/>
          <w:lang w:val="bg-BG" w:eastAsia="el-GR"/>
        </w:rPr>
        <w:t>ят</w:t>
      </w:r>
      <w:r w:rsidR="009E43DE">
        <w:rPr>
          <w:rFonts w:ascii="Times New Roman" w:eastAsia="Calibri" w:hAnsi="Times New Roman" w:cs="Times New Roman"/>
          <w:sz w:val="24"/>
          <w:szCs w:val="24"/>
          <w:lang w:eastAsia="el-GR"/>
        </w:rPr>
        <w:t xml:space="preserve"> персонал, помощ</w:t>
      </w:r>
      <w:r w:rsidR="009E43DE">
        <w:rPr>
          <w:rFonts w:ascii="Times New Roman" w:eastAsia="Calibri" w:hAnsi="Times New Roman" w:cs="Times New Roman"/>
          <w:sz w:val="24"/>
          <w:szCs w:val="24"/>
          <w:lang w:val="bg-BG" w:eastAsia="el-GR"/>
        </w:rPr>
        <w:t>ният</w:t>
      </w:r>
      <w:r w:rsidRPr="00B32250">
        <w:rPr>
          <w:rFonts w:ascii="Times New Roman" w:eastAsia="Calibri" w:hAnsi="Times New Roman" w:cs="Times New Roman"/>
          <w:sz w:val="24"/>
          <w:szCs w:val="24"/>
          <w:lang w:eastAsia="el-GR"/>
        </w:rPr>
        <w:t xml:space="preserve"> персонал и всички, които участват като цяло - е много динамичен въпрос</w:t>
      </w:r>
      <w:r w:rsidR="00962BB8">
        <w:rPr>
          <w:rFonts w:ascii="Times New Roman" w:eastAsia="Calibri" w:hAnsi="Times New Roman" w:cs="Times New Roman"/>
          <w:sz w:val="24"/>
          <w:szCs w:val="24"/>
          <w:lang w:eastAsia="el-GR"/>
        </w:rPr>
        <w:t xml:space="preserve"> </w:t>
      </w:r>
      <w:r w:rsidR="00962BB8">
        <w:rPr>
          <w:rFonts w:ascii="Times New Roman" w:eastAsia="Calibri" w:hAnsi="Times New Roman" w:cs="Times New Roman"/>
          <w:sz w:val="24"/>
          <w:szCs w:val="24"/>
          <w:lang w:val="bg-BG" w:eastAsia="el-GR"/>
        </w:rPr>
        <w:t>и</w:t>
      </w:r>
      <w:r w:rsidRPr="00B32250">
        <w:rPr>
          <w:rFonts w:ascii="Times New Roman" w:eastAsia="Calibri" w:hAnsi="Times New Roman" w:cs="Times New Roman"/>
          <w:sz w:val="24"/>
          <w:szCs w:val="24"/>
          <w:lang w:eastAsia="el-GR"/>
        </w:rPr>
        <w:t xml:space="preserve"> заслужава да бъде изслед</w:t>
      </w:r>
      <w:r w:rsidR="00962BB8">
        <w:rPr>
          <w:rFonts w:ascii="Times New Roman" w:eastAsia="Calibri" w:hAnsi="Times New Roman" w:cs="Times New Roman"/>
          <w:sz w:val="24"/>
          <w:szCs w:val="24"/>
          <w:lang w:eastAsia="el-GR"/>
        </w:rPr>
        <w:t xml:space="preserve">ван </w:t>
      </w:r>
      <w:r w:rsidR="00962BB8">
        <w:rPr>
          <w:rFonts w:ascii="Times New Roman" w:eastAsia="Calibri" w:hAnsi="Times New Roman" w:cs="Times New Roman"/>
          <w:sz w:val="24"/>
          <w:szCs w:val="24"/>
          <w:lang w:val="bg-BG" w:eastAsia="el-GR"/>
        </w:rPr>
        <w:t>подробно</w:t>
      </w:r>
      <w:r w:rsidRPr="00B32250">
        <w:rPr>
          <w:rFonts w:ascii="Times New Roman" w:eastAsia="Calibri" w:hAnsi="Times New Roman" w:cs="Times New Roman"/>
          <w:sz w:val="24"/>
          <w:szCs w:val="24"/>
          <w:lang w:eastAsia="el-GR"/>
        </w:rPr>
        <w:t>. Това е именно нашият опит в тази посока</w:t>
      </w:r>
      <w:r w:rsidR="009E43DE">
        <w:rPr>
          <w:rFonts w:ascii="Times New Roman" w:eastAsia="Calibri" w:hAnsi="Times New Roman" w:cs="Times New Roman"/>
          <w:sz w:val="24"/>
          <w:szCs w:val="24"/>
          <w:lang w:val="bg-BG" w:eastAsia="el-GR"/>
        </w:rPr>
        <w:t xml:space="preserve"> и с разработването на настоящата дисертация</w:t>
      </w:r>
      <w:r w:rsidRPr="00B32250">
        <w:rPr>
          <w:rFonts w:ascii="Times New Roman" w:eastAsia="Calibri" w:hAnsi="Times New Roman" w:cs="Times New Roman"/>
          <w:sz w:val="24"/>
          <w:szCs w:val="24"/>
          <w:lang w:eastAsia="el-GR"/>
        </w:rPr>
        <w:t xml:space="preserve"> се опитваме да достигнем до повече </w:t>
      </w:r>
      <w:r w:rsidR="009E43DE">
        <w:rPr>
          <w:rFonts w:ascii="Times New Roman" w:eastAsia="Calibri" w:hAnsi="Times New Roman" w:cs="Times New Roman"/>
          <w:sz w:val="24"/>
          <w:szCs w:val="24"/>
          <w:lang w:val="bg-BG" w:eastAsia="el-GR"/>
        </w:rPr>
        <w:t xml:space="preserve">изследователски </w:t>
      </w:r>
      <w:r w:rsidR="009E43DE">
        <w:rPr>
          <w:rFonts w:ascii="Times New Roman" w:eastAsia="Calibri" w:hAnsi="Times New Roman" w:cs="Times New Roman"/>
          <w:sz w:val="24"/>
          <w:szCs w:val="24"/>
          <w:lang w:eastAsia="el-GR"/>
        </w:rPr>
        <w:t xml:space="preserve">направления в тази </w:t>
      </w:r>
      <w:r w:rsidR="009E43DE">
        <w:rPr>
          <w:rFonts w:ascii="Times New Roman" w:eastAsia="Calibri" w:hAnsi="Times New Roman" w:cs="Times New Roman"/>
          <w:sz w:val="24"/>
          <w:szCs w:val="24"/>
          <w:lang w:val="bg-BG" w:eastAsia="el-GR"/>
        </w:rPr>
        <w:t>област</w:t>
      </w:r>
      <w:r w:rsidRPr="00B32250">
        <w:rPr>
          <w:rFonts w:ascii="Times New Roman" w:eastAsia="Calibri" w:hAnsi="Times New Roman" w:cs="Times New Roman"/>
          <w:sz w:val="24"/>
          <w:szCs w:val="24"/>
          <w:lang w:eastAsia="el-GR"/>
        </w:rPr>
        <w:t>. В Гърция има много въпроси, свързани пряко или непряко с него, така че нашият интерес не е случаен и произтича от искрено</w:t>
      </w:r>
      <w:r w:rsidR="009E43DE">
        <w:rPr>
          <w:rFonts w:ascii="Times New Roman" w:eastAsia="Calibri" w:hAnsi="Times New Roman" w:cs="Times New Roman"/>
          <w:sz w:val="24"/>
          <w:szCs w:val="24"/>
          <w:lang w:val="bg-BG" w:eastAsia="el-GR"/>
        </w:rPr>
        <w:t>то ни</w:t>
      </w:r>
      <w:r w:rsidRPr="00B32250">
        <w:rPr>
          <w:rFonts w:ascii="Times New Roman" w:eastAsia="Calibri" w:hAnsi="Times New Roman" w:cs="Times New Roman"/>
          <w:sz w:val="24"/>
          <w:szCs w:val="24"/>
          <w:lang w:eastAsia="el-GR"/>
        </w:rPr>
        <w:t xml:space="preserve"> желание да достигнем и проучим корените на много важни теми, които се обсъждат </w:t>
      </w:r>
      <w:r w:rsidR="009E43DE">
        <w:rPr>
          <w:rFonts w:ascii="Times New Roman" w:eastAsia="Calibri" w:hAnsi="Times New Roman" w:cs="Times New Roman"/>
          <w:sz w:val="24"/>
          <w:szCs w:val="24"/>
          <w:lang w:val="bg-BG" w:eastAsia="el-GR"/>
        </w:rPr>
        <w:t>в момента</w:t>
      </w:r>
      <w:r w:rsidRPr="00B32250">
        <w:rPr>
          <w:rFonts w:ascii="Times New Roman" w:eastAsia="Calibri" w:hAnsi="Times New Roman" w:cs="Times New Roman"/>
          <w:sz w:val="24"/>
          <w:szCs w:val="24"/>
          <w:lang w:eastAsia="el-GR"/>
        </w:rPr>
        <w:t xml:space="preserve"> в тази професионална област.</w:t>
      </w:r>
    </w:p>
    <w:p w:rsidR="00B32250" w:rsidRPr="00B32250" w:rsidRDefault="00B32250" w:rsidP="00B32250">
      <w:pPr>
        <w:spacing w:after="0" w:line="360" w:lineRule="auto"/>
        <w:jc w:val="both"/>
        <w:rPr>
          <w:rFonts w:ascii="Times New Roman" w:eastAsia="Calibri" w:hAnsi="Times New Roman" w:cs="Times New Roman"/>
          <w:sz w:val="24"/>
          <w:szCs w:val="24"/>
          <w:lang w:eastAsia="el-GR"/>
        </w:rPr>
      </w:pPr>
      <w:r w:rsidRPr="00B32250">
        <w:rPr>
          <w:rFonts w:ascii="Times New Roman" w:eastAsia="Calibri" w:hAnsi="Times New Roman" w:cs="Times New Roman"/>
          <w:sz w:val="24"/>
          <w:szCs w:val="24"/>
          <w:lang w:eastAsia="el-GR"/>
        </w:rPr>
        <w:t>Детските градини в Гърция са безплатни и не са задължителни (</w:t>
      </w:r>
      <w:r w:rsidR="00F1795F" w:rsidRPr="00F1795F">
        <w:rPr>
          <w:rFonts w:ascii="Times New Roman" w:eastAsia="Calibri" w:hAnsi="Times New Roman" w:cs="Times New Roman"/>
          <w:sz w:val="24"/>
          <w:szCs w:val="24"/>
          <w:lang w:eastAsia="el-GR"/>
        </w:rPr>
        <w:t>Preschool education in Greece</w:t>
      </w:r>
      <w:r w:rsidR="00F1795F">
        <w:rPr>
          <w:rFonts w:ascii="Times New Roman" w:eastAsia="Calibri" w:hAnsi="Times New Roman" w:cs="Times New Roman"/>
          <w:sz w:val="24"/>
          <w:szCs w:val="24"/>
          <w:lang w:eastAsia="el-GR"/>
        </w:rPr>
        <w:t>, 2017). Според по</w:t>
      </w:r>
      <w:r w:rsidR="00F1795F">
        <w:rPr>
          <w:rFonts w:ascii="Times New Roman" w:eastAsia="Calibri" w:hAnsi="Times New Roman" w:cs="Times New Roman"/>
          <w:sz w:val="24"/>
          <w:szCs w:val="24"/>
          <w:lang w:val="bg-BG" w:eastAsia="el-GR"/>
        </w:rPr>
        <w:t>соченият</w:t>
      </w:r>
      <w:r w:rsidRPr="00B32250">
        <w:rPr>
          <w:rFonts w:ascii="Times New Roman" w:eastAsia="Calibri" w:hAnsi="Times New Roman" w:cs="Times New Roman"/>
          <w:sz w:val="24"/>
          <w:szCs w:val="24"/>
          <w:lang w:eastAsia="el-GR"/>
        </w:rPr>
        <w:t xml:space="preserve"> източник, децата могат да започнат този етап на своето образование на възраст от 4 години и да останат, докато</w:t>
      </w:r>
      <w:r w:rsidR="00F1795F">
        <w:rPr>
          <w:rFonts w:ascii="Times New Roman" w:eastAsia="Calibri" w:hAnsi="Times New Roman" w:cs="Times New Roman"/>
          <w:sz w:val="24"/>
          <w:szCs w:val="24"/>
          <w:lang w:val="bg-BG" w:eastAsia="el-GR"/>
        </w:rPr>
        <w:t xml:space="preserve"> </w:t>
      </w:r>
      <w:r w:rsidRPr="00B32250">
        <w:rPr>
          <w:rFonts w:ascii="Times New Roman" w:eastAsia="Calibri" w:hAnsi="Times New Roman" w:cs="Times New Roman"/>
          <w:sz w:val="24"/>
          <w:szCs w:val="24"/>
          <w:lang w:eastAsia="el-GR"/>
        </w:rPr>
        <w:t xml:space="preserve">станат достатъчно </w:t>
      </w:r>
      <w:r w:rsidR="00F1795F">
        <w:rPr>
          <w:rFonts w:ascii="Times New Roman" w:eastAsia="Calibri" w:hAnsi="Times New Roman" w:cs="Times New Roman"/>
          <w:sz w:val="24"/>
          <w:szCs w:val="24"/>
          <w:lang w:val="bg-BG" w:eastAsia="el-GR"/>
        </w:rPr>
        <w:t>голеим</w:t>
      </w:r>
      <w:r w:rsidRPr="00B32250">
        <w:rPr>
          <w:rFonts w:ascii="Times New Roman" w:eastAsia="Calibri" w:hAnsi="Times New Roman" w:cs="Times New Roman"/>
          <w:sz w:val="24"/>
          <w:szCs w:val="24"/>
          <w:lang w:eastAsia="el-GR"/>
        </w:rPr>
        <w:t xml:space="preserve">, за да </w:t>
      </w:r>
      <w:r w:rsidR="00F1795F">
        <w:rPr>
          <w:rFonts w:ascii="Times New Roman" w:eastAsia="Calibri" w:hAnsi="Times New Roman" w:cs="Times New Roman"/>
          <w:sz w:val="24"/>
          <w:szCs w:val="24"/>
          <w:lang w:val="bg-BG" w:eastAsia="el-GR"/>
        </w:rPr>
        <w:t>се включат в</w:t>
      </w:r>
      <w:r w:rsidRPr="00B32250">
        <w:rPr>
          <w:rFonts w:ascii="Times New Roman" w:eastAsia="Calibri" w:hAnsi="Times New Roman" w:cs="Times New Roman"/>
          <w:sz w:val="24"/>
          <w:szCs w:val="24"/>
          <w:lang w:eastAsia="el-GR"/>
        </w:rPr>
        <w:t xml:space="preserve"> първия етап на началното училище. Има два вида детски градини - полудневни с часове от 08:30 до 12:15 часа. и целодневни детски градини (Oloimero Nipiagogeio), които работят от 7.45 до 16.00 часа.</w:t>
      </w:r>
    </w:p>
    <w:p w:rsidR="00B32250" w:rsidRPr="00B32250" w:rsidRDefault="00B32250" w:rsidP="00B32250">
      <w:pPr>
        <w:spacing w:after="0" w:line="360" w:lineRule="auto"/>
        <w:jc w:val="both"/>
        <w:rPr>
          <w:rFonts w:ascii="Times New Roman" w:eastAsia="Calibri" w:hAnsi="Times New Roman" w:cs="Times New Roman"/>
          <w:sz w:val="24"/>
          <w:szCs w:val="24"/>
          <w:lang w:eastAsia="el-GR"/>
        </w:rPr>
      </w:pPr>
      <w:r w:rsidRPr="00B32250">
        <w:rPr>
          <w:rFonts w:ascii="Times New Roman" w:eastAsia="Calibri" w:hAnsi="Times New Roman" w:cs="Times New Roman"/>
          <w:sz w:val="24"/>
          <w:szCs w:val="24"/>
          <w:lang w:eastAsia="el-GR"/>
        </w:rPr>
        <w:lastRenderedPageBreak/>
        <w:t>По данни от същия източник, сутрешните детски градини н</w:t>
      </w:r>
      <w:r w:rsidR="00F1795F">
        <w:rPr>
          <w:rFonts w:ascii="Times New Roman" w:eastAsia="Calibri" w:hAnsi="Times New Roman" w:cs="Times New Roman"/>
          <w:sz w:val="24"/>
          <w:szCs w:val="24"/>
          <w:lang w:eastAsia="el-GR"/>
        </w:rPr>
        <w:t>аемат един учител. Този учител</w:t>
      </w:r>
      <w:r w:rsidRPr="00B32250">
        <w:rPr>
          <w:rFonts w:ascii="Times New Roman" w:eastAsia="Calibri" w:hAnsi="Times New Roman" w:cs="Times New Roman"/>
          <w:sz w:val="24"/>
          <w:szCs w:val="24"/>
          <w:lang w:eastAsia="el-GR"/>
        </w:rPr>
        <w:t xml:space="preserve"> има между 7 и 30 деца на възраст между 4 и 5,5 години. Децата </w:t>
      </w:r>
      <w:r w:rsidR="00F1795F">
        <w:rPr>
          <w:rFonts w:ascii="Times New Roman" w:eastAsia="Calibri" w:hAnsi="Times New Roman" w:cs="Times New Roman"/>
          <w:sz w:val="24"/>
          <w:szCs w:val="24"/>
          <w:lang w:val="bg-BG" w:eastAsia="el-GR"/>
        </w:rPr>
        <w:t>са</w:t>
      </w:r>
      <w:r w:rsidRPr="00B32250">
        <w:rPr>
          <w:rFonts w:ascii="Times New Roman" w:eastAsia="Calibri" w:hAnsi="Times New Roman" w:cs="Times New Roman"/>
          <w:sz w:val="24"/>
          <w:szCs w:val="24"/>
          <w:lang w:eastAsia="el-GR"/>
        </w:rPr>
        <w:t xml:space="preserve"> заедно в </w:t>
      </w:r>
      <w:r w:rsidR="00F1795F">
        <w:rPr>
          <w:rFonts w:ascii="Times New Roman" w:eastAsia="Calibri" w:hAnsi="Times New Roman" w:cs="Times New Roman"/>
          <w:sz w:val="24"/>
          <w:szCs w:val="24"/>
          <w:lang w:val="bg-BG" w:eastAsia="el-GR"/>
        </w:rPr>
        <w:t>една и съща група</w:t>
      </w:r>
      <w:r w:rsidRPr="00B32250">
        <w:rPr>
          <w:rFonts w:ascii="Times New Roman" w:eastAsia="Calibri" w:hAnsi="Times New Roman" w:cs="Times New Roman"/>
          <w:sz w:val="24"/>
          <w:szCs w:val="24"/>
          <w:lang w:eastAsia="el-GR"/>
        </w:rPr>
        <w:t>, но дейностите са диференцирани по отношение на темпото и степента на трудност в съответствие със способностите на всяко дете.</w:t>
      </w:r>
    </w:p>
    <w:p w:rsidR="00B32250" w:rsidRDefault="0064577B" w:rsidP="00B32250">
      <w:pPr>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eastAsia="el-GR"/>
        </w:rPr>
        <w:t>Целодневните детски градини</w:t>
      </w:r>
      <w:r w:rsidR="00B32250" w:rsidRPr="00B32250">
        <w:rPr>
          <w:rFonts w:ascii="Times New Roman" w:eastAsia="Calibri" w:hAnsi="Times New Roman" w:cs="Times New Roman"/>
          <w:sz w:val="24"/>
          <w:szCs w:val="24"/>
          <w:lang w:eastAsia="el-GR"/>
        </w:rPr>
        <w:t xml:space="preserve"> наемат 2 учители и могат да очакват между 31-60 деца. Учебната година за Nipiagogeio започва на 1 септември и завършва на 21 юни, а класовете започват на 11 септември и завършват на 15 юни.</w:t>
      </w:r>
      <w:r>
        <w:rPr>
          <w:rFonts w:ascii="Times New Roman" w:eastAsia="Calibri" w:hAnsi="Times New Roman" w:cs="Times New Roman"/>
          <w:sz w:val="24"/>
          <w:szCs w:val="24"/>
          <w:lang w:val="bg-BG" w:eastAsia="el-GR"/>
        </w:rPr>
        <w:t xml:space="preserve"> </w:t>
      </w:r>
      <w:r w:rsidR="00B32250" w:rsidRPr="00B32250">
        <w:rPr>
          <w:rFonts w:ascii="Times New Roman" w:eastAsia="Calibri" w:hAnsi="Times New Roman" w:cs="Times New Roman"/>
          <w:sz w:val="24"/>
          <w:szCs w:val="24"/>
          <w:lang w:eastAsia="el-GR"/>
        </w:rPr>
        <w:t xml:space="preserve">Предучилищните учебни програми се изготвят от Педагогическия институт (Paedagogiko Institouto) и се използват като пълни ръководства </w:t>
      </w:r>
      <w:r w:rsidR="004727FA">
        <w:rPr>
          <w:rFonts w:ascii="Times New Roman" w:eastAsia="Calibri" w:hAnsi="Times New Roman" w:cs="Times New Roman"/>
          <w:sz w:val="24"/>
          <w:szCs w:val="24"/>
          <w:lang w:eastAsia="el-GR"/>
        </w:rPr>
        <w:t>за изпълнение на образователн</w:t>
      </w:r>
      <w:r w:rsidR="004727FA">
        <w:rPr>
          <w:rFonts w:ascii="Times New Roman" w:eastAsia="Calibri" w:hAnsi="Times New Roman" w:cs="Times New Roman"/>
          <w:sz w:val="24"/>
          <w:szCs w:val="24"/>
          <w:lang w:val="bg-BG" w:eastAsia="el-GR"/>
        </w:rPr>
        <w:t>ите</w:t>
      </w:r>
      <w:r w:rsidR="00B32250" w:rsidRPr="00B32250">
        <w:rPr>
          <w:rFonts w:ascii="Times New Roman" w:eastAsia="Calibri" w:hAnsi="Times New Roman" w:cs="Times New Roman"/>
          <w:sz w:val="24"/>
          <w:szCs w:val="24"/>
          <w:lang w:eastAsia="el-GR"/>
        </w:rPr>
        <w:t xml:space="preserve"> задач</w:t>
      </w:r>
      <w:r w:rsidR="004727FA">
        <w:rPr>
          <w:rFonts w:ascii="Times New Roman" w:eastAsia="Calibri" w:hAnsi="Times New Roman" w:cs="Times New Roman"/>
          <w:sz w:val="24"/>
          <w:szCs w:val="24"/>
          <w:lang w:val="bg-BG" w:eastAsia="el-GR"/>
        </w:rPr>
        <w:t>и</w:t>
      </w:r>
      <w:r w:rsidR="004727FA">
        <w:rPr>
          <w:rFonts w:ascii="Times New Roman" w:eastAsia="Calibri" w:hAnsi="Times New Roman" w:cs="Times New Roman"/>
          <w:sz w:val="24"/>
          <w:szCs w:val="24"/>
          <w:lang w:eastAsia="el-GR"/>
        </w:rPr>
        <w:t>. Т</w:t>
      </w:r>
      <w:r w:rsidR="004727FA">
        <w:rPr>
          <w:rFonts w:ascii="Times New Roman" w:eastAsia="Calibri" w:hAnsi="Times New Roman" w:cs="Times New Roman"/>
          <w:sz w:val="24"/>
          <w:szCs w:val="24"/>
          <w:lang w:val="bg-BG" w:eastAsia="el-GR"/>
        </w:rPr>
        <w:t>е са</w:t>
      </w:r>
      <w:r w:rsidR="00B32250" w:rsidRPr="00B32250">
        <w:rPr>
          <w:rFonts w:ascii="Times New Roman" w:eastAsia="Calibri" w:hAnsi="Times New Roman" w:cs="Times New Roman"/>
          <w:sz w:val="24"/>
          <w:szCs w:val="24"/>
          <w:lang w:eastAsia="el-GR"/>
        </w:rPr>
        <w:t xml:space="preserve"> публикува</w:t>
      </w:r>
      <w:r w:rsidR="004727FA">
        <w:rPr>
          <w:rFonts w:ascii="Times New Roman" w:eastAsia="Calibri" w:hAnsi="Times New Roman" w:cs="Times New Roman"/>
          <w:sz w:val="24"/>
          <w:szCs w:val="24"/>
          <w:lang w:val="bg-BG" w:eastAsia="el-GR"/>
        </w:rPr>
        <w:t>ни</w:t>
      </w:r>
      <w:r w:rsidR="00B32250" w:rsidRPr="00B32250">
        <w:rPr>
          <w:rFonts w:ascii="Times New Roman" w:eastAsia="Calibri" w:hAnsi="Times New Roman" w:cs="Times New Roman"/>
          <w:sz w:val="24"/>
          <w:szCs w:val="24"/>
          <w:lang w:eastAsia="el-GR"/>
        </w:rPr>
        <w:t xml:space="preserve"> като „Книга с дейности“, която съдържа подробни инструкции и практически препоръки за подпомагане на учителя в организирането и провеждането на всеки клас. Основните цели са за образование и когнитивно-моторно развитие на децата, тяхното социално, емоционално, умствено, морално и религиозно развитие, както на индивидуално, така и на колективно ниво и накрая за тяхното развитие на естетически способности както на практика, така и на теория (</w:t>
      </w:r>
      <w:r w:rsidR="004727FA" w:rsidRPr="004727FA">
        <w:rPr>
          <w:rFonts w:ascii="Times New Roman" w:eastAsia="Calibri" w:hAnsi="Times New Roman" w:cs="Times New Roman"/>
          <w:sz w:val="24"/>
          <w:szCs w:val="24"/>
          <w:lang w:eastAsia="el-GR"/>
        </w:rPr>
        <w:t>Preschool education in Greece</w:t>
      </w:r>
      <w:r w:rsidR="00B32250" w:rsidRPr="00B32250">
        <w:rPr>
          <w:rFonts w:ascii="Times New Roman" w:eastAsia="Calibri" w:hAnsi="Times New Roman" w:cs="Times New Roman"/>
          <w:sz w:val="24"/>
          <w:szCs w:val="24"/>
          <w:lang w:eastAsia="el-GR"/>
        </w:rPr>
        <w:t>, 2017 г.).</w:t>
      </w:r>
    </w:p>
    <w:p w:rsidR="004727FA" w:rsidRPr="004727FA" w:rsidRDefault="004727FA" w:rsidP="004727FA">
      <w:pPr>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Според </w:t>
      </w:r>
      <w:r>
        <w:rPr>
          <w:rFonts w:ascii="Times New Roman" w:eastAsia="Calibri" w:hAnsi="Times New Roman" w:cs="Times New Roman"/>
          <w:sz w:val="24"/>
          <w:szCs w:val="24"/>
          <w:lang w:val="bg-BG" w:eastAsia="el-GR"/>
        </w:rPr>
        <w:t>посочения</w:t>
      </w:r>
      <w:r w:rsidRPr="004727FA">
        <w:rPr>
          <w:rFonts w:ascii="Times New Roman" w:eastAsia="Calibri" w:hAnsi="Times New Roman" w:cs="Times New Roman"/>
          <w:sz w:val="24"/>
          <w:szCs w:val="24"/>
          <w:lang w:eastAsia="el-GR"/>
        </w:rPr>
        <w:t xml:space="preserve"> по-горе източник</w:t>
      </w:r>
      <w:r>
        <w:rPr>
          <w:rFonts w:ascii="Times New Roman" w:eastAsia="Calibri" w:hAnsi="Times New Roman" w:cs="Times New Roman"/>
          <w:sz w:val="24"/>
          <w:szCs w:val="24"/>
          <w:lang w:val="bg-BG" w:eastAsia="el-GR"/>
        </w:rPr>
        <w:t>,</w:t>
      </w:r>
      <w:r w:rsidRPr="004727FA">
        <w:rPr>
          <w:rFonts w:ascii="Times New Roman" w:eastAsia="Calibri" w:hAnsi="Times New Roman" w:cs="Times New Roman"/>
          <w:sz w:val="24"/>
          <w:szCs w:val="24"/>
          <w:lang w:eastAsia="el-GR"/>
        </w:rPr>
        <w:t xml:space="preserve"> основният принцип на учебната програма е да се осигури активното участие на всяко дете в постигането на всестранно развитие чрез включване в ситуации, които насърчават тяхното критично мислене. Детето се насърчава да предвижда, изследва, експериментира, сравнява, открива отношения, класифицира и </w:t>
      </w:r>
      <w:r w:rsidR="00D94232">
        <w:rPr>
          <w:rFonts w:ascii="Times New Roman" w:eastAsia="Calibri" w:hAnsi="Times New Roman" w:cs="Times New Roman"/>
          <w:sz w:val="24"/>
          <w:szCs w:val="24"/>
          <w:lang w:val="bg-BG" w:eastAsia="el-GR"/>
        </w:rPr>
        <w:t>съзрява</w:t>
      </w:r>
      <w:r w:rsidRPr="004727FA">
        <w:rPr>
          <w:rFonts w:ascii="Times New Roman" w:eastAsia="Calibri" w:hAnsi="Times New Roman" w:cs="Times New Roman"/>
          <w:sz w:val="24"/>
          <w:szCs w:val="24"/>
          <w:lang w:eastAsia="el-GR"/>
        </w:rPr>
        <w:t xml:space="preserve"> психически, като в същото време развива механизмите, необходими за придобиване на</w:t>
      </w:r>
      <w:r w:rsidR="00A05904">
        <w:rPr>
          <w:rFonts w:ascii="Times New Roman" w:eastAsia="Calibri" w:hAnsi="Times New Roman" w:cs="Times New Roman"/>
          <w:sz w:val="24"/>
          <w:szCs w:val="24"/>
          <w:lang w:val="bg-BG" w:eastAsia="el-GR"/>
        </w:rPr>
        <w:t xml:space="preserve"> нови</w:t>
      </w:r>
      <w:r w:rsidRPr="004727FA">
        <w:rPr>
          <w:rFonts w:ascii="Times New Roman" w:eastAsia="Calibri" w:hAnsi="Times New Roman" w:cs="Times New Roman"/>
          <w:sz w:val="24"/>
          <w:szCs w:val="24"/>
          <w:lang w:eastAsia="el-GR"/>
        </w:rPr>
        <w:t xml:space="preserve"> знания</w:t>
      </w:r>
      <w:r w:rsidR="00A05904">
        <w:rPr>
          <w:rFonts w:ascii="Times New Roman" w:eastAsia="Calibri" w:hAnsi="Times New Roman" w:cs="Times New Roman"/>
          <w:sz w:val="24"/>
          <w:szCs w:val="24"/>
          <w:lang w:val="bg-BG" w:eastAsia="el-GR"/>
        </w:rPr>
        <w:t>, умения и навици и за затвърждаването на стари такива</w:t>
      </w:r>
      <w:r w:rsidRPr="004727FA">
        <w:rPr>
          <w:rFonts w:ascii="Times New Roman" w:eastAsia="Calibri" w:hAnsi="Times New Roman" w:cs="Times New Roman"/>
          <w:sz w:val="24"/>
          <w:szCs w:val="24"/>
          <w:lang w:eastAsia="el-GR"/>
        </w:rPr>
        <w:t>.</w:t>
      </w:r>
    </w:p>
    <w:p w:rsidR="004727FA" w:rsidRPr="004727FA" w:rsidRDefault="004727FA" w:rsidP="004727FA">
      <w:pPr>
        <w:spacing w:after="0" w:line="360" w:lineRule="auto"/>
        <w:jc w:val="both"/>
        <w:rPr>
          <w:rFonts w:ascii="Times New Roman" w:eastAsia="Calibri" w:hAnsi="Times New Roman" w:cs="Times New Roman"/>
          <w:sz w:val="24"/>
          <w:szCs w:val="24"/>
          <w:lang w:eastAsia="el-GR"/>
        </w:rPr>
      </w:pPr>
      <w:r w:rsidRPr="004727FA">
        <w:rPr>
          <w:rFonts w:ascii="Times New Roman" w:eastAsia="Calibri" w:hAnsi="Times New Roman" w:cs="Times New Roman"/>
          <w:sz w:val="24"/>
          <w:szCs w:val="24"/>
          <w:lang w:eastAsia="el-GR"/>
        </w:rPr>
        <w:t>Ежедневните дейности, коит</w:t>
      </w:r>
      <w:r w:rsidR="00A05904">
        <w:rPr>
          <w:rFonts w:ascii="Times New Roman" w:eastAsia="Calibri" w:hAnsi="Times New Roman" w:cs="Times New Roman"/>
          <w:sz w:val="24"/>
          <w:szCs w:val="24"/>
          <w:lang w:eastAsia="el-GR"/>
        </w:rPr>
        <w:t>о учителят от детската градина</w:t>
      </w:r>
      <w:r w:rsidRPr="004727FA">
        <w:rPr>
          <w:rFonts w:ascii="Times New Roman" w:eastAsia="Calibri" w:hAnsi="Times New Roman" w:cs="Times New Roman"/>
          <w:sz w:val="24"/>
          <w:szCs w:val="24"/>
          <w:lang w:eastAsia="el-GR"/>
        </w:rPr>
        <w:t xml:space="preserve"> планира, се организира</w:t>
      </w:r>
      <w:r w:rsidR="00A05904">
        <w:rPr>
          <w:rFonts w:ascii="Times New Roman" w:eastAsia="Calibri" w:hAnsi="Times New Roman" w:cs="Times New Roman"/>
          <w:sz w:val="24"/>
          <w:szCs w:val="24"/>
          <w:lang w:eastAsia="el-GR"/>
        </w:rPr>
        <w:t>т съгласно горните критерии и</w:t>
      </w:r>
      <w:r w:rsidRPr="004727FA">
        <w:rPr>
          <w:rFonts w:ascii="Times New Roman" w:eastAsia="Calibri" w:hAnsi="Times New Roman" w:cs="Times New Roman"/>
          <w:sz w:val="24"/>
          <w:szCs w:val="24"/>
          <w:lang w:eastAsia="el-GR"/>
        </w:rPr>
        <w:t xml:space="preserve"> включват:</w:t>
      </w:r>
    </w:p>
    <w:p w:rsidR="004727FA" w:rsidRPr="004727FA" w:rsidRDefault="004727FA" w:rsidP="004727FA">
      <w:pPr>
        <w:spacing w:after="0" w:line="360" w:lineRule="auto"/>
        <w:jc w:val="both"/>
        <w:rPr>
          <w:rFonts w:ascii="Times New Roman" w:eastAsia="Calibri" w:hAnsi="Times New Roman" w:cs="Times New Roman"/>
          <w:sz w:val="24"/>
          <w:szCs w:val="24"/>
          <w:lang w:eastAsia="el-GR"/>
        </w:rPr>
      </w:pPr>
      <w:r w:rsidRPr="004727FA">
        <w:rPr>
          <w:rFonts w:ascii="Times New Roman" w:eastAsia="Calibri" w:hAnsi="Times New Roman" w:cs="Times New Roman"/>
          <w:sz w:val="24"/>
          <w:szCs w:val="24"/>
          <w:lang w:eastAsia="el-GR"/>
        </w:rPr>
        <w:t>• Ангажирането на децата в дейности, насочени към постигането на предварително избрани от учителя цели, или върху тези, които „произтичат“ от спонтанни или планирани дейности. В този случай учителите от детската градина следват процедурата по-долу:</w:t>
      </w:r>
    </w:p>
    <w:p w:rsidR="004727FA" w:rsidRPr="004727FA" w:rsidRDefault="004727FA" w:rsidP="004727FA">
      <w:pPr>
        <w:spacing w:after="0" w:line="360" w:lineRule="auto"/>
        <w:jc w:val="both"/>
        <w:rPr>
          <w:rFonts w:ascii="Times New Roman" w:eastAsia="Calibri" w:hAnsi="Times New Roman" w:cs="Times New Roman"/>
          <w:sz w:val="24"/>
          <w:szCs w:val="24"/>
          <w:lang w:eastAsia="el-GR"/>
        </w:rPr>
      </w:pPr>
      <w:r w:rsidRPr="004727FA">
        <w:rPr>
          <w:rFonts w:ascii="Times New Roman" w:eastAsia="Calibri" w:hAnsi="Times New Roman" w:cs="Times New Roman"/>
          <w:sz w:val="24"/>
          <w:szCs w:val="24"/>
          <w:lang w:eastAsia="el-GR"/>
        </w:rPr>
        <w:t>• Избират една или повече цели от една или повече области на развитие, въз основа на тяхната еволюционна позиция в учебната програма и на нивото на развитие на децата.</w:t>
      </w:r>
    </w:p>
    <w:p w:rsidR="004727FA" w:rsidRPr="004727FA" w:rsidRDefault="004727FA" w:rsidP="004727FA">
      <w:pPr>
        <w:spacing w:after="0" w:line="360" w:lineRule="auto"/>
        <w:jc w:val="both"/>
        <w:rPr>
          <w:rFonts w:ascii="Times New Roman" w:eastAsia="Calibri" w:hAnsi="Times New Roman" w:cs="Times New Roman"/>
          <w:sz w:val="24"/>
          <w:szCs w:val="24"/>
          <w:lang w:eastAsia="el-GR"/>
        </w:rPr>
      </w:pPr>
      <w:r w:rsidRPr="004727FA">
        <w:rPr>
          <w:rFonts w:ascii="Times New Roman" w:eastAsia="Calibri" w:hAnsi="Times New Roman" w:cs="Times New Roman"/>
          <w:sz w:val="24"/>
          <w:szCs w:val="24"/>
          <w:lang w:eastAsia="el-GR"/>
        </w:rPr>
        <w:t>• Избират и организират дейности, свързани с общите цели. Съдържанието на тези дейности може да се извлече от същите или от различни "области на опит и знания".</w:t>
      </w:r>
    </w:p>
    <w:p w:rsidR="004727FA" w:rsidRPr="004727FA" w:rsidRDefault="004727FA" w:rsidP="004727FA">
      <w:pPr>
        <w:spacing w:after="0" w:line="360" w:lineRule="auto"/>
        <w:jc w:val="both"/>
        <w:rPr>
          <w:rFonts w:ascii="Times New Roman" w:eastAsia="Calibri" w:hAnsi="Times New Roman" w:cs="Times New Roman"/>
          <w:sz w:val="24"/>
          <w:szCs w:val="24"/>
          <w:lang w:eastAsia="el-GR"/>
        </w:rPr>
      </w:pPr>
      <w:r w:rsidRPr="004727FA">
        <w:rPr>
          <w:rFonts w:ascii="Times New Roman" w:eastAsia="Calibri" w:hAnsi="Times New Roman" w:cs="Times New Roman"/>
          <w:sz w:val="24"/>
          <w:szCs w:val="24"/>
          <w:lang w:eastAsia="el-GR"/>
        </w:rPr>
        <w:t>• Те подпомагат и насърчават децата да се включат в дейности.</w:t>
      </w:r>
    </w:p>
    <w:p w:rsidR="004727FA" w:rsidRPr="004727FA" w:rsidRDefault="004727FA" w:rsidP="004727FA">
      <w:pPr>
        <w:spacing w:after="0" w:line="360" w:lineRule="auto"/>
        <w:jc w:val="both"/>
        <w:rPr>
          <w:rFonts w:ascii="Times New Roman" w:eastAsia="Calibri" w:hAnsi="Times New Roman" w:cs="Times New Roman"/>
          <w:sz w:val="24"/>
          <w:szCs w:val="24"/>
          <w:lang w:eastAsia="el-GR"/>
        </w:rPr>
      </w:pPr>
      <w:r w:rsidRPr="004727FA">
        <w:rPr>
          <w:rFonts w:ascii="Times New Roman" w:eastAsia="Calibri" w:hAnsi="Times New Roman" w:cs="Times New Roman"/>
          <w:sz w:val="24"/>
          <w:szCs w:val="24"/>
          <w:lang w:eastAsia="el-GR"/>
        </w:rPr>
        <w:lastRenderedPageBreak/>
        <w:t>• Оценяват резултатите от образователното усилие (</w:t>
      </w:r>
      <w:r w:rsidR="00E013D8" w:rsidRPr="00E013D8">
        <w:rPr>
          <w:rFonts w:ascii="Times New Roman" w:eastAsia="Calibri" w:hAnsi="Times New Roman" w:cs="Times New Roman"/>
          <w:sz w:val="24"/>
          <w:szCs w:val="24"/>
          <w:lang w:eastAsia="el-GR"/>
        </w:rPr>
        <w:t>Preschool education in Greece</w:t>
      </w:r>
      <w:r w:rsidRPr="004727FA">
        <w:rPr>
          <w:rFonts w:ascii="Times New Roman" w:eastAsia="Calibri" w:hAnsi="Times New Roman" w:cs="Times New Roman"/>
          <w:sz w:val="24"/>
          <w:szCs w:val="24"/>
          <w:lang w:eastAsia="el-GR"/>
        </w:rPr>
        <w:t>, 2017).</w:t>
      </w:r>
    </w:p>
    <w:p w:rsidR="0002021B" w:rsidRDefault="00E013D8" w:rsidP="004727FA">
      <w:pPr>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val="bg-BG" w:eastAsia="el-GR"/>
        </w:rPr>
        <w:t>По-долу</w:t>
      </w:r>
      <w:r w:rsidR="004727FA" w:rsidRPr="004727FA">
        <w:rPr>
          <w:rFonts w:ascii="Times New Roman" w:eastAsia="Calibri" w:hAnsi="Times New Roman" w:cs="Times New Roman"/>
          <w:sz w:val="24"/>
          <w:szCs w:val="24"/>
          <w:lang w:eastAsia="el-GR"/>
        </w:rPr>
        <w:t xml:space="preserve"> представяме някои от констатациите</w:t>
      </w:r>
      <w:r>
        <w:rPr>
          <w:rFonts w:ascii="Times New Roman" w:eastAsia="Calibri" w:hAnsi="Times New Roman" w:cs="Times New Roman"/>
          <w:sz w:val="24"/>
          <w:szCs w:val="24"/>
          <w:lang w:val="bg-BG" w:eastAsia="el-GR"/>
        </w:rPr>
        <w:t>, извършени в резултат</w:t>
      </w:r>
      <w:r w:rsidR="004727FA" w:rsidRPr="004727FA">
        <w:rPr>
          <w:rFonts w:ascii="Times New Roman" w:eastAsia="Calibri" w:hAnsi="Times New Roman" w:cs="Times New Roman"/>
          <w:sz w:val="24"/>
          <w:szCs w:val="24"/>
          <w:lang w:eastAsia="el-GR"/>
        </w:rPr>
        <w:t xml:space="preserve"> от нашия преглед на теорията на предучилищното гръцко образование.</w:t>
      </w:r>
    </w:p>
    <w:p w:rsidR="004727FA" w:rsidRPr="004727FA" w:rsidRDefault="004727FA" w:rsidP="004727FA">
      <w:pPr>
        <w:spacing w:after="0" w:line="360" w:lineRule="auto"/>
        <w:jc w:val="both"/>
        <w:rPr>
          <w:rFonts w:ascii="Times New Roman" w:eastAsia="Calibri" w:hAnsi="Times New Roman" w:cs="Times New Roman"/>
          <w:sz w:val="24"/>
          <w:szCs w:val="24"/>
          <w:lang w:val="bg-BG"/>
        </w:rPr>
      </w:pPr>
    </w:p>
    <w:p w:rsidR="00C73D76" w:rsidRDefault="00C73D76" w:rsidP="0002021B">
      <w:pPr>
        <w:spacing w:after="0" w:line="360" w:lineRule="auto"/>
        <w:jc w:val="both"/>
        <w:rPr>
          <w:rFonts w:ascii="Times New Roman" w:eastAsia="Calibri" w:hAnsi="Times New Roman" w:cs="Times New Roman"/>
          <w:b/>
          <w:sz w:val="32"/>
          <w:szCs w:val="32"/>
          <w:lang w:val="bg-BG" w:eastAsia="el-GR"/>
        </w:rPr>
      </w:pPr>
      <w:r w:rsidRPr="00C73D76">
        <w:rPr>
          <w:rFonts w:ascii="Times New Roman" w:eastAsia="Calibri" w:hAnsi="Times New Roman" w:cs="Times New Roman"/>
          <w:b/>
          <w:sz w:val="32"/>
          <w:szCs w:val="32"/>
          <w:lang w:eastAsia="el-GR"/>
        </w:rPr>
        <w:t>1.1.</w:t>
      </w:r>
      <w:r w:rsidRPr="00C73D76">
        <w:rPr>
          <w:rFonts w:ascii="Times New Roman" w:eastAsia="Calibri" w:hAnsi="Times New Roman" w:cs="Times New Roman"/>
          <w:b/>
          <w:sz w:val="32"/>
          <w:szCs w:val="32"/>
          <w:lang w:eastAsia="el-GR"/>
        </w:rPr>
        <w:tab/>
        <w:t xml:space="preserve">Предучилищно образование – исторически преглед и анализ </w:t>
      </w:r>
    </w:p>
    <w:p w:rsidR="00103D6C" w:rsidRPr="00103D6C" w:rsidRDefault="00103D6C" w:rsidP="00103D6C">
      <w:pPr>
        <w:spacing w:after="0" w:line="360" w:lineRule="auto"/>
        <w:jc w:val="both"/>
        <w:rPr>
          <w:rFonts w:ascii="Times New Roman" w:eastAsia="Calibri" w:hAnsi="Times New Roman" w:cs="Times New Roman"/>
          <w:sz w:val="24"/>
          <w:szCs w:val="24"/>
          <w:lang w:eastAsia="el-GR"/>
        </w:rPr>
      </w:pPr>
      <w:r w:rsidRPr="00103D6C">
        <w:rPr>
          <w:rFonts w:ascii="Times New Roman" w:eastAsia="Calibri" w:hAnsi="Times New Roman" w:cs="Times New Roman"/>
          <w:sz w:val="24"/>
          <w:szCs w:val="24"/>
          <w:lang w:eastAsia="el-GR"/>
        </w:rPr>
        <w:t xml:space="preserve">Съществуват различни източници, които </w:t>
      </w:r>
      <w:r w:rsidR="009E4EE8">
        <w:rPr>
          <w:rFonts w:ascii="Times New Roman" w:eastAsia="Calibri" w:hAnsi="Times New Roman" w:cs="Times New Roman"/>
          <w:sz w:val="24"/>
          <w:szCs w:val="24"/>
          <w:lang w:val="bg-BG" w:eastAsia="el-GR"/>
        </w:rPr>
        <w:t>представят</w:t>
      </w:r>
      <w:r w:rsidRPr="00103D6C">
        <w:rPr>
          <w:rFonts w:ascii="Times New Roman" w:eastAsia="Calibri" w:hAnsi="Times New Roman" w:cs="Times New Roman"/>
          <w:sz w:val="24"/>
          <w:szCs w:val="24"/>
          <w:lang w:eastAsia="el-GR"/>
        </w:rPr>
        <w:t xml:space="preserve"> историческия преглед на предучилищното възпитание. Според </w:t>
      </w:r>
      <w:r w:rsidR="009E4EE8" w:rsidRPr="009E4EE8">
        <w:rPr>
          <w:rFonts w:ascii="Times New Roman" w:eastAsia="Calibri" w:hAnsi="Times New Roman" w:cs="Times New Roman"/>
          <w:sz w:val="24"/>
          <w:szCs w:val="24"/>
          <w:lang w:eastAsia="el-GR"/>
        </w:rPr>
        <w:t xml:space="preserve">Konstantinos Petrogiannis </w:t>
      </w:r>
      <w:r w:rsidRPr="00103D6C">
        <w:rPr>
          <w:rFonts w:ascii="Times New Roman" w:eastAsia="Calibri" w:hAnsi="Times New Roman" w:cs="Times New Roman"/>
          <w:sz w:val="24"/>
          <w:szCs w:val="24"/>
          <w:lang w:eastAsia="el-GR"/>
        </w:rPr>
        <w:t xml:space="preserve">(Melhuish &amp; Petrogiannis, 2006, стр. 27), преди почти пет десетилетия, </w:t>
      </w:r>
      <w:r w:rsidR="009E4EE8">
        <w:rPr>
          <w:rFonts w:ascii="Times New Roman" w:eastAsia="Calibri" w:hAnsi="Times New Roman" w:cs="Times New Roman"/>
          <w:sz w:val="24"/>
          <w:szCs w:val="24"/>
          <w:lang w:val="bg-BG" w:eastAsia="el-GR"/>
        </w:rPr>
        <w:t xml:space="preserve">за </w:t>
      </w:r>
      <w:r w:rsidRPr="00103D6C">
        <w:rPr>
          <w:rFonts w:ascii="Times New Roman" w:eastAsia="Calibri" w:hAnsi="Times New Roman" w:cs="Times New Roman"/>
          <w:sz w:val="24"/>
          <w:szCs w:val="24"/>
          <w:lang w:eastAsia="el-GR"/>
        </w:rPr>
        <w:t>една гръцка майка би бил</w:t>
      </w:r>
      <w:r w:rsidR="009E4EE8">
        <w:rPr>
          <w:rFonts w:ascii="Times New Roman" w:eastAsia="Calibri" w:hAnsi="Times New Roman" w:cs="Times New Roman"/>
          <w:sz w:val="24"/>
          <w:szCs w:val="24"/>
          <w:lang w:val="bg-BG" w:eastAsia="el-GR"/>
        </w:rPr>
        <w:t xml:space="preserve">о немислимо </w:t>
      </w:r>
      <w:r w:rsidRPr="00103D6C">
        <w:rPr>
          <w:rFonts w:ascii="Times New Roman" w:eastAsia="Calibri" w:hAnsi="Times New Roman" w:cs="Times New Roman"/>
          <w:sz w:val="24"/>
          <w:szCs w:val="24"/>
          <w:lang w:eastAsia="el-GR"/>
        </w:rPr>
        <w:t xml:space="preserve">да </w:t>
      </w:r>
      <w:r w:rsidR="00552A61">
        <w:rPr>
          <w:rFonts w:ascii="Times New Roman" w:eastAsia="Calibri" w:hAnsi="Times New Roman" w:cs="Times New Roman"/>
          <w:sz w:val="24"/>
          <w:szCs w:val="24"/>
          <w:lang w:val="bg-BG" w:eastAsia="el-GR"/>
        </w:rPr>
        <w:t>повери</w:t>
      </w:r>
      <w:r w:rsidRPr="00103D6C">
        <w:rPr>
          <w:rFonts w:ascii="Times New Roman" w:eastAsia="Calibri" w:hAnsi="Times New Roman" w:cs="Times New Roman"/>
          <w:sz w:val="24"/>
          <w:szCs w:val="24"/>
          <w:lang w:eastAsia="el-GR"/>
        </w:rPr>
        <w:t xml:space="preserve"> детето си на чужд</w:t>
      </w:r>
      <w:r w:rsidR="009E4EE8">
        <w:rPr>
          <w:rFonts w:ascii="Times New Roman" w:eastAsia="Calibri" w:hAnsi="Times New Roman" w:cs="Times New Roman"/>
          <w:sz w:val="24"/>
          <w:szCs w:val="24"/>
          <w:lang w:val="bg-BG" w:eastAsia="el-GR"/>
        </w:rPr>
        <w:t>и хора</w:t>
      </w:r>
      <w:r w:rsidRPr="00103D6C">
        <w:rPr>
          <w:rFonts w:ascii="Times New Roman" w:eastAsia="Calibri" w:hAnsi="Times New Roman" w:cs="Times New Roman"/>
          <w:sz w:val="24"/>
          <w:szCs w:val="24"/>
          <w:lang w:eastAsia="el-GR"/>
        </w:rPr>
        <w:t>. Нейните потребности от грижи за децата биха били удовлетворени от близък роднина или съсед и заедно те биха формирали „екип за сътрудничество“ (Doumani, 1990). Основните социално-икономически промени от началото на 50-те години и последователните вълни на урба</w:t>
      </w:r>
      <w:r w:rsidR="009F417A">
        <w:rPr>
          <w:rFonts w:ascii="Times New Roman" w:eastAsia="Calibri" w:hAnsi="Times New Roman" w:cs="Times New Roman"/>
          <w:sz w:val="24"/>
          <w:szCs w:val="24"/>
          <w:lang w:eastAsia="el-GR"/>
        </w:rPr>
        <w:t>низация, особено в Атина, оказ</w:t>
      </w:r>
      <w:r w:rsidR="009F417A">
        <w:rPr>
          <w:rFonts w:ascii="Times New Roman" w:eastAsia="Calibri" w:hAnsi="Times New Roman" w:cs="Times New Roman"/>
          <w:sz w:val="24"/>
          <w:szCs w:val="24"/>
          <w:lang w:val="bg-BG" w:eastAsia="el-GR"/>
        </w:rPr>
        <w:t>в</w:t>
      </w:r>
      <w:r w:rsidRPr="00103D6C">
        <w:rPr>
          <w:rFonts w:ascii="Times New Roman" w:eastAsia="Calibri" w:hAnsi="Times New Roman" w:cs="Times New Roman"/>
          <w:sz w:val="24"/>
          <w:szCs w:val="24"/>
          <w:lang w:eastAsia="el-GR"/>
        </w:rPr>
        <w:t>а</w:t>
      </w:r>
      <w:r w:rsidR="009F417A">
        <w:rPr>
          <w:rFonts w:ascii="Times New Roman" w:eastAsia="Calibri" w:hAnsi="Times New Roman" w:cs="Times New Roman"/>
          <w:sz w:val="24"/>
          <w:szCs w:val="24"/>
          <w:lang w:val="bg-BG" w:eastAsia="el-GR"/>
        </w:rPr>
        <w:t>т</w:t>
      </w:r>
      <w:r w:rsidRPr="00103D6C">
        <w:rPr>
          <w:rFonts w:ascii="Times New Roman" w:eastAsia="Calibri" w:hAnsi="Times New Roman" w:cs="Times New Roman"/>
          <w:sz w:val="24"/>
          <w:szCs w:val="24"/>
          <w:lang w:eastAsia="el-GR"/>
        </w:rPr>
        <w:t xml:space="preserve"> силно въздействие върху семейната структура и традиционния обществен живот </w:t>
      </w:r>
      <w:r w:rsidR="009F417A">
        <w:rPr>
          <w:rFonts w:ascii="Times New Roman" w:eastAsia="Calibri" w:hAnsi="Times New Roman" w:cs="Times New Roman"/>
          <w:sz w:val="24"/>
          <w:szCs w:val="24"/>
          <w:lang w:val="bg-BG" w:eastAsia="el-GR"/>
        </w:rPr>
        <w:t xml:space="preserve">в страната ни </w:t>
      </w:r>
      <w:r w:rsidRPr="00103D6C">
        <w:rPr>
          <w:rFonts w:ascii="Times New Roman" w:eastAsia="Calibri" w:hAnsi="Times New Roman" w:cs="Times New Roman"/>
          <w:sz w:val="24"/>
          <w:szCs w:val="24"/>
          <w:lang w:eastAsia="el-GR"/>
        </w:rPr>
        <w:t>(Gizelis et al., 1984; Moussourou, 1990,</w:t>
      </w:r>
      <w:r w:rsidR="009F417A">
        <w:rPr>
          <w:rFonts w:ascii="Times New Roman" w:eastAsia="Calibri" w:hAnsi="Times New Roman" w:cs="Times New Roman"/>
          <w:sz w:val="24"/>
          <w:szCs w:val="24"/>
          <w:lang w:eastAsia="el-GR"/>
        </w:rPr>
        <w:t xml:space="preserve"> 1998; Melhuish &amp; Petrogiannis</w:t>
      </w:r>
      <w:r w:rsidRPr="00103D6C">
        <w:rPr>
          <w:rFonts w:ascii="Times New Roman" w:eastAsia="Calibri" w:hAnsi="Times New Roman" w:cs="Times New Roman"/>
          <w:sz w:val="24"/>
          <w:szCs w:val="24"/>
          <w:lang w:eastAsia="el-GR"/>
        </w:rPr>
        <w:t>, 2006, стр. 27).</w:t>
      </w:r>
    </w:p>
    <w:p w:rsidR="00103D6C" w:rsidRDefault="00103D6C" w:rsidP="00103D6C">
      <w:pPr>
        <w:spacing w:after="0" w:line="360" w:lineRule="auto"/>
        <w:jc w:val="both"/>
        <w:rPr>
          <w:rFonts w:ascii="Times New Roman" w:eastAsia="Calibri" w:hAnsi="Times New Roman" w:cs="Times New Roman"/>
          <w:sz w:val="24"/>
          <w:szCs w:val="24"/>
          <w:lang w:val="bg-BG" w:eastAsia="el-GR"/>
        </w:rPr>
      </w:pPr>
      <w:r w:rsidRPr="00103D6C">
        <w:rPr>
          <w:rFonts w:ascii="Times New Roman" w:eastAsia="Calibri" w:hAnsi="Times New Roman" w:cs="Times New Roman"/>
          <w:sz w:val="24"/>
          <w:szCs w:val="24"/>
          <w:lang w:eastAsia="el-GR"/>
        </w:rPr>
        <w:t xml:space="preserve">Както твърди Petrogiannis (Melhuish &amp; Petrogiannis, 2006, стр. 27), широко се документира, че южноевропейските семейства взаимодействат по-често и имат значително по-голямо чувство за задължение между поколенията, отколкото семействата в останалата част на Европа (Bozini-Antinach, 2002). Гърция е типичен пример, тъй като често бабите и дядовците се </w:t>
      </w:r>
      <w:r w:rsidR="00D973CF">
        <w:rPr>
          <w:rFonts w:ascii="Times New Roman" w:eastAsia="Calibri" w:hAnsi="Times New Roman" w:cs="Times New Roman"/>
          <w:sz w:val="24"/>
          <w:szCs w:val="24"/>
          <w:lang w:val="bg-BG" w:eastAsia="el-GR"/>
        </w:rPr>
        <w:t>преместват да живеят в близост до</w:t>
      </w:r>
      <w:r w:rsidRPr="00103D6C">
        <w:rPr>
          <w:rFonts w:ascii="Times New Roman" w:eastAsia="Calibri" w:hAnsi="Times New Roman" w:cs="Times New Roman"/>
          <w:sz w:val="24"/>
          <w:szCs w:val="24"/>
          <w:lang w:eastAsia="el-GR"/>
        </w:rPr>
        <w:t xml:space="preserve"> децата си, които работят, за да допринесат за грижите за внуците си и </w:t>
      </w:r>
      <w:r w:rsidR="007F3321">
        <w:rPr>
          <w:rFonts w:ascii="Times New Roman" w:eastAsia="Calibri" w:hAnsi="Times New Roman" w:cs="Times New Roman"/>
          <w:sz w:val="24"/>
          <w:szCs w:val="24"/>
          <w:lang w:val="bg-BG" w:eastAsia="el-GR"/>
        </w:rPr>
        <w:t xml:space="preserve">намалят </w:t>
      </w:r>
      <w:r w:rsidRPr="00103D6C">
        <w:rPr>
          <w:rFonts w:ascii="Times New Roman" w:eastAsia="Calibri" w:hAnsi="Times New Roman" w:cs="Times New Roman"/>
          <w:sz w:val="24"/>
          <w:szCs w:val="24"/>
          <w:lang w:eastAsia="el-GR"/>
        </w:rPr>
        <w:t>финансовото напрежение, изпитвано от</w:t>
      </w:r>
      <w:r w:rsidR="00D973CF">
        <w:rPr>
          <w:rFonts w:ascii="Times New Roman" w:eastAsia="Calibri" w:hAnsi="Times New Roman" w:cs="Times New Roman"/>
          <w:sz w:val="24"/>
          <w:szCs w:val="24"/>
          <w:lang w:val="bg-BG" w:eastAsia="el-GR"/>
        </w:rPr>
        <w:t xml:space="preserve"> младите</w:t>
      </w:r>
      <w:r w:rsidRPr="00103D6C">
        <w:rPr>
          <w:rFonts w:ascii="Times New Roman" w:eastAsia="Calibri" w:hAnsi="Times New Roman" w:cs="Times New Roman"/>
          <w:sz w:val="24"/>
          <w:szCs w:val="24"/>
          <w:lang w:eastAsia="el-GR"/>
        </w:rPr>
        <w:t xml:space="preserve"> семейства (Georgouli et al., 1993; Symeonidou, 1990). По този начин те формират един вид разширено семейство, аналогично на традиционните условия на живот, които се срещат в селските общности преди 40 години (Georgas, 1999). Социалните промени обаче затрудняват роднините да оказват пряка подкрепа на родителите с малки деца и следователно увеличават нуждата от дневни грижи</w:t>
      </w:r>
      <w:r w:rsidR="00F87A7E">
        <w:rPr>
          <w:rFonts w:ascii="Times New Roman" w:eastAsia="Calibri" w:hAnsi="Times New Roman" w:cs="Times New Roman"/>
          <w:sz w:val="24"/>
          <w:szCs w:val="24"/>
          <w:lang w:val="bg-BG" w:eastAsia="el-GR"/>
        </w:rPr>
        <w:t>, организирани от държавата</w:t>
      </w:r>
      <w:r w:rsidRPr="00103D6C">
        <w:rPr>
          <w:rFonts w:ascii="Times New Roman" w:eastAsia="Calibri" w:hAnsi="Times New Roman" w:cs="Times New Roman"/>
          <w:sz w:val="24"/>
          <w:szCs w:val="24"/>
          <w:lang w:eastAsia="el-GR"/>
        </w:rPr>
        <w:t xml:space="preserve">. Тази нарастваща нужда се подхранва и от редица други социални тенденции: семействата с един родител (най-вече самотните майки) сега съставляват приблизително 5,6% от гръцките домакинства (Kogkidou, 2005); процентът на разводите се увеличава, въпреки че </w:t>
      </w:r>
      <w:r w:rsidRPr="00103D6C">
        <w:rPr>
          <w:rFonts w:ascii="Times New Roman" w:eastAsia="Calibri" w:hAnsi="Times New Roman" w:cs="Times New Roman"/>
          <w:sz w:val="24"/>
          <w:szCs w:val="24"/>
          <w:lang w:eastAsia="el-GR"/>
        </w:rPr>
        <w:lastRenderedPageBreak/>
        <w:t>Гърция има един от най-ниските проценти сред страните от Е</w:t>
      </w:r>
      <w:r w:rsidR="00F87A7E">
        <w:rPr>
          <w:rFonts w:ascii="Times New Roman" w:eastAsia="Calibri" w:hAnsi="Times New Roman" w:cs="Times New Roman"/>
          <w:sz w:val="24"/>
          <w:szCs w:val="24"/>
          <w:lang w:val="bg-BG" w:eastAsia="el-GR"/>
        </w:rPr>
        <w:t xml:space="preserve">вропейския </w:t>
      </w:r>
      <w:r w:rsidRPr="00103D6C">
        <w:rPr>
          <w:rFonts w:ascii="Times New Roman" w:eastAsia="Calibri" w:hAnsi="Times New Roman" w:cs="Times New Roman"/>
          <w:sz w:val="24"/>
          <w:szCs w:val="24"/>
          <w:lang w:eastAsia="el-GR"/>
        </w:rPr>
        <w:t>С</w:t>
      </w:r>
      <w:r w:rsidR="00F87A7E">
        <w:rPr>
          <w:rFonts w:ascii="Times New Roman" w:eastAsia="Calibri" w:hAnsi="Times New Roman" w:cs="Times New Roman"/>
          <w:sz w:val="24"/>
          <w:szCs w:val="24"/>
          <w:lang w:val="bg-BG" w:eastAsia="el-GR"/>
        </w:rPr>
        <w:t>ъюз</w:t>
      </w:r>
      <w:r w:rsidRPr="00103D6C">
        <w:rPr>
          <w:rFonts w:ascii="Times New Roman" w:eastAsia="Calibri" w:hAnsi="Times New Roman" w:cs="Times New Roman"/>
          <w:sz w:val="24"/>
          <w:szCs w:val="24"/>
          <w:lang w:eastAsia="el-GR"/>
        </w:rPr>
        <w:t xml:space="preserve"> (Ditch et al., 1996); и размерът на гръцките семейни единици е в драматичен спад (Bagavos, 2005). Повишената наличност, както и икономическите и социалните ползи от услугите за дневни грижи се оказаха важни стимули за младите двойки (Sarikaki, 2001). Най-значимата социална тенденция, засягаща повишеното търсене на грижи за децата, е увеличаването на майчината заетост (Melhuish &amp; Petrogiannis, 2006, стр. 27).</w:t>
      </w:r>
    </w:p>
    <w:p w:rsidR="003C3EFE" w:rsidRPr="003C3EFE" w:rsidRDefault="003C3EFE" w:rsidP="003C3EFE">
      <w:pPr>
        <w:spacing w:after="0" w:line="360" w:lineRule="auto"/>
        <w:jc w:val="both"/>
        <w:rPr>
          <w:rFonts w:ascii="Times New Roman" w:eastAsia="Calibri" w:hAnsi="Times New Roman" w:cs="Times New Roman"/>
          <w:sz w:val="24"/>
          <w:szCs w:val="24"/>
        </w:rPr>
      </w:pPr>
      <w:r w:rsidRPr="003C3EFE">
        <w:rPr>
          <w:rFonts w:ascii="Times New Roman" w:eastAsia="Calibri" w:hAnsi="Times New Roman" w:cs="Times New Roman"/>
          <w:sz w:val="24"/>
          <w:szCs w:val="24"/>
        </w:rPr>
        <w:t>Според Petrogiannis (2010) историята на ранните грижи и образование в Гърция започва през 30-те години на ХХ век с формирането на благотворителни сиропиталища. До 1995 г</w:t>
      </w:r>
      <w:r w:rsidR="007F3321">
        <w:rPr>
          <w:rFonts w:ascii="Times New Roman" w:eastAsia="Calibri" w:hAnsi="Times New Roman" w:cs="Times New Roman"/>
          <w:sz w:val="24"/>
          <w:szCs w:val="24"/>
        </w:rPr>
        <w:t>. институциите на ECCE премина</w:t>
      </w:r>
      <w:r w:rsidR="007F3321">
        <w:rPr>
          <w:rFonts w:ascii="Times New Roman" w:eastAsia="Calibri" w:hAnsi="Times New Roman" w:cs="Times New Roman"/>
          <w:sz w:val="24"/>
          <w:szCs w:val="24"/>
          <w:lang w:val="bg-BG"/>
        </w:rPr>
        <w:t>ват</w:t>
      </w:r>
      <w:r w:rsidRPr="003C3EFE">
        <w:rPr>
          <w:rFonts w:ascii="Times New Roman" w:eastAsia="Calibri" w:hAnsi="Times New Roman" w:cs="Times New Roman"/>
          <w:sz w:val="24"/>
          <w:szCs w:val="24"/>
        </w:rPr>
        <w:t xml:space="preserve"> през пет фази на развитие (Papathana</w:t>
      </w:r>
      <w:r w:rsidR="007F3321">
        <w:rPr>
          <w:rFonts w:ascii="Times New Roman" w:eastAsia="Calibri" w:hAnsi="Times New Roman" w:cs="Times New Roman"/>
          <w:sz w:val="24"/>
          <w:szCs w:val="24"/>
        </w:rPr>
        <w:t>ssiou 1997). През 1996 г. започ</w:t>
      </w:r>
      <w:r w:rsidR="007F3321">
        <w:rPr>
          <w:rFonts w:ascii="Times New Roman" w:eastAsia="Calibri" w:hAnsi="Times New Roman" w:cs="Times New Roman"/>
          <w:sz w:val="24"/>
          <w:szCs w:val="24"/>
          <w:lang w:val="bg-BG"/>
        </w:rPr>
        <w:t>в</w:t>
      </w:r>
      <w:r w:rsidRPr="003C3EFE">
        <w:rPr>
          <w:rFonts w:ascii="Times New Roman" w:eastAsia="Calibri" w:hAnsi="Times New Roman" w:cs="Times New Roman"/>
          <w:sz w:val="24"/>
          <w:szCs w:val="24"/>
        </w:rPr>
        <w:t xml:space="preserve">а шеста фаза след прехвърлянето на бившите държавни </w:t>
      </w:r>
      <w:r w:rsidR="00F668AB">
        <w:rPr>
          <w:rFonts w:ascii="Times New Roman" w:eastAsia="Calibri" w:hAnsi="Times New Roman" w:cs="Times New Roman"/>
          <w:sz w:val="24"/>
          <w:szCs w:val="24"/>
          <w:lang w:val="bg-BG"/>
        </w:rPr>
        <w:t>ясли</w:t>
      </w:r>
      <w:r w:rsidR="00F668AB">
        <w:rPr>
          <w:rFonts w:ascii="Times New Roman" w:eastAsia="Calibri" w:hAnsi="Times New Roman" w:cs="Times New Roman"/>
          <w:sz w:val="24"/>
          <w:szCs w:val="24"/>
        </w:rPr>
        <w:t xml:space="preserve"> към местн</w:t>
      </w:r>
      <w:r w:rsidR="00F668AB">
        <w:rPr>
          <w:rFonts w:ascii="Times New Roman" w:eastAsia="Calibri" w:hAnsi="Times New Roman" w:cs="Times New Roman"/>
          <w:sz w:val="24"/>
          <w:szCs w:val="24"/>
          <w:lang w:val="bg-BG"/>
        </w:rPr>
        <w:t>ата власт</w:t>
      </w:r>
      <w:r w:rsidR="00F668AB">
        <w:rPr>
          <w:rFonts w:ascii="Times New Roman" w:eastAsia="Calibri" w:hAnsi="Times New Roman" w:cs="Times New Roman"/>
          <w:sz w:val="24"/>
          <w:szCs w:val="24"/>
        </w:rPr>
        <w:t xml:space="preserve">. Разнообразието </w:t>
      </w:r>
      <w:r w:rsidR="00F668AB">
        <w:rPr>
          <w:rFonts w:ascii="Times New Roman" w:eastAsia="Calibri" w:hAnsi="Times New Roman" w:cs="Times New Roman"/>
          <w:sz w:val="24"/>
          <w:szCs w:val="24"/>
          <w:lang w:val="bg-BG"/>
        </w:rPr>
        <w:t>в</w:t>
      </w:r>
      <w:r w:rsidRPr="003C3EFE">
        <w:rPr>
          <w:rFonts w:ascii="Times New Roman" w:eastAsia="Calibri" w:hAnsi="Times New Roman" w:cs="Times New Roman"/>
          <w:sz w:val="24"/>
          <w:szCs w:val="24"/>
        </w:rPr>
        <w:t xml:space="preserve"> механизмите за грижи за децата в ранна възраст и образованието е доста ограничено в сравнение с други западни европейски страни и се характеризира с „разделен модел“, който съществува и в други страни (David 1993; Zambeta 1998), до две паралелни и</w:t>
      </w:r>
      <w:r w:rsidR="007F3321">
        <w:rPr>
          <w:rFonts w:ascii="Times New Roman" w:eastAsia="Calibri" w:hAnsi="Times New Roman" w:cs="Times New Roman"/>
          <w:sz w:val="24"/>
          <w:szCs w:val="24"/>
        </w:rPr>
        <w:t xml:space="preserve"> различни структури. </w:t>
      </w:r>
      <w:r w:rsidR="007F3321">
        <w:rPr>
          <w:rFonts w:ascii="Times New Roman" w:eastAsia="Calibri" w:hAnsi="Times New Roman" w:cs="Times New Roman"/>
          <w:sz w:val="24"/>
          <w:szCs w:val="24"/>
          <w:lang w:val="bg-BG"/>
        </w:rPr>
        <w:t>Д</w:t>
      </w:r>
      <w:r w:rsidRPr="003C3EFE">
        <w:rPr>
          <w:rFonts w:ascii="Times New Roman" w:eastAsia="Calibri" w:hAnsi="Times New Roman" w:cs="Times New Roman"/>
          <w:sz w:val="24"/>
          <w:szCs w:val="24"/>
        </w:rPr>
        <w:t xml:space="preserve">етското образование, представено от детските градини (nipiagogeion), е първият официален етап на предучилищното образование, който предоставя услуги за деца на възраст 4–6 години и от 2006 г. е задължителен </w:t>
      </w:r>
      <w:r w:rsidR="0042025D">
        <w:rPr>
          <w:rFonts w:ascii="Times New Roman" w:eastAsia="Calibri" w:hAnsi="Times New Roman" w:cs="Times New Roman"/>
          <w:sz w:val="24"/>
          <w:szCs w:val="24"/>
        </w:rPr>
        <w:t xml:space="preserve">за деца на възраст 5–6 години. </w:t>
      </w:r>
      <w:r w:rsidR="0042025D">
        <w:rPr>
          <w:rFonts w:ascii="Times New Roman" w:eastAsia="Calibri" w:hAnsi="Times New Roman" w:cs="Times New Roman"/>
          <w:sz w:val="24"/>
          <w:szCs w:val="24"/>
          <w:lang w:val="bg-BG"/>
        </w:rPr>
        <w:t>Ч</w:t>
      </w:r>
      <w:r w:rsidRPr="003C3EFE">
        <w:rPr>
          <w:rFonts w:ascii="Times New Roman" w:eastAsia="Calibri" w:hAnsi="Times New Roman" w:cs="Times New Roman"/>
          <w:sz w:val="24"/>
          <w:szCs w:val="24"/>
        </w:rPr>
        <w:t xml:space="preserve">астният </w:t>
      </w:r>
      <w:r w:rsidR="007F3321">
        <w:rPr>
          <w:rFonts w:ascii="Times New Roman" w:eastAsia="Calibri" w:hAnsi="Times New Roman" w:cs="Times New Roman"/>
          <w:sz w:val="24"/>
          <w:szCs w:val="24"/>
          <w:lang w:val="bg-BG"/>
        </w:rPr>
        <w:t>и/</w:t>
      </w:r>
      <w:r w:rsidRPr="003C3EFE">
        <w:rPr>
          <w:rFonts w:ascii="Times New Roman" w:eastAsia="Calibri" w:hAnsi="Times New Roman" w:cs="Times New Roman"/>
          <w:sz w:val="24"/>
          <w:szCs w:val="24"/>
        </w:rPr>
        <w:t>или публичният сектор са под надзора на Министерството на образова</w:t>
      </w:r>
      <w:r w:rsidR="007F3321">
        <w:rPr>
          <w:rFonts w:ascii="Times New Roman" w:eastAsia="Calibri" w:hAnsi="Times New Roman" w:cs="Times New Roman"/>
          <w:sz w:val="24"/>
          <w:szCs w:val="24"/>
        </w:rPr>
        <w:t>нието и осигуряват</w:t>
      </w:r>
      <w:r w:rsidR="007F3321">
        <w:rPr>
          <w:rFonts w:ascii="Times New Roman" w:eastAsia="Calibri" w:hAnsi="Times New Roman" w:cs="Times New Roman"/>
          <w:sz w:val="24"/>
          <w:szCs w:val="24"/>
          <w:lang w:val="bg-BG"/>
        </w:rPr>
        <w:t xml:space="preserve"> </w:t>
      </w:r>
      <w:r w:rsidRPr="003C3EFE">
        <w:rPr>
          <w:rFonts w:ascii="Times New Roman" w:eastAsia="Calibri" w:hAnsi="Times New Roman" w:cs="Times New Roman"/>
          <w:sz w:val="24"/>
          <w:szCs w:val="24"/>
        </w:rPr>
        <w:t>образователни услуги, основани на нововъведена национална учебна програма, която поставя особено ударение върху интердисциплинарния и тематичен подход към преподаването. Тези дет</w:t>
      </w:r>
      <w:r w:rsidR="007F3321">
        <w:rPr>
          <w:rFonts w:ascii="Times New Roman" w:eastAsia="Calibri" w:hAnsi="Times New Roman" w:cs="Times New Roman"/>
          <w:sz w:val="24"/>
          <w:szCs w:val="24"/>
        </w:rPr>
        <w:t xml:space="preserve">ски градини </w:t>
      </w:r>
      <w:r w:rsidR="0042025D">
        <w:rPr>
          <w:rFonts w:ascii="Times New Roman" w:eastAsia="Calibri" w:hAnsi="Times New Roman" w:cs="Times New Roman"/>
          <w:sz w:val="24"/>
          <w:szCs w:val="24"/>
        </w:rPr>
        <w:t xml:space="preserve"> работят между 8:00 ч. </w:t>
      </w:r>
      <w:r w:rsidR="0042025D">
        <w:rPr>
          <w:rFonts w:ascii="Times New Roman" w:eastAsia="Calibri" w:hAnsi="Times New Roman" w:cs="Times New Roman"/>
          <w:sz w:val="24"/>
          <w:szCs w:val="24"/>
          <w:lang w:val="bg-BG"/>
        </w:rPr>
        <w:t>и</w:t>
      </w:r>
      <w:r w:rsidRPr="003C3EFE">
        <w:rPr>
          <w:rFonts w:ascii="Times New Roman" w:eastAsia="Calibri" w:hAnsi="Times New Roman" w:cs="Times New Roman"/>
          <w:sz w:val="24"/>
          <w:szCs w:val="24"/>
        </w:rPr>
        <w:t xml:space="preserve"> 12:30 ч.</w:t>
      </w:r>
      <w:r w:rsidR="009E2281">
        <w:rPr>
          <w:rFonts w:ascii="Times New Roman" w:eastAsia="Calibri" w:hAnsi="Times New Roman" w:cs="Times New Roman"/>
          <w:sz w:val="24"/>
          <w:szCs w:val="24"/>
          <w:lang w:val="bg-BG"/>
        </w:rPr>
        <w:t xml:space="preserve">, а </w:t>
      </w:r>
      <w:r w:rsidRPr="003C3EFE">
        <w:rPr>
          <w:rFonts w:ascii="Times New Roman" w:eastAsia="Calibri" w:hAnsi="Times New Roman" w:cs="Times New Roman"/>
          <w:sz w:val="24"/>
          <w:szCs w:val="24"/>
        </w:rPr>
        <w:t xml:space="preserve">„целодневните” детски градини до 16:00 ч. </w:t>
      </w:r>
    </w:p>
    <w:p w:rsidR="00F603AD" w:rsidRDefault="003C3EFE" w:rsidP="003C3EFE">
      <w:pPr>
        <w:spacing w:after="0" w:line="360" w:lineRule="auto"/>
        <w:jc w:val="both"/>
        <w:rPr>
          <w:rFonts w:ascii="Times New Roman" w:eastAsia="Calibri" w:hAnsi="Times New Roman" w:cs="Times New Roman"/>
          <w:sz w:val="24"/>
          <w:szCs w:val="24"/>
          <w:lang w:val="bg-BG"/>
        </w:rPr>
      </w:pPr>
      <w:r w:rsidRPr="003C3EFE">
        <w:rPr>
          <w:rFonts w:ascii="Times New Roman" w:eastAsia="Calibri" w:hAnsi="Times New Roman" w:cs="Times New Roman"/>
          <w:sz w:val="24"/>
          <w:szCs w:val="24"/>
        </w:rPr>
        <w:t xml:space="preserve">Според доклада на Elsie Doliopoulou (Doliopoulou, 2006, стр. 1), институцията на предучилищното образование се развива бавно в Гърция от </w:t>
      </w:r>
      <w:r w:rsidR="009E2281">
        <w:rPr>
          <w:rFonts w:ascii="Times New Roman" w:eastAsia="Calibri" w:hAnsi="Times New Roman" w:cs="Times New Roman"/>
          <w:sz w:val="24"/>
          <w:szCs w:val="24"/>
          <w:lang w:val="bg-BG"/>
        </w:rPr>
        <w:t>н</w:t>
      </w:r>
      <w:r w:rsidRPr="003C3EFE">
        <w:rPr>
          <w:rFonts w:ascii="Times New Roman" w:eastAsia="Calibri" w:hAnsi="Times New Roman" w:cs="Times New Roman"/>
          <w:sz w:val="24"/>
          <w:szCs w:val="24"/>
        </w:rPr>
        <w:t xml:space="preserve">ачалото на 30-те години на ХХ век, което се дължи на редица взаимодействащи фактори, включително политическата и етническа нестабилност в региона поради честите войни, водещи до </w:t>
      </w:r>
      <w:r w:rsidR="009E2281">
        <w:rPr>
          <w:rFonts w:ascii="Times New Roman" w:eastAsia="Calibri" w:hAnsi="Times New Roman" w:cs="Times New Roman"/>
          <w:sz w:val="24"/>
          <w:szCs w:val="24"/>
          <w:lang w:val="bg-BG"/>
        </w:rPr>
        <w:t xml:space="preserve">постояннна миграция </w:t>
      </w:r>
      <w:r w:rsidRPr="003C3EFE">
        <w:rPr>
          <w:rFonts w:ascii="Times New Roman" w:eastAsia="Calibri" w:hAnsi="Times New Roman" w:cs="Times New Roman"/>
          <w:sz w:val="24"/>
          <w:szCs w:val="24"/>
        </w:rPr>
        <w:t>на бежанци, забавена индустриализация на страната, липса на информация по от</w:t>
      </w:r>
      <w:r w:rsidR="009E2281">
        <w:rPr>
          <w:rFonts w:ascii="Times New Roman" w:eastAsia="Calibri" w:hAnsi="Times New Roman" w:cs="Times New Roman"/>
          <w:sz w:val="24"/>
          <w:szCs w:val="24"/>
        </w:rPr>
        <w:t>ношение на научните изследвания</w:t>
      </w:r>
      <w:r w:rsidR="009E2281">
        <w:rPr>
          <w:rFonts w:ascii="Times New Roman" w:eastAsia="Calibri" w:hAnsi="Times New Roman" w:cs="Times New Roman"/>
          <w:sz w:val="24"/>
          <w:szCs w:val="24"/>
          <w:lang w:val="bg-BG"/>
        </w:rPr>
        <w:t xml:space="preserve"> </w:t>
      </w:r>
      <w:r w:rsidRPr="003C3EFE">
        <w:rPr>
          <w:rFonts w:ascii="Times New Roman" w:eastAsia="Calibri" w:hAnsi="Times New Roman" w:cs="Times New Roman"/>
          <w:sz w:val="24"/>
          <w:szCs w:val="24"/>
        </w:rPr>
        <w:t>за значението на предучи</w:t>
      </w:r>
      <w:r w:rsidR="00877C65">
        <w:rPr>
          <w:rFonts w:ascii="Times New Roman" w:eastAsia="Calibri" w:hAnsi="Times New Roman" w:cs="Times New Roman"/>
          <w:sz w:val="24"/>
          <w:szCs w:val="24"/>
        </w:rPr>
        <w:t>лищното образование</w:t>
      </w:r>
      <w:r w:rsidRPr="003C3EFE">
        <w:rPr>
          <w:rFonts w:ascii="Times New Roman" w:eastAsia="Calibri" w:hAnsi="Times New Roman" w:cs="Times New Roman"/>
          <w:sz w:val="24"/>
          <w:szCs w:val="24"/>
        </w:rPr>
        <w:t xml:space="preserve"> (Doliopoulou,</w:t>
      </w:r>
      <w:r w:rsidR="00877C65">
        <w:rPr>
          <w:rFonts w:ascii="Times New Roman" w:eastAsia="Calibri" w:hAnsi="Times New Roman" w:cs="Times New Roman"/>
          <w:sz w:val="24"/>
          <w:szCs w:val="24"/>
        </w:rPr>
        <w:t xml:space="preserve"> 2000). Благодарение на</w:t>
      </w:r>
      <w:r w:rsidRPr="003C3EFE">
        <w:rPr>
          <w:rFonts w:ascii="Times New Roman" w:eastAsia="Calibri" w:hAnsi="Times New Roman" w:cs="Times New Roman"/>
          <w:sz w:val="24"/>
          <w:szCs w:val="24"/>
        </w:rPr>
        <w:t xml:space="preserve"> усилия</w:t>
      </w:r>
      <w:r w:rsidR="00877C65">
        <w:rPr>
          <w:rFonts w:ascii="Times New Roman" w:eastAsia="Calibri" w:hAnsi="Times New Roman" w:cs="Times New Roman"/>
          <w:sz w:val="24"/>
          <w:szCs w:val="24"/>
          <w:lang w:val="bg-BG"/>
        </w:rPr>
        <w:t>та</w:t>
      </w:r>
      <w:r w:rsidRPr="003C3EFE">
        <w:rPr>
          <w:rFonts w:ascii="Times New Roman" w:eastAsia="Calibri" w:hAnsi="Times New Roman" w:cs="Times New Roman"/>
          <w:sz w:val="24"/>
          <w:szCs w:val="24"/>
        </w:rPr>
        <w:t xml:space="preserve"> на няколко чуждестранни мисионери обаче, предучилищното образование се задейства достатъчно рано </w:t>
      </w:r>
      <w:r w:rsidR="00703BFF">
        <w:rPr>
          <w:rFonts w:ascii="Times New Roman" w:eastAsia="Calibri" w:hAnsi="Times New Roman" w:cs="Times New Roman"/>
          <w:sz w:val="24"/>
          <w:szCs w:val="24"/>
          <w:lang w:val="bg-BG"/>
        </w:rPr>
        <w:t xml:space="preserve">в този район </w:t>
      </w:r>
      <w:r w:rsidRPr="003C3EFE">
        <w:rPr>
          <w:rFonts w:ascii="Times New Roman" w:eastAsia="Calibri" w:hAnsi="Times New Roman" w:cs="Times New Roman"/>
          <w:sz w:val="24"/>
          <w:szCs w:val="24"/>
        </w:rPr>
        <w:t>на Европа.</w:t>
      </w:r>
    </w:p>
    <w:p w:rsidR="003C3EFE" w:rsidRPr="003C3EFE" w:rsidRDefault="003C3EFE" w:rsidP="003C3EFE">
      <w:pPr>
        <w:spacing w:after="0" w:line="360" w:lineRule="auto"/>
        <w:jc w:val="both"/>
        <w:rPr>
          <w:rFonts w:ascii="Times New Roman" w:eastAsia="Calibri" w:hAnsi="Times New Roman" w:cs="Times New Roman"/>
          <w:sz w:val="24"/>
          <w:szCs w:val="24"/>
          <w:lang w:val="bg-BG"/>
        </w:rPr>
      </w:pPr>
    </w:p>
    <w:p w:rsidR="00F603AD" w:rsidRPr="00C73D76" w:rsidRDefault="00C73D76" w:rsidP="00C73D76">
      <w:pPr>
        <w:pStyle w:val="ListParagraph"/>
        <w:numPr>
          <w:ilvl w:val="1"/>
          <w:numId w:val="17"/>
        </w:numPr>
        <w:autoSpaceDE w:val="0"/>
        <w:autoSpaceDN w:val="0"/>
        <w:adjustRightInd w:val="0"/>
        <w:spacing w:after="0" w:line="360" w:lineRule="auto"/>
        <w:jc w:val="both"/>
        <w:rPr>
          <w:rFonts w:ascii="Times New Roman" w:eastAsia="Calibri" w:hAnsi="Times New Roman" w:cs="Times New Roman"/>
          <w:b/>
          <w:sz w:val="32"/>
          <w:szCs w:val="32"/>
          <w:lang w:eastAsia="el-GR"/>
        </w:rPr>
      </w:pPr>
      <w:r w:rsidRPr="00C73D76">
        <w:rPr>
          <w:rFonts w:ascii="Times New Roman" w:eastAsia="Calibri" w:hAnsi="Times New Roman" w:cs="Times New Roman"/>
          <w:b/>
          <w:sz w:val="32"/>
          <w:szCs w:val="32"/>
          <w:lang w:eastAsia="el-GR"/>
        </w:rPr>
        <w:t>Мениджмънт на предучилищното образование</w:t>
      </w:r>
    </w:p>
    <w:p w:rsidR="00C67841" w:rsidRDefault="00C67841" w:rsidP="00C67841">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C67841">
        <w:rPr>
          <w:rFonts w:ascii="Times New Roman" w:eastAsia="Calibri" w:hAnsi="Times New Roman" w:cs="Times New Roman"/>
          <w:sz w:val="24"/>
          <w:szCs w:val="24"/>
          <w:lang w:eastAsia="el-GR"/>
        </w:rPr>
        <w:lastRenderedPageBreak/>
        <w:t>Управлението на пр</w:t>
      </w:r>
      <w:r w:rsidR="00157413">
        <w:rPr>
          <w:rFonts w:ascii="Times New Roman" w:eastAsia="Calibri" w:hAnsi="Times New Roman" w:cs="Times New Roman"/>
          <w:sz w:val="24"/>
          <w:szCs w:val="24"/>
          <w:lang w:eastAsia="el-GR"/>
        </w:rPr>
        <w:t xml:space="preserve">едучилищното образование е </w:t>
      </w:r>
      <w:r w:rsidR="00157413">
        <w:rPr>
          <w:rFonts w:ascii="Times New Roman" w:eastAsia="Calibri" w:hAnsi="Times New Roman" w:cs="Times New Roman"/>
          <w:sz w:val="24"/>
          <w:szCs w:val="24"/>
          <w:lang w:val="bg-BG" w:eastAsia="el-GR"/>
        </w:rPr>
        <w:t>благонадеждна</w:t>
      </w:r>
      <w:r w:rsidRPr="00C67841">
        <w:rPr>
          <w:rFonts w:ascii="Times New Roman" w:eastAsia="Calibri" w:hAnsi="Times New Roman" w:cs="Times New Roman"/>
          <w:sz w:val="24"/>
          <w:szCs w:val="24"/>
          <w:lang w:eastAsia="el-GR"/>
        </w:rPr>
        <w:t xml:space="preserve"> и деликатна</w:t>
      </w:r>
      <w:r w:rsidR="00E6734A">
        <w:rPr>
          <w:rFonts w:ascii="Times New Roman" w:eastAsia="Calibri" w:hAnsi="Times New Roman" w:cs="Times New Roman"/>
          <w:sz w:val="24"/>
          <w:szCs w:val="24"/>
          <w:lang w:eastAsia="el-GR"/>
        </w:rPr>
        <w:t xml:space="preserve"> професия, която изисква </w:t>
      </w:r>
      <w:r w:rsidRPr="00C67841">
        <w:rPr>
          <w:rFonts w:ascii="Times New Roman" w:eastAsia="Calibri" w:hAnsi="Times New Roman" w:cs="Times New Roman"/>
          <w:sz w:val="24"/>
          <w:szCs w:val="24"/>
          <w:lang w:eastAsia="el-GR"/>
        </w:rPr>
        <w:t xml:space="preserve">много качества от </w:t>
      </w:r>
      <w:r w:rsidR="00157413">
        <w:rPr>
          <w:rFonts w:ascii="Times New Roman" w:eastAsia="Calibri" w:hAnsi="Times New Roman" w:cs="Times New Roman"/>
          <w:sz w:val="24"/>
          <w:szCs w:val="24"/>
          <w:lang w:val="bg-BG" w:eastAsia="el-GR"/>
        </w:rPr>
        <w:t xml:space="preserve">страна на </w:t>
      </w:r>
      <w:r w:rsidRPr="00C67841">
        <w:rPr>
          <w:rFonts w:ascii="Times New Roman" w:eastAsia="Calibri" w:hAnsi="Times New Roman" w:cs="Times New Roman"/>
          <w:sz w:val="24"/>
          <w:szCs w:val="24"/>
          <w:lang w:eastAsia="el-GR"/>
        </w:rPr>
        <w:t xml:space="preserve">ръководството. Според </w:t>
      </w:r>
      <w:r w:rsidR="00157413" w:rsidRPr="00157413">
        <w:rPr>
          <w:rFonts w:ascii="Times New Roman" w:eastAsia="Calibri" w:hAnsi="Times New Roman" w:cs="Times New Roman"/>
          <w:sz w:val="24"/>
          <w:szCs w:val="24"/>
          <w:lang w:eastAsia="el-GR"/>
        </w:rPr>
        <w:t>Study of the education and management system</w:t>
      </w:r>
      <w:r w:rsidRPr="00C67841">
        <w:rPr>
          <w:rFonts w:ascii="Times New Roman" w:eastAsia="Calibri" w:hAnsi="Times New Roman" w:cs="Times New Roman"/>
          <w:sz w:val="24"/>
          <w:szCs w:val="24"/>
          <w:lang w:eastAsia="el-GR"/>
        </w:rPr>
        <w:t xml:space="preserve"> (2011) различните елементи на администрацията, т.е. планирането, организацията и координацията, трябва да бъдат проверени дали са в ред и функционират. Необходим е контрол във всички сфери на образователния процес - определяне на целите и задачите, разработване на процедури и техники, осигуряване на оборудване, финанси,</w:t>
      </w:r>
      <w:r w:rsidR="00BC751C">
        <w:rPr>
          <w:rFonts w:ascii="Times New Roman" w:eastAsia="Calibri" w:hAnsi="Times New Roman" w:cs="Times New Roman"/>
          <w:sz w:val="24"/>
          <w:szCs w:val="24"/>
          <w:lang w:eastAsia="el-GR"/>
        </w:rPr>
        <w:t xml:space="preserve"> връзки с обществеността и др.</w:t>
      </w:r>
      <w:r w:rsidR="00BC751C">
        <w:rPr>
          <w:rFonts w:ascii="Times New Roman" w:eastAsia="Calibri" w:hAnsi="Times New Roman" w:cs="Times New Roman"/>
          <w:sz w:val="24"/>
          <w:szCs w:val="24"/>
          <w:lang w:val="bg-BG" w:eastAsia="el-GR"/>
        </w:rPr>
        <w:t>, з</w:t>
      </w:r>
      <w:r w:rsidRPr="00C67841">
        <w:rPr>
          <w:rFonts w:ascii="Times New Roman" w:eastAsia="Calibri" w:hAnsi="Times New Roman" w:cs="Times New Roman"/>
          <w:sz w:val="24"/>
          <w:szCs w:val="24"/>
          <w:lang w:eastAsia="el-GR"/>
        </w:rPr>
        <w:t>а постигане на цели</w:t>
      </w:r>
      <w:r w:rsidR="00C36451">
        <w:rPr>
          <w:rFonts w:ascii="Times New Roman" w:eastAsia="Calibri" w:hAnsi="Times New Roman" w:cs="Times New Roman"/>
          <w:sz w:val="24"/>
          <w:szCs w:val="24"/>
          <w:lang w:val="bg-BG" w:eastAsia="el-GR"/>
        </w:rPr>
        <w:t>те</w:t>
      </w:r>
      <w:r w:rsidRPr="00C67841">
        <w:rPr>
          <w:rFonts w:ascii="Times New Roman" w:eastAsia="Calibri" w:hAnsi="Times New Roman" w:cs="Times New Roman"/>
          <w:sz w:val="24"/>
          <w:szCs w:val="24"/>
          <w:lang w:eastAsia="el-GR"/>
        </w:rPr>
        <w:t xml:space="preserve">. Когато казваме, че образователният администратор трябва да държи персонала в </w:t>
      </w:r>
      <w:r w:rsidR="00BC751C">
        <w:rPr>
          <w:rFonts w:ascii="Times New Roman" w:eastAsia="Calibri" w:hAnsi="Times New Roman" w:cs="Times New Roman"/>
          <w:sz w:val="24"/>
          <w:szCs w:val="24"/>
          <w:lang w:val="bg-BG" w:eastAsia="el-GR"/>
        </w:rPr>
        <w:t>добра кондиция</w:t>
      </w:r>
      <w:r w:rsidRPr="00C67841">
        <w:rPr>
          <w:rFonts w:ascii="Times New Roman" w:eastAsia="Calibri" w:hAnsi="Times New Roman" w:cs="Times New Roman"/>
          <w:sz w:val="24"/>
          <w:szCs w:val="24"/>
          <w:lang w:eastAsia="el-GR"/>
        </w:rPr>
        <w:t xml:space="preserve">, за да си осигури сътрудничество в многобройни функции на институцията, това не означава, че той трябва да позволява политика на ненамеса. </w:t>
      </w:r>
      <w:r w:rsidR="000C37AF">
        <w:rPr>
          <w:rFonts w:ascii="Times New Roman" w:eastAsia="Calibri" w:hAnsi="Times New Roman" w:cs="Times New Roman"/>
          <w:sz w:val="24"/>
          <w:szCs w:val="24"/>
          <w:lang w:val="bg-BG" w:eastAsia="el-GR"/>
        </w:rPr>
        <w:t>Контролирането</w:t>
      </w:r>
      <w:r w:rsidRPr="00C67841">
        <w:rPr>
          <w:rFonts w:ascii="Times New Roman" w:eastAsia="Calibri" w:hAnsi="Times New Roman" w:cs="Times New Roman"/>
          <w:sz w:val="24"/>
          <w:szCs w:val="24"/>
          <w:lang w:eastAsia="el-GR"/>
        </w:rPr>
        <w:t xml:space="preserve"> се упражнява чрез </w:t>
      </w:r>
      <w:r w:rsidR="000C37AF">
        <w:rPr>
          <w:rFonts w:ascii="Times New Roman" w:eastAsia="Calibri" w:hAnsi="Times New Roman" w:cs="Times New Roman"/>
          <w:sz w:val="24"/>
          <w:szCs w:val="24"/>
          <w:lang w:val="bg-BG" w:eastAsia="el-GR"/>
        </w:rPr>
        <w:t xml:space="preserve">конкретнта </w:t>
      </w:r>
      <w:r w:rsidRPr="00C67841">
        <w:rPr>
          <w:rFonts w:ascii="Times New Roman" w:eastAsia="Calibri" w:hAnsi="Times New Roman" w:cs="Times New Roman"/>
          <w:sz w:val="24"/>
          <w:szCs w:val="24"/>
          <w:lang w:eastAsia="el-GR"/>
        </w:rPr>
        <w:t>техника: оценка. Пр</w:t>
      </w:r>
      <w:r w:rsidR="000C37AF">
        <w:rPr>
          <w:rFonts w:ascii="Times New Roman" w:eastAsia="Calibri" w:hAnsi="Times New Roman" w:cs="Times New Roman"/>
          <w:sz w:val="24"/>
          <w:szCs w:val="24"/>
          <w:lang w:eastAsia="el-GR"/>
        </w:rPr>
        <w:t>авните</w:t>
      </w:r>
      <w:r w:rsidR="000C37AF">
        <w:rPr>
          <w:rFonts w:ascii="Times New Roman" w:eastAsia="Calibri" w:hAnsi="Times New Roman" w:cs="Times New Roman"/>
          <w:sz w:val="24"/>
          <w:szCs w:val="24"/>
          <w:lang w:val="bg-BG" w:eastAsia="el-GR"/>
        </w:rPr>
        <w:t xml:space="preserve"> и социалните</w:t>
      </w:r>
      <w:r w:rsidR="000C37AF">
        <w:rPr>
          <w:rFonts w:ascii="Times New Roman" w:eastAsia="Calibri" w:hAnsi="Times New Roman" w:cs="Times New Roman"/>
          <w:sz w:val="24"/>
          <w:szCs w:val="24"/>
          <w:lang w:eastAsia="el-GR"/>
        </w:rPr>
        <w:t xml:space="preserve"> санкции </w:t>
      </w:r>
      <w:r w:rsidRPr="00C67841">
        <w:rPr>
          <w:rFonts w:ascii="Times New Roman" w:eastAsia="Calibri" w:hAnsi="Times New Roman" w:cs="Times New Roman"/>
          <w:sz w:val="24"/>
          <w:szCs w:val="24"/>
          <w:lang w:eastAsia="el-GR"/>
        </w:rPr>
        <w:t>дават право на контрол</w:t>
      </w:r>
      <w:r w:rsidR="00C36451">
        <w:rPr>
          <w:rFonts w:ascii="Times New Roman" w:eastAsia="Calibri" w:hAnsi="Times New Roman" w:cs="Times New Roman"/>
          <w:sz w:val="24"/>
          <w:szCs w:val="24"/>
          <w:lang w:val="bg-BG" w:eastAsia="el-GR"/>
        </w:rPr>
        <w:t xml:space="preserve">, а </w:t>
      </w:r>
      <w:r w:rsidRPr="00C67841">
        <w:rPr>
          <w:rFonts w:ascii="Times New Roman" w:eastAsia="Calibri" w:hAnsi="Times New Roman" w:cs="Times New Roman"/>
          <w:sz w:val="24"/>
          <w:szCs w:val="24"/>
          <w:lang w:eastAsia="el-GR"/>
        </w:rPr>
        <w:t xml:space="preserve">техниките ни помагат в това упражнение и оценката ни държи нащрек. Техниката на контрол са политиките, бюджета, одита, графика, учебната програма, документацията за персонала, периодичните доклади и т.н., и те служат, за да </w:t>
      </w:r>
      <w:r w:rsidR="008766EE">
        <w:rPr>
          <w:rFonts w:ascii="Times New Roman" w:eastAsia="Calibri" w:hAnsi="Times New Roman" w:cs="Times New Roman"/>
          <w:sz w:val="24"/>
          <w:szCs w:val="24"/>
          <w:lang w:val="bg-BG" w:eastAsia="el-GR"/>
        </w:rPr>
        <w:t>поддържат</w:t>
      </w:r>
      <w:r w:rsidRPr="00C67841">
        <w:rPr>
          <w:rFonts w:ascii="Times New Roman" w:eastAsia="Calibri" w:hAnsi="Times New Roman" w:cs="Times New Roman"/>
          <w:sz w:val="24"/>
          <w:szCs w:val="24"/>
          <w:lang w:eastAsia="el-GR"/>
        </w:rPr>
        <w:t xml:space="preserve"> всички заинтересовани на правилния път. Образователният контрол включва предимно човешки елементи. Добрият администратор, </w:t>
      </w:r>
      <w:r w:rsidR="008766EE">
        <w:rPr>
          <w:rFonts w:ascii="Times New Roman" w:eastAsia="Calibri" w:hAnsi="Times New Roman" w:cs="Times New Roman"/>
          <w:sz w:val="24"/>
          <w:szCs w:val="24"/>
          <w:lang w:val="bg-BG" w:eastAsia="el-GR"/>
        </w:rPr>
        <w:t xml:space="preserve">в случаите, когато открива </w:t>
      </w:r>
      <w:r w:rsidRPr="00C67841">
        <w:rPr>
          <w:rFonts w:ascii="Times New Roman" w:eastAsia="Calibri" w:hAnsi="Times New Roman" w:cs="Times New Roman"/>
          <w:sz w:val="24"/>
          <w:szCs w:val="24"/>
          <w:lang w:eastAsia="el-GR"/>
        </w:rPr>
        <w:t>грешки</w:t>
      </w:r>
      <w:r w:rsidR="008766EE">
        <w:rPr>
          <w:rFonts w:ascii="Times New Roman" w:eastAsia="Calibri" w:hAnsi="Times New Roman" w:cs="Times New Roman"/>
          <w:sz w:val="24"/>
          <w:szCs w:val="24"/>
          <w:lang w:val="bg-BG" w:eastAsia="el-GR"/>
        </w:rPr>
        <w:t xml:space="preserve"> или нередности</w:t>
      </w:r>
      <w:r w:rsidRPr="00C67841">
        <w:rPr>
          <w:rFonts w:ascii="Times New Roman" w:eastAsia="Calibri" w:hAnsi="Times New Roman" w:cs="Times New Roman"/>
          <w:sz w:val="24"/>
          <w:szCs w:val="24"/>
          <w:lang w:eastAsia="el-GR"/>
        </w:rPr>
        <w:t xml:space="preserve">, го прави по начин, който изглежда като предложение, а не като </w:t>
      </w:r>
      <w:r w:rsidR="008766EE">
        <w:rPr>
          <w:rFonts w:ascii="Times New Roman" w:eastAsia="Calibri" w:hAnsi="Times New Roman" w:cs="Times New Roman"/>
          <w:sz w:val="24"/>
          <w:szCs w:val="24"/>
          <w:lang w:val="bg-BG" w:eastAsia="el-GR"/>
        </w:rPr>
        <w:t>заповед</w:t>
      </w:r>
      <w:r w:rsidRPr="00C67841">
        <w:rPr>
          <w:rFonts w:ascii="Times New Roman" w:eastAsia="Calibri" w:hAnsi="Times New Roman" w:cs="Times New Roman"/>
          <w:sz w:val="24"/>
          <w:szCs w:val="24"/>
          <w:lang w:eastAsia="el-GR"/>
        </w:rPr>
        <w:t>. Ръководството е дейност и оценява</w:t>
      </w:r>
      <w:r w:rsidR="008766EE">
        <w:rPr>
          <w:rFonts w:ascii="Times New Roman" w:eastAsia="Calibri" w:hAnsi="Times New Roman" w:cs="Times New Roman"/>
          <w:sz w:val="24"/>
          <w:szCs w:val="24"/>
          <w:lang w:val="bg-BG" w:eastAsia="el-GR"/>
        </w:rPr>
        <w:t>не</w:t>
      </w:r>
      <w:r w:rsidRPr="00C67841">
        <w:rPr>
          <w:rFonts w:ascii="Times New Roman" w:eastAsia="Calibri" w:hAnsi="Times New Roman" w:cs="Times New Roman"/>
          <w:sz w:val="24"/>
          <w:szCs w:val="24"/>
          <w:lang w:eastAsia="el-GR"/>
        </w:rPr>
        <w:t>: тя е много важна част от административния процес. Основната цел на контрола е да се постигнат подобрения както качествено, така и количествено и да се допринесе за реализирането на целите (</w:t>
      </w:r>
      <w:r w:rsidR="008766EE" w:rsidRPr="008766EE">
        <w:rPr>
          <w:rFonts w:ascii="Times New Roman" w:eastAsia="Calibri" w:hAnsi="Times New Roman" w:cs="Times New Roman"/>
          <w:sz w:val="24"/>
          <w:szCs w:val="24"/>
          <w:lang w:eastAsia="el-GR"/>
        </w:rPr>
        <w:t>Study of the education and management system</w:t>
      </w:r>
      <w:r w:rsidRPr="00C67841">
        <w:rPr>
          <w:rFonts w:ascii="Times New Roman" w:eastAsia="Calibri" w:hAnsi="Times New Roman" w:cs="Times New Roman"/>
          <w:sz w:val="24"/>
          <w:szCs w:val="24"/>
          <w:lang w:eastAsia="el-GR"/>
        </w:rPr>
        <w:t xml:space="preserve"> 2011).</w:t>
      </w:r>
    </w:p>
    <w:p w:rsidR="008766EE" w:rsidRPr="008766EE" w:rsidRDefault="00C36451" w:rsidP="008766EE">
      <w:pPr>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В този смисъл, о</w:t>
      </w:r>
      <w:r w:rsidR="008766EE" w:rsidRPr="008766EE">
        <w:rPr>
          <w:rFonts w:ascii="Times New Roman" w:eastAsia="Calibri" w:hAnsi="Times New Roman" w:cs="Times New Roman"/>
          <w:sz w:val="24"/>
          <w:szCs w:val="24"/>
          <w:lang w:eastAsia="el-GR"/>
        </w:rPr>
        <w:t xml:space="preserve">бразователният надзор включва всички отговорности и функции, необходими за управлението на институцията. Тенденциите на съвременния надзор </w:t>
      </w:r>
      <w:r w:rsidR="004256DC">
        <w:rPr>
          <w:rFonts w:ascii="Times New Roman" w:eastAsia="Calibri" w:hAnsi="Times New Roman" w:cs="Times New Roman"/>
          <w:sz w:val="24"/>
          <w:szCs w:val="24"/>
          <w:lang w:val="bg-BG" w:eastAsia="el-GR"/>
        </w:rPr>
        <w:t xml:space="preserve">в образованието в Гръция </w:t>
      </w:r>
      <w:r w:rsidR="008766EE" w:rsidRPr="008766EE">
        <w:rPr>
          <w:rFonts w:ascii="Times New Roman" w:eastAsia="Calibri" w:hAnsi="Times New Roman" w:cs="Times New Roman"/>
          <w:sz w:val="24"/>
          <w:szCs w:val="24"/>
          <w:lang w:eastAsia="el-GR"/>
        </w:rPr>
        <w:t>са видими в теорията и практиката на съвременния надзор в САЩ</w:t>
      </w:r>
      <w:r w:rsidR="004256DC">
        <w:rPr>
          <w:rFonts w:ascii="Times New Roman" w:eastAsia="Calibri" w:hAnsi="Times New Roman" w:cs="Times New Roman"/>
          <w:sz w:val="24"/>
          <w:szCs w:val="24"/>
          <w:lang w:val="bg-BG" w:eastAsia="el-GR"/>
        </w:rPr>
        <w:t>, например</w:t>
      </w:r>
      <w:r w:rsidR="008766EE" w:rsidRPr="008766EE">
        <w:rPr>
          <w:rFonts w:ascii="Times New Roman" w:eastAsia="Calibri" w:hAnsi="Times New Roman" w:cs="Times New Roman"/>
          <w:sz w:val="24"/>
          <w:szCs w:val="24"/>
          <w:lang w:eastAsia="el-GR"/>
        </w:rPr>
        <w:t>. По-голямо внимание се отделя на добрите междуличностни взаимоотношения между администр</w:t>
      </w:r>
      <w:r w:rsidR="006B3E9E">
        <w:rPr>
          <w:rFonts w:ascii="Times New Roman" w:eastAsia="Calibri" w:hAnsi="Times New Roman" w:cs="Times New Roman"/>
          <w:sz w:val="24"/>
          <w:szCs w:val="24"/>
          <w:lang w:eastAsia="el-GR"/>
        </w:rPr>
        <w:t>атора и ръководителя, надз</w:t>
      </w:r>
      <w:r w:rsidR="006B3E9E">
        <w:rPr>
          <w:rFonts w:ascii="Times New Roman" w:eastAsia="Calibri" w:hAnsi="Times New Roman" w:cs="Times New Roman"/>
          <w:sz w:val="24"/>
          <w:szCs w:val="24"/>
          <w:lang w:val="bg-BG" w:eastAsia="el-GR"/>
        </w:rPr>
        <w:t>ираващият</w:t>
      </w:r>
      <w:r w:rsidR="008766EE" w:rsidRPr="008766EE">
        <w:rPr>
          <w:rFonts w:ascii="Times New Roman" w:eastAsia="Calibri" w:hAnsi="Times New Roman" w:cs="Times New Roman"/>
          <w:sz w:val="24"/>
          <w:szCs w:val="24"/>
          <w:lang w:eastAsia="el-GR"/>
        </w:rPr>
        <w:t xml:space="preserve"> и учителите, учителите и учениците, както и междуинституционалните взаимоотношения между институция и контролиращ университет, институция и общност, групова динамика и др. В нашата страна всички тези идеи са приети на теория, но на практика те все още не са осъществени </w:t>
      </w:r>
      <w:r w:rsidR="0098773B">
        <w:rPr>
          <w:rFonts w:ascii="Times New Roman" w:eastAsia="Calibri" w:hAnsi="Times New Roman" w:cs="Times New Roman"/>
          <w:sz w:val="24"/>
          <w:szCs w:val="24"/>
          <w:lang w:val="bg-BG" w:eastAsia="el-GR"/>
        </w:rPr>
        <w:t>достатъчно добре</w:t>
      </w:r>
      <w:r w:rsidR="008766EE" w:rsidRPr="008766EE">
        <w:rPr>
          <w:rFonts w:ascii="Times New Roman" w:eastAsia="Calibri" w:hAnsi="Times New Roman" w:cs="Times New Roman"/>
          <w:sz w:val="24"/>
          <w:szCs w:val="24"/>
          <w:lang w:eastAsia="el-GR"/>
        </w:rPr>
        <w:t xml:space="preserve">. На практика образователният надзор остава, както и днес, толкова традиционен, колкото и преди няколко десетилетия. Дори в нашата страна не съществуват разпоредби за обучение и ориентация на образователните администратори. </w:t>
      </w:r>
      <w:r w:rsidR="008766EE" w:rsidRPr="008766EE">
        <w:rPr>
          <w:rFonts w:ascii="Times New Roman" w:eastAsia="Calibri" w:hAnsi="Times New Roman" w:cs="Times New Roman"/>
          <w:sz w:val="24"/>
          <w:szCs w:val="24"/>
          <w:lang w:eastAsia="el-GR"/>
        </w:rPr>
        <w:lastRenderedPageBreak/>
        <w:t>Когато работят образователни администратори, те са назначени в тези кадри без специално професионално обучение. Как може да се очаква те да имат по-добра представа за администрацията? Разработени са много стратегии и методи за обучение и обучение в областта на образованието, които могат да бъдат използвани от образователните администратори за развитие на потенциала на учителите (</w:t>
      </w:r>
      <w:r w:rsidR="00D82594" w:rsidRPr="00D82594">
        <w:rPr>
          <w:rFonts w:ascii="Times New Roman" w:eastAsia="Calibri" w:hAnsi="Times New Roman" w:cs="Times New Roman"/>
          <w:sz w:val="24"/>
          <w:szCs w:val="24"/>
          <w:lang w:eastAsia="el-GR"/>
        </w:rPr>
        <w:t>Study of the education and management system</w:t>
      </w:r>
      <w:r w:rsidR="00D82594">
        <w:rPr>
          <w:rFonts w:ascii="Times New Roman" w:eastAsia="Calibri" w:hAnsi="Times New Roman" w:cs="Times New Roman"/>
          <w:sz w:val="24"/>
          <w:szCs w:val="24"/>
          <w:lang w:val="bg-BG" w:eastAsia="el-GR"/>
        </w:rPr>
        <w:t xml:space="preserve"> </w:t>
      </w:r>
      <w:r w:rsidR="008766EE" w:rsidRPr="008766EE">
        <w:rPr>
          <w:rFonts w:ascii="Times New Roman" w:eastAsia="Calibri" w:hAnsi="Times New Roman" w:cs="Times New Roman"/>
          <w:sz w:val="24"/>
          <w:szCs w:val="24"/>
          <w:lang w:eastAsia="el-GR"/>
        </w:rPr>
        <w:t>2011).</w:t>
      </w:r>
    </w:p>
    <w:p w:rsidR="00F603AD" w:rsidRDefault="008766EE" w:rsidP="008766EE">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8766EE">
        <w:rPr>
          <w:rFonts w:ascii="Times New Roman" w:eastAsia="Calibri" w:hAnsi="Times New Roman" w:cs="Times New Roman"/>
          <w:sz w:val="24"/>
          <w:szCs w:val="24"/>
          <w:lang w:eastAsia="el-GR"/>
        </w:rPr>
        <w:t>Според К. Petrogiannis (2010), въпреки нарастващото търсене на услуги за грижи и образование за деца в ранна възраст в Гърция, наличието на такива услуги продължава да бъде доста ограничено в сравнение с</w:t>
      </w:r>
      <w:r w:rsidR="00AD6300">
        <w:rPr>
          <w:rFonts w:ascii="Times New Roman" w:eastAsia="Calibri" w:hAnsi="Times New Roman" w:cs="Times New Roman"/>
          <w:sz w:val="24"/>
          <w:szCs w:val="24"/>
          <w:lang w:val="bg-BG" w:eastAsia="el-GR"/>
        </w:rPr>
        <w:t>ъс същото</w:t>
      </w:r>
      <w:r w:rsidRPr="008766EE">
        <w:rPr>
          <w:rFonts w:ascii="Times New Roman" w:eastAsia="Calibri" w:hAnsi="Times New Roman" w:cs="Times New Roman"/>
          <w:sz w:val="24"/>
          <w:szCs w:val="24"/>
          <w:lang w:eastAsia="el-GR"/>
        </w:rPr>
        <w:t xml:space="preserve"> други </w:t>
      </w:r>
      <w:r w:rsidR="00AD6300">
        <w:rPr>
          <w:rFonts w:ascii="Times New Roman" w:eastAsia="Calibri" w:hAnsi="Times New Roman" w:cs="Times New Roman"/>
          <w:sz w:val="24"/>
          <w:szCs w:val="24"/>
          <w:lang w:eastAsia="el-GR"/>
        </w:rPr>
        <w:t>европейски страни. Съответн</w:t>
      </w:r>
      <w:r w:rsidR="00AD6300">
        <w:rPr>
          <w:rFonts w:ascii="Times New Roman" w:eastAsia="Calibri" w:hAnsi="Times New Roman" w:cs="Times New Roman"/>
          <w:sz w:val="24"/>
          <w:szCs w:val="24"/>
          <w:lang w:val="bg-BG" w:eastAsia="el-GR"/>
        </w:rPr>
        <w:t>о,</w:t>
      </w:r>
      <w:r w:rsidRPr="008766EE">
        <w:rPr>
          <w:rFonts w:ascii="Times New Roman" w:eastAsia="Calibri" w:hAnsi="Times New Roman" w:cs="Times New Roman"/>
          <w:sz w:val="24"/>
          <w:szCs w:val="24"/>
          <w:lang w:eastAsia="el-GR"/>
        </w:rPr>
        <w:t xml:space="preserve"> изследвания, особено за деца под 3-годишна възраст, почти не съществуват. В Гърция през последните 50 години прогресивно се осъществяват редица социално-икономически промени, като </w:t>
      </w:r>
      <w:r w:rsidR="000F59F7">
        <w:rPr>
          <w:rFonts w:ascii="Times New Roman" w:eastAsia="Calibri" w:hAnsi="Times New Roman" w:cs="Times New Roman"/>
          <w:sz w:val="24"/>
          <w:szCs w:val="24"/>
          <w:lang w:val="bg-BG" w:eastAsia="el-GR"/>
        </w:rPr>
        <w:t xml:space="preserve">отслабване </w:t>
      </w:r>
      <w:r w:rsidRPr="008766EE">
        <w:rPr>
          <w:rFonts w:ascii="Times New Roman" w:eastAsia="Calibri" w:hAnsi="Times New Roman" w:cs="Times New Roman"/>
          <w:sz w:val="24"/>
          <w:szCs w:val="24"/>
          <w:lang w:eastAsia="el-GR"/>
        </w:rPr>
        <w:t xml:space="preserve">на семейните връзки, </w:t>
      </w:r>
      <w:r w:rsidR="000F59F7">
        <w:rPr>
          <w:rFonts w:ascii="Times New Roman" w:eastAsia="Calibri" w:hAnsi="Times New Roman" w:cs="Times New Roman"/>
          <w:sz w:val="24"/>
          <w:szCs w:val="24"/>
          <w:lang w:val="bg-BG" w:eastAsia="el-GR"/>
        </w:rPr>
        <w:t xml:space="preserve">увеличаване на </w:t>
      </w:r>
      <w:r w:rsidRPr="008766EE">
        <w:rPr>
          <w:rFonts w:ascii="Times New Roman" w:eastAsia="Calibri" w:hAnsi="Times New Roman" w:cs="Times New Roman"/>
          <w:sz w:val="24"/>
          <w:szCs w:val="24"/>
          <w:lang w:eastAsia="el-GR"/>
        </w:rPr>
        <w:t>разстоянието между младите и техните роднини, увеличаването на броя на разводите, увеличаването на броя на семействата с един род</w:t>
      </w:r>
      <w:r w:rsidR="000F59F7">
        <w:rPr>
          <w:rFonts w:ascii="Times New Roman" w:eastAsia="Calibri" w:hAnsi="Times New Roman" w:cs="Times New Roman"/>
          <w:sz w:val="24"/>
          <w:szCs w:val="24"/>
          <w:lang w:eastAsia="el-GR"/>
        </w:rPr>
        <w:t>ител</w:t>
      </w:r>
      <w:r w:rsidR="000F59F7">
        <w:rPr>
          <w:rFonts w:ascii="Times New Roman" w:eastAsia="Calibri" w:hAnsi="Times New Roman" w:cs="Times New Roman"/>
          <w:sz w:val="24"/>
          <w:szCs w:val="24"/>
          <w:lang w:val="bg-BG" w:eastAsia="el-GR"/>
        </w:rPr>
        <w:t>, н</w:t>
      </w:r>
      <w:r w:rsidRPr="008766EE">
        <w:rPr>
          <w:rFonts w:ascii="Times New Roman" w:eastAsia="Calibri" w:hAnsi="Times New Roman" w:cs="Times New Roman"/>
          <w:sz w:val="24"/>
          <w:szCs w:val="24"/>
          <w:lang w:eastAsia="el-GR"/>
        </w:rPr>
        <w:t xml:space="preserve">амаляването на </w:t>
      </w:r>
      <w:r w:rsidR="000F59F7">
        <w:rPr>
          <w:rFonts w:ascii="Times New Roman" w:eastAsia="Calibri" w:hAnsi="Times New Roman" w:cs="Times New Roman"/>
          <w:sz w:val="24"/>
          <w:szCs w:val="24"/>
          <w:lang w:val="bg-BG" w:eastAsia="el-GR"/>
        </w:rPr>
        <w:t xml:space="preserve">броя членове </w:t>
      </w:r>
      <w:r w:rsidRPr="008766EE">
        <w:rPr>
          <w:rFonts w:ascii="Times New Roman" w:eastAsia="Calibri" w:hAnsi="Times New Roman" w:cs="Times New Roman"/>
          <w:sz w:val="24"/>
          <w:szCs w:val="24"/>
          <w:lang w:eastAsia="el-GR"/>
        </w:rPr>
        <w:t xml:space="preserve">на семейството, промяната в стойностите, интензивната градска миграция, миграционната вълна от други съседни страни от началото на 90-те години на миналия век, както и прогресивна промяна в образователната политика (Bagavos 2001, 2005). Тези условия създадоха нови изисквания за предоставяне на грижи и образование за деца в ранна възраст (ECCE), въпреки че такива услуги не се считат за достатъчни за задоволяване на търсенето. Според сравнително нови оценки 110 000 деца на възраст между 5 месеца и 5 години - представляващи повече от 20% от населението на тази конкретна възрастова група - посещават 1 от 3 000 детски градини (KEDKE-EETAA 2005; Tsoulea и Kaitanidi 2005). Ако към тази </w:t>
      </w:r>
      <w:r w:rsidR="00AD6300">
        <w:rPr>
          <w:rFonts w:ascii="Times New Roman" w:eastAsia="Calibri" w:hAnsi="Times New Roman" w:cs="Times New Roman"/>
          <w:sz w:val="24"/>
          <w:szCs w:val="24"/>
          <w:lang w:val="bg-BG" w:eastAsia="el-GR"/>
        </w:rPr>
        <w:t>цифра</w:t>
      </w:r>
      <w:r w:rsidRPr="008766EE">
        <w:rPr>
          <w:rFonts w:ascii="Times New Roman" w:eastAsia="Calibri" w:hAnsi="Times New Roman" w:cs="Times New Roman"/>
          <w:sz w:val="24"/>
          <w:szCs w:val="24"/>
          <w:lang w:eastAsia="el-GR"/>
        </w:rPr>
        <w:t xml:space="preserve"> се добави и допълнителният брой деца в предучилищна възраст, които търсят</w:t>
      </w:r>
      <w:r w:rsidR="00AD6300">
        <w:rPr>
          <w:rFonts w:ascii="Times New Roman" w:eastAsia="Calibri" w:hAnsi="Times New Roman" w:cs="Times New Roman"/>
          <w:sz w:val="24"/>
          <w:szCs w:val="24"/>
          <w:lang w:val="bg-BG" w:eastAsia="el-GR"/>
        </w:rPr>
        <w:t xml:space="preserve"> обществени</w:t>
      </w:r>
      <w:r w:rsidRPr="008766EE">
        <w:rPr>
          <w:rFonts w:ascii="Times New Roman" w:eastAsia="Calibri" w:hAnsi="Times New Roman" w:cs="Times New Roman"/>
          <w:sz w:val="24"/>
          <w:szCs w:val="24"/>
          <w:lang w:eastAsia="el-GR"/>
        </w:rPr>
        <w:t xml:space="preserve"> услуги за предучилищна възраст поради неотдавнашната икономическа криза, тогава цял</w:t>
      </w:r>
      <w:r w:rsidR="00AD6300">
        <w:rPr>
          <w:rFonts w:ascii="Times New Roman" w:eastAsia="Calibri" w:hAnsi="Times New Roman" w:cs="Times New Roman"/>
          <w:sz w:val="24"/>
          <w:szCs w:val="24"/>
          <w:lang w:val="bg-BG" w:eastAsia="el-GR"/>
        </w:rPr>
        <w:t xml:space="preserve">остната </w:t>
      </w:r>
      <w:r w:rsidRPr="008766EE">
        <w:rPr>
          <w:rFonts w:ascii="Times New Roman" w:eastAsia="Calibri" w:hAnsi="Times New Roman" w:cs="Times New Roman"/>
          <w:sz w:val="24"/>
          <w:szCs w:val="24"/>
          <w:lang w:eastAsia="el-GR"/>
        </w:rPr>
        <w:t>картина</w:t>
      </w:r>
      <w:r w:rsidR="00AD6300">
        <w:rPr>
          <w:rFonts w:ascii="Times New Roman" w:eastAsia="Calibri" w:hAnsi="Times New Roman" w:cs="Times New Roman"/>
          <w:sz w:val="24"/>
          <w:szCs w:val="24"/>
          <w:lang w:val="bg-BG" w:eastAsia="el-GR"/>
        </w:rPr>
        <w:t xml:space="preserve"> става</w:t>
      </w:r>
      <w:r w:rsidRPr="008766EE">
        <w:rPr>
          <w:rFonts w:ascii="Times New Roman" w:eastAsia="Calibri" w:hAnsi="Times New Roman" w:cs="Times New Roman"/>
          <w:sz w:val="24"/>
          <w:szCs w:val="24"/>
          <w:lang w:eastAsia="el-GR"/>
        </w:rPr>
        <w:t xml:space="preserve"> още по-разочароваща (Petrogiannis 2010).</w:t>
      </w:r>
    </w:p>
    <w:p w:rsidR="008766EE" w:rsidRPr="008766EE" w:rsidRDefault="008766EE" w:rsidP="008766EE">
      <w:pPr>
        <w:autoSpaceDE w:val="0"/>
        <w:autoSpaceDN w:val="0"/>
        <w:adjustRightInd w:val="0"/>
        <w:spacing w:after="0" w:line="360" w:lineRule="auto"/>
        <w:jc w:val="both"/>
        <w:rPr>
          <w:rFonts w:ascii="Times New Roman" w:eastAsia="Calibri" w:hAnsi="Times New Roman" w:cs="Times New Roman"/>
          <w:sz w:val="24"/>
          <w:szCs w:val="24"/>
          <w:lang w:val="bg-BG"/>
        </w:rPr>
      </w:pPr>
    </w:p>
    <w:p w:rsidR="00F603AD" w:rsidRPr="00F603AD" w:rsidRDefault="00F603AD" w:rsidP="00F603AD">
      <w:pPr>
        <w:autoSpaceDE w:val="0"/>
        <w:autoSpaceDN w:val="0"/>
        <w:adjustRightInd w:val="0"/>
        <w:spacing w:after="0" w:line="360" w:lineRule="auto"/>
        <w:jc w:val="both"/>
        <w:rPr>
          <w:rFonts w:ascii="Times New Roman" w:eastAsia="Calibri" w:hAnsi="Times New Roman" w:cs="Times New Roman"/>
          <w:b/>
          <w:sz w:val="32"/>
          <w:szCs w:val="32"/>
          <w:lang w:eastAsia="el-GR"/>
        </w:rPr>
      </w:pPr>
      <w:r w:rsidRPr="00F603AD">
        <w:rPr>
          <w:rFonts w:ascii="Times New Roman" w:eastAsia="Calibri" w:hAnsi="Times New Roman" w:cs="Times New Roman"/>
          <w:b/>
          <w:sz w:val="32"/>
          <w:szCs w:val="32"/>
          <w:lang w:eastAsia="el-GR"/>
        </w:rPr>
        <w:t>1.2.1.</w:t>
      </w:r>
      <w:r w:rsidRPr="00F603AD">
        <w:rPr>
          <w:rFonts w:ascii="Times New Roman" w:eastAsia="Calibri" w:hAnsi="Times New Roman" w:cs="Times New Roman"/>
          <w:b/>
          <w:sz w:val="32"/>
          <w:szCs w:val="32"/>
          <w:lang w:eastAsia="el-GR"/>
        </w:rPr>
        <w:tab/>
      </w:r>
      <w:r w:rsidR="00620BE5" w:rsidRPr="00620BE5">
        <w:rPr>
          <w:rFonts w:ascii="Times New Roman" w:eastAsia="Calibri" w:hAnsi="Times New Roman" w:cs="Times New Roman"/>
          <w:b/>
          <w:sz w:val="32"/>
          <w:szCs w:val="32"/>
          <w:lang w:eastAsia="el-GR"/>
        </w:rPr>
        <w:t>Планирането като част от мениджмънта на предучилищното образование</w:t>
      </w:r>
    </w:p>
    <w:p w:rsidR="00AD6300" w:rsidRPr="00AD6300" w:rsidRDefault="00AD6300" w:rsidP="00AD6300">
      <w:pPr>
        <w:autoSpaceDE w:val="0"/>
        <w:autoSpaceDN w:val="0"/>
        <w:adjustRightInd w:val="0"/>
        <w:spacing w:after="0" w:line="360" w:lineRule="auto"/>
        <w:jc w:val="both"/>
        <w:rPr>
          <w:rFonts w:ascii="Times New Roman" w:eastAsia="Calibri" w:hAnsi="Times New Roman" w:cs="Times New Roman"/>
          <w:sz w:val="24"/>
          <w:szCs w:val="24"/>
          <w:lang w:eastAsia="el-GR"/>
        </w:rPr>
      </w:pPr>
      <w:r w:rsidRPr="00AD6300">
        <w:rPr>
          <w:rFonts w:ascii="Times New Roman" w:eastAsia="Calibri" w:hAnsi="Times New Roman" w:cs="Times New Roman"/>
          <w:sz w:val="24"/>
          <w:szCs w:val="24"/>
          <w:lang w:eastAsia="el-GR"/>
        </w:rPr>
        <w:lastRenderedPageBreak/>
        <w:t xml:space="preserve">Според текста, описан в книгата Principles of Management (2014), планирането е функция на управление, която включва поставяне на цели и определяне на </w:t>
      </w:r>
      <w:r w:rsidR="000F59F7">
        <w:rPr>
          <w:rFonts w:ascii="Times New Roman" w:eastAsia="Calibri" w:hAnsi="Times New Roman" w:cs="Times New Roman"/>
          <w:sz w:val="24"/>
          <w:szCs w:val="24"/>
          <w:lang w:val="bg-BG" w:eastAsia="el-GR"/>
        </w:rPr>
        <w:t xml:space="preserve">план </w:t>
      </w:r>
      <w:r w:rsidRPr="00AD6300">
        <w:rPr>
          <w:rFonts w:ascii="Times New Roman" w:eastAsia="Calibri" w:hAnsi="Times New Roman" w:cs="Times New Roman"/>
          <w:sz w:val="24"/>
          <w:szCs w:val="24"/>
          <w:lang w:eastAsia="el-GR"/>
        </w:rPr>
        <w:t>на действие за постигане на тези цели. Планирането изисква мениджърите да са наясно с условията на среда</w:t>
      </w:r>
      <w:r w:rsidR="000F59F7">
        <w:rPr>
          <w:rFonts w:ascii="Times New Roman" w:eastAsia="Calibri" w:hAnsi="Times New Roman" w:cs="Times New Roman"/>
          <w:sz w:val="24"/>
          <w:szCs w:val="24"/>
          <w:lang w:val="bg-BG" w:eastAsia="el-GR"/>
        </w:rPr>
        <w:t>та</w:t>
      </w:r>
      <w:r w:rsidRPr="00AD6300">
        <w:rPr>
          <w:rFonts w:ascii="Times New Roman" w:eastAsia="Calibri" w:hAnsi="Times New Roman" w:cs="Times New Roman"/>
          <w:sz w:val="24"/>
          <w:szCs w:val="24"/>
          <w:lang w:eastAsia="el-GR"/>
        </w:rPr>
        <w:t xml:space="preserve">, пред които е изправена тяхната организация, и да прогнозират бъдещите условия. То изисква също така мениджърите да бъдат добри </w:t>
      </w:r>
      <w:r w:rsidR="00293AD4">
        <w:rPr>
          <w:rFonts w:ascii="Times New Roman" w:eastAsia="Calibri" w:hAnsi="Times New Roman" w:cs="Times New Roman"/>
          <w:sz w:val="24"/>
          <w:szCs w:val="24"/>
          <w:lang w:val="bg-BG" w:eastAsia="el-GR"/>
        </w:rPr>
        <w:t xml:space="preserve">във </w:t>
      </w:r>
      <w:r w:rsidRPr="00AD6300">
        <w:rPr>
          <w:rFonts w:ascii="Times New Roman" w:eastAsia="Calibri" w:hAnsi="Times New Roman" w:cs="Times New Roman"/>
          <w:sz w:val="24"/>
          <w:szCs w:val="24"/>
          <w:lang w:eastAsia="el-GR"/>
        </w:rPr>
        <w:t>взима</w:t>
      </w:r>
      <w:r w:rsidR="00293AD4">
        <w:rPr>
          <w:rFonts w:ascii="Times New Roman" w:eastAsia="Calibri" w:hAnsi="Times New Roman" w:cs="Times New Roman"/>
          <w:sz w:val="24"/>
          <w:szCs w:val="24"/>
          <w:lang w:val="bg-BG" w:eastAsia="el-GR"/>
        </w:rPr>
        <w:t>нето на управленски</w:t>
      </w:r>
      <w:r w:rsidRPr="00AD6300">
        <w:rPr>
          <w:rFonts w:ascii="Times New Roman" w:eastAsia="Calibri" w:hAnsi="Times New Roman" w:cs="Times New Roman"/>
          <w:sz w:val="24"/>
          <w:szCs w:val="24"/>
          <w:lang w:eastAsia="el-GR"/>
        </w:rPr>
        <w:t xml:space="preserve"> решения. Планирането е процес, състоящ се от няколко стъпки. Процесът започва с </w:t>
      </w:r>
      <w:r w:rsidR="000F59F7">
        <w:rPr>
          <w:rFonts w:ascii="Times New Roman" w:eastAsia="Calibri" w:hAnsi="Times New Roman" w:cs="Times New Roman"/>
          <w:sz w:val="24"/>
          <w:szCs w:val="24"/>
          <w:lang w:val="bg-BG" w:eastAsia="el-GR"/>
        </w:rPr>
        <w:t>наблюдение</w:t>
      </w:r>
      <w:r w:rsidRPr="00AD6300">
        <w:rPr>
          <w:rFonts w:ascii="Times New Roman" w:eastAsia="Calibri" w:hAnsi="Times New Roman" w:cs="Times New Roman"/>
          <w:sz w:val="24"/>
          <w:szCs w:val="24"/>
          <w:lang w:eastAsia="el-GR"/>
        </w:rPr>
        <w:t xml:space="preserve"> на </w:t>
      </w:r>
      <w:r w:rsidR="000F59F7">
        <w:rPr>
          <w:rFonts w:ascii="Times New Roman" w:eastAsia="Calibri" w:hAnsi="Times New Roman" w:cs="Times New Roman"/>
          <w:sz w:val="24"/>
          <w:szCs w:val="24"/>
          <w:lang w:val="bg-BG" w:eastAsia="el-GR"/>
        </w:rPr>
        <w:t>заобикалящата</w:t>
      </w:r>
      <w:r w:rsidRPr="00AD6300">
        <w:rPr>
          <w:rFonts w:ascii="Times New Roman" w:eastAsia="Calibri" w:hAnsi="Times New Roman" w:cs="Times New Roman"/>
          <w:sz w:val="24"/>
          <w:szCs w:val="24"/>
          <w:lang w:eastAsia="el-GR"/>
        </w:rPr>
        <w:t xml:space="preserve"> среда, което означава, че планиращите трябва да са наясно с критичните обстоятелства, пред които е изправена тяхната организация по отношение на икономическите условия, техните конкуренти и техните клиенти. След това планиращите трябва да се опитат да прогнозират бъдещите условия. Тези прогнози формират основата за планиране. Планиращите трябва да определят цели, които са изявления за това какво трябва да се постигне и кога. След това планиращите трябва да определят алтернативни начини за действие за постигане на целите. След оценка на различните алтернативи, планиращите трябва да вземат решения относно най-добрите начини за действ</w:t>
      </w:r>
      <w:r w:rsidR="00A01D5A">
        <w:rPr>
          <w:rFonts w:ascii="Times New Roman" w:eastAsia="Calibri" w:hAnsi="Times New Roman" w:cs="Times New Roman"/>
          <w:sz w:val="24"/>
          <w:szCs w:val="24"/>
          <w:lang w:eastAsia="el-GR"/>
        </w:rPr>
        <w:t xml:space="preserve">ие за постигане на целите. </w:t>
      </w:r>
      <w:r w:rsidR="00A01D5A">
        <w:rPr>
          <w:rFonts w:ascii="Times New Roman" w:eastAsia="Calibri" w:hAnsi="Times New Roman" w:cs="Times New Roman"/>
          <w:sz w:val="24"/>
          <w:szCs w:val="24"/>
          <w:lang w:val="bg-BG" w:eastAsia="el-GR"/>
        </w:rPr>
        <w:t>Като следваща фаза, те</w:t>
      </w:r>
      <w:r w:rsidRPr="00AD6300">
        <w:rPr>
          <w:rFonts w:ascii="Times New Roman" w:eastAsia="Calibri" w:hAnsi="Times New Roman" w:cs="Times New Roman"/>
          <w:sz w:val="24"/>
          <w:szCs w:val="24"/>
          <w:lang w:eastAsia="el-GR"/>
        </w:rPr>
        <w:t xml:space="preserve"> трябва да формулират необходимите стъпки и да гарантират ефективно изпълнение на плановете. И накрая, планиращите трябва постоянно да оценяват успеха на своите планове и да предприемат коригиращи действия, когато е необходимо.</w:t>
      </w:r>
    </w:p>
    <w:p w:rsidR="00AD6300" w:rsidRPr="00AD6300" w:rsidRDefault="00AD6300" w:rsidP="00AD6300">
      <w:pPr>
        <w:autoSpaceDE w:val="0"/>
        <w:autoSpaceDN w:val="0"/>
        <w:adjustRightInd w:val="0"/>
        <w:spacing w:after="0" w:line="360" w:lineRule="auto"/>
        <w:jc w:val="both"/>
        <w:rPr>
          <w:rFonts w:ascii="Times New Roman" w:eastAsia="Calibri" w:hAnsi="Times New Roman" w:cs="Times New Roman"/>
          <w:sz w:val="24"/>
          <w:szCs w:val="24"/>
          <w:lang w:eastAsia="el-GR"/>
        </w:rPr>
      </w:pPr>
      <w:r w:rsidRPr="00AD6300">
        <w:rPr>
          <w:rFonts w:ascii="Times New Roman" w:eastAsia="Calibri" w:hAnsi="Times New Roman" w:cs="Times New Roman"/>
          <w:sz w:val="24"/>
          <w:szCs w:val="24"/>
          <w:lang w:eastAsia="el-GR"/>
        </w:rPr>
        <w:t>Тъй като текстът следва в същия източник, има много различни видове планове и планиране (</w:t>
      </w:r>
      <w:r w:rsidR="00A01D5A" w:rsidRPr="00A01D5A">
        <w:rPr>
          <w:rFonts w:ascii="Times New Roman" w:eastAsia="Calibri" w:hAnsi="Times New Roman" w:cs="Times New Roman"/>
          <w:sz w:val="24"/>
          <w:szCs w:val="24"/>
          <w:lang w:eastAsia="el-GR"/>
        </w:rPr>
        <w:t>Principles of Management</w:t>
      </w:r>
      <w:r w:rsidR="00A01D5A">
        <w:rPr>
          <w:rFonts w:ascii="Times New Roman" w:eastAsia="Calibri" w:hAnsi="Times New Roman" w:cs="Times New Roman"/>
          <w:sz w:val="24"/>
          <w:szCs w:val="24"/>
          <w:lang w:val="bg-BG" w:eastAsia="el-GR"/>
        </w:rPr>
        <w:t xml:space="preserve"> </w:t>
      </w:r>
      <w:r w:rsidRPr="00AD6300">
        <w:rPr>
          <w:rFonts w:ascii="Times New Roman" w:eastAsia="Calibri" w:hAnsi="Times New Roman" w:cs="Times New Roman"/>
          <w:sz w:val="24"/>
          <w:szCs w:val="24"/>
          <w:lang w:eastAsia="el-GR"/>
        </w:rPr>
        <w:t>2014):</w:t>
      </w:r>
    </w:p>
    <w:p w:rsidR="00AD6300" w:rsidRPr="00AD6300" w:rsidRDefault="00AD6300" w:rsidP="00AD6300">
      <w:pPr>
        <w:autoSpaceDE w:val="0"/>
        <w:autoSpaceDN w:val="0"/>
        <w:adjustRightInd w:val="0"/>
        <w:spacing w:after="0" w:line="360" w:lineRule="auto"/>
        <w:jc w:val="center"/>
        <w:rPr>
          <w:rFonts w:ascii="Times New Roman" w:eastAsia="Calibri" w:hAnsi="Times New Roman" w:cs="Times New Roman"/>
          <w:sz w:val="24"/>
          <w:szCs w:val="24"/>
          <w:u w:val="single"/>
          <w:lang w:eastAsia="el-GR"/>
        </w:rPr>
      </w:pPr>
      <w:r w:rsidRPr="00AD6300">
        <w:rPr>
          <w:rFonts w:ascii="Times New Roman" w:eastAsia="Calibri" w:hAnsi="Times New Roman" w:cs="Times New Roman"/>
          <w:sz w:val="24"/>
          <w:szCs w:val="24"/>
          <w:u w:val="single"/>
          <w:lang w:eastAsia="el-GR"/>
        </w:rPr>
        <w:t>Стратегическо планиране</w:t>
      </w:r>
    </w:p>
    <w:p w:rsidR="00AD6300" w:rsidRPr="00AD6300" w:rsidRDefault="00AD6300" w:rsidP="00AD6300">
      <w:pPr>
        <w:autoSpaceDE w:val="0"/>
        <w:autoSpaceDN w:val="0"/>
        <w:adjustRightInd w:val="0"/>
        <w:spacing w:after="0" w:line="360" w:lineRule="auto"/>
        <w:jc w:val="both"/>
        <w:rPr>
          <w:rFonts w:ascii="Times New Roman" w:eastAsia="Calibri" w:hAnsi="Times New Roman" w:cs="Times New Roman"/>
          <w:sz w:val="24"/>
          <w:szCs w:val="24"/>
          <w:lang w:eastAsia="el-GR"/>
        </w:rPr>
      </w:pPr>
      <w:r w:rsidRPr="00AD6300">
        <w:rPr>
          <w:rFonts w:ascii="Times New Roman" w:eastAsia="Calibri" w:hAnsi="Times New Roman" w:cs="Times New Roman"/>
          <w:sz w:val="24"/>
          <w:szCs w:val="24"/>
          <w:lang w:eastAsia="el-GR"/>
        </w:rPr>
        <w:t>Тя включва анализиране на конкурентните възможности и заплахи, както и силните и слабите страни на организацията, и след това определяне как да се позиционира организацията, за да се конкурира ефективно в тяхната среда. Стратегическото планиране има дълъг период от време, често три или повече години. Стратегическото планиране обикновено включва цялата организация и включва формулиране на цели. Стратегическото планиране често се основава на мисията на организацията, която е нейната основна причина за съществуване. Висшето ръководство на организацията най-често извършва стратегическо планиране.</w:t>
      </w:r>
    </w:p>
    <w:p w:rsidR="00AD6300" w:rsidRPr="00AD6300" w:rsidRDefault="00AD6300" w:rsidP="00AD6300">
      <w:pPr>
        <w:autoSpaceDE w:val="0"/>
        <w:autoSpaceDN w:val="0"/>
        <w:adjustRightInd w:val="0"/>
        <w:spacing w:after="0" w:line="360" w:lineRule="auto"/>
        <w:jc w:val="center"/>
        <w:rPr>
          <w:rFonts w:ascii="Times New Roman" w:eastAsia="Calibri" w:hAnsi="Times New Roman" w:cs="Times New Roman"/>
          <w:sz w:val="24"/>
          <w:szCs w:val="24"/>
          <w:u w:val="single"/>
          <w:lang w:eastAsia="el-GR"/>
        </w:rPr>
      </w:pPr>
      <w:r w:rsidRPr="00AD6300">
        <w:rPr>
          <w:rFonts w:ascii="Times New Roman" w:eastAsia="Calibri" w:hAnsi="Times New Roman" w:cs="Times New Roman"/>
          <w:sz w:val="24"/>
          <w:szCs w:val="24"/>
          <w:u w:val="single"/>
          <w:lang w:eastAsia="el-GR"/>
        </w:rPr>
        <w:t>Тактическо планиране</w:t>
      </w:r>
    </w:p>
    <w:p w:rsidR="00AD6300" w:rsidRDefault="00AD6300" w:rsidP="00AD6300">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AD6300">
        <w:rPr>
          <w:rFonts w:ascii="Times New Roman" w:eastAsia="Calibri" w:hAnsi="Times New Roman" w:cs="Times New Roman"/>
          <w:sz w:val="24"/>
          <w:szCs w:val="24"/>
          <w:lang w:eastAsia="el-GR"/>
        </w:rPr>
        <w:lastRenderedPageBreak/>
        <w:t>Планирането от среден обхват (от една до три години) има за цел да разработи относително конкретни и конкретни средства за изпълнение на стратегическ</w:t>
      </w:r>
      <w:r w:rsidR="001730FA">
        <w:rPr>
          <w:rFonts w:ascii="Times New Roman" w:eastAsia="Calibri" w:hAnsi="Times New Roman" w:cs="Times New Roman"/>
          <w:sz w:val="24"/>
          <w:szCs w:val="24"/>
          <w:lang w:eastAsia="el-GR"/>
        </w:rPr>
        <w:t>ия план. Мениджърите от средно</w:t>
      </w:r>
      <w:r w:rsidRPr="00AD6300">
        <w:rPr>
          <w:rFonts w:ascii="Times New Roman" w:eastAsia="Calibri" w:hAnsi="Times New Roman" w:cs="Times New Roman"/>
          <w:sz w:val="24"/>
          <w:szCs w:val="24"/>
          <w:lang w:eastAsia="el-GR"/>
        </w:rPr>
        <w:t xml:space="preserve"> ниво често участват в тактическото планиране.</w:t>
      </w:r>
    </w:p>
    <w:p w:rsidR="006E4C26" w:rsidRPr="006E4C26" w:rsidRDefault="006E4C26" w:rsidP="006E4C26">
      <w:pPr>
        <w:autoSpaceDE w:val="0"/>
        <w:autoSpaceDN w:val="0"/>
        <w:adjustRightInd w:val="0"/>
        <w:spacing w:after="0" w:line="360" w:lineRule="auto"/>
        <w:jc w:val="center"/>
        <w:rPr>
          <w:rFonts w:ascii="Times New Roman" w:eastAsia="Calibri" w:hAnsi="Times New Roman" w:cs="Times New Roman"/>
          <w:sz w:val="24"/>
          <w:szCs w:val="24"/>
          <w:u w:val="single"/>
        </w:rPr>
      </w:pPr>
      <w:r w:rsidRPr="006E4C26">
        <w:rPr>
          <w:rFonts w:ascii="Times New Roman" w:eastAsia="Calibri" w:hAnsi="Times New Roman" w:cs="Times New Roman"/>
          <w:sz w:val="24"/>
          <w:szCs w:val="24"/>
          <w:u w:val="single"/>
        </w:rPr>
        <w:t>Оперативно планиране</w:t>
      </w:r>
    </w:p>
    <w:p w:rsidR="006E4C26" w:rsidRPr="006E4C26" w:rsidRDefault="006E4C26" w:rsidP="006E4C26">
      <w:pPr>
        <w:autoSpaceDE w:val="0"/>
        <w:autoSpaceDN w:val="0"/>
        <w:adjustRightInd w:val="0"/>
        <w:spacing w:after="0" w:line="360" w:lineRule="auto"/>
        <w:jc w:val="both"/>
        <w:rPr>
          <w:rFonts w:ascii="Times New Roman" w:eastAsia="Calibri" w:hAnsi="Times New Roman" w:cs="Times New Roman"/>
          <w:sz w:val="24"/>
          <w:szCs w:val="24"/>
        </w:rPr>
      </w:pPr>
      <w:r w:rsidRPr="006E4C26">
        <w:rPr>
          <w:rFonts w:ascii="Times New Roman" w:eastAsia="Calibri" w:hAnsi="Times New Roman" w:cs="Times New Roman"/>
          <w:sz w:val="24"/>
          <w:szCs w:val="24"/>
        </w:rPr>
        <w:t>По принцип тя предпола</w:t>
      </w:r>
      <w:r w:rsidR="0047172C">
        <w:rPr>
          <w:rFonts w:ascii="Times New Roman" w:eastAsia="Calibri" w:hAnsi="Times New Roman" w:cs="Times New Roman"/>
          <w:sz w:val="24"/>
          <w:szCs w:val="24"/>
        </w:rPr>
        <w:t>га съществуването на цел</w:t>
      </w:r>
      <w:r w:rsidR="0047172C">
        <w:rPr>
          <w:rFonts w:ascii="Times New Roman" w:eastAsia="Calibri" w:hAnsi="Times New Roman" w:cs="Times New Roman"/>
          <w:sz w:val="24"/>
          <w:szCs w:val="24"/>
          <w:lang w:val="bg-BG"/>
        </w:rPr>
        <w:t>и</w:t>
      </w:r>
      <w:r w:rsidRPr="006E4C26">
        <w:rPr>
          <w:rFonts w:ascii="Times New Roman" w:eastAsia="Calibri" w:hAnsi="Times New Roman" w:cs="Times New Roman"/>
          <w:sz w:val="24"/>
          <w:szCs w:val="24"/>
        </w:rPr>
        <w:t xml:space="preserve"> на цялата организация или на подединицата и определя начините за постигането им. Оперативното планиране е планиране с малък обхват (по-малко от година), което е предназначено да разработи конкретни стъпки за действие, които подкрепят стратегическите и тактическите планове (</w:t>
      </w:r>
      <w:r w:rsidR="001730FA" w:rsidRPr="001730FA">
        <w:rPr>
          <w:rFonts w:ascii="Times New Roman" w:eastAsia="Calibri" w:hAnsi="Times New Roman" w:cs="Times New Roman"/>
          <w:sz w:val="24"/>
          <w:szCs w:val="24"/>
        </w:rPr>
        <w:t xml:space="preserve">Principles of Management </w:t>
      </w:r>
      <w:r w:rsidRPr="006E4C26">
        <w:rPr>
          <w:rFonts w:ascii="Times New Roman" w:eastAsia="Calibri" w:hAnsi="Times New Roman" w:cs="Times New Roman"/>
          <w:sz w:val="24"/>
          <w:szCs w:val="24"/>
        </w:rPr>
        <w:t>2014).</w:t>
      </w:r>
    </w:p>
    <w:p w:rsidR="00781EB2" w:rsidRPr="006E4C26" w:rsidRDefault="006E4C26" w:rsidP="006E4C26">
      <w:pPr>
        <w:autoSpaceDE w:val="0"/>
        <w:autoSpaceDN w:val="0"/>
        <w:adjustRightInd w:val="0"/>
        <w:spacing w:after="0" w:line="360" w:lineRule="auto"/>
        <w:jc w:val="both"/>
        <w:rPr>
          <w:rFonts w:ascii="Times New Roman" w:eastAsia="Calibri" w:hAnsi="Times New Roman" w:cs="Times New Roman"/>
          <w:sz w:val="24"/>
          <w:szCs w:val="24"/>
          <w:lang w:val="bg-BG"/>
        </w:rPr>
      </w:pPr>
      <w:r w:rsidRPr="006E4C26">
        <w:rPr>
          <w:rFonts w:ascii="Times New Roman" w:eastAsia="Calibri" w:hAnsi="Times New Roman" w:cs="Times New Roman"/>
          <w:sz w:val="24"/>
          <w:szCs w:val="24"/>
        </w:rPr>
        <w:t xml:space="preserve">Образователното планиране </w:t>
      </w:r>
      <w:r w:rsidR="00D55196">
        <w:rPr>
          <w:rFonts w:ascii="Times New Roman" w:eastAsia="Calibri" w:hAnsi="Times New Roman" w:cs="Times New Roman"/>
          <w:sz w:val="24"/>
          <w:szCs w:val="24"/>
        </w:rPr>
        <w:t>постав</w:t>
      </w:r>
      <w:r w:rsidR="00D55196">
        <w:rPr>
          <w:rFonts w:ascii="Times New Roman" w:eastAsia="Calibri" w:hAnsi="Times New Roman" w:cs="Times New Roman"/>
          <w:sz w:val="24"/>
          <w:szCs w:val="24"/>
          <w:lang w:val="bg-BG"/>
        </w:rPr>
        <w:t>я</w:t>
      </w:r>
      <w:r w:rsidRPr="006E4C26">
        <w:rPr>
          <w:rFonts w:ascii="Times New Roman" w:eastAsia="Calibri" w:hAnsi="Times New Roman" w:cs="Times New Roman"/>
          <w:sz w:val="24"/>
          <w:szCs w:val="24"/>
        </w:rPr>
        <w:t xml:space="preserve"> по-голям акцент върху качествените подобрения на образованието, като същевременно продължи програмите за разширяване, увеличаване на възнагражденията и разходите</w:t>
      </w:r>
      <w:r w:rsidR="00D55196">
        <w:rPr>
          <w:rFonts w:ascii="Times New Roman" w:eastAsia="Calibri" w:hAnsi="Times New Roman" w:cs="Times New Roman"/>
          <w:sz w:val="24"/>
          <w:szCs w:val="24"/>
          <w:lang w:val="bg-BG"/>
        </w:rPr>
        <w:t>, същевременно с</w:t>
      </w:r>
      <w:r w:rsidRPr="006E4C26">
        <w:rPr>
          <w:rFonts w:ascii="Times New Roman" w:eastAsia="Calibri" w:hAnsi="Times New Roman" w:cs="Times New Roman"/>
          <w:sz w:val="24"/>
          <w:szCs w:val="24"/>
        </w:rPr>
        <w:t>ледва да се насърчава децентрализацията в планирането. Местната общност трябва да бъде включена в процеса на планиране на институционално, областно и държавно ниво</w:t>
      </w:r>
      <w:r w:rsidR="00D55196">
        <w:rPr>
          <w:rFonts w:ascii="Times New Roman" w:eastAsia="Calibri" w:hAnsi="Times New Roman" w:cs="Times New Roman"/>
          <w:sz w:val="24"/>
          <w:szCs w:val="24"/>
          <w:lang w:val="bg-BG"/>
        </w:rPr>
        <w:t>, тъй като г</w:t>
      </w:r>
      <w:r w:rsidRPr="006E4C26">
        <w:rPr>
          <w:rFonts w:ascii="Times New Roman" w:eastAsia="Calibri" w:hAnsi="Times New Roman" w:cs="Times New Roman"/>
          <w:sz w:val="24"/>
          <w:szCs w:val="24"/>
        </w:rPr>
        <w:t xml:space="preserve">лобализацията изисква по-голяма нужда от образование на всички нива. </w:t>
      </w:r>
      <w:r w:rsidR="00D55196">
        <w:rPr>
          <w:rFonts w:ascii="Times New Roman" w:eastAsia="Calibri" w:hAnsi="Times New Roman" w:cs="Times New Roman"/>
          <w:sz w:val="24"/>
          <w:szCs w:val="24"/>
          <w:lang w:val="bg-BG"/>
        </w:rPr>
        <w:t>В тази връзка п</w:t>
      </w:r>
      <w:r w:rsidRPr="006E4C26">
        <w:rPr>
          <w:rFonts w:ascii="Times New Roman" w:eastAsia="Calibri" w:hAnsi="Times New Roman" w:cs="Times New Roman"/>
          <w:sz w:val="24"/>
          <w:szCs w:val="24"/>
        </w:rPr>
        <w:t>равителството формулира някои мерки за повишаване на грамотността и продължаващото образование на възрастните. Основните проблеми при планирането на образованието според мнението на анализаторите са високи</w:t>
      </w:r>
      <w:r w:rsidR="00D55196">
        <w:rPr>
          <w:rFonts w:ascii="Times New Roman" w:eastAsia="Calibri" w:hAnsi="Times New Roman" w:cs="Times New Roman"/>
          <w:sz w:val="24"/>
          <w:szCs w:val="24"/>
          <w:lang w:val="bg-BG"/>
        </w:rPr>
        <w:t>те</w:t>
      </w:r>
      <w:r w:rsidRPr="006E4C26">
        <w:rPr>
          <w:rFonts w:ascii="Times New Roman" w:eastAsia="Calibri" w:hAnsi="Times New Roman" w:cs="Times New Roman"/>
          <w:sz w:val="24"/>
          <w:szCs w:val="24"/>
        </w:rPr>
        <w:t xml:space="preserve"> нива на отпадане, ниски</w:t>
      </w:r>
      <w:r w:rsidR="00D55196">
        <w:rPr>
          <w:rFonts w:ascii="Times New Roman" w:eastAsia="Calibri" w:hAnsi="Times New Roman" w:cs="Times New Roman"/>
          <w:sz w:val="24"/>
          <w:szCs w:val="24"/>
          <w:lang w:val="bg-BG"/>
        </w:rPr>
        <w:t>те</w:t>
      </w:r>
      <w:r w:rsidRPr="006E4C26">
        <w:rPr>
          <w:rFonts w:ascii="Times New Roman" w:eastAsia="Calibri" w:hAnsi="Times New Roman" w:cs="Times New Roman"/>
          <w:sz w:val="24"/>
          <w:szCs w:val="24"/>
        </w:rPr>
        <w:t xml:space="preserve"> нива на учебни постижения, неадекватна училищна инфраструктура</w:t>
      </w:r>
      <w:r w:rsidR="003628F2">
        <w:rPr>
          <w:rFonts w:ascii="Times New Roman" w:eastAsia="Calibri" w:hAnsi="Times New Roman" w:cs="Times New Roman"/>
          <w:sz w:val="24"/>
          <w:szCs w:val="24"/>
        </w:rPr>
        <w:t xml:space="preserve">, </w:t>
      </w:r>
      <w:r w:rsidR="00D55196">
        <w:rPr>
          <w:rFonts w:ascii="Times New Roman" w:eastAsia="Calibri" w:hAnsi="Times New Roman" w:cs="Times New Roman"/>
          <w:sz w:val="24"/>
          <w:szCs w:val="24"/>
          <w:lang w:val="bg-BG"/>
        </w:rPr>
        <w:t xml:space="preserve">големият брой </w:t>
      </w:r>
      <w:r w:rsidR="00D55196">
        <w:rPr>
          <w:rFonts w:ascii="Times New Roman" w:eastAsia="Calibri" w:hAnsi="Times New Roman" w:cs="Times New Roman"/>
          <w:sz w:val="24"/>
          <w:szCs w:val="24"/>
        </w:rPr>
        <w:t xml:space="preserve">отсъствия </w:t>
      </w:r>
      <w:r w:rsidR="00D55196">
        <w:rPr>
          <w:rFonts w:ascii="Times New Roman" w:eastAsia="Calibri" w:hAnsi="Times New Roman" w:cs="Times New Roman"/>
          <w:sz w:val="24"/>
          <w:szCs w:val="24"/>
          <w:lang w:val="bg-BG"/>
        </w:rPr>
        <w:t>на</w:t>
      </w:r>
      <w:r w:rsidR="003628F2">
        <w:rPr>
          <w:rFonts w:ascii="Times New Roman" w:eastAsia="Calibri" w:hAnsi="Times New Roman" w:cs="Times New Roman"/>
          <w:sz w:val="24"/>
          <w:szCs w:val="24"/>
        </w:rPr>
        <w:t xml:space="preserve"> учителите, </w:t>
      </w:r>
      <w:r w:rsidR="003628F2">
        <w:rPr>
          <w:rFonts w:ascii="Times New Roman" w:eastAsia="Calibri" w:hAnsi="Times New Roman" w:cs="Times New Roman"/>
          <w:sz w:val="24"/>
          <w:szCs w:val="24"/>
          <w:lang w:val="bg-BG"/>
        </w:rPr>
        <w:t>много</w:t>
      </w:r>
      <w:r w:rsidR="00D55196">
        <w:rPr>
          <w:rFonts w:ascii="Times New Roman" w:eastAsia="Calibri" w:hAnsi="Times New Roman" w:cs="Times New Roman"/>
          <w:sz w:val="24"/>
          <w:szCs w:val="24"/>
          <w:lang w:val="bg-BG"/>
        </w:rPr>
        <w:t>то</w:t>
      </w:r>
      <w:r w:rsidRPr="006E4C26">
        <w:rPr>
          <w:rFonts w:ascii="Times New Roman" w:eastAsia="Calibri" w:hAnsi="Times New Roman" w:cs="Times New Roman"/>
          <w:sz w:val="24"/>
          <w:szCs w:val="24"/>
        </w:rPr>
        <w:t xml:space="preserve"> </w:t>
      </w:r>
      <w:r w:rsidR="003628F2" w:rsidRPr="006E4C26">
        <w:rPr>
          <w:rFonts w:ascii="Times New Roman" w:eastAsia="Calibri" w:hAnsi="Times New Roman" w:cs="Times New Roman"/>
          <w:sz w:val="24"/>
          <w:szCs w:val="24"/>
        </w:rPr>
        <w:t xml:space="preserve">свободни </w:t>
      </w:r>
      <w:r w:rsidRPr="006E4C26">
        <w:rPr>
          <w:rFonts w:ascii="Times New Roman" w:eastAsia="Calibri" w:hAnsi="Times New Roman" w:cs="Times New Roman"/>
          <w:sz w:val="24"/>
          <w:szCs w:val="24"/>
        </w:rPr>
        <w:t>учителски места, недостатъчни</w:t>
      </w:r>
      <w:r w:rsidR="00D55196">
        <w:rPr>
          <w:rFonts w:ascii="Times New Roman" w:eastAsia="Calibri" w:hAnsi="Times New Roman" w:cs="Times New Roman"/>
          <w:sz w:val="24"/>
          <w:szCs w:val="24"/>
          <w:lang w:val="bg-BG"/>
        </w:rPr>
        <w:t>те</w:t>
      </w:r>
      <w:r w:rsidRPr="006E4C26">
        <w:rPr>
          <w:rFonts w:ascii="Times New Roman" w:eastAsia="Calibri" w:hAnsi="Times New Roman" w:cs="Times New Roman"/>
          <w:sz w:val="24"/>
          <w:szCs w:val="24"/>
        </w:rPr>
        <w:t xml:space="preserve"> учебни материали, различия</w:t>
      </w:r>
      <w:r w:rsidR="00D55196">
        <w:rPr>
          <w:rFonts w:ascii="Times New Roman" w:eastAsia="Calibri" w:hAnsi="Times New Roman" w:cs="Times New Roman"/>
          <w:sz w:val="24"/>
          <w:szCs w:val="24"/>
          <w:lang w:val="bg-BG"/>
        </w:rPr>
        <w:t>та</w:t>
      </w:r>
      <w:r w:rsidRPr="006E4C26">
        <w:rPr>
          <w:rFonts w:ascii="Times New Roman" w:eastAsia="Calibri" w:hAnsi="Times New Roman" w:cs="Times New Roman"/>
          <w:sz w:val="24"/>
          <w:szCs w:val="24"/>
        </w:rPr>
        <w:t xml:space="preserve"> в нивата на грамотност за специални групи граждани и различия в нивата на грамотност между</w:t>
      </w:r>
      <w:r w:rsidR="00D55196">
        <w:rPr>
          <w:rFonts w:ascii="Times New Roman" w:eastAsia="Calibri" w:hAnsi="Times New Roman" w:cs="Times New Roman"/>
          <w:sz w:val="24"/>
          <w:szCs w:val="24"/>
          <w:lang w:val="bg-BG"/>
        </w:rPr>
        <w:t xml:space="preserve"> учащите от</w:t>
      </w:r>
      <w:r w:rsidR="00D55196">
        <w:rPr>
          <w:rFonts w:ascii="Times New Roman" w:eastAsia="Calibri" w:hAnsi="Times New Roman" w:cs="Times New Roman"/>
          <w:sz w:val="24"/>
          <w:szCs w:val="24"/>
        </w:rPr>
        <w:t xml:space="preserve"> отделни</w:t>
      </w:r>
      <w:r w:rsidR="00D55196">
        <w:rPr>
          <w:rFonts w:ascii="Times New Roman" w:eastAsia="Calibri" w:hAnsi="Times New Roman" w:cs="Times New Roman"/>
          <w:sz w:val="24"/>
          <w:szCs w:val="24"/>
          <w:lang w:val="bg-BG"/>
        </w:rPr>
        <w:t>те</w:t>
      </w:r>
      <w:r w:rsidRPr="006E4C26">
        <w:rPr>
          <w:rFonts w:ascii="Times New Roman" w:eastAsia="Calibri" w:hAnsi="Times New Roman" w:cs="Times New Roman"/>
          <w:sz w:val="24"/>
          <w:szCs w:val="24"/>
        </w:rPr>
        <w:t xml:space="preserve"> </w:t>
      </w:r>
      <w:r w:rsidR="009E755E">
        <w:rPr>
          <w:rFonts w:ascii="Times New Roman" w:eastAsia="Calibri" w:hAnsi="Times New Roman" w:cs="Times New Roman"/>
          <w:sz w:val="24"/>
          <w:szCs w:val="24"/>
          <w:lang w:val="bg-BG"/>
        </w:rPr>
        <w:t>области</w:t>
      </w:r>
      <w:r w:rsidR="00D55196">
        <w:rPr>
          <w:rFonts w:ascii="Times New Roman" w:eastAsia="Calibri" w:hAnsi="Times New Roman" w:cs="Times New Roman"/>
          <w:sz w:val="24"/>
          <w:szCs w:val="24"/>
          <w:lang w:val="bg-BG"/>
        </w:rPr>
        <w:t xml:space="preserve"> в страната</w:t>
      </w:r>
      <w:r w:rsidRPr="006E4C26">
        <w:rPr>
          <w:rFonts w:ascii="Times New Roman" w:eastAsia="Calibri" w:hAnsi="Times New Roman" w:cs="Times New Roman"/>
          <w:sz w:val="24"/>
          <w:szCs w:val="24"/>
        </w:rPr>
        <w:t xml:space="preserve">. </w:t>
      </w:r>
      <w:r w:rsidR="00D55196">
        <w:rPr>
          <w:rFonts w:ascii="Times New Roman" w:eastAsia="Calibri" w:hAnsi="Times New Roman" w:cs="Times New Roman"/>
          <w:sz w:val="24"/>
          <w:szCs w:val="24"/>
          <w:lang w:val="bg-BG"/>
        </w:rPr>
        <w:t>Затова п</w:t>
      </w:r>
      <w:r w:rsidRPr="006E4C26">
        <w:rPr>
          <w:rFonts w:ascii="Times New Roman" w:eastAsia="Calibri" w:hAnsi="Times New Roman" w:cs="Times New Roman"/>
          <w:sz w:val="24"/>
          <w:szCs w:val="24"/>
        </w:rPr>
        <w:t xml:space="preserve">ланиращите трябва да поставят по-голям акцент върху преодоляването на </w:t>
      </w:r>
      <w:r w:rsidR="009E755E">
        <w:rPr>
          <w:rFonts w:ascii="Times New Roman" w:eastAsia="Calibri" w:hAnsi="Times New Roman" w:cs="Times New Roman"/>
          <w:sz w:val="24"/>
          <w:szCs w:val="24"/>
          <w:lang w:val="bg-BG"/>
        </w:rPr>
        <w:t>трудностите</w:t>
      </w:r>
      <w:r w:rsidRPr="006E4C26">
        <w:rPr>
          <w:rFonts w:ascii="Times New Roman" w:eastAsia="Calibri" w:hAnsi="Times New Roman" w:cs="Times New Roman"/>
          <w:sz w:val="24"/>
          <w:szCs w:val="24"/>
        </w:rPr>
        <w:t xml:space="preserve"> в тези области (</w:t>
      </w:r>
      <w:r w:rsidR="009E755E" w:rsidRPr="009E755E">
        <w:rPr>
          <w:rFonts w:ascii="Times New Roman" w:eastAsia="Calibri" w:hAnsi="Times New Roman" w:cs="Times New Roman"/>
          <w:sz w:val="24"/>
          <w:szCs w:val="24"/>
        </w:rPr>
        <w:t xml:space="preserve">Educational Management: Meaning, Nature and Scope </w:t>
      </w:r>
      <w:r w:rsidRPr="006E4C26">
        <w:rPr>
          <w:rFonts w:ascii="Times New Roman" w:eastAsia="Calibri" w:hAnsi="Times New Roman" w:cs="Times New Roman"/>
          <w:sz w:val="24"/>
          <w:szCs w:val="24"/>
        </w:rPr>
        <w:t>2017).</w:t>
      </w:r>
    </w:p>
    <w:p w:rsidR="006E4C26" w:rsidRPr="006E4C26" w:rsidRDefault="006E4C26" w:rsidP="006E4C26">
      <w:pPr>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781EB2" w:rsidRPr="00781EB2" w:rsidRDefault="00781EB2" w:rsidP="00781EB2">
      <w:pPr>
        <w:autoSpaceDE w:val="0"/>
        <w:autoSpaceDN w:val="0"/>
        <w:adjustRightInd w:val="0"/>
        <w:spacing w:after="0" w:line="360" w:lineRule="auto"/>
        <w:jc w:val="both"/>
        <w:rPr>
          <w:rFonts w:ascii="Times New Roman" w:eastAsia="Calibri" w:hAnsi="Times New Roman" w:cs="Times New Roman"/>
          <w:b/>
          <w:sz w:val="32"/>
          <w:szCs w:val="32"/>
          <w:lang w:eastAsia="el-GR"/>
        </w:rPr>
      </w:pPr>
      <w:r w:rsidRPr="00781EB2">
        <w:rPr>
          <w:rFonts w:ascii="Times New Roman" w:eastAsia="Calibri" w:hAnsi="Times New Roman" w:cs="Times New Roman"/>
          <w:b/>
          <w:sz w:val="32"/>
          <w:szCs w:val="32"/>
          <w:lang w:eastAsia="el-GR"/>
        </w:rPr>
        <w:t>1.2.2.</w:t>
      </w:r>
      <w:r w:rsidRPr="00781EB2">
        <w:rPr>
          <w:rFonts w:ascii="Times New Roman" w:eastAsia="Calibri" w:hAnsi="Times New Roman" w:cs="Times New Roman"/>
          <w:b/>
          <w:sz w:val="32"/>
          <w:szCs w:val="32"/>
          <w:lang w:eastAsia="el-GR"/>
        </w:rPr>
        <w:tab/>
      </w:r>
      <w:r w:rsidR="00620BE5" w:rsidRPr="00620BE5">
        <w:rPr>
          <w:rFonts w:ascii="Times New Roman" w:eastAsia="Calibri" w:hAnsi="Times New Roman" w:cs="Times New Roman"/>
          <w:b/>
          <w:sz w:val="32"/>
          <w:szCs w:val="32"/>
          <w:lang w:eastAsia="el-GR"/>
        </w:rPr>
        <w:t>Организацията като част от мениджмънта на предучилищното образование</w:t>
      </w:r>
      <w:r w:rsidRPr="00781EB2">
        <w:rPr>
          <w:rFonts w:ascii="Times New Roman" w:eastAsia="Calibri" w:hAnsi="Times New Roman" w:cs="Times New Roman"/>
          <w:b/>
          <w:sz w:val="32"/>
          <w:szCs w:val="32"/>
          <w:lang w:eastAsia="el-GR"/>
        </w:rPr>
        <w:tab/>
      </w:r>
    </w:p>
    <w:p w:rsidR="00781EB2" w:rsidRDefault="009E755E" w:rsidP="009E755E">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9E755E">
        <w:rPr>
          <w:rFonts w:ascii="Times New Roman" w:eastAsia="Calibri" w:hAnsi="Times New Roman" w:cs="Times New Roman"/>
          <w:sz w:val="24"/>
          <w:szCs w:val="24"/>
          <w:lang w:eastAsia="el-GR"/>
        </w:rPr>
        <w:t xml:space="preserve">Що се отнася </w:t>
      </w:r>
      <w:r>
        <w:rPr>
          <w:rFonts w:ascii="Times New Roman" w:eastAsia="Calibri" w:hAnsi="Times New Roman" w:cs="Times New Roman"/>
          <w:sz w:val="24"/>
          <w:szCs w:val="24"/>
          <w:lang w:eastAsia="el-GR"/>
        </w:rPr>
        <w:t xml:space="preserve">до образователната организация </w:t>
      </w:r>
      <w:r>
        <w:rPr>
          <w:rFonts w:ascii="Times New Roman" w:eastAsia="Calibri" w:hAnsi="Times New Roman" w:cs="Times New Roman"/>
          <w:sz w:val="24"/>
          <w:szCs w:val="24"/>
          <w:lang w:val="bg-BG" w:eastAsia="el-GR"/>
        </w:rPr>
        <w:t>на</w:t>
      </w:r>
      <w:r w:rsidRPr="009E755E">
        <w:rPr>
          <w:rFonts w:ascii="Times New Roman" w:eastAsia="Calibri" w:hAnsi="Times New Roman" w:cs="Times New Roman"/>
          <w:sz w:val="24"/>
          <w:szCs w:val="24"/>
          <w:lang w:eastAsia="el-GR"/>
        </w:rPr>
        <w:t xml:space="preserve"> предучилищно ниво, институциите визуализират своите цели в променливите за успех, като например постиженията и нивата на растеж на </w:t>
      </w:r>
      <w:r w:rsidR="00D06143">
        <w:rPr>
          <w:rFonts w:ascii="Times New Roman" w:eastAsia="Calibri" w:hAnsi="Times New Roman" w:cs="Times New Roman"/>
          <w:sz w:val="24"/>
          <w:szCs w:val="24"/>
          <w:lang w:val="bg-BG" w:eastAsia="el-GR"/>
        </w:rPr>
        <w:t xml:space="preserve">учениците </w:t>
      </w:r>
      <w:r w:rsidRPr="009E755E">
        <w:rPr>
          <w:rFonts w:ascii="Times New Roman" w:eastAsia="Calibri" w:hAnsi="Times New Roman" w:cs="Times New Roman"/>
          <w:sz w:val="24"/>
          <w:szCs w:val="24"/>
          <w:lang w:eastAsia="el-GR"/>
        </w:rPr>
        <w:t>и служители</w:t>
      </w:r>
      <w:r w:rsidR="00D06143">
        <w:rPr>
          <w:rFonts w:ascii="Times New Roman" w:eastAsia="Calibri" w:hAnsi="Times New Roman" w:cs="Times New Roman"/>
          <w:sz w:val="24"/>
          <w:szCs w:val="24"/>
          <w:lang w:val="bg-BG" w:eastAsia="el-GR"/>
        </w:rPr>
        <w:t>те</w:t>
      </w:r>
      <w:r w:rsidRPr="009E755E">
        <w:rPr>
          <w:rFonts w:ascii="Times New Roman" w:eastAsia="Calibri" w:hAnsi="Times New Roman" w:cs="Times New Roman"/>
          <w:sz w:val="24"/>
          <w:szCs w:val="24"/>
          <w:lang w:eastAsia="el-GR"/>
        </w:rPr>
        <w:t xml:space="preserve">. Те се фокусират върху промяната в човешките </w:t>
      </w:r>
      <w:r w:rsidRPr="009E755E">
        <w:rPr>
          <w:rFonts w:ascii="Times New Roman" w:eastAsia="Calibri" w:hAnsi="Times New Roman" w:cs="Times New Roman"/>
          <w:sz w:val="24"/>
          <w:szCs w:val="24"/>
          <w:lang w:eastAsia="el-GR"/>
        </w:rPr>
        <w:lastRenderedPageBreak/>
        <w:t xml:space="preserve">променливи, за да достигнат целите си. </w:t>
      </w:r>
      <w:r w:rsidR="00D06143">
        <w:rPr>
          <w:rFonts w:ascii="Times New Roman" w:eastAsia="Calibri" w:hAnsi="Times New Roman" w:cs="Times New Roman"/>
          <w:sz w:val="24"/>
          <w:szCs w:val="24"/>
          <w:lang w:val="bg-BG" w:eastAsia="el-GR"/>
        </w:rPr>
        <w:t>Детски градини, у</w:t>
      </w:r>
      <w:r w:rsidRPr="009E755E">
        <w:rPr>
          <w:rFonts w:ascii="Times New Roman" w:eastAsia="Calibri" w:hAnsi="Times New Roman" w:cs="Times New Roman"/>
          <w:sz w:val="24"/>
          <w:szCs w:val="24"/>
          <w:lang w:eastAsia="el-GR"/>
        </w:rPr>
        <w:t xml:space="preserve">чилища, колежи, университети и учебни заведения може да се считат за социални организации. Развитието на знанията и уменията на </w:t>
      </w:r>
      <w:r w:rsidR="00D06143">
        <w:rPr>
          <w:rFonts w:ascii="Times New Roman" w:eastAsia="Calibri" w:hAnsi="Times New Roman" w:cs="Times New Roman"/>
          <w:sz w:val="24"/>
          <w:szCs w:val="24"/>
          <w:lang w:val="bg-BG" w:eastAsia="el-GR"/>
        </w:rPr>
        <w:t>ученицит</w:t>
      </w:r>
      <w:r w:rsidRPr="009E755E">
        <w:rPr>
          <w:rFonts w:ascii="Times New Roman" w:eastAsia="Calibri" w:hAnsi="Times New Roman" w:cs="Times New Roman"/>
          <w:sz w:val="24"/>
          <w:szCs w:val="24"/>
          <w:lang w:eastAsia="el-GR"/>
        </w:rPr>
        <w:t>е се извършва в система на сложност, к</w:t>
      </w:r>
      <w:r w:rsidR="00D06143">
        <w:rPr>
          <w:rFonts w:ascii="Times New Roman" w:eastAsia="Calibri" w:hAnsi="Times New Roman" w:cs="Times New Roman"/>
          <w:sz w:val="24"/>
          <w:szCs w:val="24"/>
          <w:lang w:eastAsia="el-GR"/>
        </w:rPr>
        <w:t xml:space="preserve">оято включва взаимодействието </w:t>
      </w:r>
      <w:r w:rsidR="00D06143">
        <w:rPr>
          <w:rFonts w:ascii="Times New Roman" w:eastAsia="Calibri" w:hAnsi="Times New Roman" w:cs="Times New Roman"/>
          <w:sz w:val="24"/>
          <w:szCs w:val="24"/>
          <w:lang w:val="bg-BG" w:eastAsia="el-GR"/>
        </w:rPr>
        <w:t>между</w:t>
      </w:r>
      <w:r w:rsidRPr="009E755E">
        <w:rPr>
          <w:rFonts w:ascii="Times New Roman" w:eastAsia="Calibri" w:hAnsi="Times New Roman" w:cs="Times New Roman"/>
          <w:sz w:val="24"/>
          <w:szCs w:val="24"/>
          <w:lang w:eastAsia="el-GR"/>
        </w:rPr>
        <w:t xml:space="preserve"> няколко променливи. Тя има своите корени в институционалните променливи, описани като организационни стилове. Директорът или ръководителят на институцията работи в организационна среда, от авторитетната база, по специфичен начин, с цел промяна на нагласите или поведението на персонала и с оглед увеличаване на някои измерения на ефективността на преподаването. Ако те трябва да функционират ефективно, те също трябва да идентифицират и преследват цели, да реагират на стреса, да поддържат себе си, да осигуряват оцеляване, да елиминират несигурността и да растат по размер, сила и опит. Институциите могат да се разглеждат като живи организми, които имат състав от характеристики и хора с различни личностни черти. Много човешка дейност в тези институции е мотивирана от административна реакция към нуждите на организацията. Проучванията на организациите предизвикаха нов интерес към изучаването на училища и образователни институции като организационни общества. Прилагането на организационната теория и анализ е много по-малко забележимо в областта на образованието, независимо дали в училище или други </w:t>
      </w:r>
      <w:r w:rsidR="00017A29">
        <w:rPr>
          <w:rFonts w:ascii="Times New Roman" w:eastAsia="Calibri" w:hAnsi="Times New Roman" w:cs="Times New Roman"/>
          <w:sz w:val="24"/>
          <w:szCs w:val="24"/>
          <w:lang w:val="bg-BG" w:eastAsia="el-GR"/>
        </w:rPr>
        <w:t xml:space="preserve">учебни </w:t>
      </w:r>
      <w:r w:rsidRPr="009E755E">
        <w:rPr>
          <w:rFonts w:ascii="Times New Roman" w:eastAsia="Calibri" w:hAnsi="Times New Roman" w:cs="Times New Roman"/>
          <w:sz w:val="24"/>
          <w:szCs w:val="24"/>
          <w:lang w:eastAsia="el-GR"/>
        </w:rPr>
        <w:t>заведения. До неотдавна нямаше системен модел или профил за подпомагане на организационния анализ (</w:t>
      </w:r>
      <w:r w:rsidR="009924AF" w:rsidRPr="009924AF">
        <w:rPr>
          <w:rFonts w:ascii="Times New Roman" w:eastAsia="Calibri" w:hAnsi="Times New Roman" w:cs="Times New Roman"/>
          <w:sz w:val="24"/>
          <w:szCs w:val="24"/>
          <w:lang w:eastAsia="el-GR"/>
        </w:rPr>
        <w:t>Study of the education and management system</w:t>
      </w:r>
      <w:r w:rsidRPr="009E755E">
        <w:rPr>
          <w:rFonts w:ascii="Times New Roman" w:eastAsia="Calibri" w:hAnsi="Times New Roman" w:cs="Times New Roman"/>
          <w:sz w:val="24"/>
          <w:szCs w:val="24"/>
          <w:lang w:eastAsia="el-GR"/>
        </w:rPr>
        <w:t xml:space="preserve"> 2011).</w:t>
      </w:r>
    </w:p>
    <w:p w:rsidR="00781EB2" w:rsidRDefault="009924AF" w:rsidP="00781EB2">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9924AF">
        <w:rPr>
          <w:rFonts w:ascii="Times New Roman" w:eastAsia="Calibri" w:hAnsi="Times New Roman" w:cs="Times New Roman"/>
          <w:sz w:val="24"/>
          <w:szCs w:val="24"/>
          <w:lang w:eastAsia="el-GR"/>
        </w:rPr>
        <w:t>Освен това, воденето</w:t>
      </w:r>
      <w:r>
        <w:rPr>
          <w:rFonts w:ascii="Times New Roman" w:eastAsia="Calibri" w:hAnsi="Times New Roman" w:cs="Times New Roman"/>
          <w:sz w:val="24"/>
          <w:szCs w:val="24"/>
          <w:lang w:val="bg-BG" w:eastAsia="el-GR"/>
        </w:rPr>
        <w:t>, или ръководството,</w:t>
      </w:r>
      <w:r w:rsidRPr="009924AF">
        <w:rPr>
          <w:rFonts w:ascii="Times New Roman" w:eastAsia="Calibri" w:hAnsi="Times New Roman" w:cs="Times New Roman"/>
          <w:sz w:val="24"/>
          <w:szCs w:val="24"/>
          <w:lang w:eastAsia="el-GR"/>
        </w:rPr>
        <w:t xml:space="preserve"> е важно и в управлението на предучилищното образование. Според “Principles of Management” (2014), воденето включва социални и неформални източници на влияние, които </w:t>
      </w:r>
      <w:r w:rsidR="007F3477">
        <w:rPr>
          <w:rFonts w:ascii="Times New Roman" w:eastAsia="Calibri" w:hAnsi="Times New Roman" w:cs="Times New Roman"/>
          <w:sz w:val="24"/>
          <w:szCs w:val="24"/>
          <w:lang w:val="bg-BG" w:eastAsia="el-GR"/>
        </w:rPr>
        <w:t xml:space="preserve">се </w:t>
      </w:r>
      <w:r w:rsidRPr="009924AF">
        <w:rPr>
          <w:rFonts w:ascii="Times New Roman" w:eastAsia="Calibri" w:hAnsi="Times New Roman" w:cs="Times New Roman"/>
          <w:sz w:val="24"/>
          <w:szCs w:val="24"/>
          <w:lang w:eastAsia="el-GR"/>
        </w:rPr>
        <w:t>използват, за да</w:t>
      </w:r>
      <w:r w:rsidR="007F3477">
        <w:rPr>
          <w:rFonts w:ascii="Times New Roman" w:eastAsia="Calibri" w:hAnsi="Times New Roman" w:cs="Times New Roman"/>
          <w:sz w:val="24"/>
          <w:szCs w:val="24"/>
          <w:lang w:val="bg-BG" w:eastAsia="el-GR"/>
        </w:rPr>
        <w:t xml:space="preserve"> се инициират</w:t>
      </w:r>
      <w:r w:rsidRPr="009924AF">
        <w:rPr>
          <w:rFonts w:ascii="Times New Roman" w:eastAsia="Calibri" w:hAnsi="Times New Roman" w:cs="Times New Roman"/>
          <w:sz w:val="24"/>
          <w:szCs w:val="24"/>
          <w:lang w:eastAsia="el-GR"/>
        </w:rPr>
        <w:t xml:space="preserve"> действия, предприети от други. Ако мениджърите са ефективни лидери, техните подчинени </w:t>
      </w:r>
      <w:r w:rsidR="007F3477">
        <w:rPr>
          <w:rFonts w:ascii="Times New Roman" w:eastAsia="Calibri" w:hAnsi="Times New Roman" w:cs="Times New Roman"/>
          <w:sz w:val="24"/>
          <w:szCs w:val="24"/>
          <w:lang w:val="bg-BG" w:eastAsia="el-GR"/>
        </w:rPr>
        <w:t>с радост биха</w:t>
      </w:r>
      <w:r w:rsidRPr="009924AF">
        <w:rPr>
          <w:rFonts w:ascii="Times New Roman" w:eastAsia="Calibri" w:hAnsi="Times New Roman" w:cs="Times New Roman"/>
          <w:sz w:val="24"/>
          <w:szCs w:val="24"/>
          <w:lang w:eastAsia="el-GR"/>
        </w:rPr>
        <w:t xml:space="preserve"> полож</w:t>
      </w:r>
      <w:r w:rsidR="007F3477">
        <w:rPr>
          <w:rFonts w:ascii="Times New Roman" w:eastAsia="Calibri" w:hAnsi="Times New Roman" w:cs="Times New Roman"/>
          <w:sz w:val="24"/>
          <w:szCs w:val="24"/>
          <w:lang w:val="bg-BG" w:eastAsia="el-GR"/>
        </w:rPr>
        <w:t>или</w:t>
      </w:r>
      <w:r w:rsidRPr="009924AF">
        <w:rPr>
          <w:rFonts w:ascii="Times New Roman" w:eastAsia="Calibri" w:hAnsi="Times New Roman" w:cs="Times New Roman"/>
          <w:sz w:val="24"/>
          <w:szCs w:val="24"/>
          <w:lang w:eastAsia="el-GR"/>
        </w:rPr>
        <w:t xml:space="preserve"> усилия за постигане на организационни</w:t>
      </w:r>
      <w:r w:rsidR="007F3477">
        <w:rPr>
          <w:rFonts w:ascii="Times New Roman" w:eastAsia="Calibri" w:hAnsi="Times New Roman" w:cs="Times New Roman"/>
          <w:sz w:val="24"/>
          <w:szCs w:val="24"/>
          <w:lang w:val="bg-BG" w:eastAsia="el-GR"/>
        </w:rPr>
        <w:t>те</w:t>
      </w:r>
      <w:r w:rsidRPr="009924AF">
        <w:rPr>
          <w:rFonts w:ascii="Times New Roman" w:eastAsia="Calibri" w:hAnsi="Times New Roman" w:cs="Times New Roman"/>
          <w:sz w:val="24"/>
          <w:szCs w:val="24"/>
          <w:lang w:eastAsia="el-GR"/>
        </w:rPr>
        <w:t xml:space="preserve"> цели. Поведенческите науки са допринесли много за разбирането на тази функция на управление. Изследванията на личността и проучванията на нагласите за работа осигуряват важна информация за това как мениджърите могат най-ефективно да ръководят подчинените си. Например, това изследване ни казва, че за да станат ефективни, мениджърите трябва първо да разберат личността на своите подчинени, </w:t>
      </w:r>
      <w:r w:rsidR="007F3477">
        <w:rPr>
          <w:rFonts w:ascii="Times New Roman" w:eastAsia="Calibri" w:hAnsi="Times New Roman" w:cs="Times New Roman"/>
          <w:sz w:val="24"/>
          <w:szCs w:val="24"/>
          <w:lang w:val="bg-BG" w:eastAsia="el-GR"/>
        </w:rPr>
        <w:t xml:space="preserve">техните </w:t>
      </w:r>
      <w:r w:rsidRPr="009924AF">
        <w:rPr>
          <w:rFonts w:ascii="Times New Roman" w:eastAsia="Calibri" w:hAnsi="Times New Roman" w:cs="Times New Roman"/>
          <w:sz w:val="24"/>
          <w:szCs w:val="24"/>
          <w:lang w:eastAsia="el-GR"/>
        </w:rPr>
        <w:t xml:space="preserve">ценности, нагласи и емоции. Изследванията на мотивационната и мотивационната теория предоставят важна информация за начините, по които работниците могат да бъдат енергизирани, за да издигнат продуктивни усилия. </w:t>
      </w:r>
      <w:r w:rsidRPr="009924AF">
        <w:rPr>
          <w:rFonts w:ascii="Times New Roman" w:eastAsia="Calibri" w:hAnsi="Times New Roman" w:cs="Times New Roman"/>
          <w:sz w:val="24"/>
          <w:szCs w:val="24"/>
          <w:lang w:eastAsia="el-GR"/>
        </w:rPr>
        <w:lastRenderedPageBreak/>
        <w:t>Изследванията на комуникацията осигуряват насоки за това как мениджърите могат ефективно и убедително да ком</w:t>
      </w:r>
      <w:r w:rsidR="004B4E7C">
        <w:rPr>
          <w:rFonts w:ascii="Times New Roman" w:eastAsia="Calibri" w:hAnsi="Times New Roman" w:cs="Times New Roman"/>
          <w:sz w:val="24"/>
          <w:szCs w:val="24"/>
          <w:lang w:eastAsia="el-GR"/>
        </w:rPr>
        <w:t xml:space="preserve">уникират. </w:t>
      </w:r>
      <w:r w:rsidR="00206A06">
        <w:rPr>
          <w:rFonts w:ascii="Times New Roman" w:eastAsia="Calibri" w:hAnsi="Times New Roman" w:cs="Times New Roman"/>
          <w:sz w:val="24"/>
          <w:szCs w:val="24"/>
          <w:lang w:val="bg-BG" w:eastAsia="el-GR"/>
        </w:rPr>
        <w:t>Различни п</w:t>
      </w:r>
      <w:r w:rsidR="004B4E7C">
        <w:rPr>
          <w:rFonts w:ascii="Times New Roman" w:eastAsia="Calibri" w:hAnsi="Times New Roman" w:cs="Times New Roman"/>
          <w:sz w:val="24"/>
          <w:szCs w:val="24"/>
          <w:lang w:eastAsia="el-GR"/>
        </w:rPr>
        <w:t>роучвания за лидерс</w:t>
      </w:r>
      <w:r w:rsidR="004B4E7C">
        <w:rPr>
          <w:rFonts w:ascii="Times New Roman" w:eastAsia="Calibri" w:hAnsi="Times New Roman" w:cs="Times New Roman"/>
          <w:sz w:val="24"/>
          <w:szCs w:val="24"/>
          <w:lang w:val="bg-BG" w:eastAsia="el-GR"/>
        </w:rPr>
        <w:t>тво</w:t>
      </w:r>
      <w:r w:rsidRPr="009924AF">
        <w:rPr>
          <w:rFonts w:ascii="Times New Roman" w:eastAsia="Calibri" w:hAnsi="Times New Roman" w:cs="Times New Roman"/>
          <w:sz w:val="24"/>
          <w:szCs w:val="24"/>
          <w:lang w:eastAsia="el-GR"/>
        </w:rPr>
        <w:t xml:space="preserve"> и лидерски стил предоставят информация по въпроси като „Какво прави един мениджър добър лидер?” </w:t>
      </w:r>
      <w:r w:rsidR="004B4E7C">
        <w:rPr>
          <w:rFonts w:ascii="Times New Roman" w:eastAsia="Calibri" w:hAnsi="Times New Roman" w:cs="Times New Roman"/>
          <w:sz w:val="24"/>
          <w:szCs w:val="24"/>
          <w:lang w:val="bg-BG" w:eastAsia="el-GR"/>
        </w:rPr>
        <w:t>и</w:t>
      </w:r>
      <w:r w:rsidRPr="009924AF">
        <w:rPr>
          <w:rFonts w:ascii="Times New Roman" w:eastAsia="Calibri" w:hAnsi="Times New Roman" w:cs="Times New Roman"/>
          <w:sz w:val="24"/>
          <w:szCs w:val="24"/>
          <w:lang w:eastAsia="el-GR"/>
        </w:rPr>
        <w:t xml:space="preserve"> „В какви ситуации са най-подходящи и ефективни някои стилове на лидерство?” (</w:t>
      </w:r>
      <w:r w:rsidR="004B4E7C" w:rsidRPr="004B4E7C">
        <w:rPr>
          <w:rFonts w:ascii="Times New Roman" w:eastAsia="Calibri" w:hAnsi="Times New Roman" w:cs="Times New Roman"/>
          <w:sz w:val="24"/>
          <w:szCs w:val="24"/>
          <w:lang w:eastAsia="el-GR"/>
        </w:rPr>
        <w:t xml:space="preserve">Principles of Management </w:t>
      </w:r>
      <w:r w:rsidRPr="009924AF">
        <w:rPr>
          <w:rFonts w:ascii="Times New Roman" w:eastAsia="Calibri" w:hAnsi="Times New Roman" w:cs="Times New Roman"/>
          <w:sz w:val="24"/>
          <w:szCs w:val="24"/>
          <w:lang w:eastAsia="el-GR"/>
        </w:rPr>
        <w:t>2014).</w:t>
      </w:r>
    </w:p>
    <w:p w:rsidR="009924AF" w:rsidRPr="009924AF" w:rsidRDefault="009924AF" w:rsidP="00781EB2">
      <w:pPr>
        <w:autoSpaceDE w:val="0"/>
        <w:autoSpaceDN w:val="0"/>
        <w:adjustRightInd w:val="0"/>
        <w:spacing w:after="0" w:line="360" w:lineRule="auto"/>
        <w:jc w:val="both"/>
        <w:rPr>
          <w:rFonts w:ascii="Times New Roman" w:eastAsia="Calibri" w:hAnsi="Times New Roman" w:cs="Times New Roman"/>
          <w:sz w:val="24"/>
          <w:szCs w:val="24"/>
          <w:lang w:val="bg-BG"/>
        </w:rPr>
      </w:pPr>
    </w:p>
    <w:p w:rsidR="00781EB2" w:rsidRPr="00781EB2" w:rsidRDefault="00781EB2" w:rsidP="00781EB2">
      <w:pPr>
        <w:autoSpaceDE w:val="0"/>
        <w:autoSpaceDN w:val="0"/>
        <w:adjustRightInd w:val="0"/>
        <w:spacing w:after="0" w:line="360" w:lineRule="auto"/>
        <w:jc w:val="both"/>
        <w:rPr>
          <w:rFonts w:ascii="Times New Roman" w:eastAsia="Calibri" w:hAnsi="Times New Roman" w:cs="Times New Roman"/>
          <w:b/>
          <w:sz w:val="32"/>
          <w:szCs w:val="32"/>
          <w:lang w:eastAsia="el-GR"/>
        </w:rPr>
      </w:pPr>
      <w:r w:rsidRPr="00781EB2">
        <w:rPr>
          <w:rFonts w:ascii="Times New Roman" w:eastAsia="Calibri" w:hAnsi="Times New Roman" w:cs="Times New Roman"/>
          <w:b/>
          <w:sz w:val="32"/>
          <w:szCs w:val="32"/>
          <w:lang w:eastAsia="el-GR"/>
        </w:rPr>
        <w:t>1.2.3.</w:t>
      </w:r>
      <w:r w:rsidRPr="00781EB2">
        <w:rPr>
          <w:rFonts w:ascii="Times New Roman" w:eastAsia="Calibri" w:hAnsi="Times New Roman" w:cs="Times New Roman"/>
          <w:b/>
          <w:sz w:val="32"/>
          <w:szCs w:val="32"/>
          <w:lang w:eastAsia="el-GR"/>
        </w:rPr>
        <w:tab/>
      </w:r>
      <w:r w:rsidR="00EC50DC" w:rsidRPr="00EC50DC">
        <w:rPr>
          <w:rFonts w:ascii="Times New Roman" w:eastAsia="Calibri" w:hAnsi="Times New Roman" w:cs="Times New Roman"/>
          <w:b/>
          <w:sz w:val="32"/>
          <w:szCs w:val="32"/>
          <w:lang w:eastAsia="el-GR"/>
        </w:rPr>
        <w:t>Надзорът като част от мениджмънта на предучилищното образование</w:t>
      </w:r>
      <w:r w:rsidRPr="00781EB2">
        <w:rPr>
          <w:rFonts w:ascii="Times New Roman" w:eastAsia="Calibri" w:hAnsi="Times New Roman" w:cs="Times New Roman"/>
          <w:b/>
          <w:sz w:val="32"/>
          <w:szCs w:val="32"/>
          <w:lang w:eastAsia="el-GR"/>
        </w:rPr>
        <w:tab/>
      </w:r>
    </w:p>
    <w:p w:rsidR="004B4E7C" w:rsidRPr="004B4E7C" w:rsidRDefault="004B4E7C"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Важна част от управлението в предучилищното образование е образователният надзор. По-долу представяме по-подробно нейните елементи:</w:t>
      </w:r>
    </w:p>
    <w:p w:rsidR="004B4E7C" w:rsidRPr="004B4E7C" w:rsidRDefault="004B4E7C"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Цел на образователния надзор</w:t>
      </w:r>
    </w:p>
    <w:p w:rsidR="004B4E7C" w:rsidRPr="004B4E7C" w:rsidRDefault="004B4E7C"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Надзорът е аспект от администрацията на образованието, който е свързан с предоставяне на помощ за развитието на по-добра ситуация на преподаване и учене. Той предлага насоки на учителите, за да могат те да станат компетентни в самоанализа, самокритиката, самоусъвършенстването и в крайна сметка да имат самоактуализация. Една от функциите на надзора е да се гарантира, че образователните политики и закони се прилагат правилно, за да се подобри работата на учениците и да се развие образование за младите хора. Следователно</w:t>
      </w:r>
      <w:r w:rsidR="009E4744">
        <w:rPr>
          <w:rFonts w:ascii="Times New Roman" w:eastAsia="Calibri" w:hAnsi="Times New Roman" w:cs="Times New Roman"/>
          <w:sz w:val="24"/>
          <w:szCs w:val="24"/>
          <w:lang w:val="bg-BG" w:eastAsia="el-GR"/>
        </w:rPr>
        <w:t>,</w:t>
      </w:r>
      <w:r w:rsidRPr="004B4E7C">
        <w:rPr>
          <w:rFonts w:ascii="Times New Roman" w:eastAsia="Calibri" w:hAnsi="Times New Roman" w:cs="Times New Roman"/>
          <w:sz w:val="24"/>
          <w:szCs w:val="24"/>
          <w:lang w:eastAsia="el-GR"/>
        </w:rPr>
        <w:t xml:space="preserve"> образователният надзор е задължителен за постигане и поддържане на задоволителни академични стандарти в </w:t>
      </w:r>
      <w:r w:rsidR="009E4744">
        <w:rPr>
          <w:rFonts w:ascii="Times New Roman" w:eastAsia="Calibri" w:hAnsi="Times New Roman" w:cs="Times New Roman"/>
          <w:sz w:val="24"/>
          <w:szCs w:val="24"/>
          <w:lang w:val="bg-BG" w:eastAsia="el-GR"/>
        </w:rPr>
        <w:t>учебните заведения</w:t>
      </w:r>
      <w:r w:rsidRPr="004B4E7C">
        <w:rPr>
          <w:rFonts w:ascii="Times New Roman" w:eastAsia="Calibri" w:hAnsi="Times New Roman" w:cs="Times New Roman"/>
          <w:sz w:val="24"/>
          <w:szCs w:val="24"/>
          <w:lang w:eastAsia="el-GR"/>
        </w:rPr>
        <w:t xml:space="preserve">. Целта на надзора е </w:t>
      </w:r>
      <w:r w:rsidR="009E4744">
        <w:rPr>
          <w:rFonts w:ascii="Times New Roman" w:eastAsia="Calibri" w:hAnsi="Times New Roman" w:cs="Times New Roman"/>
          <w:sz w:val="24"/>
          <w:szCs w:val="24"/>
          <w:lang w:val="bg-BG" w:eastAsia="el-GR"/>
        </w:rPr>
        <w:t>според „</w:t>
      </w:r>
      <w:r w:rsidR="006C48BE" w:rsidRPr="006C48BE">
        <w:rPr>
          <w:rFonts w:ascii="Times New Roman" w:eastAsia="Calibri" w:hAnsi="Times New Roman" w:cs="Times New Roman"/>
          <w:sz w:val="24"/>
          <w:szCs w:val="24"/>
          <w:lang w:eastAsia="el-GR"/>
        </w:rPr>
        <w:t>Educational Management: Meaning, Nature and Scope</w:t>
      </w:r>
      <w:r w:rsidR="009E4744">
        <w:rPr>
          <w:rFonts w:ascii="Times New Roman" w:eastAsia="Calibri" w:hAnsi="Times New Roman" w:cs="Times New Roman"/>
          <w:sz w:val="24"/>
          <w:szCs w:val="24"/>
          <w:lang w:val="bg-BG" w:eastAsia="el-GR"/>
        </w:rPr>
        <w:t>“</w:t>
      </w:r>
      <w:r w:rsidR="006C48BE">
        <w:rPr>
          <w:rFonts w:ascii="Times New Roman" w:eastAsia="Calibri" w:hAnsi="Times New Roman" w:cs="Times New Roman"/>
          <w:sz w:val="24"/>
          <w:szCs w:val="24"/>
          <w:lang w:val="bg-BG" w:eastAsia="el-GR"/>
        </w:rPr>
        <w:t xml:space="preserve"> </w:t>
      </w:r>
      <w:r w:rsidR="009E4744">
        <w:rPr>
          <w:rFonts w:ascii="Times New Roman" w:eastAsia="Calibri" w:hAnsi="Times New Roman" w:cs="Times New Roman"/>
          <w:sz w:val="24"/>
          <w:szCs w:val="24"/>
          <w:lang w:val="bg-BG" w:eastAsia="el-GR"/>
        </w:rPr>
        <w:t>(</w:t>
      </w:r>
      <w:r w:rsidRPr="004B4E7C">
        <w:rPr>
          <w:rFonts w:ascii="Times New Roman" w:eastAsia="Calibri" w:hAnsi="Times New Roman" w:cs="Times New Roman"/>
          <w:sz w:val="24"/>
          <w:szCs w:val="24"/>
          <w:lang w:eastAsia="el-GR"/>
        </w:rPr>
        <w:t>2017):</w:t>
      </w:r>
    </w:p>
    <w:p w:rsidR="004B4E7C" w:rsidRPr="004B4E7C" w:rsidRDefault="004B4E7C"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Да помогне за подобряване на качеството на </w:t>
      </w:r>
      <w:r w:rsidR="00431FD2">
        <w:rPr>
          <w:rFonts w:ascii="Times New Roman" w:eastAsia="Calibri" w:hAnsi="Times New Roman" w:cs="Times New Roman"/>
          <w:sz w:val="24"/>
          <w:szCs w:val="24"/>
          <w:lang w:val="bg-BG" w:eastAsia="el-GR"/>
        </w:rPr>
        <w:t>учебните заведения</w:t>
      </w:r>
      <w:r w:rsidRPr="004B4E7C">
        <w:rPr>
          <w:rFonts w:ascii="Times New Roman" w:eastAsia="Calibri" w:hAnsi="Times New Roman" w:cs="Times New Roman"/>
          <w:sz w:val="24"/>
          <w:szCs w:val="24"/>
          <w:lang w:eastAsia="el-GR"/>
        </w:rPr>
        <w:t xml:space="preserve"> и п</w:t>
      </w:r>
      <w:r w:rsidR="00431FD2">
        <w:rPr>
          <w:rFonts w:ascii="Times New Roman" w:eastAsia="Calibri" w:hAnsi="Times New Roman" w:cs="Times New Roman"/>
          <w:sz w:val="24"/>
          <w:szCs w:val="24"/>
          <w:lang w:eastAsia="el-GR"/>
        </w:rPr>
        <w:t>остиженията на уч</w:t>
      </w:r>
      <w:r w:rsidR="00431FD2">
        <w:rPr>
          <w:rFonts w:ascii="Times New Roman" w:eastAsia="Calibri" w:hAnsi="Times New Roman" w:cs="Times New Roman"/>
          <w:sz w:val="24"/>
          <w:szCs w:val="24"/>
          <w:lang w:val="bg-BG" w:eastAsia="el-GR"/>
        </w:rPr>
        <w:t>ащите</w:t>
      </w:r>
      <w:r w:rsidRPr="004B4E7C">
        <w:rPr>
          <w:rFonts w:ascii="Times New Roman" w:eastAsia="Calibri" w:hAnsi="Times New Roman" w:cs="Times New Roman"/>
          <w:sz w:val="24"/>
          <w:szCs w:val="24"/>
          <w:lang w:eastAsia="el-GR"/>
        </w:rPr>
        <w:t>;</w:t>
      </w:r>
    </w:p>
    <w:p w:rsidR="004B4E7C" w:rsidRPr="004B4E7C" w:rsidRDefault="004B4E7C"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Да наблюдава качеството на персонала и уч</w:t>
      </w:r>
      <w:r w:rsidR="00431FD2">
        <w:rPr>
          <w:rFonts w:ascii="Times New Roman" w:eastAsia="Calibri" w:hAnsi="Times New Roman" w:cs="Times New Roman"/>
          <w:sz w:val="24"/>
          <w:szCs w:val="24"/>
          <w:lang w:val="bg-BG" w:eastAsia="el-GR"/>
        </w:rPr>
        <w:t>ебното заведение</w:t>
      </w:r>
      <w:r w:rsidRPr="004B4E7C">
        <w:rPr>
          <w:rFonts w:ascii="Times New Roman" w:eastAsia="Calibri" w:hAnsi="Times New Roman" w:cs="Times New Roman"/>
          <w:sz w:val="24"/>
          <w:szCs w:val="24"/>
          <w:lang w:eastAsia="el-GR"/>
        </w:rPr>
        <w:t xml:space="preserve"> и националните образователни цели;</w:t>
      </w:r>
    </w:p>
    <w:p w:rsidR="004B4E7C" w:rsidRPr="004B4E7C" w:rsidRDefault="004B4E7C"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Да се ​​осигури същността на създаването на </w:t>
      </w:r>
      <w:r w:rsidR="00431FD2">
        <w:rPr>
          <w:rFonts w:ascii="Times New Roman" w:eastAsia="Calibri" w:hAnsi="Times New Roman" w:cs="Times New Roman"/>
          <w:sz w:val="24"/>
          <w:szCs w:val="24"/>
          <w:lang w:val="bg-BG" w:eastAsia="el-GR"/>
        </w:rPr>
        <w:t>учебни заведения</w:t>
      </w:r>
      <w:r w:rsidRPr="004B4E7C">
        <w:rPr>
          <w:rFonts w:ascii="Times New Roman" w:eastAsia="Calibri" w:hAnsi="Times New Roman" w:cs="Times New Roman"/>
          <w:sz w:val="24"/>
          <w:szCs w:val="24"/>
          <w:lang w:eastAsia="el-GR"/>
        </w:rPr>
        <w:t>, достойни да произвеждат добре образовани граждани, които да работят ефективно във всички сектори на икономиката, където са необходими техните услуги;</w:t>
      </w:r>
    </w:p>
    <w:p w:rsidR="004B4E7C" w:rsidRPr="004B4E7C" w:rsidRDefault="009E4744"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влияе пряко, поведението на учителите и на преподавателския процес, за да насърчи ученето на учениците.</w:t>
      </w:r>
    </w:p>
    <w:p w:rsidR="004B4E7C" w:rsidRPr="004B4E7C" w:rsidRDefault="009E4744"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lastRenderedPageBreak/>
        <w:t xml:space="preserve">• </w:t>
      </w:r>
      <w:r w:rsidR="004B4E7C" w:rsidRPr="004B4E7C">
        <w:rPr>
          <w:rFonts w:ascii="Times New Roman" w:eastAsia="Calibri" w:hAnsi="Times New Roman" w:cs="Times New Roman"/>
          <w:sz w:val="24"/>
          <w:szCs w:val="24"/>
          <w:lang w:eastAsia="el-GR"/>
        </w:rPr>
        <w:t xml:space="preserve"> Да гарантира, че всеки отделен учител в система</w:t>
      </w:r>
      <w:r w:rsidR="00431FD2">
        <w:rPr>
          <w:rFonts w:ascii="Times New Roman" w:eastAsia="Calibri" w:hAnsi="Times New Roman" w:cs="Times New Roman"/>
          <w:sz w:val="24"/>
          <w:szCs w:val="24"/>
          <w:lang w:val="bg-BG" w:eastAsia="el-GR"/>
        </w:rPr>
        <w:t>та на учебните заведения</w:t>
      </w:r>
      <w:r w:rsidR="004B4E7C" w:rsidRPr="004B4E7C">
        <w:rPr>
          <w:rFonts w:ascii="Times New Roman" w:eastAsia="Calibri" w:hAnsi="Times New Roman" w:cs="Times New Roman"/>
          <w:sz w:val="24"/>
          <w:szCs w:val="24"/>
          <w:lang w:eastAsia="el-GR"/>
        </w:rPr>
        <w:t xml:space="preserve"> изпълнява задълженията, за които е бил назначен</w:t>
      </w:r>
    </w:p>
    <w:p w:rsidR="004B4E7C" w:rsidRPr="004B4E7C" w:rsidRDefault="009E4744"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се идентифи</w:t>
      </w:r>
      <w:r w:rsidR="00B137AF">
        <w:rPr>
          <w:rFonts w:ascii="Times New Roman" w:eastAsia="Calibri" w:hAnsi="Times New Roman" w:cs="Times New Roman"/>
          <w:sz w:val="24"/>
          <w:szCs w:val="24"/>
          <w:lang w:eastAsia="el-GR"/>
        </w:rPr>
        <w:t>цират някои от най-неотложните</w:t>
      </w:r>
      <w:r w:rsidR="004B4E7C" w:rsidRPr="004B4E7C">
        <w:rPr>
          <w:rFonts w:ascii="Times New Roman" w:eastAsia="Calibri" w:hAnsi="Times New Roman" w:cs="Times New Roman"/>
          <w:sz w:val="24"/>
          <w:szCs w:val="24"/>
          <w:lang w:eastAsia="el-GR"/>
        </w:rPr>
        <w:t xml:space="preserve"> нужди</w:t>
      </w:r>
      <w:r w:rsidR="00B137AF" w:rsidRPr="00B137AF">
        <w:rPr>
          <w:rFonts w:ascii="Times New Roman" w:eastAsia="Calibri" w:hAnsi="Times New Roman" w:cs="Times New Roman"/>
          <w:sz w:val="24"/>
          <w:szCs w:val="24"/>
          <w:lang w:eastAsia="el-GR"/>
        </w:rPr>
        <w:t xml:space="preserve"> </w:t>
      </w:r>
      <w:r w:rsidR="00B137AF" w:rsidRPr="004B4E7C">
        <w:rPr>
          <w:rFonts w:ascii="Times New Roman" w:eastAsia="Calibri" w:hAnsi="Times New Roman" w:cs="Times New Roman"/>
          <w:sz w:val="24"/>
          <w:szCs w:val="24"/>
          <w:lang w:eastAsia="el-GR"/>
        </w:rPr>
        <w:t>на уч</w:t>
      </w:r>
      <w:r w:rsidR="00B137AF">
        <w:rPr>
          <w:rFonts w:ascii="Times New Roman" w:eastAsia="Calibri" w:hAnsi="Times New Roman" w:cs="Times New Roman"/>
          <w:sz w:val="24"/>
          <w:szCs w:val="24"/>
          <w:lang w:val="bg-BG" w:eastAsia="el-GR"/>
        </w:rPr>
        <w:t>ебното заведение</w:t>
      </w:r>
      <w:r w:rsidR="004B4E7C" w:rsidRPr="004B4E7C">
        <w:rPr>
          <w:rFonts w:ascii="Times New Roman" w:eastAsia="Calibri" w:hAnsi="Times New Roman" w:cs="Times New Roman"/>
          <w:sz w:val="24"/>
          <w:szCs w:val="24"/>
          <w:lang w:eastAsia="el-GR"/>
        </w:rPr>
        <w:t>.</w:t>
      </w:r>
    </w:p>
    <w:p w:rsidR="004B4E7C" w:rsidRPr="004B4E7C" w:rsidRDefault="009E4744"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се ​​знае ефективността на управлението на класната стая от учители / преподаватели;</w:t>
      </w:r>
    </w:p>
    <w:p w:rsidR="004B4E7C" w:rsidRPr="004B4E7C" w:rsidRDefault="00431FD2"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се ​​оцени </w:t>
      </w:r>
      <w:r w:rsidR="00B137AF">
        <w:rPr>
          <w:rFonts w:ascii="Times New Roman" w:eastAsia="Calibri" w:hAnsi="Times New Roman" w:cs="Times New Roman"/>
          <w:sz w:val="24"/>
          <w:szCs w:val="24"/>
          <w:lang w:val="bg-BG" w:eastAsia="el-GR"/>
        </w:rPr>
        <w:t xml:space="preserve">жизнеността </w:t>
      </w:r>
      <w:r w:rsidR="004B4E7C" w:rsidRPr="004B4E7C">
        <w:rPr>
          <w:rFonts w:ascii="Times New Roman" w:eastAsia="Calibri" w:hAnsi="Times New Roman" w:cs="Times New Roman"/>
          <w:sz w:val="24"/>
          <w:szCs w:val="24"/>
          <w:lang w:eastAsia="el-GR"/>
        </w:rPr>
        <w:t>на уч</w:t>
      </w:r>
      <w:r>
        <w:rPr>
          <w:rFonts w:ascii="Times New Roman" w:eastAsia="Calibri" w:hAnsi="Times New Roman" w:cs="Times New Roman"/>
          <w:sz w:val="24"/>
          <w:szCs w:val="24"/>
          <w:lang w:val="bg-BG" w:eastAsia="el-GR"/>
        </w:rPr>
        <w:t>ебното заведение</w:t>
      </w:r>
      <w:r w:rsidR="004B4E7C" w:rsidRPr="004B4E7C">
        <w:rPr>
          <w:rFonts w:ascii="Times New Roman" w:eastAsia="Calibri" w:hAnsi="Times New Roman" w:cs="Times New Roman"/>
          <w:sz w:val="24"/>
          <w:szCs w:val="24"/>
          <w:lang w:eastAsia="el-GR"/>
        </w:rPr>
        <w:t xml:space="preserve"> и да се определят някои от най-неотложните </w:t>
      </w:r>
      <w:r>
        <w:rPr>
          <w:rFonts w:ascii="Times New Roman" w:eastAsia="Calibri" w:hAnsi="Times New Roman" w:cs="Times New Roman"/>
          <w:sz w:val="24"/>
          <w:szCs w:val="24"/>
          <w:lang w:val="bg-BG" w:eastAsia="el-GR"/>
        </w:rPr>
        <w:t>му</w:t>
      </w:r>
      <w:r w:rsidR="004B4E7C" w:rsidRPr="004B4E7C">
        <w:rPr>
          <w:rFonts w:ascii="Times New Roman" w:eastAsia="Calibri" w:hAnsi="Times New Roman" w:cs="Times New Roman"/>
          <w:sz w:val="24"/>
          <w:szCs w:val="24"/>
          <w:lang w:eastAsia="el-GR"/>
        </w:rPr>
        <w:t xml:space="preserve"> нужди;</w:t>
      </w:r>
    </w:p>
    <w:p w:rsidR="004B4E7C" w:rsidRPr="004B4E7C" w:rsidRDefault="00431FD2"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осигури ръководство за развитие на персонала;</w:t>
      </w:r>
    </w:p>
    <w:p w:rsidR="004B4E7C" w:rsidRPr="00B137AF" w:rsidRDefault="00431FD2" w:rsidP="004B4E7C">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предостави на Министерството на образованието възможно най-пълна представа за институциите</w:t>
      </w:r>
      <w:r w:rsidR="00B137AF">
        <w:rPr>
          <w:rFonts w:ascii="Times New Roman" w:eastAsia="Calibri" w:hAnsi="Times New Roman" w:cs="Times New Roman"/>
          <w:sz w:val="24"/>
          <w:szCs w:val="24"/>
          <w:lang w:val="bg-BG" w:eastAsia="el-GR"/>
        </w:rPr>
        <w:t>;</w:t>
      </w:r>
    </w:p>
    <w:p w:rsidR="004B4E7C" w:rsidRPr="004B4E7C" w:rsidRDefault="00431FD2"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гарантира, че публичните средства за образование са разумно изразходвани в </w:t>
      </w:r>
      <w:r>
        <w:rPr>
          <w:rFonts w:ascii="Times New Roman" w:eastAsia="Calibri" w:hAnsi="Times New Roman" w:cs="Times New Roman"/>
          <w:sz w:val="24"/>
          <w:szCs w:val="24"/>
          <w:lang w:val="bg-BG" w:eastAsia="el-GR"/>
        </w:rPr>
        <w:t>учебните заведения</w:t>
      </w:r>
      <w:r w:rsidR="004B4E7C" w:rsidRPr="004B4E7C">
        <w:rPr>
          <w:rFonts w:ascii="Times New Roman" w:eastAsia="Calibri" w:hAnsi="Times New Roman" w:cs="Times New Roman"/>
          <w:sz w:val="24"/>
          <w:szCs w:val="24"/>
          <w:lang w:eastAsia="el-GR"/>
        </w:rPr>
        <w:t>;</w:t>
      </w:r>
    </w:p>
    <w:p w:rsidR="004B4E7C" w:rsidRPr="004B4E7C" w:rsidRDefault="00431FD2"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изпълни изискването за регистриране на </w:t>
      </w:r>
      <w:r>
        <w:rPr>
          <w:rFonts w:ascii="Times New Roman" w:eastAsia="Calibri" w:hAnsi="Times New Roman" w:cs="Times New Roman"/>
          <w:sz w:val="24"/>
          <w:szCs w:val="24"/>
          <w:lang w:val="bg-BG" w:eastAsia="el-GR"/>
        </w:rPr>
        <w:t>учебно заведение</w:t>
      </w:r>
      <w:r w:rsidR="004B4E7C" w:rsidRPr="004B4E7C">
        <w:rPr>
          <w:rFonts w:ascii="Times New Roman" w:eastAsia="Calibri" w:hAnsi="Times New Roman" w:cs="Times New Roman"/>
          <w:sz w:val="24"/>
          <w:szCs w:val="24"/>
          <w:lang w:eastAsia="el-GR"/>
        </w:rPr>
        <w:t xml:space="preserve"> за публична експертиза;</w:t>
      </w:r>
    </w:p>
    <w:p w:rsidR="004B4E7C" w:rsidRPr="004B4E7C" w:rsidRDefault="00B137AF" w:rsidP="004B4E7C">
      <w:pPr>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w:t>
      </w:r>
      <w:r>
        <w:rPr>
          <w:rFonts w:ascii="Times New Roman" w:eastAsia="Calibri" w:hAnsi="Times New Roman" w:cs="Times New Roman"/>
          <w:sz w:val="24"/>
          <w:szCs w:val="24"/>
          <w:lang w:val="bg-BG" w:eastAsia="el-GR"/>
        </w:rPr>
        <w:t xml:space="preserve"> </w:t>
      </w:r>
      <w:r w:rsidR="004B4E7C" w:rsidRPr="004B4E7C">
        <w:rPr>
          <w:rFonts w:ascii="Times New Roman" w:eastAsia="Calibri" w:hAnsi="Times New Roman" w:cs="Times New Roman"/>
          <w:sz w:val="24"/>
          <w:szCs w:val="24"/>
          <w:lang w:eastAsia="el-GR"/>
        </w:rPr>
        <w:t>Да проверява воденето на документация в съответствие със съответните закони и разпоредби в областта на образованието;</w:t>
      </w:r>
    </w:p>
    <w:p w:rsidR="004B4E7C" w:rsidRDefault="00431FD2" w:rsidP="004B4E7C">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4B4E7C">
        <w:rPr>
          <w:rFonts w:ascii="Times New Roman" w:eastAsia="Calibri" w:hAnsi="Times New Roman" w:cs="Times New Roman"/>
          <w:sz w:val="24"/>
          <w:szCs w:val="24"/>
          <w:lang w:eastAsia="el-GR"/>
        </w:rPr>
        <w:t xml:space="preserve">• </w:t>
      </w:r>
      <w:r w:rsidR="004B4E7C" w:rsidRPr="004B4E7C">
        <w:rPr>
          <w:rFonts w:ascii="Times New Roman" w:eastAsia="Calibri" w:hAnsi="Times New Roman" w:cs="Times New Roman"/>
          <w:sz w:val="24"/>
          <w:szCs w:val="24"/>
          <w:lang w:eastAsia="el-GR"/>
        </w:rPr>
        <w:t xml:space="preserve"> Да се ​​създаде благоприятен климат за ефективно преподаване и обучение (</w:t>
      </w:r>
      <w:r w:rsidRPr="00431FD2">
        <w:rPr>
          <w:rFonts w:ascii="Times New Roman" w:eastAsia="Calibri" w:hAnsi="Times New Roman" w:cs="Times New Roman"/>
          <w:sz w:val="24"/>
          <w:szCs w:val="24"/>
          <w:lang w:eastAsia="el-GR"/>
        </w:rPr>
        <w:t>Educational Management: Meaning, Nature and Scope</w:t>
      </w:r>
      <w:r w:rsidR="004B4E7C" w:rsidRPr="004B4E7C">
        <w:rPr>
          <w:rFonts w:ascii="Times New Roman" w:eastAsia="Calibri" w:hAnsi="Times New Roman" w:cs="Times New Roman"/>
          <w:sz w:val="24"/>
          <w:szCs w:val="24"/>
          <w:lang w:eastAsia="el-GR"/>
        </w:rPr>
        <w:t>2017).</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Съществуват седем основни принципа за ефективен надзор в предучилищното образование.</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Основни принципи за ефективен надзор:</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1.Здравословна атмосфера</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 xml:space="preserve">Околната среда трябва да бъде освободена от стреса и </w:t>
      </w:r>
      <w:r w:rsidR="00B137AF">
        <w:rPr>
          <w:rFonts w:ascii="Times New Roman" w:eastAsia="Calibri" w:hAnsi="Times New Roman" w:cs="Times New Roman"/>
          <w:sz w:val="24"/>
          <w:szCs w:val="24"/>
          <w:lang w:val="bg-BG" w:eastAsia="el-GR"/>
        </w:rPr>
        <w:t xml:space="preserve">да е </w:t>
      </w:r>
      <w:r w:rsidRPr="00431FD2">
        <w:rPr>
          <w:rFonts w:ascii="Times New Roman" w:eastAsia="Calibri" w:hAnsi="Times New Roman" w:cs="Times New Roman"/>
          <w:sz w:val="24"/>
          <w:szCs w:val="24"/>
          <w:lang w:eastAsia="el-GR"/>
        </w:rPr>
        <w:t>мотивираща.</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2. Ориентация на персонала</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 xml:space="preserve">Естеството на работата трябва да бъде </w:t>
      </w:r>
      <w:r w:rsidR="00B137AF">
        <w:rPr>
          <w:rFonts w:ascii="Times New Roman" w:eastAsia="Calibri" w:hAnsi="Times New Roman" w:cs="Times New Roman"/>
          <w:sz w:val="24"/>
          <w:szCs w:val="24"/>
          <w:lang w:val="bg-BG" w:eastAsia="el-GR"/>
        </w:rPr>
        <w:t xml:space="preserve">ясно </w:t>
      </w:r>
      <w:r w:rsidRPr="00431FD2">
        <w:rPr>
          <w:rFonts w:ascii="Times New Roman" w:eastAsia="Calibri" w:hAnsi="Times New Roman" w:cs="Times New Roman"/>
          <w:sz w:val="24"/>
          <w:szCs w:val="24"/>
          <w:lang w:eastAsia="el-GR"/>
        </w:rPr>
        <w:t>уточнено</w:t>
      </w:r>
      <w:r w:rsidR="00B137AF">
        <w:rPr>
          <w:rFonts w:ascii="Times New Roman" w:eastAsia="Calibri" w:hAnsi="Times New Roman" w:cs="Times New Roman"/>
          <w:sz w:val="24"/>
          <w:szCs w:val="24"/>
          <w:lang w:eastAsia="el-GR"/>
        </w:rPr>
        <w:t>. Персоналът трябва</w:t>
      </w:r>
      <w:r>
        <w:rPr>
          <w:rFonts w:ascii="Times New Roman" w:eastAsia="Calibri" w:hAnsi="Times New Roman" w:cs="Times New Roman"/>
          <w:sz w:val="24"/>
          <w:szCs w:val="24"/>
          <w:lang w:val="bg-BG" w:eastAsia="el-GR"/>
        </w:rPr>
        <w:t xml:space="preserve"> да разбере какво точно</w:t>
      </w:r>
      <w:r w:rsidRPr="00431FD2">
        <w:rPr>
          <w:rFonts w:ascii="Times New Roman" w:eastAsia="Calibri" w:hAnsi="Times New Roman" w:cs="Times New Roman"/>
          <w:sz w:val="24"/>
          <w:szCs w:val="24"/>
          <w:lang w:eastAsia="el-GR"/>
        </w:rPr>
        <w:t xml:space="preserve"> се очаква от тях. Новият персонал трябва да получи необходимата ориентация. Те трябва да имат график, за да знаят къде могат да п</w:t>
      </w:r>
      <w:r>
        <w:rPr>
          <w:rFonts w:ascii="Times New Roman" w:eastAsia="Calibri" w:hAnsi="Times New Roman" w:cs="Times New Roman"/>
          <w:sz w:val="24"/>
          <w:szCs w:val="24"/>
          <w:lang w:eastAsia="el-GR"/>
        </w:rPr>
        <w:t xml:space="preserve">олучат информация и материали, </w:t>
      </w:r>
      <w:r>
        <w:rPr>
          <w:rFonts w:ascii="Times New Roman" w:eastAsia="Calibri" w:hAnsi="Times New Roman" w:cs="Times New Roman"/>
          <w:sz w:val="24"/>
          <w:szCs w:val="24"/>
          <w:lang w:val="bg-BG" w:eastAsia="el-GR"/>
        </w:rPr>
        <w:t>които</w:t>
      </w:r>
      <w:r w:rsidRPr="00431FD2">
        <w:rPr>
          <w:rFonts w:ascii="Times New Roman" w:eastAsia="Calibri" w:hAnsi="Times New Roman" w:cs="Times New Roman"/>
          <w:sz w:val="24"/>
          <w:szCs w:val="24"/>
          <w:lang w:eastAsia="el-GR"/>
        </w:rPr>
        <w:t xml:space="preserve"> да им помогнат да изпълнят работата добре.</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3. Ориентиране и обучение на персонала</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 xml:space="preserve">На персонала трябва да се предоставят необходимите насоки. Те трябва да се ръководят от начина на изпълнение на заданието, стандартите трябва да се определят от надзора. Общата информация трябва да бъде достъпна за всички и конкретни данни на лицата, натоварени с определена задача. </w:t>
      </w:r>
      <w:r w:rsidR="00B137AF">
        <w:rPr>
          <w:rFonts w:ascii="Times New Roman" w:eastAsia="Calibri" w:hAnsi="Times New Roman" w:cs="Times New Roman"/>
          <w:sz w:val="24"/>
          <w:szCs w:val="24"/>
          <w:lang w:val="bg-BG" w:eastAsia="el-GR"/>
        </w:rPr>
        <w:t>Трябва да се дават т</w:t>
      </w:r>
      <w:r w:rsidR="00B137AF">
        <w:rPr>
          <w:rFonts w:ascii="Times New Roman" w:eastAsia="Calibri" w:hAnsi="Times New Roman" w:cs="Times New Roman"/>
          <w:sz w:val="24"/>
          <w:szCs w:val="24"/>
          <w:lang w:eastAsia="el-GR"/>
        </w:rPr>
        <w:t>ехники за извършване на дейност</w:t>
      </w:r>
      <w:r w:rsidRPr="00431FD2">
        <w:rPr>
          <w:rFonts w:ascii="Times New Roman" w:eastAsia="Calibri" w:hAnsi="Times New Roman" w:cs="Times New Roman"/>
          <w:sz w:val="24"/>
          <w:szCs w:val="24"/>
          <w:lang w:eastAsia="el-GR"/>
        </w:rPr>
        <w:t xml:space="preserve"> по </w:t>
      </w:r>
      <w:r w:rsidRPr="00431FD2">
        <w:rPr>
          <w:rFonts w:ascii="Times New Roman" w:eastAsia="Calibri" w:hAnsi="Times New Roman" w:cs="Times New Roman"/>
          <w:sz w:val="24"/>
          <w:szCs w:val="24"/>
          <w:lang w:eastAsia="el-GR"/>
        </w:rPr>
        <w:lastRenderedPageBreak/>
        <w:t>вся</w:t>
      </w:r>
      <w:r w:rsidR="00BB62DA">
        <w:rPr>
          <w:rFonts w:ascii="Times New Roman" w:eastAsia="Calibri" w:hAnsi="Times New Roman" w:cs="Times New Roman"/>
          <w:sz w:val="24"/>
          <w:szCs w:val="24"/>
          <w:lang w:eastAsia="el-GR"/>
        </w:rPr>
        <w:t>ко време. Уч</w:t>
      </w:r>
      <w:r w:rsidR="00BB62DA">
        <w:rPr>
          <w:rFonts w:ascii="Times New Roman" w:eastAsia="Calibri" w:hAnsi="Times New Roman" w:cs="Times New Roman"/>
          <w:sz w:val="24"/>
          <w:szCs w:val="24"/>
          <w:lang w:val="bg-BG" w:eastAsia="el-GR"/>
        </w:rPr>
        <w:t>ебното заведение</w:t>
      </w:r>
      <w:r w:rsidRPr="00431FD2">
        <w:rPr>
          <w:rFonts w:ascii="Times New Roman" w:eastAsia="Calibri" w:hAnsi="Times New Roman" w:cs="Times New Roman"/>
          <w:sz w:val="24"/>
          <w:szCs w:val="24"/>
          <w:lang w:eastAsia="el-GR"/>
        </w:rPr>
        <w:t xml:space="preserve"> трябва да организира и участва в обучението на персонала.</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4. Незабавно признаване на добрата работа</w:t>
      </w:r>
    </w:p>
    <w:p w:rsidR="00431FD2" w:rsidRPr="00431FD2" w:rsidRDefault="00BB62DA"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Добрата работа т</w:t>
      </w:r>
      <w:r w:rsidR="00431FD2" w:rsidRPr="00431FD2">
        <w:rPr>
          <w:rFonts w:ascii="Times New Roman" w:eastAsia="Calibri" w:hAnsi="Times New Roman" w:cs="Times New Roman"/>
          <w:sz w:val="24"/>
          <w:szCs w:val="24"/>
          <w:lang w:eastAsia="el-GR"/>
        </w:rPr>
        <w:t>рябва да се признае</w:t>
      </w:r>
      <w:r>
        <w:rPr>
          <w:rFonts w:ascii="Times New Roman" w:eastAsia="Calibri" w:hAnsi="Times New Roman" w:cs="Times New Roman"/>
          <w:sz w:val="24"/>
          <w:szCs w:val="24"/>
          <w:lang w:val="bg-BG" w:eastAsia="el-GR"/>
        </w:rPr>
        <w:t>, трябва да се оцени положително, дори е желателно това да става публично: публична похвала, награда и пр</w:t>
      </w:r>
      <w:r w:rsidR="00431FD2" w:rsidRPr="00431FD2">
        <w:rPr>
          <w:rFonts w:ascii="Times New Roman" w:eastAsia="Calibri" w:hAnsi="Times New Roman" w:cs="Times New Roman"/>
          <w:sz w:val="24"/>
          <w:szCs w:val="24"/>
          <w:lang w:eastAsia="el-GR"/>
        </w:rPr>
        <w:t>. Това означава, че признаването на всяка добра работа трябва да бъде незабавно и публично достояние на другите, което след това ще служи като мотиватор</w:t>
      </w:r>
      <w:r>
        <w:rPr>
          <w:rFonts w:ascii="Times New Roman" w:eastAsia="Calibri" w:hAnsi="Times New Roman" w:cs="Times New Roman"/>
          <w:sz w:val="24"/>
          <w:szCs w:val="24"/>
          <w:lang w:val="bg-BG" w:eastAsia="el-GR"/>
        </w:rPr>
        <w:t xml:space="preserve"> на лицето и на околните</w:t>
      </w:r>
      <w:r w:rsidR="00431FD2" w:rsidRPr="00431FD2">
        <w:rPr>
          <w:rFonts w:ascii="Times New Roman" w:eastAsia="Calibri" w:hAnsi="Times New Roman" w:cs="Times New Roman"/>
          <w:sz w:val="24"/>
          <w:szCs w:val="24"/>
          <w:lang w:eastAsia="el-GR"/>
        </w:rPr>
        <w:t>.</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5. Конструктивна обратна връзка</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 xml:space="preserve">Незадоволителната работа трябва да бъде </w:t>
      </w:r>
      <w:r w:rsidR="00B137AF">
        <w:rPr>
          <w:rFonts w:ascii="Times New Roman" w:eastAsia="Calibri" w:hAnsi="Times New Roman" w:cs="Times New Roman"/>
          <w:sz w:val="24"/>
          <w:szCs w:val="24"/>
          <w:lang w:val="bg-BG" w:eastAsia="el-GR"/>
        </w:rPr>
        <w:t xml:space="preserve">критикува </w:t>
      </w:r>
      <w:r w:rsidRPr="00431FD2">
        <w:rPr>
          <w:rFonts w:ascii="Times New Roman" w:eastAsia="Calibri" w:hAnsi="Times New Roman" w:cs="Times New Roman"/>
          <w:sz w:val="24"/>
          <w:szCs w:val="24"/>
          <w:lang w:eastAsia="el-GR"/>
        </w:rPr>
        <w:t>конструктивно. Конструктивната обратна връзка</w:t>
      </w:r>
      <w:r w:rsidR="00B137AF">
        <w:rPr>
          <w:rFonts w:ascii="Times New Roman" w:eastAsia="Calibri" w:hAnsi="Times New Roman" w:cs="Times New Roman"/>
          <w:sz w:val="24"/>
          <w:szCs w:val="24"/>
          <w:lang w:eastAsia="el-GR"/>
        </w:rPr>
        <w:t xml:space="preserve"> трябва да се дава на </w:t>
      </w:r>
      <w:r w:rsidR="00B137AF">
        <w:rPr>
          <w:rFonts w:ascii="Times New Roman" w:eastAsia="Calibri" w:hAnsi="Times New Roman" w:cs="Times New Roman"/>
          <w:sz w:val="24"/>
          <w:szCs w:val="24"/>
          <w:lang w:val="bg-BG" w:eastAsia="el-GR"/>
        </w:rPr>
        <w:t>критикувания</w:t>
      </w:r>
      <w:r w:rsidRPr="00431FD2">
        <w:rPr>
          <w:rFonts w:ascii="Times New Roman" w:eastAsia="Calibri" w:hAnsi="Times New Roman" w:cs="Times New Roman"/>
          <w:sz w:val="24"/>
          <w:szCs w:val="24"/>
          <w:lang w:eastAsia="el-GR"/>
        </w:rPr>
        <w:t xml:space="preserve"> персонал насаме</w:t>
      </w:r>
      <w:r w:rsidR="003E4FB7">
        <w:rPr>
          <w:rFonts w:ascii="Times New Roman" w:eastAsia="Calibri" w:hAnsi="Times New Roman" w:cs="Times New Roman"/>
          <w:sz w:val="24"/>
          <w:szCs w:val="24"/>
          <w:lang w:val="bg-BG" w:eastAsia="el-GR"/>
        </w:rPr>
        <w:t xml:space="preserve"> и своевременно</w:t>
      </w:r>
      <w:r w:rsidRPr="00431FD2">
        <w:rPr>
          <w:rFonts w:ascii="Times New Roman" w:eastAsia="Calibri" w:hAnsi="Times New Roman" w:cs="Times New Roman"/>
          <w:sz w:val="24"/>
          <w:szCs w:val="24"/>
          <w:lang w:eastAsia="el-GR"/>
        </w:rPr>
        <w:t>.</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6. Възможност за подобряване</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На персонала трябва да се даде възможност да докаже своята стойност. Те следва да бъдат насърчавани да използват своите инициативи при изпълнение на работата си и вземане на решения.</w:t>
      </w:r>
    </w:p>
    <w:p w:rsidR="00431FD2" w:rsidRPr="00431FD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7. Мотивация и насърчаване</w:t>
      </w:r>
    </w:p>
    <w:p w:rsidR="00781EB2" w:rsidRDefault="00431FD2" w:rsidP="00431FD2">
      <w:pPr>
        <w:autoSpaceDE w:val="0"/>
        <w:autoSpaceDN w:val="0"/>
        <w:adjustRightInd w:val="0"/>
        <w:spacing w:after="0" w:line="360" w:lineRule="auto"/>
        <w:jc w:val="both"/>
        <w:rPr>
          <w:rFonts w:ascii="Times New Roman" w:eastAsia="Calibri" w:hAnsi="Times New Roman" w:cs="Times New Roman"/>
          <w:sz w:val="24"/>
          <w:szCs w:val="24"/>
          <w:lang w:eastAsia="el-GR"/>
        </w:rPr>
      </w:pPr>
      <w:r w:rsidRPr="00431FD2">
        <w:rPr>
          <w:rFonts w:ascii="Times New Roman" w:eastAsia="Calibri" w:hAnsi="Times New Roman" w:cs="Times New Roman"/>
          <w:sz w:val="24"/>
          <w:szCs w:val="24"/>
          <w:lang w:eastAsia="el-GR"/>
        </w:rPr>
        <w:t xml:space="preserve">Персоналът трябва да бъде мотивиран и насърчаван да работи за </w:t>
      </w:r>
      <w:r w:rsidR="00B137AF">
        <w:rPr>
          <w:rFonts w:ascii="Times New Roman" w:eastAsia="Calibri" w:hAnsi="Times New Roman" w:cs="Times New Roman"/>
          <w:sz w:val="24"/>
          <w:szCs w:val="24"/>
          <w:lang w:eastAsia="el-GR"/>
        </w:rPr>
        <w:t xml:space="preserve">повишаване на </w:t>
      </w:r>
      <w:r w:rsidR="00B137AF">
        <w:rPr>
          <w:rFonts w:ascii="Times New Roman" w:eastAsia="Calibri" w:hAnsi="Times New Roman" w:cs="Times New Roman"/>
          <w:sz w:val="24"/>
          <w:szCs w:val="24"/>
          <w:lang w:val="bg-BG" w:eastAsia="el-GR"/>
        </w:rPr>
        <w:t>ефективността</w:t>
      </w:r>
      <w:r w:rsidRPr="00431FD2">
        <w:rPr>
          <w:rFonts w:ascii="Times New Roman" w:eastAsia="Calibri" w:hAnsi="Times New Roman" w:cs="Times New Roman"/>
          <w:sz w:val="24"/>
          <w:szCs w:val="24"/>
          <w:lang w:eastAsia="el-GR"/>
        </w:rPr>
        <w:t>. Те трябва да бъдат насърчавани да подобрят способността си за постигане на организационната цел (</w:t>
      </w:r>
      <w:r w:rsidR="003E4FB7" w:rsidRPr="003E4FB7">
        <w:rPr>
          <w:rFonts w:ascii="Times New Roman" w:eastAsia="Calibri" w:hAnsi="Times New Roman" w:cs="Times New Roman"/>
          <w:sz w:val="24"/>
          <w:szCs w:val="24"/>
          <w:lang w:eastAsia="el-GR"/>
        </w:rPr>
        <w:t>Educational Management: Meaning, Nature and Scope</w:t>
      </w:r>
      <w:r w:rsidR="003E4FB7">
        <w:rPr>
          <w:rFonts w:ascii="Times New Roman" w:eastAsia="Calibri" w:hAnsi="Times New Roman" w:cs="Times New Roman"/>
          <w:sz w:val="24"/>
          <w:szCs w:val="24"/>
          <w:lang w:val="bg-BG" w:eastAsia="el-GR"/>
        </w:rPr>
        <w:t xml:space="preserve"> </w:t>
      </w:r>
      <w:r w:rsidRPr="00431FD2">
        <w:rPr>
          <w:rFonts w:ascii="Times New Roman" w:eastAsia="Calibri" w:hAnsi="Times New Roman" w:cs="Times New Roman"/>
          <w:sz w:val="24"/>
          <w:szCs w:val="24"/>
          <w:lang w:eastAsia="el-GR"/>
        </w:rPr>
        <w:t>2017).</w:t>
      </w:r>
    </w:p>
    <w:p w:rsidR="00CB39E6" w:rsidRPr="00781EB2" w:rsidRDefault="00CB39E6" w:rsidP="00781EB2">
      <w:pPr>
        <w:autoSpaceDE w:val="0"/>
        <w:autoSpaceDN w:val="0"/>
        <w:adjustRightInd w:val="0"/>
        <w:spacing w:after="0" w:line="360" w:lineRule="auto"/>
        <w:jc w:val="both"/>
        <w:rPr>
          <w:rFonts w:ascii="Times New Roman" w:eastAsia="Calibri" w:hAnsi="Times New Roman" w:cs="Times New Roman"/>
          <w:sz w:val="24"/>
          <w:szCs w:val="24"/>
          <w:lang w:eastAsia="el-GR"/>
        </w:rPr>
      </w:pPr>
    </w:p>
    <w:p w:rsidR="00B159B1" w:rsidRPr="00F723DA" w:rsidRDefault="00B159B1" w:rsidP="00B159B1">
      <w:pPr>
        <w:autoSpaceDE w:val="0"/>
        <w:autoSpaceDN w:val="0"/>
        <w:adjustRightInd w:val="0"/>
        <w:spacing w:after="0" w:line="360" w:lineRule="auto"/>
        <w:contextualSpacing/>
        <w:jc w:val="both"/>
        <w:rPr>
          <w:rFonts w:ascii="Times New Roman" w:eastAsia="Calibri" w:hAnsi="Times New Roman" w:cs="Times New Roman"/>
          <w:b/>
          <w:sz w:val="32"/>
          <w:szCs w:val="32"/>
          <w:lang w:eastAsia="el-GR"/>
        </w:rPr>
      </w:pPr>
      <w:r w:rsidRPr="00F723DA">
        <w:rPr>
          <w:rFonts w:ascii="Times New Roman" w:eastAsia="Calibri" w:hAnsi="Times New Roman" w:cs="Times New Roman"/>
          <w:b/>
          <w:sz w:val="32"/>
          <w:szCs w:val="32"/>
          <w:lang w:eastAsia="el-GR"/>
        </w:rPr>
        <w:t>1.2.4.</w:t>
      </w:r>
      <w:r w:rsidRPr="00F723DA">
        <w:rPr>
          <w:rFonts w:ascii="Times New Roman" w:eastAsia="Calibri" w:hAnsi="Times New Roman" w:cs="Times New Roman"/>
          <w:b/>
          <w:sz w:val="32"/>
          <w:szCs w:val="32"/>
          <w:lang w:eastAsia="el-GR"/>
        </w:rPr>
        <w:tab/>
      </w:r>
      <w:r w:rsidR="00EC50DC" w:rsidRPr="00F723DA">
        <w:rPr>
          <w:rFonts w:ascii="Times New Roman" w:eastAsia="Calibri" w:hAnsi="Times New Roman" w:cs="Times New Roman"/>
          <w:b/>
          <w:sz w:val="32"/>
          <w:szCs w:val="32"/>
          <w:lang w:eastAsia="el-GR"/>
        </w:rPr>
        <w:t>Контролът като част от мениджмънта на предучилищното образование</w:t>
      </w:r>
    </w:p>
    <w:p w:rsidR="00F723DA" w:rsidRPr="00F723DA" w:rsidRDefault="00F723DA" w:rsidP="00F723DA">
      <w:pPr>
        <w:autoSpaceDE w:val="0"/>
        <w:autoSpaceDN w:val="0"/>
        <w:adjustRightInd w:val="0"/>
        <w:spacing w:after="0" w:line="360" w:lineRule="auto"/>
        <w:jc w:val="both"/>
        <w:rPr>
          <w:rFonts w:ascii="Times New Roman" w:eastAsia="Calibri" w:hAnsi="Times New Roman" w:cs="Times New Roman"/>
          <w:sz w:val="24"/>
          <w:szCs w:val="24"/>
          <w:lang w:eastAsia="el-GR"/>
        </w:rPr>
      </w:pPr>
      <w:r w:rsidRPr="00F723DA">
        <w:rPr>
          <w:rFonts w:ascii="Times New Roman" w:eastAsia="Calibri" w:hAnsi="Times New Roman" w:cs="Times New Roman"/>
          <w:sz w:val="24"/>
          <w:szCs w:val="24"/>
          <w:lang w:eastAsia="el-GR"/>
        </w:rPr>
        <w:t>Контролът в управлението на предучилищната и образователната администрация се определя като процес на ефективен надзор, включващ контролиране, организиране и насочване както на човешките, така и на материалните ресурси в образователната институция. Този термин се използва и за описание на изследването на тези процеси. Това е дисциплина в рамките на изучаването на образованието, която разглежда административната теория и практика на образованието като цяло и по-специално образ</w:t>
      </w:r>
      <w:r w:rsidR="00BB5D78">
        <w:rPr>
          <w:rFonts w:ascii="Times New Roman" w:eastAsia="Calibri" w:hAnsi="Times New Roman" w:cs="Times New Roman"/>
          <w:sz w:val="24"/>
          <w:szCs w:val="24"/>
          <w:lang w:eastAsia="el-GR"/>
        </w:rPr>
        <w:t xml:space="preserve">ователните институции и </w:t>
      </w:r>
      <w:r w:rsidR="00BB5D78">
        <w:rPr>
          <w:rFonts w:ascii="Times New Roman" w:eastAsia="Calibri" w:hAnsi="Times New Roman" w:cs="Times New Roman"/>
          <w:sz w:val="24"/>
          <w:szCs w:val="24"/>
          <w:lang w:val="bg-BG" w:eastAsia="el-GR"/>
        </w:rPr>
        <w:t>специалистите, които работят в тях</w:t>
      </w:r>
      <w:r w:rsidR="007058DA">
        <w:rPr>
          <w:rFonts w:ascii="Times New Roman" w:eastAsia="Calibri" w:hAnsi="Times New Roman" w:cs="Times New Roman"/>
          <w:sz w:val="24"/>
          <w:szCs w:val="24"/>
          <w:lang w:eastAsia="el-GR"/>
        </w:rPr>
        <w:t xml:space="preserve">. </w:t>
      </w:r>
      <w:r w:rsidR="007058DA">
        <w:rPr>
          <w:rFonts w:ascii="Times New Roman" w:eastAsia="Calibri" w:hAnsi="Times New Roman" w:cs="Times New Roman"/>
          <w:sz w:val="24"/>
          <w:szCs w:val="24"/>
          <w:lang w:val="bg-BG" w:eastAsia="el-GR"/>
        </w:rPr>
        <w:t>А</w:t>
      </w:r>
      <w:r w:rsidRPr="00F723DA">
        <w:rPr>
          <w:rFonts w:ascii="Times New Roman" w:eastAsia="Calibri" w:hAnsi="Times New Roman" w:cs="Times New Roman"/>
          <w:sz w:val="24"/>
          <w:szCs w:val="24"/>
          <w:lang w:eastAsia="el-GR"/>
        </w:rPr>
        <w:t>кцентът е върху интегрирането на децата извън училището чрез разнообразни стратегии и върху осигуряването на осем години училищ</w:t>
      </w:r>
      <w:r w:rsidR="00B36E43">
        <w:rPr>
          <w:rFonts w:ascii="Times New Roman" w:eastAsia="Calibri" w:hAnsi="Times New Roman" w:cs="Times New Roman"/>
          <w:sz w:val="24"/>
          <w:szCs w:val="24"/>
          <w:lang w:eastAsia="el-GR"/>
        </w:rPr>
        <w:t xml:space="preserve">но образование за всички деца </w:t>
      </w:r>
      <w:r w:rsidR="00B36E43">
        <w:rPr>
          <w:rFonts w:ascii="Times New Roman" w:eastAsia="Calibri" w:hAnsi="Times New Roman" w:cs="Times New Roman"/>
          <w:sz w:val="24"/>
          <w:szCs w:val="24"/>
          <w:lang w:val="bg-BG" w:eastAsia="el-GR"/>
        </w:rPr>
        <w:t>на възраст</w:t>
      </w:r>
      <w:r w:rsidRPr="00F723DA">
        <w:rPr>
          <w:rFonts w:ascii="Times New Roman" w:eastAsia="Calibri" w:hAnsi="Times New Roman" w:cs="Times New Roman"/>
          <w:sz w:val="24"/>
          <w:szCs w:val="24"/>
          <w:lang w:eastAsia="el-GR"/>
        </w:rPr>
        <w:t xml:space="preserve"> 6-14 </w:t>
      </w:r>
      <w:r w:rsidR="00B36E43">
        <w:rPr>
          <w:rFonts w:ascii="Times New Roman" w:eastAsia="Calibri" w:hAnsi="Times New Roman" w:cs="Times New Roman"/>
          <w:sz w:val="24"/>
          <w:szCs w:val="24"/>
          <w:lang w:val="bg-BG" w:eastAsia="el-GR"/>
        </w:rPr>
        <w:lastRenderedPageBreak/>
        <w:t>години</w:t>
      </w:r>
      <w:r w:rsidRPr="00F723DA">
        <w:rPr>
          <w:rFonts w:ascii="Times New Roman" w:eastAsia="Calibri" w:hAnsi="Times New Roman" w:cs="Times New Roman"/>
          <w:sz w:val="24"/>
          <w:szCs w:val="24"/>
          <w:lang w:eastAsia="el-GR"/>
        </w:rPr>
        <w:t xml:space="preserve">. Тя е насочена към преодоляване на различията между половете и социалните различия и пълно задържане на всички деца в училищата. В рамките на тази </w:t>
      </w:r>
      <w:r w:rsidR="005E716B">
        <w:rPr>
          <w:rFonts w:ascii="Times New Roman" w:eastAsia="Calibri" w:hAnsi="Times New Roman" w:cs="Times New Roman"/>
          <w:sz w:val="24"/>
          <w:szCs w:val="24"/>
          <w:lang w:val="bg-BG" w:eastAsia="el-GR"/>
        </w:rPr>
        <w:t>дейност</w:t>
      </w:r>
      <w:r w:rsidRPr="00F723DA">
        <w:rPr>
          <w:rFonts w:ascii="Times New Roman" w:eastAsia="Calibri" w:hAnsi="Times New Roman" w:cs="Times New Roman"/>
          <w:sz w:val="24"/>
          <w:szCs w:val="24"/>
          <w:lang w:eastAsia="el-GR"/>
        </w:rPr>
        <w:t xml:space="preserve"> се очаква образователната система да стане подходяща, така че децата и родителите да намерят </w:t>
      </w:r>
      <w:r w:rsidR="005E716B">
        <w:rPr>
          <w:rFonts w:ascii="Times New Roman" w:eastAsia="Calibri" w:hAnsi="Times New Roman" w:cs="Times New Roman"/>
          <w:sz w:val="24"/>
          <w:szCs w:val="24"/>
          <w:lang w:val="bg-BG" w:eastAsia="el-GR"/>
        </w:rPr>
        <w:t>образователната</w:t>
      </w:r>
      <w:r w:rsidRPr="00F723DA">
        <w:rPr>
          <w:rFonts w:ascii="Times New Roman" w:eastAsia="Calibri" w:hAnsi="Times New Roman" w:cs="Times New Roman"/>
          <w:sz w:val="24"/>
          <w:szCs w:val="24"/>
          <w:lang w:eastAsia="el-GR"/>
        </w:rPr>
        <w:t xml:space="preserve"> система полезна и да се </w:t>
      </w:r>
      <w:r w:rsidR="005E716B">
        <w:rPr>
          <w:rFonts w:ascii="Times New Roman" w:eastAsia="Calibri" w:hAnsi="Times New Roman" w:cs="Times New Roman"/>
          <w:sz w:val="24"/>
          <w:szCs w:val="24"/>
          <w:lang w:val="bg-BG" w:eastAsia="el-GR"/>
        </w:rPr>
        <w:t>реагира</w:t>
      </w:r>
      <w:r w:rsidRPr="00F723DA">
        <w:rPr>
          <w:rFonts w:ascii="Times New Roman" w:eastAsia="Calibri" w:hAnsi="Times New Roman" w:cs="Times New Roman"/>
          <w:sz w:val="24"/>
          <w:szCs w:val="24"/>
          <w:lang w:eastAsia="el-GR"/>
        </w:rPr>
        <w:t xml:space="preserve"> според естествената и социалната им среда. Акцент се поставя и върху включването и участието на деца от малцинствени групи, деца в неравностойно положение в градовете, деца от други групи в неравностойно положение и деца със специални </w:t>
      </w:r>
      <w:r w:rsidR="003D2840">
        <w:rPr>
          <w:rFonts w:ascii="Times New Roman" w:eastAsia="Calibri" w:hAnsi="Times New Roman" w:cs="Times New Roman"/>
          <w:sz w:val="24"/>
          <w:szCs w:val="24"/>
          <w:lang w:val="bg-BG" w:eastAsia="el-GR"/>
        </w:rPr>
        <w:t xml:space="preserve">образователни потребности </w:t>
      </w:r>
      <w:r w:rsidRPr="00F723DA">
        <w:rPr>
          <w:rFonts w:ascii="Times New Roman" w:eastAsia="Calibri" w:hAnsi="Times New Roman" w:cs="Times New Roman"/>
          <w:sz w:val="24"/>
          <w:szCs w:val="24"/>
          <w:lang w:eastAsia="el-GR"/>
        </w:rPr>
        <w:t>в образователния процес (</w:t>
      </w:r>
      <w:r w:rsidR="003D2840" w:rsidRPr="003D2840">
        <w:rPr>
          <w:rFonts w:ascii="Times New Roman" w:eastAsia="Calibri" w:hAnsi="Times New Roman" w:cs="Times New Roman"/>
          <w:sz w:val="24"/>
          <w:szCs w:val="24"/>
          <w:lang w:eastAsia="el-GR"/>
        </w:rPr>
        <w:t>Educational Management: Meaning, Nature and Scope</w:t>
      </w:r>
      <w:r w:rsidR="003D2840">
        <w:rPr>
          <w:rFonts w:ascii="Times New Roman" w:eastAsia="Calibri" w:hAnsi="Times New Roman" w:cs="Times New Roman"/>
          <w:sz w:val="24"/>
          <w:szCs w:val="24"/>
          <w:lang w:val="bg-BG" w:eastAsia="el-GR"/>
        </w:rPr>
        <w:t xml:space="preserve"> </w:t>
      </w:r>
      <w:r w:rsidRPr="00F723DA">
        <w:rPr>
          <w:rFonts w:ascii="Times New Roman" w:eastAsia="Calibri" w:hAnsi="Times New Roman" w:cs="Times New Roman"/>
          <w:sz w:val="24"/>
          <w:szCs w:val="24"/>
          <w:lang w:eastAsia="el-GR"/>
        </w:rPr>
        <w:t>2017).</w:t>
      </w:r>
    </w:p>
    <w:p w:rsidR="00F723DA" w:rsidRPr="00F723DA" w:rsidRDefault="00F723DA" w:rsidP="00F723DA">
      <w:pPr>
        <w:autoSpaceDE w:val="0"/>
        <w:autoSpaceDN w:val="0"/>
        <w:adjustRightInd w:val="0"/>
        <w:spacing w:after="0" w:line="360" w:lineRule="auto"/>
        <w:jc w:val="both"/>
        <w:rPr>
          <w:rFonts w:ascii="Times New Roman" w:eastAsia="Calibri" w:hAnsi="Times New Roman" w:cs="Times New Roman"/>
          <w:sz w:val="24"/>
          <w:szCs w:val="24"/>
          <w:lang w:eastAsia="el-GR"/>
        </w:rPr>
      </w:pPr>
      <w:r w:rsidRPr="00F723DA">
        <w:rPr>
          <w:rFonts w:ascii="Times New Roman" w:eastAsia="Calibri" w:hAnsi="Times New Roman" w:cs="Times New Roman"/>
          <w:sz w:val="24"/>
          <w:szCs w:val="24"/>
          <w:lang w:eastAsia="el-GR"/>
        </w:rPr>
        <w:t>Съгласно ръководството „</w:t>
      </w:r>
      <w:r w:rsidR="003D2840" w:rsidRPr="003D2840">
        <w:rPr>
          <w:rFonts w:ascii="Times New Roman" w:eastAsia="Calibri" w:hAnsi="Times New Roman" w:cs="Times New Roman"/>
          <w:sz w:val="24"/>
          <w:szCs w:val="24"/>
          <w:lang w:eastAsia="el-GR"/>
        </w:rPr>
        <w:t>Principles of Management</w:t>
      </w:r>
      <w:r w:rsidRPr="00F723DA">
        <w:rPr>
          <w:rFonts w:ascii="Times New Roman" w:eastAsia="Calibri" w:hAnsi="Times New Roman" w:cs="Times New Roman"/>
          <w:sz w:val="24"/>
          <w:szCs w:val="24"/>
          <w:lang w:eastAsia="el-GR"/>
        </w:rPr>
        <w:t>” (2014), контролът включва гарантиране, че изпълнението не се отклонява от стандартите. Контроли</w:t>
      </w:r>
      <w:r w:rsidR="003D2840">
        <w:rPr>
          <w:rFonts w:ascii="Times New Roman" w:eastAsia="Calibri" w:hAnsi="Times New Roman" w:cs="Times New Roman"/>
          <w:sz w:val="24"/>
          <w:szCs w:val="24"/>
          <w:lang w:val="bg-BG" w:eastAsia="el-GR"/>
        </w:rPr>
        <w:t>рането</w:t>
      </w:r>
      <w:r w:rsidRPr="00F723DA">
        <w:rPr>
          <w:rFonts w:ascii="Times New Roman" w:eastAsia="Calibri" w:hAnsi="Times New Roman" w:cs="Times New Roman"/>
          <w:sz w:val="24"/>
          <w:szCs w:val="24"/>
          <w:lang w:eastAsia="el-GR"/>
        </w:rPr>
        <w:t xml:space="preserve"> се състои от три стъпки, които включват:</w:t>
      </w:r>
    </w:p>
    <w:p w:rsidR="00F723DA" w:rsidRPr="00F723DA" w:rsidRDefault="00F723DA" w:rsidP="00F723DA">
      <w:pPr>
        <w:autoSpaceDE w:val="0"/>
        <w:autoSpaceDN w:val="0"/>
        <w:adjustRightInd w:val="0"/>
        <w:spacing w:after="0" w:line="360" w:lineRule="auto"/>
        <w:jc w:val="both"/>
        <w:rPr>
          <w:rFonts w:ascii="Times New Roman" w:eastAsia="Calibri" w:hAnsi="Times New Roman" w:cs="Times New Roman"/>
          <w:sz w:val="24"/>
          <w:szCs w:val="24"/>
          <w:lang w:eastAsia="el-GR"/>
        </w:rPr>
      </w:pPr>
      <w:r w:rsidRPr="00F723DA">
        <w:rPr>
          <w:rFonts w:ascii="Times New Roman" w:eastAsia="Calibri" w:hAnsi="Times New Roman" w:cs="Times New Roman"/>
          <w:sz w:val="24"/>
          <w:szCs w:val="24"/>
          <w:lang w:eastAsia="el-GR"/>
        </w:rPr>
        <w:t>(1) установяване на стан</w:t>
      </w:r>
      <w:r>
        <w:rPr>
          <w:rFonts w:ascii="Times New Roman" w:eastAsia="Calibri" w:hAnsi="Times New Roman" w:cs="Times New Roman"/>
          <w:sz w:val="24"/>
          <w:szCs w:val="24"/>
          <w:lang w:eastAsia="el-GR"/>
        </w:rPr>
        <w:t xml:space="preserve">дарти за ефективност, </w:t>
      </w:r>
    </w:p>
    <w:p w:rsidR="00F723DA" w:rsidRPr="00F723DA" w:rsidRDefault="00F723DA" w:rsidP="00F723DA">
      <w:pPr>
        <w:autoSpaceDE w:val="0"/>
        <w:autoSpaceDN w:val="0"/>
        <w:adjustRightInd w:val="0"/>
        <w:spacing w:after="0" w:line="360" w:lineRule="auto"/>
        <w:jc w:val="both"/>
        <w:rPr>
          <w:rFonts w:ascii="Times New Roman" w:eastAsia="Calibri" w:hAnsi="Times New Roman" w:cs="Times New Roman"/>
          <w:sz w:val="24"/>
          <w:szCs w:val="24"/>
          <w:lang w:eastAsia="el-GR"/>
        </w:rPr>
      </w:pPr>
      <w:r w:rsidRPr="00F723DA">
        <w:rPr>
          <w:rFonts w:ascii="Times New Roman" w:eastAsia="Calibri" w:hAnsi="Times New Roman" w:cs="Times New Roman"/>
          <w:sz w:val="24"/>
          <w:szCs w:val="24"/>
          <w:lang w:eastAsia="el-GR"/>
        </w:rPr>
        <w:t>(2) сравняване на действителното изпълнение спрямо стандартите, и</w:t>
      </w:r>
    </w:p>
    <w:p w:rsidR="00F723DA" w:rsidRDefault="00F723DA" w:rsidP="00F723DA">
      <w:pPr>
        <w:autoSpaceDE w:val="0"/>
        <w:autoSpaceDN w:val="0"/>
        <w:adjustRightInd w:val="0"/>
        <w:spacing w:after="0" w:line="360" w:lineRule="auto"/>
        <w:jc w:val="both"/>
        <w:rPr>
          <w:rFonts w:ascii="Times New Roman" w:eastAsia="Calibri" w:hAnsi="Times New Roman" w:cs="Times New Roman"/>
          <w:sz w:val="24"/>
          <w:szCs w:val="24"/>
          <w:lang w:eastAsia="el-GR"/>
        </w:rPr>
      </w:pPr>
      <w:r w:rsidRPr="00F723DA">
        <w:rPr>
          <w:rFonts w:ascii="Times New Roman" w:eastAsia="Calibri" w:hAnsi="Times New Roman" w:cs="Times New Roman"/>
          <w:sz w:val="24"/>
          <w:szCs w:val="24"/>
          <w:lang w:eastAsia="el-GR"/>
        </w:rPr>
        <w:t>(3) предприемане на коригиращи действия, когато е необходимо. Стандартите</w:t>
      </w:r>
      <w:r w:rsidR="006E6758">
        <w:rPr>
          <w:rFonts w:ascii="Times New Roman" w:eastAsia="Calibri" w:hAnsi="Times New Roman" w:cs="Times New Roman"/>
          <w:sz w:val="24"/>
          <w:szCs w:val="24"/>
          <w:lang w:eastAsia="el-GR"/>
        </w:rPr>
        <w:t xml:space="preserve"> за изпълнение често се </w:t>
      </w:r>
      <w:r w:rsidR="006E6758">
        <w:rPr>
          <w:rFonts w:ascii="Times New Roman" w:eastAsia="Calibri" w:hAnsi="Times New Roman" w:cs="Times New Roman"/>
          <w:sz w:val="24"/>
          <w:szCs w:val="24"/>
          <w:lang w:val="bg-BG" w:eastAsia="el-GR"/>
        </w:rPr>
        <w:t>определят</w:t>
      </w:r>
      <w:r w:rsidRPr="00F723DA">
        <w:rPr>
          <w:rFonts w:ascii="Times New Roman" w:eastAsia="Calibri" w:hAnsi="Times New Roman" w:cs="Times New Roman"/>
          <w:sz w:val="24"/>
          <w:szCs w:val="24"/>
          <w:lang w:eastAsia="el-GR"/>
        </w:rPr>
        <w:t xml:space="preserve"> в парично изражение като приходи, разходи или печалби, но могат също така да бъдат посочени и в други условия, като произведени единици, брой дефектни продукти или нива на качество или обслужване на клиенти.</w:t>
      </w:r>
    </w:p>
    <w:p w:rsidR="002A55C1" w:rsidRPr="002A55C1" w:rsidRDefault="002A55C1" w:rsidP="002A55C1">
      <w:pPr>
        <w:autoSpaceDE w:val="0"/>
        <w:autoSpaceDN w:val="0"/>
        <w:adjustRightInd w:val="0"/>
        <w:spacing w:after="0" w:line="360" w:lineRule="auto"/>
        <w:jc w:val="both"/>
        <w:rPr>
          <w:rFonts w:ascii="Times New Roman" w:eastAsia="Calibri" w:hAnsi="Times New Roman" w:cs="Times New Roman"/>
          <w:sz w:val="24"/>
          <w:szCs w:val="24"/>
          <w:lang w:eastAsia="el-GR"/>
        </w:rPr>
      </w:pPr>
      <w:r w:rsidRPr="002A55C1">
        <w:rPr>
          <w:rFonts w:ascii="Times New Roman" w:eastAsia="Calibri" w:hAnsi="Times New Roman" w:cs="Times New Roman"/>
          <w:sz w:val="24"/>
          <w:szCs w:val="24"/>
          <w:lang w:eastAsia="el-GR"/>
        </w:rPr>
        <w:t>Както се споменава в същи</w:t>
      </w:r>
      <w:r w:rsidR="00381BD5">
        <w:rPr>
          <w:rFonts w:ascii="Times New Roman" w:eastAsia="Calibri" w:hAnsi="Times New Roman" w:cs="Times New Roman"/>
          <w:sz w:val="24"/>
          <w:szCs w:val="24"/>
          <w:lang w:val="bg-BG" w:eastAsia="el-GR"/>
        </w:rPr>
        <w:t>я източник</w:t>
      </w:r>
      <w:r w:rsidRPr="002A55C1">
        <w:rPr>
          <w:rFonts w:ascii="Times New Roman" w:eastAsia="Calibri" w:hAnsi="Times New Roman" w:cs="Times New Roman"/>
          <w:sz w:val="24"/>
          <w:szCs w:val="24"/>
          <w:lang w:eastAsia="el-GR"/>
        </w:rPr>
        <w:t>, измерването на производителността</w:t>
      </w:r>
      <w:r w:rsidR="00AC76CE">
        <w:rPr>
          <w:rFonts w:ascii="Times New Roman" w:eastAsia="Calibri" w:hAnsi="Times New Roman" w:cs="Times New Roman"/>
          <w:sz w:val="24"/>
          <w:szCs w:val="24"/>
          <w:lang w:val="bg-BG" w:eastAsia="el-GR"/>
        </w:rPr>
        <w:t xml:space="preserve"> и нейната ефективност</w:t>
      </w:r>
      <w:r w:rsidRPr="002A55C1">
        <w:rPr>
          <w:rFonts w:ascii="Times New Roman" w:eastAsia="Calibri" w:hAnsi="Times New Roman" w:cs="Times New Roman"/>
          <w:sz w:val="24"/>
          <w:szCs w:val="24"/>
          <w:lang w:eastAsia="el-GR"/>
        </w:rPr>
        <w:t xml:space="preserve"> може да се извърши по няколко начина, в зависимост от стандартите за изпълнение, включително финансови отчети, отчети за продажбите, производствени резултати, удовлетвореност на </w:t>
      </w:r>
      <w:r w:rsidR="00AC76CE">
        <w:rPr>
          <w:rFonts w:ascii="Times New Roman" w:eastAsia="Calibri" w:hAnsi="Times New Roman" w:cs="Times New Roman"/>
          <w:sz w:val="24"/>
          <w:szCs w:val="24"/>
          <w:lang w:val="bg-BG" w:eastAsia="el-GR"/>
        </w:rPr>
        <w:t>потребителя</w:t>
      </w:r>
      <w:r w:rsidRPr="002A55C1">
        <w:rPr>
          <w:rFonts w:ascii="Times New Roman" w:eastAsia="Calibri" w:hAnsi="Times New Roman" w:cs="Times New Roman"/>
          <w:sz w:val="24"/>
          <w:szCs w:val="24"/>
          <w:lang w:eastAsia="el-GR"/>
        </w:rPr>
        <w:t xml:space="preserve"> и официални оценки на изпълнението. Мениджърите на всички нива участват в управленската фун</w:t>
      </w:r>
      <w:r w:rsidR="006E6758">
        <w:rPr>
          <w:rFonts w:ascii="Times New Roman" w:eastAsia="Calibri" w:hAnsi="Times New Roman" w:cs="Times New Roman"/>
          <w:sz w:val="24"/>
          <w:szCs w:val="24"/>
          <w:lang w:eastAsia="el-GR"/>
        </w:rPr>
        <w:t xml:space="preserve">кция на контролиране до </w:t>
      </w:r>
      <w:r w:rsidR="006E6758">
        <w:rPr>
          <w:rFonts w:ascii="Times New Roman" w:eastAsia="Calibri" w:hAnsi="Times New Roman" w:cs="Times New Roman"/>
          <w:sz w:val="24"/>
          <w:szCs w:val="24"/>
          <w:lang w:val="bg-BG" w:eastAsia="el-GR"/>
        </w:rPr>
        <w:t>някаква</w:t>
      </w:r>
      <w:r w:rsidRPr="002A55C1">
        <w:rPr>
          <w:rFonts w:ascii="Times New Roman" w:eastAsia="Calibri" w:hAnsi="Times New Roman" w:cs="Times New Roman"/>
          <w:sz w:val="24"/>
          <w:szCs w:val="24"/>
          <w:lang w:eastAsia="el-GR"/>
        </w:rPr>
        <w:t xml:space="preserve"> степен. Управленската функция на контрола не трябва да се бърка с контрола в поведенческия </w:t>
      </w:r>
      <w:r w:rsidR="006E6758">
        <w:rPr>
          <w:rFonts w:ascii="Times New Roman" w:eastAsia="Calibri" w:hAnsi="Times New Roman" w:cs="Times New Roman"/>
          <w:sz w:val="24"/>
          <w:szCs w:val="24"/>
          <w:lang w:val="bg-BG" w:eastAsia="el-GR"/>
        </w:rPr>
        <w:t>с</w:t>
      </w:r>
      <w:r w:rsidRPr="002A55C1">
        <w:rPr>
          <w:rFonts w:ascii="Times New Roman" w:eastAsia="Calibri" w:hAnsi="Times New Roman" w:cs="Times New Roman"/>
          <w:sz w:val="24"/>
          <w:szCs w:val="24"/>
          <w:lang w:eastAsia="el-GR"/>
        </w:rPr>
        <w:t>мисъл. Тази функция не означава, че мениджърите трябва да се опитват да контролират или да манипулират ценности</w:t>
      </w:r>
      <w:r w:rsidR="00745A72">
        <w:rPr>
          <w:rFonts w:ascii="Times New Roman" w:eastAsia="Calibri" w:hAnsi="Times New Roman" w:cs="Times New Roman"/>
          <w:sz w:val="24"/>
          <w:szCs w:val="24"/>
          <w:lang w:val="bg-BG" w:eastAsia="el-GR"/>
        </w:rPr>
        <w:t>те</w:t>
      </w:r>
      <w:r w:rsidRPr="002A55C1">
        <w:rPr>
          <w:rFonts w:ascii="Times New Roman" w:eastAsia="Calibri" w:hAnsi="Times New Roman" w:cs="Times New Roman"/>
          <w:sz w:val="24"/>
          <w:szCs w:val="24"/>
          <w:lang w:eastAsia="el-GR"/>
        </w:rPr>
        <w:t>, нагласи</w:t>
      </w:r>
      <w:r w:rsidR="00745A72">
        <w:rPr>
          <w:rFonts w:ascii="Times New Roman" w:eastAsia="Calibri" w:hAnsi="Times New Roman" w:cs="Times New Roman"/>
          <w:sz w:val="24"/>
          <w:szCs w:val="24"/>
          <w:lang w:val="bg-BG" w:eastAsia="el-GR"/>
        </w:rPr>
        <w:t>те</w:t>
      </w:r>
      <w:r w:rsidRPr="002A55C1">
        <w:rPr>
          <w:rFonts w:ascii="Times New Roman" w:eastAsia="Calibri" w:hAnsi="Times New Roman" w:cs="Times New Roman"/>
          <w:sz w:val="24"/>
          <w:szCs w:val="24"/>
          <w:lang w:eastAsia="el-GR"/>
        </w:rPr>
        <w:t xml:space="preserve"> или емоции</w:t>
      </w:r>
      <w:r w:rsidR="00745A72">
        <w:rPr>
          <w:rFonts w:ascii="Times New Roman" w:eastAsia="Calibri" w:hAnsi="Times New Roman" w:cs="Times New Roman"/>
          <w:sz w:val="24"/>
          <w:szCs w:val="24"/>
          <w:lang w:val="bg-BG" w:eastAsia="el-GR"/>
        </w:rPr>
        <w:t>ге</w:t>
      </w:r>
      <w:r w:rsidRPr="002A55C1">
        <w:rPr>
          <w:rFonts w:ascii="Times New Roman" w:eastAsia="Calibri" w:hAnsi="Times New Roman" w:cs="Times New Roman"/>
          <w:sz w:val="24"/>
          <w:szCs w:val="24"/>
          <w:lang w:eastAsia="el-GR"/>
        </w:rPr>
        <w:t xml:space="preserve"> на своите подчинени. Вместо това, тази функция на управление се отнася до ролята на мениджъра при предприемането на необходимите действия, за да се гарантира, че свързаните с работата дейности на подчинените са в съответствие и допринасят за постигането на организационни и ведомствени цели.</w:t>
      </w:r>
    </w:p>
    <w:p w:rsidR="00B159B1" w:rsidRPr="00B159B1" w:rsidRDefault="002A55C1" w:rsidP="002A55C1">
      <w:pPr>
        <w:autoSpaceDE w:val="0"/>
        <w:autoSpaceDN w:val="0"/>
        <w:adjustRightInd w:val="0"/>
        <w:spacing w:after="0" w:line="360" w:lineRule="auto"/>
        <w:jc w:val="both"/>
        <w:rPr>
          <w:rFonts w:ascii="Times New Roman" w:eastAsia="Calibri" w:hAnsi="Times New Roman" w:cs="Times New Roman"/>
          <w:sz w:val="24"/>
          <w:szCs w:val="24"/>
        </w:rPr>
      </w:pPr>
      <w:r w:rsidRPr="002A55C1">
        <w:rPr>
          <w:rFonts w:ascii="Times New Roman" w:eastAsia="Calibri" w:hAnsi="Times New Roman" w:cs="Times New Roman"/>
          <w:sz w:val="24"/>
          <w:szCs w:val="24"/>
          <w:lang w:eastAsia="el-GR"/>
        </w:rPr>
        <w:t>Ефективният контрол изисква съществуването на планове, тъй като планирането осигурява необходимите стандарти или</w:t>
      </w:r>
      <w:r w:rsidR="00EB4990">
        <w:rPr>
          <w:rFonts w:ascii="Times New Roman" w:eastAsia="Calibri" w:hAnsi="Times New Roman" w:cs="Times New Roman"/>
          <w:sz w:val="24"/>
          <w:szCs w:val="24"/>
          <w:lang w:eastAsia="el-GR"/>
        </w:rPr>
        <w:t xml:space="preserve"> цели за изпълнение. Контроли</w:t>
      </w:r>
      <w:r w:rsidR="00EB4990">
        <w:rPr>
          <w:rFonts w:ascii="Times New Roman" w:eastAsia="Calibri" w:hAnsi="Times New Roman" w:cs="Times New Roman"/>
          <w:sz w:val="24"/>
          <w:szCs w:val="24"/>
          <w:lang w:val="bg-BG" w:eastAsia="el-GR"/>
        </w:rPr>
        <w:t>рането</w:t>
      </w:r>
      <w:r w:rsidRPr="002A55C1">
        <w:rPr>
          <w:rFonts w:ascii="Times New Roman" w:eastAsia="Calibri" w:hAnsi="Times New Roman" w:cs="Times New Roman"/>
          <w:sz w:val="24"/>
          <w:szCs w:val="24"/>
          <w:lang w:eastAsia="el-GR"/>
        </w:rPr>
        <w:t xml:space="preserve"> също </w:t>
      </w:r>
      <w:r w:rsidRPr="002A55C1">
        <w:rPr>
          <w:rFonts w:ascii="Times New Roman" w:eastAsia="Calibri" w:hAnsi="Times New Roman" w:cs="Times New Roman"/>
          <w:sz w:val="24"/>
          <w:szCs w:val="24"/>
          <w:lang w:eastAsia="el-GR"/>
        </w:rPr>
        <w:lastRenderedPageBreak/>
        <w:t>изисква ясно разбиране за това къде е</w:t>
      </w:r>
      <w:r w:rsidR="00EB4990">
        <w:rPr>
          <w:rFonts w:ascii="Times New Roman" w:eastAsia="Calibri" w:hAnsi="Times New Roman" w:cs="Times New Roman"/>
          <w:sz w:val="24"/>
          <w:szCs w:val="24"/>
          <w:lang w:val="bg-BG" w:eastAsia="el-GR"/>
        </w:rPr>
        <w:t xml:space="preserve"> и чия е</w:t>
      </w:r>
      <w:r w:rsidRPr="002A55C1">
        <w:rPr>
          <w:rFonts w:ascii="Times New Roman" w:eastAsia="Calibri" w:hAnsi="Times New Roman" w:cs="Times New Roman"/>
          <w:sz w:val="24"/>
          <w:szCs w:val="24"/>
          <w:lang w:eastAsia="el-GR"/>
        </w:rPr>
        <w:t xml:space="preserve"> отговорност</w:t>
      </w:r>
      <w:r w:rsidR="00EB4990">
        <w:rPr>
          <w:rFonts w:ascii="Times New Roman" w:eastAsia="Calibri" w:hAnsi="Times New Roman" w:cs="Times New Roman"/>
          <w:sz w:val="24"/>
          <w:szCs w:val="24"/>
          <w:lang w:val="bg-BG" w:eastAsia="el-GR"/>
        </w:rPr>
        <w:t>та</w:t>
      </w:r>
      <w:r w:rsidRPr="002A55C1">
        <w:rPr>
          <w:rFonts w:ascii="Times New Roman" w:eastAsia="Calibri" w:hAnsi="Times New Roman" w:cs="Times New Roman"/>
          <w:sz w:val="24"/>
          <w:szCs w:val="24"/>
          <w:lang w:eastAsia="el-GR"/>
        </w:rPr>
        <w:t xml:space="preserve"> за </w:t>
      </w:r>
      <w:r w:rsidR="00EB4990">
        <w:rPr>
          <w:rFonts w:ascii="Times New Roman" w:eastAsia="Calibri" w:hAnsi="Times New Roman" w:cs="Times New Roman"/>
          <w:sz w:val="24"/>
          <w:szCs w:val="24"/>
          <w:lang w:val="bg-BG" w:eastAsia="el-GR"/>
        </w:rPr>
        <w:t xml:space="preserve">наличието на евентуални </w:t>
      </w:r>
      <w:r w:rsidRPr="002A55C1">
        <w:rPr>
          <w:rFonts w:ascii="Times New Roman" w:eastAsia="Calibri" w:hAnsi="Times New Roman" w:cs="Times New Roman"/>
          <w:sz w:val="24"/>
          <w:szCs w:val="24"/>
          <w:lang w:eastAsia="el-GR"/>
        </w:rPr>
        <w:t xml:space="preserve">отклонения от стандартите. Две традиционни техники за контрол са одити на бюджета и изпълнението. Одитът включва проверка и проверка на документи и подкрепящи документи. Бюджетният одит предоставя информация за това къде е организацията по отношение на планираното или предвиденото в бюджета, докато одитът на изпълнението може да се опита да определи дали представените </w:t>
      </w:r>
      <w:r w:rsidR="006E6758">
        <w:rPr>
          <w:rFonts w:ascii="Times New Roman" w:eastAsia="Calibri" w:hAnsi="Times New Roman" w:cs="Times New Roman"/>
          <w:sz w:val="24"/>
          <w:szCs w:val="24"/>
          <w:lang w:val="bg-BG" w:eastAsia="el-GR"/>
        </w:rPr>
        <w:t xml:space="preserve">стойности </w:t>
      </w:r>
      <w:r w:rsidRPr="002A55C1">
        <w:rPr>
          <w:rFonts w:ascii="Times New Roman" w:eastAsia="Calibri" w:hAnsi="Times New Roman" w:cs="Times New Roman"/>
          <w:sz w:val="24"/>
          <w:szCs w:val="24"/>
          <w:lang w:eastAsia="el-GR"/>
        </w:rPr>
        <w:t>са отражение на действителното изпълнение. Въпреки че контролът често се разглежда като финансов критерий, мениджърите трябва да контролират и производствените</w:t>
      </w:r>
      <w:r w:rsidR="00942EC4">
        <w:rPr>
          <w:rFonts w:ascii="Times New Roman" w:eastAsia="Calibri" w:hAnsi="Times New Roman" w:cs="Times New Roman"/>
          <w:sz w:val="24"/>
          <w:szCs w:val="24"/>
          <w:lang w:val="bg-BG" w:eastAsia="el-GR"/>
        </w:rPr>
        <w:t>,</w:t>
      </w:r>
      <w:r w:rsidRPr="002A55C1">
        <w:rPr>
          <w:rFonts w:ascii="Times New Roman" w:eastAsia="Calibri" w:hAnsi="Times New Roman" w:cs="Times New Roman"/>
          <w:sz w:val="24"/>
          <w:szCs w:val="24"/>
          <w:lang w:eastAsia="el-GR"/>
        </w:rPr>
        <w:t xml:space="preserve"> и операционните процеси, процедурите за предоставяне на услуги, спазването на фирмените политики и много други дейности в организацият</w:t>
      </w:r>
      <w:r>
        <w:rPr>
          <w:rFonts w:ascii="Times New Roman" w:eastAsia="Calibri" w:hAnsi="Times New Roman" w:cs="Times New Roman"/>
          <w:sz w:val="24"/>
          <w:szCs w:val="24"/>
          <w:lang w:eastAsia="el-GR"/>
        </w:rPr>
        <w:t>а</w:t>
      </w:r>
      <w:r w:rsidR="00B159B1" w:rsidRPr="00B159B1">
        <w:rPr>
          <w:rFonts w:ascii="Times New Roman" w:eastAsia="Calibri" w:hAnsi="Times New Roman" w:cs="Times New Roman"/>
          <w:sz w:val="24"/>
          <w:szCs w:val="24"/>
          <w:lang w:eastAsia="el-GR"/>
        </w:rPr>
        <w:t xml:space="preserve"> (</w:t>
      </w:r>
      <w:r w:rsidR="00B159B1" w:rsidRPr="00B159B1">
        <w:rPr>
          <w:rFonts w:ascii="Times New Roman" w:eastAsia="Calibri" w:hAnsi="Times New Roman" w:cs="Times New Roman"/>
          <w:sz w:val="24"/>
          <w:szCs w:val="24"/>
          <w:lang w:val="bg-BG"/>
        </w:rPr>
        <w:t>Principles of Management 2014)</w:t>
      </w:r>
      <w:r w:rsidR="00B159B1" w:rsidRPr="00B159B1">
        <w:rPr>
          <w:rFonts w:ascii="Times New Roman" w:eastAsia="Calibri" w:hAnsi="Times New Roman" w:cs="Times New Roman"/>
          <w:sz w:val="24"/>
          <w:szCs w:val="24"/>
        </w:rPr>
        <w:t>.</w:t>
      </w:r>
    </w:p>
    <w:p w:rsidR="00CB39E6" w:rsidRPr="00B159B1" w:rsidRDefault="00CB39E6" w:rsidP="00CB39E6">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942EC4" w:rsidRDefault="00EC50DC" w:rsidP="00942EC4">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EC50DC">
        <w:rPr>
          <w:rFonts w:ascii="Times New Roman" w:eastAsia="Calibri" w:hAnsi="Times New Roman" w:cs="Times New Roman"/>
          <w:b/>
          <w:sz w:val="32"/>
          <w:szCs w:val="32"/>
          <w:lang w:eastAsia="el-GR"/>
        </w:rPr>
        <w:t>1.3.</w:t>
      </w:r>
      <w:r w:rsidRPr="00EC50DC">
        <w:rPr>
          <w:rFonts w:ascii="Times New Roman" w:eastAsia="Calibri" w:hAnsi="Times New Roman" w:cs="Times New Roman"/>
          <w:b/>
          <w:sz w:val="32"/>
          <w:szCs w:val="32"/>
          <w:lang w:eastAsia="el-GR"/>
        </w:rPr>
        <w:tab/>
        <w:t xml:space="preserve">Предучилищното образование в Гърция – преглед </w:t>
      </w:r>
    </w:p>
    <w:p w:rsidR="00942EC4" w:rsidRPr="00942EC4" w:rsidRDefault="00942EC4" w:rsidP="00942EC4">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942EC4">
        <w:rPr>
          <w:rFonts w:ascii="Times New Roman" w:eastAsia="Calibri" w:hAnsi="Times New Roman" w:cs="Times New Roman"/>
          <w:sz w:val="24"/>
          <w:szCs w:val="24"/>
          <w:lang w:eastAsia="el-GR"/>
        </w:rPr>
        <w:t xml:space="preserve">Целта на обучението в детските градини в Гърция, съгласно действащото законодателство, е да насърчава физическото, емоционалното, интелектуалното и социалното развитие на децата, в съответствие с целите на по-широката рамка на основното и средното образование. В непосредствена близост до семейната среда, която е първият решаващ фактор за развитието на детето, целта на детската градина не е само да </w:t>
      </w:r>
      <w:r w:rsidR="00CD02A9">
        <w:rPr>
          <w:rFonts w:ascii="Times New Roman" w:eastAsia="Calibri" w:hAnsi="Times New Roman" w:cs="Times New Roman"/>
          <w:sz w:val="24"/>
          <w:szCs w:val="24"/>
          <w:lang w:val="bg-BG" w:eastAsia="el-GR"/>
        </w:rPr>
        <w:t>въведе</w:t>
      </w:r>
      <w:r w:rsidRPr="00942EC4">
        <w:rPr>
          <w:rFonts w:ascii="Times New Roman" w:eastAsia="Calibri" w:hAnsi="Times New Roman" w:cs="Times New Roman"/>
          <w:sz w:val="24"/>
          <w:szCs w:val="24"/>
          <w:lang w:eastAsia="el-GR"/>
        </w:rPr>
        <w:t xml:space="preserve"> децата в училищната система, но и да насърчава вз</w:t>
      </w:r>
      <w:r w:rsidR="008E446C">
        <w:rPr>
          <w:rFonts w:ascii="Times New Roman" w:eastAsia="Calibri" w:hAnsi="Times New Roman" w:cs="Times New Roman"/>
          <w:sz w:val="24"/>
          <w:szCs w:val="24"/>
          <w:lang w:eastAsia="el-GR"/>
        </w:rPr>
        <w:t xml:space="preserve">аимоотношенията с връстниците </w:t>
      </w:r>
      <w:r w:rsidR="008E446C">
        <w:rPr>
          <w:rFonts w:ascii="Times New Roman" w:eastAsia="Calibri" w:hAnsi="Times New Roman" w:cs="Times New Roman"/>
          <w:sz w:val="24"/>
          <w:szCs w:val="24"/>
          <w:lang w:val="bg-BG" w:eastAsia="el-GR"/>
        </w:rPr>
        <w:t>им</w:t>
      </w:r>
      <w:r w:rsidRPr="00942EC4">
        <w:rPr>
          <w:rFonts w:ascii="Times New Roman" w:eastAsia="Calibri" w:hAnsi="Times New Roman" w:cs="Times New Roman"/>
          <w:sz w:val="24"/>
          <w:szCs w:val="24"/>
          <w:lang w:eastAsia="el-GR"/>
        </w:rPr>
        <w:t xml:space="preserve"> в подкрепяща и стимулираща среда, която ще </w:t>
      </w:r>
      <w:r w:rsidR="008E446C">
        <w:rPr>
          <w:rFonts w:ascii="Times New Roman" w:eastAsia="Calibri" w:hAnsi="Times New Roman" w:cs="Times New Roman"/>
          <w:sz w:val="24"/>
          <w:szCs w:val="24"/>
          <w:lang w:val="bg-BG" w:eastAsia="el-GR"/>
        </w:rPr>
        <w:t>настоящите</w:t>
      </w:r>
      <w:r w:rsidRPr="00942EC4">
        <w:rPr>
          <w:rFonts w:ascii="Times New Roman" w:eastAsia="Calibri" w:hAnsi="Times New Roman" w:cs="Times New Roman"/>
          <w:sz w:val="24"/>
          <w:szCs w:val="24"/>
          <w:lang w:eastAsia="el-GR"/>
        </w:rPr>
        <w:t xml:space="preserve"> деца</w:t>
      </w:r>
      <w:r w:rsidR="008E446C">
        <w:rPr>
          <w:rFonts w:ascii="Times New Roman" w:eastAsia="Calibri" w:hAnsi="Times New Roman" w:cs="Times New Roman"/>
          <w:sz w:val="24"/>
          <w:szCs w:val="24"/>
          <w:lang w:val="bg-BG" w:eastAsia="el-GR"/>
        </w:rPr>
        <w:t xml:space="preserve"> за бъдеща успешна реализация и включване</w:t>
      </w:r>
      <w:r w:rsidRPr="00942EC4">
        <w:rPr>
          <w:rFonts w:ascii="Times New Roman" w:eastAsia="Calibri" w:hAnsi="Times New Roman" w:cs="Times New Roman"/>
          <w:sz w:val="24"/>
          <w:szCs w:val="24"/>
          <w:lang w:eastAsia="el-GR"/>
        </w:rPr>
        <w:t xml:space="preserve"> в</w:t>
      </w:r>
      <w:r w:rsidR="008E446C">
        <w:rPr>
          <w:rFonts w:ascii="Times New Roman" w:eastAsia="Calibri" w:hAnsi="Times New Roman" w:cs="Times New Roman"/>
          <w:sz w:val="24"/>
          <w:szCs w:val="24"/>
          <w:lang w:val="bg-BG" w:eastAsia="el-GR"/>
        </w:rPr>
        <w:t xml:space="preserve"> динамиката на гръцкото и международното</w:t>
      </w:r>
      <w:r w:rsidRPr="00942EC4">
        <w:rPr>
          <w:rFonts w:ascii="Times New Roman" w:eastAsia="Calibri" w:hAnsi="Times New Roman" w:cs="Times New Roman"/>
          <w:sz w:val="24"/>
          <w:szCs w:val="24"/>
          <w:lang w:eastAsia="el-GR"/>
        </w:rPr>
        <w:t xml:space="preserve"> общество (</w:t>
      </w:r>
      <w:r w:rsidR="004D0B6E" w:rsidRPr="004D0B6E">
        <w:rPr>
          <w:rFonts w:ascii="Times New Roman" w:eastAsia="Calibri" w:hAnsi="Times New Roman" w:cs="Times New Roman"/>
          <w:sz w:val="24"/>
          <w:szCs w:val="24"/>
          <w:lang w:eastAsia="el-GR"/>
        </w:rPr>
        <w:t>Pedagogical Institute (PI) (PI-ΥΠΕΠΘ, 2002b; Doliopoulou, 2006, p. 3)</w:t>
      </w:r>
      <w:r w:rsidRPr="00942EC4">
        <w:rPr>
          <w:rFonts w:ascii="Times New Roman" w:eastAsia="Calibri" w:hAnsi="Times New Roman" w:cs="Times New Roman"/>
          <w:sz w:val="24"/>
          <w:szCs w:val="24"/>
          <w:lang w:eastAsia="el-GR"/>
        </w:rPr>
        <w:t>.</w:t>
      </w:r>
    </w:p>
    <w:p w:rsidR="00555074" w:rsidRPr="00555074" w:rsidRDefault="00942EC4" w:rsidP="00555074">
      <w:pPr>
        <w:spacing w:after="0" w:line="360" w:lineRule="auto"/>
        <w:jc w:val="both"/>
        <w:rPr>
          <w:rFonts w:ascii="Times New Roman" w:eastAsia="Calibri" w:hAnsi="Times New Roman" w:cs="Times New Roman"/>
          <w:sz w:val="24"/>
          <w:szCs w:val="24"/>
          <w:lang w:val="bg-BG" w:eastAsia="el-GR"/>
        </w:rPr>
      </w:pPr>
      <w:r w:rsidRPr="00942EC4">
        <w:rPr>
          <w:rFonts w:ascii="Times New Roman" w:eastAsia="Calibri" w:hAnsi="Times New Roman" w:cs="Times New Roman"/>
          <w:sz w:val="24"/>
          <w:szCs w:val="24"/>
          <w:lang w:eastAsia="el-GR"/>
        </w:rPr>
        <w:t>Според същия автор</w:t>
      </w:r>
      <w:r w:rsidR="008E446C">
        <w:rPr>
          <w:rFonts w:ascii="Times New Roman" w:eastAsia="Calibri" w:hAnsi="Times New Roman" w:cs="Times New Roman"/>
          <w:sz w:val="24"/>
          <w:szCs w:val="24"/>
          <w:lang w:val="bg-BG" w:eastAsia="el-GR"/>
        </w:rPr>
        <w:t>,</w:t>
      </w:r>
      <w:r w:rsidRPr="00942EC4">
        <w:rPr>
          <w:rFonts w:ascii="Times New Roman" w:eastAsia="Calibri" w:hAnsi="Times New Roman" w:cs="Times New Roman"/>
          <w:sz w:val="24"/>
          <w:szCs w:val="24"/>
          <w:lang w:eastAsia="el-GR"/>
        </w:rPr>
        <w:t xml:space="preserve"> детската градина трябва да насърчава децата да изострят сетивата си чрез творческа игра, тя трябва да им помогне да се научат как да организират мислите си, да координират действията си за постигане на резултати, да обогатят своя опит чрез физическата и социална</w:t>
      </w:r>
      <w:r w:rsidR="00415FF7">
        <w:rPr>
          <w:rFonts w:ascii="Times New Roman" w:eastAsia="Calibri" w:hAnsi="Times New Roman" w:cs="Times New Roman"/>
          <w:sz w:val="24"/>
          <w:szCs w:val="24"/>
          <w:lang w:val="bg-BG" w:eastAsia="el-GR"/>
        </w:rPr>
        <w:t>та</w:t>
      </w:r>
      <w:r w:rsidRPr="00942EC4">
        <w:rPr>
          <w:rFonts w:ascii="Times New Roman" w:eastAsia="Calibri" w:hAnsi="Times New Roman" w:cs="Times New Roman"/>
          <w:sz w:val="24"/>
          <w:szCs w:val="24"/>
          <w:lang w:eastAsia="el-GR"/>
        </w:rPr>
        <w:t xml:space="preserve"> среда и да започнат да разпознават нейната динамика. Децата се запознават със символичния характер на езика, математиката и изкуството чрез запознаване с азбуката, цифрите и цветовете. Детските градини трябва също така да се стремят да предложат на децата основа за развитие на социални умения, като ги мотивират да взаимодействат с връстниците си и да се ангажират в междуличностни отношения, както и да развият стабилно самочувствие, като им покажат как да предп</w:t>
      </w:r>
      <w:r w:rsidR="00555074">
        <w:rPr>
          <w:rFonts w:ascii="Times New Roman" w:eastAsia="Calibri" w:hAnsi="Times New Roman" w:cs="Times New Roman"/>
          <w:sz w:val="24"/>
          <w:szCs w:val="24"/>
          <w:lang w:eastAsia="el-GR"/>
        </w:rPr>
        <w:t>риемат инициативи свободно</w:t>
      </w:r>
      <w:r w:rsidR="00555074">
        <w:rPr>
          <w:rFonts w:ascii="Times New Roman" w:eastAsia="Calibri" w:hAnsi="Times New Roman" w:cs="Times New Roman"/>
          <w:sz w:val="24"/>
          <w:szCs w:val="24"/>
          <w:lang w:val="bg-BG" w:eastAsia="el-GR"/>
        </w:rPr>
        <w:t>,</w:t>
      </w:r>
      <w:r w:rsidR="00555074">
        <w:rPr>
          <w:rFonts w:ascii="Times New Roman" w:eastAsia="Calibri" w:hAnsi="Times New Roman" w:cs="Times New Roman"/>
          <w:sz w:val="24"/>
          <w:szCs w:val="24"/>
          <w:lang w:eastAsia="el-GR"/>
        </w:rPr>
        <w:t xml:space="preserve"> без да бързат</w:t>
      </w:r>
      <w:r w:rsidR="00555074">
        <w:rPr>
          <w:rFonts w:ascii="Times New Roman" w:eastAsia="Calibri" w:hAnsi="Times New Roman" w:cs="Times New Roman"/>
          <w:sz w:val="24"/>
          <w:szCs w:val="24"/>
          <w:lang w:val="bg-BG" w:eastAsia="el-GR"/>
        </w:rPr>
        <w:t>,</w:t>
      </w:r>
      <w:r w:rsidRPr="00942EC4">
        <w:rPr>
          <w:rFonts w:ascii="Times New Roman" w:eastAsia="Calibri" w:hAnsi="Times New Roman" w:cs="Times New Roman"/>
          <w:sz w:val="24"/>
          <w:szCs w:val="24"/>
          <w:lang w:eastAsia="el-GR"/>
        </w:rPr>
        <w:t xml:space="preserve"> организирана среда, която може да </w:t>
      </w:r>
      <w:r w:rsidRPr="00942EC4">
        <w:rPr>
          <w:rFonts w:ascii="Times New Roman" w:eastAsia="Calibri" w:hAnsi="Times New Roman" w:cs="Times New Roman"/>
          <w:sz w:val="24"/>
          <w:szCs w:val="24"/>
          <w:lang w:eastAsia="el-GR"/>
        </w:rPr>
        <w:lastRenderedPageBreak/>
        <w:t>функционира като модел на обществото като цяло. Участието в детската градина все още не е задължително във всички региони на Гърция. Въпреки че в акта от 1985 г. относно предучилищното образование е включена статия, която обявява посещаването на детската градина като постепенно става задължителна в много региони на страната чрез съвместно действие на три министерства (на националното образование и религиозните въпроси, на здравеопазването, социалните грижи и социалното осигуряване и на финансите), този министерски законопроект никога не е приет.</w:t>
      </w:r>
    </w:p>
    <w:p w:rsidR="00555074" w:rsidRPr="00555074" w:rsidRDefault="00555074" w:rsidP="00555074">
      <w:pPr>
        <w:spacing w:after="0" w:line="360" w:lineRule="auto"/>
        <w:contextualSpacing/>
        <w:jc w:val="both"/>
        <w:rPr>
          <w:rFonts w:ascii="Times New Roman" w:eastAsia="Calibri" w:hAnsi="Times New Roman" w:cs="Times New Roman"/>
          <w:sz w:val="24"/>
          <w:szCs w:val="24"/>
          <w:lang w:eastAsia="el-GR"/>
        </w:rPr>
      </w:pPr>
      <w:r w:rsidRPr="00827C10">
        <w:rPr>
          <w:rFonts w:ascii="Times New Roman" w:eastAsia="Calibri" w:hAnsi="Times New Roman" w:cs="Times New Roman"/>
          <w:sz w:val="24"/>
          <w:szCs w:val="24"/>
          <w:lang w:eastAsia="el-GR"/>
        </w:rPr>
        <w:t>Според мнението на Vasilios Oikonomidis (2014) задължителното предучилищно</w:t>
      </w:r>
      <w:r w:rsidRPr="00555074">
        <w:rPr>
          <w:rFonts w:ascii="Times New Roman" w:eastAsia="Calibri" w:hAnsi="Times New Roman" w:cs="Times New Roman"/>
          <w:sz w:val="24"/>
          <w:szCs w:val="24"/>
          <w:lang w:eastAsia="el-GR"/>
        </w:rPr>
        <w:t xml:space="preserve"> обр</w:t>
      </w:r>
      <w:r w:rsidR="008969D0">
        <w:rPr>
          <w:rFonts w:ascii="Times New Roman" w:eastAsia="Calibri" w:hAnsi="Times New Roman" w:cs="Times New Roman"/>
          <w:sz w:val="24"/>
          <w:szCs w:val="24"/>
          <w:lang w:eastAsia="el-GR"/>
        </w:rPr>
        <w:t xml:space="preserve">азование за 5-годишните деца </w:t>
      </w:r>
      <w:r w:rsidRPr="00555074">
        <w:rPr>
          <w:rFonts w:ascii="Times New Roman" w:eastAsia="Calibri" w:hAnsi="Times New Roman" w:cs="Times New Roman"/>
          <w:sz w:val="24"/>
          <w:szCs w:val="24"/>
          <w:lang w:eastAsia="el-GR"/>
        </w:rPr>
        <w:t xml:space="preserve">е въведено със закон в Гърция през 2006 г. При прилагането на закона </w:t>
      </w:r>
      <w:r w:rsidR="008B1096">
        <w:rPr>
          <w:rFonts w:ascii="Times New Roman" w:eastAsia="Calibri" w:hAnsi="Times New Roman" w:cs="Times New Roman"/>
          <w:sz w:val="24"/>
          <w:szCs w:val="24"/>
          <w:lang w:val="bg-BG" w:eastAsia="el-GR"/>
        </w:rPr>
        <w:t xml:space="preserve">обаче </w:t>
      </w:r>
      <w:r w:rsidR="008B1096">
        <w:rPr>
          <w:rFonts w:ascii="Times New Roman" w:eastAsia="Calibri" w:hAnsi="Times New Roman" w:cs="Times New Roman"/>
          <w:sz w:val="24"/>
          <w:szCs w:val="24"/>
          <w:lang w:eastAsia="el-GR"/>
        </w:rPr>
        <w:t>има</w:t>
      </w:r>
      <w:r w:rsidRPr="00555074">
        <w:rPr>
          <w:rFonts w:ascii="Times New Roman" w:eastAsia="Calibri" w:hAnsi="Times New Roman" w:cs="Times New Roman"/>
          <w:sz w:val="24"/>
          <w:szCs w:val="24"/>
          <w:lang w:eastAsia="el-GR"/>
        </w:rPr>
        <w:t xml:space="preserve"> редица проблеми. Авторът обсъжда критично възгл</w:t>
      </w:r>
      <w:r w:rsidR="008B1096">
        <w:rPr>
          <w:rFonts w:ascii="Times New Roman" w:eastAsia="Calibri" w:hAnsi="Times New Roman" w:cs="Times New Roman"/>
          <w:sz w:val="24"/>
          <w:szCs w:val="24"/>
          <w:lang w:eastAsia="el-GR"/>
        </w:rPr>
        <w:t xml:space="preserve">едите, които са изразени </w:t>
      </w:r>
      <w:r w:rsidR="008B1096">
        <w:rPr>
          <w:rFonts w:ascii="Times New Roman" w:eastAsia="Calibri" w:hAnsi="Times New Roman" w:cs="Times New Roman"/>
          <w:sz w:val="24"/>
          <w:szCs w:val="24"/>
          <w:lang w:val="bg-BG" w:eastAsia="el-GR"/>
        </w:rPr>
        <w:t xml:space="preserve">за </w:t>
      </w:r>
      <w:r w:rsidRPr="00555074">
        <w:rPr>
          <w:rFonts w:ascii="Times New Roman" w:eastAsia="Calibri" w:hAnsi="Times New Roman" w:cs="Times New Roman"/>
          <w:sz w:val="24"/>
          <w:szCs w:val="24"/>
          <w:lang w:eastAsia="el-GR"/>
        </w:rPr>
        <w:t xml:space="preserve">и против, и </w:t>
      </w:r>
      <w:r w:rsidR="00FA2C91">
        <w:rPr>
          <w:rFonts w:ascii="Times New Roman" w:eastAsia="Calibri" w:hAnsi="Times New Roman" w:cs="Times New Roman"/>
          <w:sz w:val="24"/>
          <w:szCs w:val="24"/>
          <w:lang w:val="bg-BG" w:eastAsia="el-GR"/>
        </w:rPr>
        <w:t>прави преглед н</w:t>
      </w:r>
      <w:r w:rsidRPr="00555074">
        <w:rPr>
          <w:rFonts w:ascii="Times New Roman" w:eastAsia="Calibri" w:hAnsi="Times New Roman" w:cs="Times New Roman"/>
          <w:sz w:val="24"/>
          <w:szCs w:val="24"/>
          <w:lang w:eastAsia="el-GR"/>
        </w:rPr>
        <w:t>а съответната ситуация в други европейски страни. Според същия автор, посещаването на детска градина се счита за много важно в детската образователн</w:t>
      </w:r>
      <w:r w:rsidR="00FA2C91">
        <w:rPr>
          <w:rFonts w:ascii="Times New Roman" w:eastAsia="Calibri" w:hAnsi="Times New Roman" w:cs="Times New Roman"/>
          <w:sz w:val="24"/>
          <w:szCs w:val="24"/>
          <w:lang w:val="bg-BG" w:eastAsia="el-GR"/>
        </w:rPr>
        <w:t>о развитие</w:t>
      </w:r>
      <w:r w:rsidRPr="00555074">
        <w:rPr>
          <w:rFonts w:ascii="Times New Roman" w:eastAsia="Calibri" w:hAnsi="Times New Roman" w:cs="Times New Roman"/>
          <w:sz w:val="24"/>
          <w:szCs w:val="24"/>
          <w:lang w:eastAsia="el-GR"/>
        </w:rPr>
        <w:t>, тъй като предлага най-добрите възможни условия за когнитивно, социално и емоционално развитие. То поставя здрави основи в</w:t>
      </w:r>
      <w:r w:rsidR="00FA2C91">
        <w:rPr>
          <w:rFonts w:ascii="Times New Roman" w:eastAsia="Calibri" w:hAnsi="Times New Roman" w:cs="Times New Roman"/>
          <w:sz w:val="24"/>
          <w:szCs w:val="24"/>
          <w:lang w:val="bg-BG" w:eastAsia="el-GR"/>
        </w:rPr>
        <w:t>ъв време</w:t>
      </w:r>
      <w:r w:rsidRPr="00555074">
        <w:rPr>
          <w:rFonts w:ascii="Times New Roman" w:eastAsia="Calibri" w:hAnsi="Times New Roman" w:cs="Times New Roman"/>
          <w:sz w:val="24"/>
          <w:szCs w:val="24"/>
          <w:lang w:eastAsia="el-GR"/>
        </w:rPr>
        <w:t>,</w:t>
      </w:r>
      <w:r w:rsidR="00FA2C91">
        <w:rPr>
          <w:rFonts w:ascii="Times New Roman" w:eastAsia="Calibri" w:hAnsi="Times New Roman" w:cs="Times New Roman"/>
          <w:sz w:val="24"/>
          <w:szCs w:val="24"/>
          <w:lang w:eastAsia="el-GR"/>
        </w:rPr>
        <w:t xml:space="preserve"> считан</w:t>
      </w:r>
      <w:r w:rsidR="00FA2C91">
        <w:rPr>
          <w:rFonts w:ascii="Times New Roman" w:eastAsia="Calibri" w:hAnsi="Times New Roman" w:cs="Times New Roman"/>
          <w:sz w:val="24"/>
          <w:szCs w:val="24"/>
          <w:lang w:val="bg-BG" w:eastAsia="el-GR"/>
        </w:rPr>
        <w:t>о</w:t>
      </w:r>
      <w:r w:rsidR="00FA2C91">
        <w:rPr>
          <w:rFonts w:ascii="Times New Roman" w:eastAsia="Calibri" w:hAnsi="Times New Roman" w:cs="Times New Roman"/>
          <w:sz w:val="24"/>
          <w:szCs w:val="24"/>
          <w:lang w:eastAsia="el-GR"/>
        </w:rPr>
        <w:t xml:space="preserve"> за особено критичн</w:t>
      </w:r>
      <w:r w:rsidR="00FA2C91">
        <w:rPr>
          <w:rFonts w:ascii="Times New Roman" w:eastAsia="Calibri" w:hAnsi="Times New Roman" w:cs="Times New Roman"/>
          <w:sz w:val="24"/>
          <w:szCs w:val="24"/>
          <w:lang w:val="bg-BG" w:eastAsia="el-GR"/>
        </w:rPr>
        <w:t>о</w:t>
      </w:r>
      <w:r w:rsidRPr="00555074">
        <w:rPr>
          <w:rFonts w:ascii="Times New Roman" w:eastAsia="Calibri" w:hAnsi="Times New Roman" w:cs="Times New Roman"/>
          <w:sz w:val="24"/>
          <w:szCs w:val="24"/>
          <w:lang w:eastAsia="el-GR"/>
        </w:rPr>
        <w:t xml:space="preserve"> за когнитивното и социалноемоционално развитие</w:t>
      </w:r>
      <w:r w:rsidR="00FA2C91">
        <w:rPr>
          <w:rFonts w:ascii="Times New Roman" w:eastAsia="Calibri" w:hAnsi="Times New Roman" w:cs="Times New Roman"/>
          <w:sz w:val="24"/>
          <w:szCs w:val="24"/>
          <w:lang w:val="bg-BG" w:eastAsia="el-GR"/>
        </w:rPr>
        <w:t xml:space="preserve"> на децата </w:t>
      </w:r>
      <w:r w:rsidRPr="00555074">
        <w:rPr>
          <w:rFonts w:ascii="Times New Roman" w:eastAsia="Calibri" w:hAnsi="Times New Roman" w:cs="Times New Roman"/>
          <w:sz w:val="24"/>
          <w:szCs w:val="24"/>
          <w:lang w:eastAsia="el-GR"/>
        </w:rPr>
        <w:t>(Leseman, 2009; Alevriadou et al., 2008; Theophilidis, 2010). Систематизирането на образованието в детската градина произтича и от социални съображения като:</w:t>
      </w:r>
    </w:p>
    <w:p w:rsidR="00555074" w:rsidRPr="00555074" w:rsidRDefault="00555074" w:rsidP="00555074">
      <w:pPr>
        <w:numPr>
          <w:ilvl w:val="0"/>
          <w:numId w:val="6"/>
        </w:numPr>
        <w:spacing w:after="0" w:line="360" w:lineRule="auto"/>
        <w:contextualSpacing/>
        <w:jc w:val="both"/>
        <w:rPr>
          <w:rFonts w:ascii="Times New Roman" w:eastAsia="Calibri" w:hAnsi="Times New Roman" w:cs="Times New Roman"/>
          <w:sz w:val="24"/>
          <w:szCs w:val="24"/>
          <w:lang w:eastAsia="el-GR"/>
        </w:rPr>
      </w:pPr>
      <w:r w:rsidRPr="00555074">
        <w:rPr>
          <w:rFonts w:ascii="Times New Roman" w:eastAsia="Calibri" w:hAnsi="Times New Roman" w:cs="Times New Roman"/>
          <w:sz w:val="24"/>
          <w:szCs w:val="24"/>
          <w:lang w:eastAsia="el-GR"/>
        </w:rPr>
        <w:t xml:space="preserve">Промяна в структурата и функциите на семейството: увеличаване броя на работещите майки и на часовете, през които те отсъстват от дома си, обобщение на вида на ядреното семейство; в резултат на това липсват роднини, които </w:t>
      </w:r>
      <w:r w:rsidR="00B31D9C">
        <w:rPr>
          <w:rFonts w:ascii="Times New Roman" w:eastAsia="Calibri" w:hAnsi="Times New Roman" w:cs="Times New Roman"/>
          <w:sz w:val="24"/>
          <w:szCs w:val="24"/>
          <w:lang w:val="bg-BG" w:eastAsia="el-GR"/>
        </w:rPr>
        <w:t>д</w:t>
      </w:r>
      <w:r w:rsidRPr="00555074">
        <w:rPr>
          <w:rFonts w:ascii="Times New Roman" w:eastAsia="Calibri" w:hAnsi="Times New Roman" w:cs="Times New Roman"/>
          <w:sz w:val="24"/>
          <w:szCs w:val="24"/>
          <w:lang w:eastAsia="el-GR"/>
        </w:rPr>
        <w:t>а участва</w:t>
      </w:r>
      <w:r w:rsidR="00B31D9C">
        <w:rPr>
          <w:rFonts w:ascii="Times New Roman" w:eastAsia="Calibri" w:hAnsi="Times New Roman" w:cs="Times New Roman"/>
          <w:sz w:val="24"/>
          <w:szCs w:val="24"/>
          <w:lang w:val="bg-BG" w:eastAsia="el-GR"/>
        </w:rPr>
        <w:t>т</w:t>
      </w:r>
      <w:r w:rsidRPr="00555074">
        <w:rPr>
          <w:rFonts w:ascii="Times New Roman" w:eastAsia="Calibri" w:hAnsi="Times New Roman" w:cs="Times New Roman"/>
          <w:sz w:val="24"/>
          <w:szCs w:val="24"/>
          <w:lang w:eastAsia="el-GR"/>
        </w:rPr>
        <w:t xml:space="preserve"> в образованието на децата, увеличаване на броя на семействата с един родител, намаляване на броя на свободните часове, прекарани от родителите с децата им (Eurydice, 2009b; Zambeta, 2004; Oikonomidis 2014).</w:t>
      </w:r>
    </w:p>
    <w:p w:rsidR="00555074" w:rsidRPr="00555074" w:rsidRDefault="00555074" w:rsidP="00555074">
      <w:pPr>
        <w:numPr>
          <w:ilvl w:val="0"/>
          <w:numId w:val="6"/>
        </w:numPr>
        <w:spacing w:after="0" w:line="360" w:lineRule="auto"/>
        <w:contextualSpacing/>
        <w:jc w:val="both"/>
        <w:rPr>
          <w:rFonts w:ascii="Times New Roman" w:eastAsia="Calibri" w:hAnsi="Times New Roman" w:cs="Times New Roman"/>
          <w:sz w:val="24"/>
          <w:szCs w:val="24"/>
          <w:lang w:eastAsia="el-GR"/>
        </w:rPr>
      </w:pPr>
      <w:r w:rsidRPr="00555074">
        <w:rPr>
          <w:rFonts w:ascii="Times New Roman" w:eastAsia="Calibri" w:hAnsi="Times New Roman" w:cs="Times New Roman"/>
          <w:sz w:val="24"/>
          <w:szCs w:val="24"/>
          <w:lang w:eastAsia="el-GR"/>
        </w:rPr>
        <w:t xml:space="preserve">Промяна в структурата и функцията на </w:t>
      </w:r>
      <w:r w:rsidR="00E15C3C">
        <w:rPr>
          <w:rFonts w:ascii="Times New Roman" w:eastAsia="Calibri" w:hAnsi="Times New Roman" w:cs="Times New Roman"/>
          <w:sz w:val="24"/>
          <w:szCs w:val="24"/>
          <w:lang w:val="bg-BG" w:eastAsia="el-GR"/>
        </w:rPr>
        <w:t xml:space="preserve">жилищните </w:t>
      </w:r>
      <w:r w:rsidRPr="00555074">
        <w:rPr>
          <w:rFonts w:ascii="Times New Roman" w:eastAsia="Calibri" w:hAnsi="Times New Roman" w:cs="Times New Roman"/>
          <w:sz w:val="24"/>
          <w:szCs w:val="24"/>
          <w:lang w:eastAsia="el-GR"/>
        </w:rPr>
        <w:t>квартали, липса на безопасни обществени пространства, главно в градските райони, където децата в предучилищна възраст могат да се срещат, играят и да се забавляват по творчески начин (Zambeta, 2004; Kyprianos, 2007).</w:t>
      </w:r>
    </w:p>
    <w:p w:rsidR="00555074" w:rsidRPr="00555074" w:rsidRDefault="00555074" w:rsidP="00555074">
      <w:pPr>
        <w:numPr>
          <w:ilvl w:val="0"/>
          <w:numId w:val="6"/>
        </w:numPr>
        <w:spacing w:after="0" w:line="360" w:lineRule="auto"/>
        <w:contextualSpacing/>
        <w:jc w:val="both"/>
        <w:rPr>
          <w:rFonts w:ascii="Times New Roman" w:eastAsia="Calibri" w:hAnsi="Times New Roman" w:cs="Times New Roman"/>
          <w:sz w:val="24"/>
          <w:szCs w:val="24"/>
          <w:lang w:eastAsia="el-GR"/>
        </w:rPr>
      </w:pPr>
      <w:r w:rsidRPr="00555074">
        <w:rPr>
          <w:rFonts w:ascii="Times New Roman" w:eastAsia="Calibri" w:hAnsi="Times New Roman" w:cs="Times New Roman"/>
          <w:sz w:val="24"/>
          <w:szCs w:val="24"/>
          <w:lang w:eastAsia="el-GR"/>
        </w:rPr>
        <w:t>По-големи очаквания поради разширена учебна програма по време на задължителното начално училище, което води до необходимост от по-добра и по-</w:t>
      </w:r>
      <w:r w:rsidRPr="00555074">
        <w:rPr>
          <w:rFonts w:ascii="Times New Roman" w:eastAsia="Calibri" w:hAnsi="Times New Roman" w:cs="Times New Roman"/>
          <w:sz w:val="24"/>
          <w:szCs w:val="24"/>
          <w:lang w:eastAsia="el-GR"/>
        </w:rPr>
        <w:lastRenderedPageBreak/>
        <w:t>голяма зрялост и “подготовка” на децата, които предстои да посещават първи клас в началното училище (Kyprianos 2007).</w:t>
      </w:r>
    </w:p>
    <w:p w:rsidR="00B159B1" w:rsidRPr="00B159B1" w:rsidRDefault="00555074" w:rsidP="00555074">
      <w:pPr>
        <w:numPr>
          <w:ilvl w:val="0"/>
          <w:numId w:val="6"/>
        </w:numPr>
        <w:spacing w:after="0" w:line="360" w:lineRule="auto"/>
        <w:contextualSpacing/>
        <w:jc w:val="both"/>
        <w:rPr>
          <w:rFonts w:ascii="Times New Roman" w:eastAsia="Calibri" w:hAnsi="Times New Roman" w:cs="Times New Roman"/>
          <w:sz w:val="24"/>
          <w:szCs w:val="24"/>
          <w:lang w:eastAsia="el-GR"/>
        </w:rPr>
      </w:pPr>
      <w:r w:rsidRPr="00555074">
        <w:rPr>
          <w:rFonts w:ascii="Times New Roman" w:eastAsia="Calibri" w:hAnsi="Times New Roman" w:cs="Times New Roman"/>
          <w:sz w:val="24"/>
          <w:szCs w:val="24"/>
          <w:lang w:eastAsia="el-GR"/>
        </w:rPr>
        <w:t>Мултикултурните общества насърчават укрепването на образованието в детската градина, така че да може да се осъществи плавно интегриране на различните културни единици в социалната рамка, за да се култивира толерантността и приемането на многообразието</w:t>
      </w:r>
      <w:r w:rsidR="00B159B1" w:rsidRPr="00B159B1">
        <w:rPr>
          <w:rFonts w:ascii="Times New Roman" w:eastAsia="Calibri" w:hAnsi="Times New Roman" w:cs="Times New Roman"/>
          <w:sz w:val="24"/>
          <w:szCs w:val="24"/>
          <w:lang w:eastAsia="el-GR"/>
        </w:rPr>
        <w:t xml:space="preserve"> (Eurydice, 2009b; Gammage, 2003; Kyprianos 2007; </w:t>
      </w:r>
      <w:r w:rsidR="00B159B1" w:rsidRPr="00B159B1">
        <w:rPr>
          <w:rFonts w:ascii="Times New Roman" w:eastAsia="Calibri" w:hAnsi="Times New Roman" w:cs="Times New Roman"/>
          <w:sz w:val="24"/>
          <w:szCs w:val="24"/>
          <w:lang w:val="bg-BG"/>
        </w:rPr>
        <w:t>Oikonomidis</w:t>
      </w:r>
      <w:r w:rsidR="00B159B1" w:rsidRPr="00B159B1">
        <w:rPr>
          <w:rFonts w:ascii="Times New Roman" w:eastAsia="Calibri" w:hAnsi="Times New Roman" w:cs="Times New Roman"/>
          <w:sz w:val="24"/>
          <w:szCs w:val="24"/>
        </w:rPr>
        <w:t xml:space="preserve"> </w:t>
      </w:r>
      <w:r w:rsidR="00B159B1" w:rsidRPr="00B159B1">
        <w:rPr>
          <w:rFonts w:ascii="Times New Roman" w:eastAsia="Calibri" w:hAnsi="Times New Roman" w:cs="Times New Roman"/>
          <w:sz w:val="24"/>
          <w:szCs w:val="24"/>
          <w:lang w:val="bg-BG"/>
        </w:rPr>
        <w:t>2014)</w:t>
      </w:r>
      <w:r w:rsidR="00B159B1" w:rsidRPr="00B159B1">
        <w:rPr>
          <w:rFonts w:ascii="Times New Roman" w:eastAsia="Calibri" w:hAnsi="Times New Roman" w:cs="Times New Roman"/>
          <w:sz w:val="24"/>
          <w:szCs w:val="24"/>
        </w:rPr>
        <w:t>.</w:t>
      </w:r>
    </w:p>
    <w:p w:rsidR="00781EB2" w:rsidRDefault="00781EB2" w:rsidP="00781EB2">
      <w:pPr>
        <w:autoSpaceDE w:val="0"/>
        <w:autoSpaceDN w:val="0"/>
        <w:adjustRightInd w:val="0"/>
        <w:spacing w:after="0" w:line="360" w:lineRule="auto"/>
        <w:jc w:val="both"/>
        <w:rPr>
          <w:rFonts w:ascii="Times New Roman" w:eastAsia="Calibri" w:hAnsi="Times New Roman" w:cs="Times New Roman"/>
          <w:sz w:val="24"/>
          <w:szCs w:val="24"/>
          <w:lang w:eastAsia="el-GR"/>
        </w:rPr>
      </w:pPr>
    </w:p>
    <w:p w:rsidR="006F3E59" w:rsidRPr="006F3E59" w:rsidRDefault="002D60A8" w:rsidP="002D60A8">
      <w:pPr>
        <w:tabs>
          <w:tab w:val="left" w:pos="880"/>
          <w:tab w:val="right" w:leader="dot" w:pos="8296"/>
        </w:tabs>
        <w:autoSpaceDE w:val="0"/>
        <w:autoSpaceDN w:val="0"/>
        <w:adjustRightInd w:val="0"/>
        <w:spacing w:after="0" w:line="360" w:lineRule="auto"/>
        <w:ind w:left="226"/>
        <w:contextualSpacing/>
        <w:jc w:val="both"/>
        <w:rPr>
          <w:rFonts w:ascii="Times New Roman" w:eastAsia="Calibri" w:hAnsi="Times New Roman" w:cs="Times New Roman"/>
          <w:b/>
          <w:sz w:val="32"/>
          <w:szCs w:val="32"/>
          <w:lang w:eastAsia="el-GR"/>
        </w:rPr>
      </w:pPr>
      <w:r>
        <w:rPr>
          <w:rFonts w:ascii="Times New Roman" w:eastAsia="Calibri" w:hAnsi="Times New Roman" w:cs="Times New Roman"/>
          <w:b/>
          <w:sz w:val="32"/>
          <w:szCs w:val="32"/>
          <w:lang w:eastAsia="el-GR"/>
        </w:rPr>
        <w:t>1.3.1.</w:t>
      </w:r>
      <w:r w:rsidRPr="002D60A8">
        <w:rPr>
          <w:rFonts w:ascii="Times New Roman" w:eastAsia="Calibri" w:hAnsi="Times New Roman" w:cs="Times New Roman"/>
          <w:b/>
          <w:sz w:val="32"/>
          <w:szCs w:val="32"/>
          <w:lang w:eastAsia="el-GR"/>
        </w:rPr>
        <w:tab/>
        <w:t>Структура и организация на предучилищното образование в Гръция</w:t>
      </w:r>
    </w:p>
    <w:p w:rsidR="005338B5" w:rsidRPr="008B1096" w:rsidRDefault="005338B5" w:rsidP="005338B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5338B5">
        <w:rPr>
          <w:rFonts w:ascii="Times New Roman" w:eastAsia="Calibri" w:hAnsi="Times New Roman" w:cs="Times New Roman"/>
          <w:sz w:val="24"/>
          <w:szCs w:val="24"/>
          <w:lang w:eastAsia="el-GR"/>
        </w:rPr>
        <w:t>През последните години в Гърция бяха въведени много образователни реформи, к</w:t>
      </w:r>
      <w:r w:rsidR="008B1096">
        <w:rPr>
          <w:rFonts w:ascii="Times New Roman" w:eastAsia="Calibri" w:hAnsi="Times New Roman" w:cs="Times New Roman"/>
          <w:sz w:val="24"/>
          <w:szCs w:val="24"/>
          <w:lang w:eastAsia="el-GR"/>
        </w:rPr>
        <w:t>оито промен</w:t>
      </w:r>
      <w:r w:rsidR="008B1096">
        <w:rPr>
          <w:rFonts w:ascii="Times New Roman" w:eastAsia="Calibri" w:hAnsi="Times New Roman" w:cs="Times New Roman"/>
          <w:sz w:val="24"/>
          <w:szCs w:val="24"/>
          <w:lang w:val="bg-BG" w:eastAsia="el-GR"/>
        </w:rPr>
        <w:t>ят</w:t>
      </w:r>
      <w:r w:rsidRPr="005338B5">
        <w:rPr>
          <w:rFonts w:ascii="Times New Roman" w:eastAsia="Calibri" w:hAnsi="Times New Roman" w:cs="Times New Roman"/>
          <w:sz w:val="24"/>
          <w:szCs w:val="24"/>
          <w:lang w:eastAsia="el-GR"/>
        </w:rPr>
        <w:t xml:space="preserve"> структурата на образованието и предложиха нови учебни програми. Двете гореспоменати реформи относно детските градини се проведоха съответно през 1980 г. и през 1989 г .; втората</w:t>
      </w:r>
      <w:r w:rsidR="008B1096">
        <w:rPr>
          <w:rFonts w:ascii="Times New Roman" w:eastAsia="Calibri" w:hAnsi="Times New Roman" w:cs="Times New Roman"/>
          <w:sz w:val="24"/>
          <w:szCs w:val="24"/>
          <w:lang w:val="bg-BG" w:eastAsia="el-GR"/>
        </w:rPr>
        <w:t xml:space="preserve"> </w:t>
      </w:r>
      <w:r w:rsidRPr="005338B5">
        <w:rPr>
          <w:rFonts w:ascii="Times New Roman" w:eastAsia="Calibri" w:hAnsi="Times New Roman" w:cs="Times New Roman"/>
          <w:sz w:val="24"/>
          <w:szCs w:val="24"/>
          <w:lang w:eastAsia="el-GR"/>
        </w:rPr>
        <w:t>дефинира целта на образованието в детската градина като улесняване на балансираното и холистично</w:t>
      </w:r>
      <w:r w:rsidR="00A06422">
        <w:rPr>
          <w:rFonts w:ascii="Times New Roman" w:eastAsia="Calibri" w:hAnsi="Times New Roman" w:cs="Times New Roman"/>
          <w:sz w:val="24"/>
          <w:szCs w:val="24"/>
          <w:lang w:val="bg-BG" w:eastAsia="el-GR"/>
        </w:rPr>
        <w:t>то</w:t>
      </w:r>
      <w:r w:rsidRPr="005338B5">
        <w:rPr>
          <w:rFonts w:ascii="Times New Roman" w:eastAsia="Calibri" w:hAnsi="Times New Roman" w:cs="Times New Roman"/>
          <w:sz w:val="24"/>
          <w:szCs w:val="24"/>
          <w:lang w:eastAsia="el-GR"/>
        </w:rPr>
        <w:t xml:space="preserve"> развитие на деца</w:t>
      </w:r>
      <w:r w:rsidR="00A06422">
        <w:rPr>
          <w:rFonts w:ascii="Times New Roman" w:eastAsia="Calibri" w:hAnsi="Times New Roman" w:cs="Times New Roman"/>
          <w:sz w:val="24"/>
          <w:szCs w:val="24"/>
          <w:lang w:val="bg-BG" w:eastAsia="el-GR"/>
        </w:rPr>
        <w:t>та в</w:t>
      </w:r>
      <w:r w:rsidRPr="005338B5">
        <w:rPr>
          <w:rFonts w:ascii="Times New Roman" w:eastAsia="Calibri" w:hAnsi="Times New Roman" w:cs="Times New Roman"/>
          <w:sz w:val="24"/>
          <w:szCs w:val="24"/>
          <w:lang w:eastAsia="el-GR"/>
        </w:rPr>
        <w:t xml:space="preserve"> </w:t>
      </w:r>
      <w:r w:rsidR="00A06422" w:rsidRPr="005338B5">
        <w:rPr>
          <w:rFonts w:ascii="Times New Roman" w:eastAsia="Calibri" w:hAnsi="Times New Roman" w:cs="Times New Roman"/>
          <w:sz w:val="24"/>
          <w:szCs w:val="24"/>
          <w:lang w:eastAsia="el-GR"/>
        </w:rPr>
        <w:t>предучилищн</w:t>
      </w:r>
      <w:r w:rsidR="00A06422">
        <w:rPr>
          <w:rFonts w:ascii="Times New Roman" w:eastAsia="Calibri" w:hAnsi="Times New Roman" w:cs="Times New Roman"/>
          <w:sz w:val="24"/>
          <w:szCs w:val="24"/>
          <w:lang w:val="bg-BG" w:eastAsia="el-GR"/>
        </w:rPr>
        <w:t>а възраст относно</w:t>
      </w:r>
      <w:r w:rsidRPr="005338B5">
        <w:rPr>
          <w:rFonts w:ascii="Times New Roman" w:eastAsia="Calibri" w:hAnsi="Times New Roman" w:cs="Times New Roman"/>
          <w:sz w:val="24"/>
          <w:szCs w:val="24"/>
          <w:lang w:eastAsia="el-GR"/>
        </w:rPr>
        <w:t xml:space="preserve"> психомоторната, когнитивната, афективната, социалната и моралната сфера, в атмосфера на свобода, безопасност и вдъхновение (</w:t>
      </w:r>
      <w:r w:rsidR="00A66F1B" w:rsidRPr="00A66F1B">
        <w:rPr>
          <w:rFonts w:ascii="Times New Roman" w:eastAsia="Calibri" w:hAnsi="Times New Roman" w:cs="Times New Roman"/>
          <w:sz w:val="24"/>
          <w:szCs w:val="24"/>
          <w:lang w:eastAsia="el-GR"/>
        </w:rPr>
        <w:t>Κιτσαράς, 2004; Doliopoulou, 20</w:t>
      </w:r>
      <w:r w:rsidR="00A66F1B">
        <w:rPr>
          <w:rFonts w:ascii="Times New Roman" w:eastAsia="Calibri" w:hAnsi="Times New Roman" w:cs="Times New Roman"/>
          <w:sz w:val="24"/>
          <w:szCs w:val="24"/>
          <w:lang w:eastAsia="el-GR"/>
        </w:rPr>
        <w:t xml:space="preserve">06, </w:t>
      </w:r>
      <w:r w:rsidR="00A66F1B">
        <w:rPr>
          <w:rFonts w:ascii="Times New Roman" w:eastAsia="Calibri" w:hAnsi="Times New Roman" w:cs="Times New Roman"/>
          <w:sz w:val="24"/>
          <w:szCs w:val="24"/>
          <w:lang w:val="bg-BG" w:eastAsia="el-GR"/>
        </w:rPr>
        <w:t>стр</w:t>
      </w:r>
      <w:r w:rsidR="00A66F1B" w:rsidRPr="00A66F1B">
        <w:rPr>
          <w:rFonts w:ascii="Times New Roman" w:eastAsia="Calibri" w:hAnsi="Times New Roman" w:cs="Times New Roman"/>
          <w:sz w:val="24"/>
          <w:szCs w:val="24"/>
          <w:lang w:eastAsia="el-GR"/>
        </w:rPr>
        <w:t>. 7</w:t>
      </w:r>
      <w:r w:rsidRPr="005338B5">
        <w:rPr>
          <w:rFonts w:ascii="Times New Roman" w:eastAsia="Calibri" w:hAnsi="Times New Roman" w:cs="Times New Roman"/>
          <w:sz w:val="24"/>
          <w:szCs w:val="24"/>
          <w:lang w:eastAsia="el-GR"/>
        </w:rPr>
        <w:t>).</w:t>
      </w:r>
    </w:p>
    <w:p w:rsidR="005338B5" w:rsidRPr="005338B5" w:rsidRDefault="005338B5" w:rsidP="005338B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5338B5">
        <w:rPr>
          <w:rFonts w:ascii="Times New Roman" w:eastAsia="Calibri" w:hAnsi="Times New Roman" w:cs="Times New Roman"/>
          <w:sz w:val="24"/>
          <w:szCs w:val="24"/>
          <w:lang w:eastAsia="el-GR"/>
        </w:rPr>
        <w:t xml:space="preserve">Последващата реформа от 2002 г. промени облика на гръцкото образование и оформя нова реалност. Институтът на </w:t>
      </w:r>
      <w:r w:rsidR="008A7D3E" w:rsidRPr="008A7D3E">
        <w:rPr>
          <w:rFonts w:ascii="Times New Roman" w:eastAsia="Calibri" w:hAnsi="Times New Roman" w:cs="Times New Roman"/>
          <w:sz w:val="24"/>
          <w:szCs w:val="24"/>
          <w:lang w:eastAsia="el-GR"/>
        </w:rPr>
        <w:t>MNERA</w:t>
      </w:r>
      <w:r w:rsidRPr="005338B5">
        <w:rPr>
          <w:rFonts w:ascii="Times New Roman" w:eastAsia="Calibri" w:hAnsi="Times New Roman" w:cs="Times New Roman"/>
          <w:sz w:val="24"/>
          <w:szCs w:val="24"/>
          <w:lang w:eastAsia="el-GR"/>
        </w:rPr>
        <w:t xml:space="preserve"> представи нова учебна програма - единния </w:t>
      </w:r>
      <w:r w:rsidR="008A7D3E" w:rsidRPr="008A7D3E">
        <w:rPr>
          <w:rFonts w:ascii="Times New Roman" w:eastAsia="Calibri" w:hAnsi="Times New Roman" w:cs="Times New Roman"/>
          <w:sz w:val="24"/>
          <w:szCs w:val="24"/>
          <w:lang w:eastAsia="el-GR"/>
        </w:rPr>
        <w:t>CTCF</w:t>
      </w:r>
      <w:r w:rsidRPr="005338B5">
        <w:rPr>
          <w:rFonts w:ascii="Times New Roman" w:eastAsia="Calibri" w:hAnsi="Times New Roman" w:cs="Times New Roman"/>
          <w:sz w:val="24"/>
          <w:szCs w:val="24"/>
          <w:lang w:eastAsia="el-GR"/>
        </w:rPr>
        <w:t xml:space="preserve"> (PI-MNERA, 2002a), който е създаден с цел да покрие възникващите социални и научни </w:t>
      </w:r>
      <w:r w:rsidR="005D1B5F">
        <w:rPr>
          <w:rFonts w:ascii="Times New Roman" w:eastAsia="Calibri" w:hAnsi="Times New Roman" w:cs="Times New Roman"/>
          <w:sz w:val="24"/>
          <w:szCs w:val="24"/>
          <w:lang w:val="bg-BG" w:eastAsia="el-GR"/>
        </w:rPr>
        <w:t>потребности</w:t>
      </w:r>
      <w:r w:rsidRPr="005338B5">
        <w:rPr>
          <w:rFonts w:ascii="Times New Roman" w:eastAsia="Calibri" w:hAnsi="Times New Roman" w:cs="Times New Roman"/>
          <w:sz w:val="24"/>
          <w:szCs w:val="24"/>
          <w:lang w:eastAsia="el-GR"/>
        </w:rPr>
        <w:t>. Това е проект на вътрешна реформа, основан на педагогически принципи и методи, които имат за цел значително усъвършенстване на предоставяното образование (</w:t>
      </w:r>
      <w:r w:rsidR="005D1B5F" w:rsidRPr="005338B5">
        <w:rPr>
          <w:rFonts w:ascii="Times New Roman" w:eastAsia="Calibri" w:hAnsi="Times New Roman" w:cs="Times New Roman"/>
          <w:sz w:val="24"/>
          <w:szCs w:val="24"/>
          <w:lang w:eastAsia="el-GR"/>
        </w:rPr>
        <w:t>Ιόλιου</w:t>
      </w:r>
      <w:r w:rsidRPr="005338B5">
        <w:rPr>
          <w:rFonts w:ascii="Times New Roman" w:eastAsia="Calibri" w:hAnsi="Times New Roman" w:cs="Times New Roman"/>
          <w:sz w:val="24"/>
          <w:szCs w:val="24"/>
          <w:lang w:eastAsia="el-GR"/>
        </w:rPr>
        <w:t>, 2002).</w:t>
      </w:r>
    </w:p>
    <w:p w:rsidR="005338B5" w:rsidRPr="00954EC3" w:rsidRDefault="005338B5" w:rsidP="005338B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5338B5">
        <w:rPr>
          <w:rFonts w:ascii="Times New Roman" w:eastAsia="Calibri" w:hAnsi="Times New Roman" w:cs="Times New Roman"/>
          <w:sz w:val="24"/>
          <w:szCs w:val="24"/>
          <w:lang w:eastAsia="el-GR"/>
        </w:rPr>
        <w:t xml:space="preserve">CTCF се основава на две оси: запазване на независимостта на автономните и самостоятелни </w:t>
      </w:r>
      <w:r w:rsidR="00AF66CB">
        <w:rPr>
          <w:rFonts w:ascii="Times New Roman" w:eastAsia="Calibri" w:hAnsi="Times New Roman" w:cs="Times New Roman"/>
          <w:sz w:val="24"/>
          <w:szCs w:val="24"/>
          <w:lang w:val="bg-BG" w:eastAsia="el-GR"/>
        </w:rPr>
        <w:t>предмети</w:t>
      </w:r>
      <w:r w:rsidRPr="005338B5">
        <w:rPr>
          <w:rFonts w:ascii="Times New Roman" w:eastAsia="Calibri" w:hAnsi="Times New Roman" w:cs="Times New Roman"/>
          <w:sz w:val="24"/>
          <w:szCs w:val="24"/>
          <w:lang w:eastAsia="el-GR"/>
        </w:rPr>
        <w:t xml:space="preserve">, от една страна, и стремеж за фундаментално обединяване на всички знания от друга; с други думи, да се подчертаят връзките между автономните </w:t>
      </w:r>
      <w:r w:rsidR="00AF66CB">
        <w:rPr>
          <w:rFonts w:ascii="Times New Roman" w:eastAsia="Calibri" w:hAnsi="Times New Roman" w:cs="Times New Roman"/>
          <w:sz w:val="24"/>
          <w:szCs w:val="24"/>
          <w:lang w:val="bg-BG" w:eastAsia="el-GR"/>
        </w:rPr>
        <w:t>предмети</w:t>
      </w:r>
      <w:r w:rsidR="008B1096">
        <w:rPr>
          <w:rFonts w:ascii="Times New Roman" w:eastAsia="Calibri" w:hAnsi="Times New Roman" w:cs="Times New Roman"/>
          <w:sz w:val="24"/>
          <w:szCs w:val="24"/>
          <w:lang w:val="bg-BG" w:eastAsia="el-GR"/>
        </w:rPr>
        <w:t xml:space="preserve"> </w:t>
      </w:r>
      <w:r w:rsidRPr="005338B5">
        <w:rPr>
          <w:rFonts w:ascii="Times New Roman" w:eastAsia="Calibri" w:hAnsi="Times New Roman" w:cs="Times New Roman"/>
          <w:sz w:val="24"/>
          <w:szCs w:val="24"/>
          <w:lang w:eastAsia="el-GR"/>
        </w:rPr>
        <w:t>(</w:t>
      </w:r>
      <w:r w:rsidR="00A81839" w:rsidRPr="005338B5">
        <w:rPr>
          <w:rFonts w:ascii="Times New Roman" w:eastAsia="Calibri" w:hAnsi="Times New Roman" w:cs="Times New Roman"/>
          <w:sz w:val="24"/>
          <w:szCs w:val="24"/>
          <w:lang w:eastAsia="el-GR"/>
        </w:rPr>
        <w:t>Ιτσαράς</w:t>
      </w:r>
      <w:r w:rsidRPr="005338B5">
        <w:rPr>
          <w:rFonts w:ascii="Times New Roman" w:eastAsia="Calibri" w:hAnsi="Times New Roman" w:cs="Times New Roman"/>
          <w:sz w:val="24"/>
          <w:szCs w:val="24"/>
          <w:lang w:eastAsia="el-GR"/>
        </w:rPr>
        <w:t xml:space="preserve">, 2004). В обхвата на </w:t>
      </w:r>
      <w:r w:rsidR="000D41A5" w:rsidRPr="000D41A5">
        <w:rPr>
          <w:rFonts w:ascii="Times New Roman" w:eastAsia="Calibri" w:hAnsi="Times New Roman" w:cs="Times New Roman"/>
          <w:sz w:val="24"/>
          <w:szCs w:val="24"/>
          <w:lang w:eastAsia="el-GR"/>
        </w:rPr>
        <w:t>CTCF</w:t>
      </w:r>
      <w:r w:rsidRPr="005338B5">
        <w:rPr>
          <w:rFonts w:ascii="Times New Roman" w:eastAsia="Calibri" w:hAnsi="Times New Roman" w:cs="Times New Roman"/>
          <w:sz w:val="24"/>
          <w:szCs w:val="24"/>
          <w:lang w:eastAsia="el-GR"/>
        </w:rPr>
        <w:t xml:space="preserve"> попада междутематичният подход към знанието, разработването на проекти, преподаването, основано на съвместно обучение, насърчаването на форма на обучение, основано на изследване и критична мисъл, </w:t>
      </w:r>
      <w:r w:rsidRPr="005338B5">
        <w:rPr>
          <w:rFonts w:ascii="Times New Roman" w:eastAsia="Calibri" w:hAnsi="Times New Roman" w:cs="Times New Roman"/>
          <w:sz w:val="24"/>
          <w:szCs w:val="24"/>
          <w:lang w:eastAsia="el-GR"/>
        </w:rPr>
        <w:lastRenderedPageBreak/>
        <w:t xml:space="preserve">повишаване на колективната осведоменост, доколкото социален и организационен контекст на училището, засилване на автономността на педагозите и автономията на училищната единица, ремоделиране на доминиращата училищна култура и свързване към непосредствената социална среда. Гъвкавостта на избора </w:t>
      </w:r>
      <w:r w:rsidR="008B1096">
        <w:rPr>
          <w:rFonts w:ascii="Times New Roman" w:eastAsia="Calibri" w:hAnsi="Times New Roman" w:cs="Times New Roman"/>
          <w:sz w:val="24"/>
          <w:szCs w:val="24"/>
          <w:lang w:val="bg-BG" w:eastAsia="el-GR"/>
        </w:rPr>
        <w:t xml:space="preserve">е ключова дума </w:t>
      </w:r>
      <w:r w:rsidRPr="005338B5">
        <w:rPr>
          <w:rFonts w:ascii="Times New Roman" w:eastAsia="Calibri" w:hAnsi="Times New Roman" w:cs="Times New Roman"/>
          <w:sz w:val="24"/>
          <w:szCs w:val="24"/>
          <w:lang w:eastAsia="el-GR"/>
        </w:rPr>
        <w:t xml:space="preserve">на всички нива: тематика, методология, медии, ресурси, роли на педагози и </w:t>
      </w:r>
      <w:r w:rsidR="000D41A5">
        <w:rPr>
          <w:rFonts w:ascii="Times New Roman" w:eastAsia="Calibri" w:hAnsi="Times New Roman" w:cs="Times New Roman"/>
          <w:sz w:val="24"/>
          <w:szCs w:val="24"/>
          <w:lang w:val="bg-BG" w:eastAsia="el-GR"/>
        </w:rPr>
        <w:t>деца/ученици</w:t>
      </w:r>
      <w:r w:rsidRPr="005338B5">
        <w:rPr>
          <w:rFonts w:ascii="Times New Roman" w:eastAsia="Calibri" w:hAnsi="Times New Roman" w:cs="Times New Roman"/>
          <w:sz w:val="24"/>
          <w:szCs w:val="24"/>
          <w:lang w:eastAsia="el-GR"/>
        </w:rPr>
        <w:t>, участие на общинските организации и услуги, представяне на резултати и др. (PI-MNERA, 2002b; Doliopoulou, 2006, p. 7).</w:t>
      </w:r>
    </w:p>
    <w:p w:rsidR="000D41A5" w:rsidRPr="000D41A5" w:rsidRDefault="000D41A5" w:rsidP="000D41A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0D41A5">
        <w:rPr>
          <w:rFonts w:ascii="Times New Roman" w:eastAsia="Calibri" w:hAnsi="Times New Roman" w:cs="Times New Roman"/>
          <w:sz w:val="24"/>
          <w:szCs w:val="24"/>
          <w:lang w:eastAsia="el-GR"/>
        </w:rPr>
        <w:t>Предучилищнот</w:t>
      </w:r>
      <w:r w:rsidR="00954EC3">
        <w:rPr>
          <w:rFonts w:ascii="Times New Roman" w:eastAsia="Calibri" w:hAnsi="Times New Roman" w:cs="Times New Roman"/>
          <w:sz w:val="24"/>
          <w:szCs w:val="24"/>
          <w:lang w:eastAsia="el-GR"/>
        </w:rPr>
        <w:t xml:space="preserve">о образование, според CTCF, </w:t>
      </w:r>
      <w:r w:rsidR="00954EC3">
        <w:rPr>
          <w:rFonts w:ascii="Times New Roman" w:eastAsia="Calibri" w:hAnsi="Times New Roman" w:cs="Times New Roman"/>
          <w:sz w:val="24"/>
          <w:szCs w:val="24"/>
          <w:lang w:val="bg-BG" w:eastAsia="el-GR"/>
        </w:rPr>
        <w:t>следва да осъществява колкото се може  повече междупредметни връзки</w:t>
      </w:r>
      <w:r w:rsidRPr="000D41A5">
        <w:rPr>
          <w:rFonts w:ascii="Times New Roman" w:eastAsia="Calibri" w:hAnsi="Times New Roman" w:cs="Times New Roman"/>
          <w:sz w:val="24"/>
          <w:szCs w:val="24"/>
          <w:lang w:eastAsia="el-GR"/>
        </w:rPr>
        <w:t xml:space="preserve">, като акцентира върху общата основа на предмета, дейностите и целите, което </w:t>
      </w:r>
      <w:r w:rsidR="00954EC3">
        <w:rPr>
          <w:rFonts w:ascii="Times New Roman" w:eastAsia="Calibri" w:hAnsi="Times New Roman" w:cs="Times New Roman"/>
          <w:sz w:val="24"/>
          <w:szCs w:val="24"/>
          <w:lang w:val="bg-BG" w:eastAsia="el-GR"/>
        </w:rPr>
        <w:t>се очаква</w:t>
      </w:r>
      <w:r w:rsidRPr="000D41A5">
        <w:rPr>
          <w:rFonts w:ascii="Times New Roman" w:eastAsia="Calibri" w:hAnsi="Times New Roman" w:cs="Times New Roman"/>
          <w:sz w:val="24"/>
          <w:szCs w:val="24"/>
          <w:lang w:eastAsia="el-GR"/>
        </w:rPr>
        <w:t xml:space="preserve"> в реализацията на знанието. Детската градина става неразделна час</w:t>
      </w:r>
      <w:r w:rsidR="00954EC3">
        <w:rPr>
          <w:rFonts w:ascii="Times New Roman" w:eastAsia="Calibri" w:hAnsi="Times New Roman" w:cs="Times New Roman"/>
          <w:sz w:val="24"/>
          <w:szCs w:val="24"/>
          <w:lang w:eastAsia="el-GR"/>
        </w:rPr>
        <w:t>т от основното образование и не</w:t>
      </w:r>
      <w:r w:rsidR="00954EC3">
        <w:rPr>
          <w:rFonts w:ascii="Times New Roman" w:eastAsia="Calibri" w:hAnsi="Times New Roman" w:cs="Times New Roman"/>
          <w:sz w:val="24"/>
          <w:szCs w:val="24"/>
          <w:lang w:val="bg-BG" w:eastAsia="el-GR"/>
        </w:rPr>
        <w:t>гов</w:t>
      </w:r>
      <w:r w:rsidRPr="000D41A5">
        <w:rPr>
          <w:rFonts w:ascii="Times New Roman" w:eastAsia="Calibri" w:hAnsi="Times New Roman" w:cs="Times New Roman"/>
          <w:sz w:val="24"/>
          <w:szCs w:val="24"/>
          <w:lang w:eastAsia="el-GR"/>
        </w:rPr>
        <w:t xml:space="preserve">ото планиране. Що се отнася до съдържанието, CTCF насърчава следните </w:t>
      </w:r>
      <w:r w:rsidR="00954EC3">
        <w:rPr>
          <w:rFonts w:ascii="Times New Roman" w:eastAsia="Calibri" w:hAnsi="Times New Roman" w:cs="Times New Roman"/>
          <w:sz w:val="24"/>
          <w:szCs w:val="24"/>
          <w:lang w:val="bg-BG" w:eastAsia="el-GR"/>
        </w:rPr>
        <w:t>учебни предмети</w:t>
      </w:r>
      <w:r w:rsidRPr="000D41A5">
        <w:rPr>
          <w:rFonts w:ascii="Times New Roman" w:eastAsia="Calibri" w:hAnsi="Times New Roman" w:cs="Times New Roman"/>
          <w:sz w:val="24"/>
          <w:szCs w:val="24"/>
          <w:lang w:eastAsia="el-GR"/>
        </w:rPr>
        <w:t>, които трябва да бъдат преподавани:</w:t>
      </w:r>
    </w:p>
    <w:p w:rsidR="000D41A5" w:rsidRPr="000D41A5" w:rsidRDefault="000D41A5" w:rsidP="000D41A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0D41A5">
        <w:rPr>
          <w:rFonts w:ascii="Times New Roman" w:eastAsia="Calibri" w:hAnsi="Times New Roman" w:cs="Times New Roman"/>
          <w:sz w:val="24"/>
          <w:szCs w:val="24"/>
          <w:lang w:eastAsia="el-GR"/>
        </w:rPr>
        <w:t>(а) Език (четене и писане),</w:t>
      </w:r>
    </w:p>
    <w:p w:rsidR="000D41A5" w:rsidRPr="000D41A5" w:rsidRDefault="000D41A5" w:rsidP="000D41A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0D41A5">
        <w:rPr>
          <w:rFonts w:ascii="Times New Roman" w:eastAsia="Calibri" w:hAnsi="Times New Roman" w:cs="Times New Roman"/>
          <w:sz w:val="24"/>
          <w:szCs w:val="24"/>
          <w:lang w:eastAsia="el-GR"/>
        </w:rPr>
        <w:t>б) Математика,</w:t>
      </w:r>
    </w:p>
    <w:p w:rsidR="000D41A5" w:rsidRPr="000D41A5" w:rsidRDefault="000D41A5" w:rsidP="000D41A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0D41A5">
        <w:rPr>
          <w:rFonts w:ascii="Times New Roman" w:eastAsia="Calibri" w:hAnsi="Times New Roman" w:cs="Times New Roman"/>
          <w:sz w:val="24"/>
          <w:szCs w:val="24"/>
          <w:lang w:eastAsia="el-GR"/>
        </w:rPr>
        <w:t xml:space="preserve">в) Екологични проучвания (относно естествената и антропогенната среда), </w:t>
      </w:r>
    </w:p>
    <w:p w:rsidR="000D41A5" w:rsidRPr="000D41A5" w:rsidRDefault="000D41A5" w:rsidP="000D41A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0D41A5">
        <w:rPr>
          <w:rFonts w:ascii="Times New Roman" w:eastAsia="Calibri" w:hAnsi="Times New Roman" w:cs="Times New Roman"/>
          <w:sz w:val="24"/>
          <w:szCs w:val="24"/>
          <w:lang w:eastAsia="el-GR"/>
        </w:rPr>
        <w:t>г) свободно изразяване и творчество (изкуство, драма, музика, физическо възпитание) и</w:t>
      </w:r>
    </w:p>
    <w:p w:rsidR="000D41A5" w:rsidRPr="000D41A5" w:rsidRDefault="000D41A5" w:rsidP="000D41A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0D41A5">
        <w:rPr>
          <w:rFonts w:ascii="Times New Roman" w:eastAsia="Calibri" w:hAnsi="Times New Roman" w:cs="Times New Roman"/>
          <w:sz w:val="24"/>
          <w:szCs w:val="24"/>
          <w:lang w:eastAsia="el-GR"/>
        </w:rPr>
        <w:t xml:space="preserve">д) Компютърни науки. За всяка наука или предмет се споменават специфични целеви умения и се предлагат някои примерни тематични дейности </w:t>
      </w:r>
      <w:r w:rsidR="00CC63C3">
        <w:rPr>
          <w:rFonts w:ascii="Times New Roman" w:eastAsia="Calibri" w:hAnsi="Times New Roman" w:cs="Times New Roman"/>
          <w:sz w:val="24"/>
          <w:szCs w:val="24"/>
          <w:lang w:val="bg-BG" w:eastAsia="el-GR"/>
        </w:rPr>
        <w:t xml:space="preserve">за осъществяване на междупредметни връзки </w:t>
      </w:r>
      <w:r w:rsidRPr="000D41A5">
        <w:rPr>
          <w:rFonts w:ascii="Times New Roman" w:eastAsia="Calibri" w:hAnsi="Times New Roman" w:cs="Times New Roman"/>
          <w:sz w:val="24"/>
          <w:szCs w:val="24"/>
          <w:lang w:eastAsia="el-GR"/>
        </w:rPr>
        <w:t xml:space="preserve">за деца в предучилищна възраст. Разбира се, педагогът може да </w:t>
      </w:r>
      <w:r w:rsidR="00CC63C3">
        <w:rPr>
          <w:rFonts w:ascii="Times New Roman" w:eastAsia="Calibri" w:hAnsi="Times New Roman" w:cs="Times New Roman"/>
          <w:sz w:val="24"/>
          <w:szCs w:val="24"/>
          <w:lang w:val="bg-BG" w:eastAsia="el-GR"/>
        </w:rPr>
        <w:t>планира</w:t>
      </w:r>
      <w:r w:rsidRPr="000D41A5">
        <w:rPr>
          <w:rFonts w:ascii="Times New Roman" w:eastAsia="Calibri" w:hAnsi="Times New Roman" w:cs="Times New Roman"/>
          <w:sz w:val="24"/>
          <w:szCs w:val="24"/>
          <w:lang w:eastAsia="el-GR"/>
        </w:rPr>
        <w:t xml:space="preserve"> своята собствена дейност въз основа на интересите на децата и да извлича още </w:t>
      </w:r>
      <w:r w:rsidR="00CC63C3">
        <w:rPr>
          <w:rFonts w:ascii="Times New Roman" w:eastAsia="Calibri" w:hAnsi="Times New Roman" w:cs="Times New Roman"/>
          <w:sz w:val="24"/>
          <w:szCs w:val="24"/>
          <w:lang w:val="bg-BG" w:eastAsia="el-GR"/>
        </w:rPr>
        <w:t xml:space="preserve">по-добри резултати </w:t>
      </w:r>
      <w:r w:rsidRPr="000D41A5">
        <w:rPr>
          <w:rFonts w:ascii="Times New Roman" w:eastAsia="Calibri" w:hAnsi="Times New Roman" w:cs="Times New Roman"/>
          <w:sz w:val="24"/>
          <w:szCs w:val="24"/>
          <w:lang w:eastAsia="el-GR"/>
        </w:rPr>
        <w:t>от т</w:t>
      </w:r>
      <w:r w:rsidR="00CC63C3">
        <w:rPr>
          <w:rFonts w:ascii="Times New Roman" w:eastAsia="Calibri" w:hAnsi="Times New Roman" w:cs="Times New Roman"/>
          <w:sz w:val="24"/>
          <w:szCs w:val="24"/>
          <w:lang w:val="bg-BG" w:eastAsia="el-GR"/>
        </w:rPr>
        <w:t>ази комбинация</w:t>
      </w:r>
      <w:r w:rsidRPr="000D41A5">
        <w:rPr>
          <w:rFonts w:ascii="Times New Roman" w:eastAsia="Calibri" w:hAnsi="Times New Roman" w:cs="Times New Roman"/>
          <w:sz w:val="24"/>
          <w:szCs w:val="24"/>
          <w:lang w:eastAsia="el-GR"/>
        </w:rPr>
        <w:t xml:space="preserve"> (Doliopoulou, 2006, стр. 7).</w:t>
      </w:r>
    </w:p>
    <w:p w:rsidR="006F3E59" w:rsidRDefault="00CC63C3" w:rsidP="000D41A5">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Първият опит</w:t>
      </w:r>
      <w:r w:rsidR="000D41A5" w:rsidRPr="000D41A5">
        <w:rPr>
          <w:rFonts w:ascii="Times New Roman" w:eastAsia="Calibri" w:hAnsi="Times New Roman" w:cs="Times New Roman"/>
          <w:sz w:val="24"/>
          <w:szCs w:val="24"/>
          <w:lang w:eastAsia="el-GR"/>
        </w:rPr>
        <w:t xml:space="preserve"> за прилагане на CTCF се прове</w:t>
      </w:r>
      <w:r w:rsidR="008B1096">
        <w:rPr>
          <w:rFonts w:ascii="Times New Roman" w:eastAsia="Calibri" w:hAnsi="Times New Roman" w:cs="Times New Roman"/>
          <w:sz w:val="24"/>
          <w:szCs w:val="24"/>
          <w:lang w:val="bg-BG" w:eastAsia="el-GR"/>
        </w:rPr>
        <w:t>жда</w:t>
      </w:r>
      <w:r w:rsidR="000D41A5" w:rsidRPr="000D41A5">
        <w:rPr>
          <w:rFonts w:ascii="Times New Roman" w:eastAsia="Calibri" w:hAnsi="Times New Roman" w:cs="Times New Roman"/>
          <w:sz w:val="24"/>
          <w:szCs w:val="24"/>
          <w:lang w:eastAsia="el-GR"/>
        </w:rPr>
        <w:t xml:space="preserve"> през учебната 2001-</w:t>
      </w:r>
      <w:r w:rsidR="008B1096">
        <w:rPr>
          <w:rFonts w:ascii="Times New Roman" w:eastAsia="Calibri" w:hAnsi="Times New Roman" w:cs="Times New Roman"/>
          <w:sz w:val="24"/>
          <w:szCs w:val="24"/>
          <w:lang w:val="bg-BG" w:eastAsia="el-GR"/>
        </w:rPr>
        <w:t>20</w:t>
      </w:r>
      <w:r w:rsidR="000D41A5" w:rsidRPr="000D41A5">
        <w:rPr>
          <w:rFonts w:ascii="Times New Roman" w:eastAsia="Calibri" w:hAnsi="Times New Roman" w:cs="Times New Roman"/>
          <w:sz w:val="24"/>
          <w:szCs w:val="24"/>
          <w:lang w:eastAsia="el-GR"/>
        </w:rPr>
        <w:t>02 година. 2003-</w:t>
      </w:r>
      <w:r w:rsidR="008B1096">
        <w:rPr>
          <w:rFonts w:ascii="Times New Roman" w:eastAsia="Calibri" w:hAnsi="Times New Roman" w:cs="Times New Roman"/>
          <w:sz w:val="24"/>
          <w:szCs w:val="24"/>
          <w:lang w:val="bg-BG" w:eastAsia="el-GR"/>
        </w:rPr>
        <w:t>20</w:t>
      </w:r>
      <w:r w:rsidR="000D41A5" w:rsidRPr="000D41A5">
        <w:rPr>
          <w:rFonts w:ascii="Times New Roman" w:eastAsia="Calibri" w:hAnsi="Times New Roman" w:cs="Times New Roman"/>
          <w:sz w:val="24"/>
          <w:szCs w:val="24"/>
          <w:lang w:eastAsia="el-GR"/>
        </w:rPr>
        <w:t xml:space="preserve">04 </w:t>
      </w:r>
      <w:r>
        <w:rPr>
          <w:rFonts w:ascii="Times New Roman" w:eastAsia="Calibri" w:hAnsi="Times New Roman" w:cs="Times New Roman"/>
          <w:sz w:val="24"/>
          <w:szCs w:val="24"/>
          <w:lang w:val="bg-BG" w:eastAsia="el-GR"/>
        </w:rPr>
        <w:t>п</w:t>
      </w:r>
      <w:r w:rsidRPr="000D41A5">
        <w:rPr>
          <w:rFonts w:ascii="Times New Roman" w:eastAsia="Calibri" w:hAnsi="Times New Roman" w:cs="Times New Roman"/>
          <w:sz w:val="24"/>
          <w:szCs w:val="24"/>
          <w:lang w:eastAsia="el-GR"/>
        </w:rPr>
        <w:t xml:space="preserve">ървоначално </w:t>
      </w:r>
      <w:r>
        <w:rPr>
          <w:rFonts w:ascii="Times New Roman" w:eastAsia="Calibri" w:hAnsi="Times New Roman" w:cs="Times New Roman"/>
          <w:sz w:val="24"/>
          <w:szCs w:val="24"/>
          <w:lang w:eastAsia="el-GR"/>
        </w:rPr>
        <w:t>е</w:t>
      </w:r>
      <w:r w:rsidR="000D41A5" w:rsidRPr="000D41A5">
        <w:rPr>
          <w:rFonts w:ascii="Times New Roman" w:eastAsia="Calibri" w:hAnsi="Times New Roman" w:cs="Times New Roman"/>
          <w:sz w:val="24"/>
          <w:szCs w:val="24"/>
          <w:lang w:eastAsia="el-GR"/>
        </w:rPr>
        <w:t xml:space="preserve"> определена за академична година за официалното й въвеждане във всички детски градини на страната, което не се случва, поради смяната на правителството през март 2004 г. Так</w:t>
      </w:r>
      <w:r w:rsidR="008B1096">
        <w:rPr>
          <w:rFonts w:ascii="Times New Roman" w:eastAsia="Calibri" w:hAnsi="Times New Roman" w:cs="Times New Roman"/>
          <w:sz w:val="24"/>
          <w:szCs w:val="24"/>
          <w:lang w:eastAsia="el-GR"/>
        </w:rPr>
        <w:t xml:space="preserve">а че изпълнението му </w:t>
      </w:r>
      <w:r w:rsidR="000D41A5" w:rsidRPr="000D41A5">
        <w:rPr>
          <w:rFonts w:ascii="Times New Roman" w:eastAsia="Calibri" w:hAnsi="Times New Roman" w:cs="Times New Roman"/>
          <w:sz w:val="24"/>
          <w:szCs w:val="24"/>
          <w:lang w:eastAsia="el-GR"/>
        </w:rPr>
        <w:t>е оставено на преценката на учителите от детски</w:t>
      </w:r>
      <w:r>
        <w:rPr>
          <w:rFonts w:ascii="Times New Roman" w:eastAsia="Calibri" w:hAnsi="Times New Roman" w:cs="Times New Roman"/>
          <w:sz w:val="24"/>
          <w:szCs w:val="24"/>
          <w:lang w:eastAsia="el-GR"/>
        </w:rPr>
        <w:t>те градини, докато през 2005</w:t>
      </w:r>
      <w:r>
        <w:rPr>
          <w:rFonts w:ascii="Times New Roman" w:eastAsia="Calibri" w:hAnsi="Times New Roman" w:cs="Times New Roman"/>
          <w:sz w:val="24"/>
          <w:szCs w:val="24"/>
          <w:lang w:val="bg-BG" w:eastAsia="el-GR"/>
        </w:rPr>
        <w:t>-</w:t>
      </w:r>
      <w:r w:rsidR="008B1096">
        <w:rPr>
          <w:rFonts w:ascii="Times New Roman" w:eastAsia="Calibri" w:hAnsi="Times New Roman" w:cs="Times New Roman"/>
          <w:sz w:val="24"/>
          <w:szCs w:val="24"/>
          <w:lang w:val="bg-BG" w:eastAsia="el-GR"/>
        </w:rPr>
        <w:t>20</w:t>
      </w:r>
      <w:r w:rsidR="000D41A5" w:rsidRPr="000D41A5">
        <w:rPr>
          <w:rFonts w:ascii="Times New Roman" w:eastAsia="Calibri" w:hAnsi="Times New Roman" w:cs="Times New Roman"/>
          <w:sz w:val="24"/>
          <w:szCs w:val="24"/>
          <w:lang w:eastAsia="el-GR"/>
        </w:rPr>
        <w:t xml:space="preserve">06 </w:t>
      </w:r>
      <w:r>
        <w:rPr>
          <w:rFonts w:ascii="Times New Roman" w:eastAsia="Calibri" w:hAnsi="Times New Roman" w:cs="Times New Roman"/>
          <w:sz w:val="24"/>
          <w:szCs w:val="24"/>
          <w:lang w:val="bg-BG" w:eastAsia="el-GR"/>
        </w:rPr>
        <w:t xml:space="preserve">г. </w:t>
      </w:r>
      <w:r w:rsidR="008B1096">
        <w:rPr>
          <w:rFonts w:ascii="Times New Roman" w:eastAsia="Calibri" w:hAnsi="Times New Roman" w:cs="Times New Roman"/>
          <w:sz w:val="24"/>
          <w:szCs w:val="24"/>
          <w:lang w:eastAsia="el-GR"/>
        </w:rPr>
        <w:t>MNERA изда</w:t>
      </w:r>
      <w:r w:rsidR="008B1096">
        <w:rPr>
          <w:rFonts w:ascii="Times New Roman" w:eastAsia="Calibri" w:hAnsi="Times New Roman" w:cs="Times New Roman"/>
          <w:sz w:val="24"/>
          <w:szCs w:val="24"/>
          <w:lang w:val="bg-BG" w:eastAsia="el-GR"/>
        </w:rPr>
        <w:t>ва</w:t>
      </w:r>
      <w:r w:rsidR="000D41A5" w:rsidRPr="000D41A5">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документ</w:t>
      </w:r>
      <w:r w:rsidR="000D41A5" w:rsidRPr="000D41A5">
        <w:rPr>
          <w:rFonts w:ascii="Times New Roman" w:eastAsia="Calibri" w:hAnsi="Times New Roman" w:cs="Times New Roman"/>
          <w:sz w:val="24"/>
          <w:szCs w:val="24"/>
          <w:lang w:eastAsia="el-GR"/>
        </w:rPr>
        <w:t xml:space="preserve">, определящ като официална учебна програма на детската градина комбинация от тази от 1989 г. и </w:t>
      </w:r>
      <w:r w:rsidR="006F3E59" w:rsidRPr="006F3E59">
        <w:rPr>
          <w:rFonts w:ascii="Times New Roman" w:eastAsia="Calibri" w:hAnsi="Times New Roman" w:cs="Times New Roman"/>
          <w:sz w:val="24"/>
          <w:szCs w:val="24"/>
          <w:lang w:eastAsia="el-GR"/>
        </w:rPr>
        <w:t>CTCF (</w:t>
      </w:r>
      <w:r w:rsidR="006F3E59" w:rsidRPr="006F3E59">
        <w:rPr>
          <w:rFonts w:ascii="Times New Roman" w:eastAsia="Calibri" w:hAnsi="Times New Roman" w:cs="Times New Roman"/>
          <w:sz w:val="24"/>
          <w:szCs w:val="24"/>
        </w:rPr>
        <w:t>Doliopoulou, 2006, p. 7</w:t>
      </w:r>
      <w:r w:rsidR="006F3E59" w:rsidRPr="006F3E59">
        <w:rPr>
          <w:rFonts w:ascii="Times New Roman" w:eastAsia="Calibri" w:hAnsi="Times New Roman" w:cs="Times New Roman"/>
          <w:sz w:val="24"/>
          <w:szCs w:val="24"/>
          <w:lang w:eastAsia="el-GR"/>
        </w:rPr>
        <w:t>).</w:t>
      </w:r>
    </w:p>
    <w:p w:rsidR="008C220C" w:rsidRPr="006F3E59" w:rsidRDefault="008C220C" w:rsidP="006F3E59">
      <w:pPr>
        <w:tabs>
          <w:tab w:val="left" w:pos="880"/>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8C220C" w:rsidRPr="008C220C" w:rsidRDefault="00D00087" w:rsidP="00D00087">
      <w:pPr>
        <w:spacing w:after="0" w:line="360" w:lineRule="auto"/>
        <w:contextualSpacing/>
        <w:jc w:val="both"/>
        <w:rPr>
          <w:rFonts w:ascii="Times New Roman" w:eastAsia="Calibri" w:hAnsi="Times New Roman" w:cs="Times New Roman"/>
          <w:b/>
          <w:sz w:val="32"/>
          <w:szCs w:val="32"/>
          <w:lang w:eastAsia="el-GR"/>
        </w:rPr>
      </w:pPr>
      <w:r w:rsidRPr="00D00087">
        <w:rPr>
          <w:rFonts w:ascii="Times New Roman" w:eastAsia="Calibri" w:hAnsi="Times New Roman" w:cs="Times New Roman"/>
          <w:b/>
          <w:sz w:val="32"/>
          <w:szCs w:val="32"/>
          <w:lang w:eastAsia="el-GR"/>
        </w:rPr>
        <w:lastRenderedPageBreak/>
        <w:t>1.3.2.</w:t>
      </w:r>
      <w:r w:rsidRPr="00D00087">
        <w:rPr>
          <w:rFonts w:ascii="Times New Roman" w:eastAsia="Calibri" w:hAnsi="Times New Roman" w:cs="Times New Roman"/>
          <w:b/>
          <w:sz w:val="32"/>
          <w:szCs w:val="32"/>
          <w:lang w:eastAsia="el-GR"/>
        </w:rPr>
        <w:tab/>
        <w:t>Мениджмънт на предучилищното образование в Гърция</w:t>
      </w:r>
    </w:p>
    <w:p w:rsidR="00CC63C3" w:rsidRPr="00CC63C3"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63C3">
        <w:rPr>
          <w:rFonts w:ascii="Times New Roman" w:eastAsia="Calibri" w:hAnsi="Times New Roman" w:cs="Times New Roman"/>
          <w:sz w:val="24"/>
          <w:szCs w:val="24"/>
          <w:lang w:eastAsia="el-GR"/>
        </w:rPr>
        <w:t>Предучилищното образование в Гърция, за деца на възраст от три до шест години, се предоставя</w:t>
      </w:r>
      <w:r w:rsidR="00146C56">
        <w:rPr>
          <w:rFonts w:ascii="Times New Roman" w:eastAsia="Calibri" w:hAnsi="Times New Roman" w:cs="Times New Roman"/>
          <w:sz w:val="24"/>
          <w:szCs w:val="24"/>
          <w:lang w:val="bg-BG" w:eastAsia="el-GR"/>
        </w:rPr>
        <w:t xml:space="preserve"> в</w:t>
      </w:r>
      <w:r w:rsidRPr="00CC63C3">
        <w:rPr>
          <w:rFonts w:ascii="Times New Roman" w:eastAsia="Calibri" w:hAnsi="Times New Roman" w:cs="Times New Roman"/>
          <w:sz w:val="24"/>
          <w:szCs w:val="24"/>
          <w:lang w:eastAsia="el-GR"/>
        </w:rPr>
        <w:t>:</w:t>
      </w:r>
    </w:p>
    <w:p w:rsidR="00CC63C3" w:rsidRPr="00CC63C3"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63C3">
        <w:rPr>
          <w:rFonts w:ascii="Times New Roman" w:eastAsia="Calibri" w:hAnsi="Times New Roman" w:cs="Times New Roman"/>
          <w:sz w:val="24"/>
          <w:szCs w:val="24"/>
          <w:lang w:eastAsia="el-GR"/>
        </w:rPr>
        <w:t>а) публични и частни детски градини, които са част от първото ниво на националната образователна система, т.е.</w:t>
      </w:r>
    </w:p>
    <w:p w:rsidR="00CC63C3" w:rsidRPr="00CC63C3" w:rsidRDefault="00146C56"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б) </w:t>
      </w:r>
      <w:r w:rsidR="00CC63C3" w:rsidRPr="00CC63C3">
        <w:rPr>
          <w:rFonts w:ascii="Times New Roman" w:eastAsia="Calibri" w:hAnsi="Times New Roman" w:cs="Times New Roman"/>
          <w:sz w:val="24"/>
          <w:szCs w:val="24"/>
          <w:lang w:eastAsia="el-GR"/>
        </w:rPr>
        <w:t>публични (общински) и частни центрове за дневни грижи, които осигуряват грижи и образование за децата на работещи родители (Zaharenákis, 1996).</w:t>
      </w:r>
    </w:p>
    <w:p w:rsidR="00CC63C3" w:rsidRPr="00CC63C3"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63C3">
        <w:rPr>
          <w:rFonts w:ascii="Times New Roman" w:eastAsia="Calibri" w:hAnsi="Times New Roman" w:cs="Times New Roman"/>
          <w:sz w:val="24"/>
          <w:szCs w:val="24"/>
          <w:lang w:eastAsia="el-GR"/>
        </w:rPr>
        <w:t xml:space="preserve">Участието във всички обществени детски градини, както и в някои общински дневни центрове (в зависимост от общината) официално </w:t>
      </w:r>
      <w:r w:rsidR="002865D9" w:rsidRPr="00CC63C3">
        <w:rPr>
          <w:rFonts w:ascii="Times New Roman" w:eastAsia="Calibri" w:hAnsi="Times New Roman" w:cs="Times New Roman"/>
          <w:sz w:val="24"/>
          <w:szCs w:val="24"/>
          <w:lang w:eastAsia="el-GR"/>
        </w:rPr>
        <w:t xml:space="preserve">е </w:t>
      </w:r>
      <w:r w:rsidRPr="00CC63C3">
        <w:rPr>
          <w:rFonts w:ascii="Times New Roman" w:eastAsia="Calibri" w:hAnsi="Times New Roman" w:cs="Times New Roman"/>
          <w:sz w:val="24"/>
          <w:szCs w:val="24"/>
          <w:lang w:eastAsia="el-GR"/>
        </w:rPr>
        <w:t xml:space="preserve">безплатно, но е добре известно, че </w:t>
      </w:r>
      <w:r w:rsidR="002865D9">
        <w:rPr>
          <w:rFonts w:ascii="Times New Roman" w:eastAsia="Calibri" w:hAnsi="Times New Roman" w:cs="Times New Roman"/>
          <w:sz w:val="24"/>
          <w:szCs w:val="24"/>
          <w:lang w:val="bg-BG" w:eastAsia="el-GR"/>
        </w:rPr>
        <w:t xml:space="preserve">някои </w:t>
      </w:r>
      <w:r w:rsidRPr="00CC63C3">
        <w:rPr>
          <w:rFonts w:ascii="Times New Roman" w:eastAsia="Calibri" w:hAnsi="Times New Roman" w:cs="Times New Roman"/>
          <w:sz w:val="24"/>
          <w:szCs w:val="24"/>
          <w:lang w:eastAsia="el-GR"/>
        </w:rPr>
        <w:t>значителни</w:t>
      </w:r>
      <w:r w:rsidR="002865D9">
        <w:rPr>
          <w:rFonts w:ascii="Times New Roman" w:eastAsia="Calibri" w:hAnsi="Times New Roman" w:cs="Times New Roman"/>
          <w:sz w:val="24"/>
          <w:szCs w:val="24"/>
          <w:lang w:val="bg-BG" w:eastAsia="el-GR"/>
        </w:rPr>
        <w:t xml:space="preserve"> финансови</w:t>
      </w:r>
      <w:r w:rsidRPr="00CC63C3">
        <w:rPr>
          <w:rFonts w:ascii="Times New Roman" w:eastAsia="Calibri" w:hAnsi="Times New Roman" w:cs="Times New Roman"/>
          <w:sz w:val="24"/>
          <w:szCs w:val="24"/>
          <w:lang w:eastAsia="el-GR"/>
        </w:rPr>
        <w:t xml:space="preserve"> тежести - главно по отношение на оперативните разходи - често се полагат неофициално на родителите. Що се отнася до останалите обществени дневни центрове, таксите се определят пропорционално на доходите на родителите, докато частните детски градини таксуват услугите си въз основа на фиксирани скали, които постоянно се </w:t>
      </w:r>
      <w:r w:rsidR="00A23485">
        <w:rPr>
          <w:rFonts w:ascii="Times New Roman" w:eastAsia="Calibri" w:hAnsi="Times New Roman" w:cs="Times New Roman"/>
          <w:sz w:val="24"/>
          <w:szCs w:val="24"/>
          <w:lang w:eastAsia="el-GR"/>
        </w:rPr>
        <w:t>ревизират</w:t>
      </w:r>
      <w:r w:rsidRPr="00CC63C3">
        <w:rPr>
          <w:rFonts w:ascii="Times New Roman" w:eastAsia="Calibri" w:hAnsi="Times New Roman" w:cs="Times New Roman"/>
          <w:sz w:val="24"/>
          <w:szCs w:val="24"/>
          <w:lang w:eastAsia="el-GR"/>
        </w:rPr>
        <w:t xml:space="preserve"> (Doliopoulou, 2006, p. 2). Според същия източник, детските градини в Министерството на националното образование и религиозните въпроси (MNERA) приемат деца от четири до шестгодишна възраст общински дневни центрове за:</w:t>
      </w:r>
    </w:p>
    <w:p w:rsidR="00CC63C3" w:rsidRPr="00495E3D" w:rsidRDefault="00495E3D"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eastAsia="el-GR"/>
        </w:rPr>
        <w:t xml:space="preserve">i) </w:t>
      </w:r>
      <w:r w:rsidR="005B2F18">
        <w:rPr>
          <w:rFonts w:ascii="Times New Roman" w:eastAsia="Calibri" w:hAnsi="Times New Roman" w:cs="Times New Roman"/>
          <w:sz w:val="24"/>
          <w:szCs w:val="24"/>
          <w:lang w:val="bg-BG" w:eastAsia="el-GR"/>
        </w:rPr>
        <w:t>бебета</w:t>
      </w:r>
      <w:r>
        <w:rPr>
          <w:rFonts w:ascii="Times New Roman" w:eastAsia="Calibri" w:hAnsi="Times New Roman" w:cs="Times New Roman"/>
          <w:sz w:val="24"/>
          <w:szCs w:val="24"/>
          <w:lang w:eastAsia="el-GR"/>
        </w:rPr>
        <w:t xml:space="preserve"> и</w:t>
      </w:r>
    </w:p>
    <w:p w:rsidR="00CC63C3" w:rsidRPr="00CC63C3"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63C3">
        <w:rPr>
          <w:rFonts w:ascii="Times New Roman" w:eastAsia="Calibri" w:hAnsi="Times New Roman" w:cs="Times New Roman"/>
          <w:sz w:val="24"/>
          <w:szCs w:val="24"/>
          <w:lang w:eastAsia="el-GR"/>
        </w:rPr>
        <w:t>ii) малки деца приемат деца от възрастта</w:t>
      </w:r>
    </w:p>
    <w:p w:rsidR="00CC63C3" w:rsidRPr="00495E3D"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CC63C3">
        <w:rPr>
          <w:rFonts w:ascii="Times New Roman" w:eastAsia="Calibri" w:hAnsi="Times New Roman" w:cs="Times New Roman"/>
          <w:sz w:val="24"/>
          <w:szCs w:val="24"/>
          <w:lang w:eastAsia="el-GR"/>
        </w:rPr>
        <w:t xml:space="preserve">i) </w:t>
      </w:r>
      <w:r w:rsidR="00495E3D">
        <w:rPr>
          <w:rFonts w:ascii="Times New Roman" w:eastAsia="Calibri" w:hAnsi="Times New Roman" w:cs="Times New Roman"/>
          <w:sz w:val="24"/>
          <w:szCs w:val="24"/>
          <w:lang w:eastAsia="el-GR"/>
        </w:rPr>
        <w:t>три месеца до шест години и</w:t>
      </w:r>
    </w:p>
    <w:p w:rsidR="00CC63C3" w:rsidRPr="00CC63C3"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63C3">
        <w:rPr>
          <w:rFonts w:ascii="Times New Roman" w:eastAsia="Calibri" w:hAnsi="Times New Roman" w:cs="Times New Roman"/>
          <w:sz w:val="24"/>
          <w:szCs w:val="24"/>
          <w:lang w:eastAsia="el-GR"/>
        </w:rPr>
        <w:t>(ii) съответно две и половина до шест; накрая, частни центрове за дневни грижи</w:t>
      </w:r>
    </w:p>
    <w:p w:rsidR="00CC63C3" w:rsidRPr="00CC63C3" w:rsidRDefault="005B2F18"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(iii) </w:t>
      </w:r>
      <w:r>
        <w:rPr>
          <w:rFonts w:ascii="Times New Roman" w:eastAsia="Calibri" w:hAnsi="Times New Roman" w:cs="Times New Roman"/>
          <w:sz w:val="24"/>
          <w:szCs w:val="24"/>
          <w:lang w:val="bg-BG" w:eastAsia="el-GR"/>
        </w:rPr>
        <w:t>бебет</w:t>
      </w:r>
      <w:r w:rsidR="00CC63C3" w:rsidRPr="00CC63C3">
        <w:rPr>
          <w:rFonts w:ascii="Times New Roman" w:eastAsia="Calibri" w:hAnsi="Times New Roman" w:cs="Times New Roman"/>
          <w:sz w:val="24"/>
          <w:szCs w:val="24"/>
          <w:lang w:eastAsia="el-GR"/>
        </w:rPr>
        <w:t>а и</w:t>
      </w:r>
    </w:p>
    <w:p w:rsidR="00CC63C3" w:rsidRPr="00CC63C3"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CC63C3">
        <w:rPr>
          <w:rFonts w:ascii="Times New Roman" w:eastAsia="Calibri" w:hAnsi="Times New Roman" w:cs="Times New Roman"/>
          <w:sz w:val="24"/>
          <w:szCs w:val="24"/>
          <w:lang w:eastAsia="el-GR"/>
        </w:rPr>
        <w:t>(iv) малки деца приемат деца от възраст (iii) от 40 дни до 6 години и (iv) съответно две и половина до шест години.</w:t>
      </w:r>
    </w:p>
    <w:p w:rsidR="008C220C" w:rsidRPr="008C220C" w:rsidRDefault="00CC63C3" w:rsidP="00CC63C3">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CC63C3">
        <w:rPr>
          <w:rFonts w:ascii="Times New Roman" w:eastAsia="Calibri" w:hAnsi="Times New Roman" w:cs="Times New Roman"/>
          <w:sz w:val="24"/>
          <w:szCs w:val="24"/>
          <w:lang w:eastAsia="el-GR"/>
        </w:rPr>
        <w:t>Според данните, публикувани в „</w:t>
      </w:r>
      <w:r w:rsidR="005B2F18" w:rsidRPr="005B2F18">
        <w:rPr>
          <w:rFonts w:ascii="Times New Roman" w:eastAsia="Calibri" w:hAnsi="Times New Roman" w:cs="Times New Roman"/>
          <w:sz w:val="24"/>
          <w:szCs w:val="24"/>
          <w:lang w:eastAsia="el-GR"/>
        </w:rPr>
        <w:t>Management Staff for Early Childhood and School Education</w:t>
      </w:r>
      <w:r w:rsidRPr="00CC63C3">
        <w:rPr>
          <w:rFonts w:ascii="Times New Roman" w:eastAsia="Calibri" w:hAnsi="Times New Roman" w:cs="Times New Roman"/>
          <w:sz w:val="24"/>
          <w:szCs w:val="24"/>
          <w:lang w:eastAsia="el-GR"/>
        </w:rPr>
        <w:t>” - Гърц</w:t>
      </w:r>
      <w:r w:rsidR="005B2F18">
        <w:rPr>
          <w:rFonts w:ascii="Times New Roman" w:eastAsia="Calibri" w:hAnsi="Times New Roman" w:cs="Times New Roman"/>
          <w:sz w:val="24"/>
          <w:szCs w:val="24"/>
          <w:lang w:eastAsia="el-GR"/>
        </w:rPr>
        <w:t>ия (2018</w:t>
      </w:r>
      <w:r w:rsidRPr="00CC63C3">
        <w:rPr>
          <w:rFonts w:ascii="Times New Roman" w:eastAsia="Calibri" w:hAnsi="Times New Roman" w:cs="Times New Roman"/>
          <w:sz w:val="24"/>
          <w:szCs w:val="24"/>
          <w:lang w:eastAsia="el-GR"/>
        </w:rPr>
        <w:t xml:space="preserve">), органът на администрацията за детско образование и грижи в детските </w:t>
      </w:r>
      <w:r w:rsidR="002352D0">
        <w:rPr>
          <w:rFonts w:ascii="Times New Roman" w:eastAsia="Calibri" w:hAnsi="Times New Roman" w:cs="Times New Roman"/>
          <w:sz w:val="24"/>
          <w:szCs w:val="24"/>
          <w:lang w:val="bg-BG" w:eastAsia="el-GR"/>
        </w:rPr>
        <w:t xml:space="preserve">градини </w:t>
      </w:r>
      <w:r w:rsidRPr="00CC63C3">
        <w:rPr>
          <w:rFonts w:ascii="Times New Roman" w:eastAsia="Calibri" w:hAnsi="Times New Roman" w:cs="Times New Roman"/>
          <w:sz w:val="24"/>
          <w:szCs w:val="24"/>
          <w:lang w:eastAsia="el-GR"/>
        </w:rPr>
        <w:t xml:space="preserve">и детските центрове е съвет на директорите на всеки център. Съветът на директорите се състои от общински съветници, граждани или жители със съответен професионален и социален опит или специфични експертни познания, както и представители на </w:t>
      </w:r>
      <w:r w:rsidR="002352D0">
        <w:rPr>
          <w:rFonts w:ascii="Times New Roman" w:eastAsia="Calibri" w:hAnsi="Times New Roman" w:cs="Times New Roman"/>
          <w:sz w:val="24"/>
          <w:szCs w:val="24"/>
          <w:lang w:val="bg-BG" w:eastAsia="el-GR"/>
        </w:rPr>
        <w:t>родителите на децата</w:t>
      </w:r>
      <w:r w:rsidRPr="00CC63C3">
        <w:rPr>
          <w:rFonts w:ascii="Times New Roman" w:eastAsia="Calibri" w:hAnsi="Times New Roman" w:cs="Times New Roman"/>
          <w:sz w:val="24"/>
          <w:szCs w:val="24"/>
          <w:lang w:eastAsia="el-GR"/>
        </w:rPr>
        <w:t xml:space="preserve"> и персонал. Съветът на директорите се </w:t>
      </w:r>
      <w:r w:rsidRPr="00CC63C3">
        <w:rPr>
          <w:rFonts w:ascii="Times New Roman" w:eastAsia="Calibri" w:hAnsi="Times New Roman" w:cs="Times New Roman"/>
          <w:sz w:val="24"/>
          <w:szCs w:val="24"/>
          <w:lang w:eastAsia="el-GR"/>
        </w:rPr>
        <w:lastRenderedPageBreak/>
        <w:t>председателств</w:t>
      </w:r>
      <w:r w:rsidR="002352D0">
        <w:rPr>
          <w:rFonts w:ascii="Times New Roman" w:eastAsia="Calibri" w:hAnsi="Times New Roman" w:cs="Times New Roman"/>
          <w:sz w:val="24"/>
          <w:szCs w:val="24"/>
          <w:lang w:eastAsia="el-GR"/>
        </w:rPr>
        <w:t>а от кмета или друг избран чле</w:t>
      </w:r>
      <w:r w:rsidR="002352D0">
        <w:rPr>
          <w:rFonts w:ascii="Times New Roman" w:eastAsia="Calibri" w:hAnsi="Times New Roman" w:cs="Times New Roman"/>
          <w:sz w:val="24"/>
          <w:szCs w:val="24"/>
          <w:lang w:val="bg-BG" w:eastAsia="el-GR"/>
        </w:rPr>
        <w:t>н</w:t>
      </w:r>
      <w:r w:rsidRPr="00CC63C3">
        <w:rPr>
          <w:rFonts w:ascii="Times New Roman" w:eastAsia="Calibri" w:hAnsi="Times New Roman" w:cs="Times New Roman"/>
          <w:sz w:val="24"/>
          <w:szCs w:val="24"/>
          <w:lang w:eastAsia="el-GR"/>
        </w:rPr>
        <w:t>. За заместник-председател се избира един от членовете на Съвета на директорите. Административните органи на училищата в основното и ср</w:t>
      </w:r>
      <w:r w:rsidR="002352D0">
        <w:rPr>
          <w:rFonts w:ascii="Times New Roman" w:eastAsia="Calibri" w:hAnsi="Times New Roman" w:cs="Times New Roman"/>
          <w:sz w:val="24"/>
          <w:szCs w:val="24"/>
          <w:lang w:eastAsia="el-GR"/>
        </w:rPr>
        <w:t xml:space="preserve">едното образование са </w:t>
      </w:r>
      <w:r w:rsidR="002352D0">
        <w:rPr>
          <w:rFonts w:ascii="Times New Roman" w:eastAsia="Calibri" w:hAnsi="Times New Roman" w:cs="Times New Roman"/>
          <w:sz w:val="24"/>
          <w:szCs w:val="24"/>
          <w:lang w:val="bg-BG" w:eastAsia="el-GR"/>
        </w:rPr>
        <w:t>директорът</w:t>
      </w:r>
      <w:r w:rsidRPr="00CC63C3">
        <w:rPr>
          <w:rFonts w:ascii="Times New Roman" w:eastAsia="Calibri" w:hAnsi="Times New Roman" w:cs="Times New Roman"/>
          <w:sz w:val="24"/>
          <w:szCs w:val="24"/>
          <w:lang w:eastAsia="el-GR"/>
        </w:rPr>
        <w:t xml:space="preserve"> на училището, заместник-</w:t>
      </w:r>
      <w:r w:rsidR="002352D0">
        <w:rPr>
          <w:rFonts w:ascii="Times New Roman" w:eastAsia="Calibri" w:hAnsi="Times New Roman" w:cs="Times New Roman"/>
          <w:sz w:val="24"/>
          <w:szCs w:val="24"/>
          <w:lang w:val="bg-BG" w:eastAsia="el-GR"/>
        </w:rPr>
        <w:t>директорът</w:t>
      </w:r>
      <w:r w:rsidRPr="00CC63C3">
        <w:rPr>
          <w:rFonts w:ascii="Times New Roman" w:eastAsia="Calibri" w:hAnsi="Times New Roman" w:cs="Times New Roman"/>
          <w:sz w:val="24"/>
          <w:szCs w:val="24"/>
          <w:lang w:eastAsia="el-GR"/>
        </w:rPr>
        <w:t xml:space="preserve"> на училището и съветът на учителите. Лабораторните центрове (ЕК) са училищни единици с автономна организационна структура. Административните органи на ЕК са:</w:t>
      </w:r>
      <w:r w:rsidR="008C220C" w:rsidRPr="008C220C">
        <w:rPr>
          <w:rFonts w:ascii="Times New Roman" w:eastAsia="Calibri" w:hAnsi="Times New Roman" w:cs="Times New Roman"/>
          <w:sz w:val="24"/>
          <w:szCs w:val="24"/>
        </w:rPr>
        <w:t xml:space="preserve"> </w:t>
      </w:r>
    </w:p>
    <w:p w:rsidR="009555FF" w:rsidRPr="009555FF"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 xml:space="preserve">а) </w:t>
      </w:r>
      <w:r w:rsidR="00C31123">
        <w:rPr>
          <w:rFonts w:ascii="Times New Roman" w:eastAsia="Calibri" w:hAnsi="Times New Roman" w:cs="Times New Roman"/>
          <w:sz w:val="24"/>
          <w:szCs w:val="24"/>
          <w:lang w:val="bg-BG"/>
        </w:rPr>
        <w:t>директорът</w:t>
      </w:r>
      <w:r w:rsidRPr="009555FF">
        <w:rPr>
          <w:rFonts w:ascii="Times New Roman" w:eastAsia="Calibri" w:hAnsi="Times New Roman" w:cs="Times New Roman"/>
          <w:sz w:val="24"/>
          <w:szCs w:val="24"/>
        </w:rPr>
        <w:t xml:space="preserve"> на училището,</w:t>
      </w:r>
    </w:p>
    <w:p w:rsidR="00C31123"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rPr>
      </w:pPr>
      <w:r w:rsidRPr="009555FF">
        <w:rPr>
          <w:rFonts w:ascii="Times New Roman" w:eastAsia="Calibri" w:hAnsi="Times New Roman" w:cs="Times New Roman"/>
          <w:sz w:val="24"/>
          <w:szCs w:val="24"/>
        </w:rPr>
        <w:t>б) заместник-</w:t>
      </w:r>
      <w:r w:rsidR="00C31123">
        <w:rPr>
          <w:rFonts w:ascii="Times New Roman" w:eastAsia="Calibri" w:hAnsi="Times New Roman" w:cs="Times New Roman"/>
          <w:sz w:val="24"/>
          <w:szCs w:val="24"/>
          <w:lang w:val="bg-BG"/>
        </w:rPr>
        <w:t>директорът</w:t>
      </w:r>
      <w:r w:rsidRPr="009555FF">
        <w:rPr>
          <w:rFonts w:ascii="Times New Roman" w:eastAsia="Calibri" w:hAnsi="Times New Roman" w:cs="Times New Roman"/>
          <w:sz w:val="24"/>
          <w:szCs w:val="24"/>
        </w:rPr>
        <w:t xml:space="preserve"> на училището, </w:t>
      </w:r>
    </w:p>
    <w:p w:rsidR="009555FF" w:rsidRPr="009555FF"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в) учителит</w:t>
      </w:r>
      <w:r w:rsidR="00E524B9">
        <w:rPr>
          <w:rFonts w:ascii="Times New Roman" w:eastAsia="Calibri" w:hAnsi="Times New Roman" w:cs="Times New Roman"/>
          <w:sz w:val="24"/>
          <w:szCs w:val="24"/>
        </w:rPr>
        <w:t>е, отговорни за секторите на ЕК</w:t>
      </w:r>
      <w:r w:rsidRPr="009555FF">
        <w:rPr>
          <w:rFonts w:ascii="Times New Roman" w:eastAsia="Calibri" w:hAnsi="Times New Roman" w:cs="Times New Roman"/>
          <w:sz w:val="24"/>
          <w:szCs w:val="24"/>
        </w:rPr>
        <w:t xml:space="preserve"> и</w:t>
      </w:r>
    </w:p>
    <w:p w:rsidR="009555FF" w:rsidRPr="009555FF" w:rsidRDefault="00C31123"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г</w:t>
      </w:r>
      <w:r w:rsidR="009555FF" w:rsidRPr="009555FF">
        <w:rPr>
          <w:rFonts w:ascii="Times New Roman" w:eastAsia="Calibri" w:hAnsi="Times New Roman" w:cs="Times New Roman"/>
          <w:sz w:val="24"/>
          <w:szCs w:val="24"/>
        </w:rPr>
        <w:t>) учителите, отговорни за насочващите лаборатории. Във всяко ЕК има съвет на учителите.</w:t>
      </w:r>
      <w:r>
        <w:rPr>
          <w:rFonts w:ascii="Times New Roman" w:eastAsia="Calibri" w:hAnsi="Times New Roman" w:cs="Times New Roman"/>
          <w:sz w:val="24"/>
          <w:szCs w:val="24"/>
          <w:lang w:val="bg-BG"/>
        </w:rPr>
        <w:t xml:space="preserve"> </w:t>
      </w:r>
      <w:r w:rsidR="009555FF" w:rsidRPr="009555FF">
        <w:rPr>
          <w:rFonts w:ascii="Times New Roman" w:eastAsia="Calibri" w:hAnsi="Times New Roman" w:cs="Times New Roman"/>
          <w:sz w:val="24"/>
          <w:szCs w:val="24"/>
        </w:rPr>
        <w:t>Въпреки че администрирането на училищните единици се провежда по един и същ</w:t>
      </w:r>
      <w:r w:rsidR="00717AAC">
        <w:rPr>
          <w:rFonts w:ascii="Times New Roman" w:eastAsia="Calibri" w:hAnsi="Times New Roman" w:cs="Times New Roman"/>
          <w:sz w:val="24"/>
          <w:szCs w:val="24"/>
          <w:lang w:val="bg-BG"/>
        </w:rPr>
        <w:t>и</w:t>
      </w:r>
      <w:r w:rsidR="009555FF" w:rsidRPr="009555FF">
        <w:rPr>
          <w:rFonts w:ascii="Times New Roman" w:eastAsia="Calibri" w:hAnsi="Times New Roman" w:cs="Times New Roman"/>
          <w:sz w:val="24"/>
          <w:szCs w:val="24"/>
        </w:rPr>
        <w:t xml:space="preserve"> начин както в началното, така и в средното образование, се наблюдават следните варианти (</w:t>
      </w:r>
      <w:r w:rsidRPr="00C31123">
        <w:rPr>
          <w:rFonts w:ascii="Times New Roman" w:eastAsia="Calibri" w:hAnsi="Times New Roman" w:cs="Times New Roman"/>
          <w:sz w:val="24"/>
          <w:szCs w:val="24"/>
        </w:rPr>
        <w:t>Management Staff for Early Childhood and School Education</w:t>
      </w:r>
      <w:r>
        <w:rPr>
          <w:rFonts w:ascii="Times New Roman" w:eastAsia="Calibri" w:hAnsi="Times New Roman" w:cs="Times New Roman"/>
          <w:sz w:val="24"/>
          <w:szCs w:val="24"/>
          <w:lang w:val="bg-BG"/>
        </w:rPr>
        <w:t xml:space="preserve"> </w:t>
      </w:r>
      <w:r w:rsidR="009555FF" w:rsidRPr="009555FF">
        <w:rPr>
          <w:rFonts w:ascii="Times New Roman" w:eastAsia="Calibri" w:hAnsi="Times New Roman" w:cs="Times New Roman"/>
          <w:sz w:val="24"/>
          <w:szCs w:val="24"/>
        </w:rPr>
        <w:t>2018):</w:t>
      </w:r>
    </w:p>
    <w:p w:rsidR="009555FF" w:rsidRPr="009555FF"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 Начално образование - предучилищно образование</w:t>
      </w:r>
    </w:p>
    <w:p w:rsidR="009555FF" w:rsidRPr="009555FF"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Единственият административен орган в предучилищните училища е ръководителят на училището или ръководителят на училището.</w:t>
      </w:r>
    </w:p>
    <w:p w:rsidR="009555FF" w:rsidRPr="009555FF"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 Начално образование - начални училища</w:t>
      </w:r>
    </w:p>
    <w:p w:rsidR="009555FF" w:rsidRPr="009555FF" w:rsidRDefault="008932C8"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Директор</w:t>
      </w:r>
      <w:r w:rsidR="009555FF" w:rsidRPr="009555FF">
        <w:rPr>
          <w:rFonts w:ascii="Times New Roman" w:eastAsia="Calibri" w:hAnsi="Times New Roman" w:cs="Times New Roman"/>
          <w:sz w:val="24"/>
          <w:szCs w:val="24"/>
        </w:rPr>
        <w:t xml:space="preserve"> на училище се назначава в началните училища, където работят най-малко четирима учители. В началните училища, в които работят един, двама или трима учители, един от тези учители </w:t>
      </w:r>
      <w:r>
        <w:rPr>
          <w:rFonts w:ascii="Times New Roman" w:eastAsia="Calibri" w:hAnsi="Times New Roman" w:cs="Times New Roman"/>
          <w:sz w:val="24"/>
          <w:szCs w:val="24"/>
          <w:lang w:val="bg-BG"/>
        </w:rPr>
        <w:t xml:space="preserve">е главен </w:t>
      </w:r>
      <w:r w:rsidR="009555FF" w:rsidRPr="009555FF">
        <w:rPr>
          <w:rFonts w:ascii="Times New Roman" w:eastAsia="Calibri" w:hAnsi="Times New Roman" w:cs="Times New Roman"/>
          <w:sz w:val="24"/>
          <w:szCs w:val="24"/>
        </w:rPr>
        <w:t>(училищният ръководител). В началните училища, в които работят най-малко десет учители, се назначава и заместник-директор.</w:t>
      </w:r>
    </w:p>
    <w:p w:rsidR="009555FF" w:rsidRPr="009555FF"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 Средно образование - прогимназии, гимназии, професионални гимназии (EPAL), лабораторни центрове (EK)</w:t>
      </w:r>
    </w:p>
    <w:p w:rsidR="009555FF" w:rsidRPr="009555FF"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а) Заместник-</w:t>
      </w:r>
      <w:r w:rsidR="005D16E1">
        <w:rPr>
          <w:rFonts w:ascii="Times New Roman" w:eastAsia="Calibri" w:hAnsi="Times New Roman" w:cs="Times New Roman"/>
          <w:sz w:val="24"/>
          <w:szCs w:val="24"/>
          <w:lang w:val="bg-BG"/>
        </w:rPr>
        <w:t>директор</w:t>
      </w:r>
      <w:r w:rsidRPr="009555FF">
        <w:rPr>
          <w:rFonts w:ascii="Times New Roman" w:eastAsia="Calibri" w:hAnsi="Times New Roman" w:cs="Times New Roman"/>
          <w:sz w:val="24"/>
          <w:szCs w:val="24"/>
        </w:rPr>
        <w:t xml:space="preserve"> на училище се назначава в средните училища с най-малко девет (9) класа. В училищата с повече от дванадесет (12) класа се назначава втори заместник-директор.</w:t>
      </w:r>
    </w:p>
    <w:p w:rsidR="009555FF" w:rsidRPr="009555FF" w:rsidRDefault="005D16E1"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Заместник</w:t>
      </w:r>
      <w:r>
        <w:rPr>
          <w:rFonts w:ascii="Times New Roman" w:eastAsia="Calibri" w:hAnsi="Times New Roman" w:cs="Times New Roman"/>
          <w:sz w:val="24"/>
          <w:szCs w:val="24"/>
          <w:lang w:val="bg-BG"/>
        </w:rPr>
        <w:t xml:space="preserve">-директор </w:t>
      </w:r>
      <w:r w:rsidR="009555FF" w:rsidRPr="009555FF">
        <w:rPr>
          <w:rFonts w:ascii="Times New Roman" w:eastAsia="Calibri" w:hAnsi="Times New Roman" w:cs="Times New Roman"/>
          <w:sz w:val="24"/>
          <w:szCs w:val="24"/>
        </w:rPr>
        <w:t>на училище е назначен във всеки ЕК с повече от 250 ученици, които обслужват 2 (два) EPAL, които работят на ден и следобед или вечер (</w:t>
      </w:r>
      <w:r w:rsidRPr="005D16E1">
        <w:rPr>
          <w:rFonts w:ascii="Times New Roman" w:eastAsia="Calibri" w:hAnsi="Times New Roman" w:cs="Times New Roman"/>
          <w:sz w:val="24"/>
          <w:szCs w:val="24"/>
        </w:rPr>
        <w:t>Management Staff for Early Childhood and School Education</w:t>
      </w:r>
      <w:r w:rsidR="009555FF" w:rsidRPr="009555FF">
        <w:rPr>
          <w:rFonts w:ascii="Times New Roman" w:eastAsia="Calibri" w:hAnsi="Times New Roman" w:cs="Times New Roman"/>
          <w:sz w:val="24"/>
          <w:szCs w:val="24"/>
        </w:rPr>
        <w:t xml:space="preserve"> 2018).</w:t>
      </w:r>
    </w:p>
    <w:p w:rsidR="00D64810" w:rsidRDefault="009555FF" w:rsidP="009555FF">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r w:rsidRPr="009555FF">
        <w:rPr>
          <w:rFonts w:ascii="Times New Roman" w:eastAsia="Calibri" w:hAnsi="Times New Roman" w:cs="Times New Roman"/>
          <w:sz w:val="24"/>
          <w:szCs w:val="24"/>
        </w:rPr>
        <w:t xml:space="preserve">На </w:t>
      </w:r>
      <w:r w:rsidRPr="009212FD">
        <w:rPr>
          <w:rFonts w:ascii="Times New Roman" w:eastAsia="Calibri" w:hAnsi="Times New Roman" w:cs="Times New Roman"/>
          <w:b/>
          <w:sz w:val="24"/>
          <w:szCs w:val="24"/>
        </w:rPr>
        <w:t>регионално ниво</w:t>
      </w:r>
      <w:r w:rsidRPr="009555FF">
        <w:rPr>
          <w:rFonts w:ascii="Times New Roman" w:eastAsia="Calibri" w:hAnsi="Times New Roman" w:cs="Times New Roman"/>
          <w:sz w:val="24"/>
          <w:szCs w:val="24"/>
        </w:rPr>
        <w:t xml:space="preserve"> управлението на образованието се осъществява от съответните регионални дирекции по основно и средно образование. Регионалните дирекции се ръководят от регионалните директори по образованието, които наблюдават, координират, </w:t>
      </w:r>
      <w:r w:rsidR="009212FD">
        <w:rPr>
          <w:rFonts w:ascii="Times New Roman" w:eastAsia="Calibri" w:hAnsi="Times New Roman" w:cs="Times New Roman"/>
          <w:sz w:val="24"/>
          <w:szCs w:val="24"/>
          <w:lang w:val="bg-BG"/>
        </w:rPr>
        <w:lastRenderedPageBreak/>
        <w:t>надзирават</w:t>
      </w:r>
      <w:r w:rsidRPr="009555FF">
        <w:rPr>
          <w:rFonts w:ascii="Times New Roman" w:eastAsia="Calibri" w:hAnsi="Times New Roman" w:cs="Times New Roman"/>
          <w:sz w:val="24"/>
          <w:szCs w:val="24"/>
        </w:rPr>
        <w:t xml:space="preserve"> и контролират работата на директорите </w:t>
      </w:r>
      <w:r w:rsidR="009212FD">
        <w:rPr>
          <w:rFonts w:ascii="Times New Roman" w:eastAsia="Calibri" w:hAnsi="Times New Roman" w:cs="Times New Roman"/>
          <w:sz w:val="24"/>
          <w:szCs w:val="24"/>
          <w:lang w:val="bg-BG"/>
        </w:rPr>
        <w:t>в сферата на</w:t>
      </w:r>
      <w:r w:rsidRPr="009555FF">
        <w:rPr>
          <w:rFonts w:ascii="Times New Roman" w:eastAsia="Calibri" w:hAnsi="Times New Roman" w:cs="Times New Roman"/>
          <w:sz w:val="24"/>
          <w:szCs w:val="24"/>
        </w:rPr>
        <w:t xml:space="preserve"> образованието. На </w:t>
      </w:r>
      <w:r w:rsidRPr="009212FD">
        <w:rPr>
          <w:rFonts w:ascii="Times New Roman" w:eastAsia="Calibri" w:hAnsi="Times New Roman" w:cs="Times New Roman"/>
          <w:b/>
          <w:sz w:val="24"/>
          <w:szCs w:val="24"/>
        </w:rPr>
        <w:t>централно ниво</w:t>
      </w:r>
      <w:r w:rsidRPr="009555FF">
        <w:rPr>
          <w:rFonts w:ascii="Times New Roman" w:eastAsia="Calibri" w:hAnsi="Times New Roman" w:cs="Times New Roman"/>
          <w:sz w:val="24"/>
          <w:szCs w:val="24"/>
        </w:rPr>
        <w:t xml:space="preserve">, управлението на образованието се осъществява от консултантски и научни служби и съвети, работещи в Министерството на образованието </w:t>
      </w:r>
      <w:r w:rsidR="00D64810" w:rsidRPr="00D64810">
        <w:rPr>
          <w:rFonts w:ascii="Times New Roman" w:eastAsia="Calibri" w:hAnsi="Times New Roman" w:cs="Times New Roman"/>
          <w:sz w:val="24"/>
          <w:szCs w:val="24"/>
        </w:rPr>
        <w:t>(</w:t>
      </w:r>
      <w:r w:rsidR="00D64810" w:rsidRPr="00D64810">
        <w:rPr>
          <w:rFonts w:ascii="Times New Roman" w:eastAsia="Calibri" w:hAnsi="Times New Roman" w:cs="Times New Roman"/>
          <w:sz w:val="24"/>
          <w:szCs w:val="24"/>
          <w:lang w:val="bg-BG"/>
        </w:rPr>
        <w:t>Management Staff for Early Childhood and School Education</w:t>
      </w:r>
      <w:r w:rsidR="00D64810" w:rsidRPr="00D64810">
        <w:rPr>
          <w:rFonts w:ascii="Times New Roman" w:eastAsia="Calibri" w:hAnsi="Times New Roman" w:cs="Times New Roman"/>
          <w:sz w:val="24"/>
          <w:szCs w:val="24"/>
        </w:rPr>
        <w:t xml:space="preserve"> 2018).</w:t>
      </w:r>
    </w:p>
    <w:p w:rsidR="00D64810" w:rsidRPr="00D64810" w:rsidRDefault="00D64810" w:rsidP="00D64810">
      <w:pPr>
        <w:tabs>
          <w:tab w:val="left" w:pos="851"/>
          <w:tab w:val="right" w:leader="dot" w:pos="8296"/>
        </w:tabs>
        <w:autoSpaceDE w:val="0"/>
        <w:autoSpaceDN w:val="0"/>
        <w:adjustRightInd w:val="0"/>
        <w:spacing w:after="0" w:line="360" w:lineRule="auto"/>
        <w:jc w:val="both"/>
        <w:rPr>
          <w:rFonts w:ascii="Times New Roman" w:eastAsia="Calibri" w:hAnsi="Times New Roman" w:cs="Times New Roman"/>
          <w:sz w:val="24"/>
          <w:szCs w:val="24"/>
        </w:rPr>
      </w:pPr>
    </w:p>
    <w:p w:rsidR="00D00087" w:rsidRDefault="00D00087" w:rsidP="00D64810">
      <w:pPr>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D00087">
        <w:rPr>
          <w:rFonts w:ascii="Times New Roman" w:eastAsia="Calibri" w:hAnsi="Times New Roman" w:cs="Times New Roman"/>
          <w:b/>
          <w:sz w:val="32"/>
          <w:szCs w:val="32"/>
          <w:lang w:val="bg-BG" w:eastAsia="el-GR"/>
        </w:rPr>
        <w:t>1.4.</w:t>
      </w:r>
      <w:r w:rsidRPr="00D00087">
        <w:rPr>
          <w:rFonts w:ascii="Times New Roman" w:eastAsia="Calibri" w:hAnsi="Times New Roman" w:cs="Times New Roman"/>
          <w:b/>
          <w:sz w:val="32"/>
          <w:szCs w:val="32"/>
          <w:lang w:val="bg-BG" w:eastAsia="el-GR"/>
        </w:rPr>
        <w:tab/>
        <w:t xml:space="preserve">Икономически ефекти в резултат на ефективния мениджмънт на предучилищното образование </w:t>
      </w:r>
    </w:p>
    <w:p w:rsidR="009212FD" w:rsidRPr="00E36A66" w:rsidRDefault="009212FD" w:rsidP="009212FD">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E36A66">
        <w:rPr>
          <w:rFonts w:ascii="Times New Roman" w:eastAsia="Calibri" w:hAnsi="Times New Roman" w:cs="Times New Roman"/>
          <w:sz w:val="24"/>
          <w:szCs w:val="24"/>
          <w:lang w:eastAsia="el-GR"/>
        </w:rPr>
        <w:t>Факт е, че колкото по-образован е чове</w:t>
      </w:r>
      <w:r w:rsidR="00E36A66">
        <w:rPr>
          <w:rFonts w:ascii="Times New Roman" w:eastAsia="Calibri" w:hAnsi="Times New Roman" w:cs="Times New Roman"/>
          <w:sz w:val="24"/>
          <w:szCs w:val="24"/>
          <w:lang w:eastAsia="el-GR"/>
        </w:rPr>
        <w:t>к, толкова повече възможности</w:t>
      </w:r>
      <w:r w:rsidRPr="00E36A66">
        <w:rPr>
          <w:rFonts w:ascii="Times New Roman" w:eastAsia="Calibri" w:hAnsi="Times New Roman" w:cs="Times New Roman"/>
          <w:sz w:val="24"/>
          <w:szCs w:val="24"/>
          <w:lang w:eastAsia="el-GR"/>
        </w:rPr>
        <w:t xml:space="preserve"> има</w:t>
      </w:r>
      <w:r w:rsidR="00E36A66">
        <w:rPr>
          <w:rFonts w:ascii="Times New Roman" w:eastAsia="Calibri" w:hAnsi="Times New Roman" w:cs="Times New Roman"/>
          <w:sz w:val="24"/>
          <w:szCs w:val="24"/>
          <w:lang w:eastAsia="el-GR"/>
        </w:rPr>
        <w:t xml:space="preserve"> </w:t>
      </w:r>
      <w:r w:rsidRPr="00E36A66">
        <w:rPr>
          <w:rFonts w:ascii="Times New Roman" w:eastAsia="Calibri" w:hAnsi="Times New Roman" w:cs="Times New Roman"/>
          <w:sz w:val="24"/>
          <w:szCs w:val="24"/>
          <w:lang w:eastAsia="el-GR"/>
        </w:rPr>
        <w:t>т</w:t>
      </w:r>
      <w:r w:rsidR="00E36A66">
        <w:rPr>
          <w:rFonts w:ascii="Times New Roman" w:eastAsia="Calibri" w:hAnsi="Times New Roman" w:cs="Times New Roman"/>
          <w:sz w:val="24"/>
          <w:szCs w:val="24"/>
          <w:lang w:val="bg-BG" w:eastAsia="el-GR"/>
        </w:rPr>
        <w:t>ой като</w:t>
      </w:r>
      <w:r w:rsidRPr="009212FD">
        <w:rPr>
          <w:rFonts w:ascii="Times New Roman" w:eastAsia="Calibri" w:hAnsi="Times New Roman" w:cs="Times New Roman"/>
          <w:sz w:val="24"/>
          <w:szCs w:val="24"/>
          <w:lang w:eastAsia="el-GR"/>
        </w:rPr>
        <w:t xml:space="preserve"> възрастен </w:t>
      </w:r>
      <w:r w:rsidR="00E36A66">
        <w:rPr>
          <w:rFonts w:ascii="Times New Roman" w:eastAsia="Calibri" w:hAnsi="Times New Roman" w:cs="Times New Roman"/>
          <w:sz w:val="24"/>
          <w:szCs w:val="24"/>
          <w:lang w:val="bg-BG" w:eastAsia="el-GR"/>
        </w:rPr>
        <w:t xml:space="preserve">индивид и толкова </w:t>
      </w:r>
      <w:r w:rsidRPr="009212FD">
        <w:rPr>
          <w:rFonts w:ascii="Times New Roman" w:eastAsia="Calibri" w:hAnsi="Times New Roman" w:cs="Times New Roman"/>
          <w:sz w:val="24"/>
          <w:szCs w:val="24"/>
          <w:lang w:eastAsia="el-GR"/>
        </w:rPr>
        <w:t>по-</w:t>
      </w:r>
      <w:r w:rsidR="00E36A66">
        <w:rPr>
          <w:rFonts w:ascii="Times New Roman" w:eastAsia="Calibri" w:hAnsi="Times New Roman" w:cs="Times New Roman"/>
          <w:sz w:val="24"/>
          <w:szCs w:val="24"/>
          <w:lang w:val="bg-BG" w:eastAsia="el-GR"/>
        </w:rPr>
        <w:t xml:space="preserve">високо </w:t>
      </w:r>
      <w:r w:rsidRPr="009212FD">
        <w:rPr>
          <w:rFonts w:ascii="Times New Roman" w:eastAsia="Calibri" w:hAnsi="Times New Roman" w:cs="Times New Roman"/>
          <w:sz w:val="24"/>
          <w:szCs w:val="24"/>
          <w:lang w:eastAsia="el-GR"/>
        </w:rPr>
        <w:t>качество на живот</w:t>
      </w:r>
      <w:r w:rsidR="00E36A66">
        <w:rPr>
          <w:rFonts w:ascii="Times New Roman" w:eastAsia="Calibri" w:hAnsi="Times New Roman" w:cs="Times New Roman"/>
          <w:sz w:val="24"/>
          <w:szCs w:val="24"/>
          <w:lang w:val="bg-BG" w:eastAsia="el-GR"/>
        </w:rPr>
        <w:t xml:space="preserve"> би </w:t>
      </w:r>
      <w:r w:rsidR="00E80B12">
        <w:rPr>
          <w:rFonts w:ascii="Times New Roman" w:eastAsia="Calibri" w:hAnsi="Times New Roman" w:cs="Times New Roman"/>
          <w:sz w:val="24"/>
          <w:szCs w:val="24"/>
          <w:lang w:val="bg-BG" w:eastAsia="el-GR"/>
        </w:rPr>
        <w:t>имал възможност да реализира в зрялата си възраст</w:t>
      </w:r>
      <w:r w:rsidRPr="009212FD">
        <w:rPr>
          <w:rFonts w:ascii="Times New Roman" w:eastAsia="Calibri" w:hAnsi="Times New Roman" w:cs="Times New Roman"/>
          <w:sz w:val="24"/>
          <w:szCs w:val="24"/>
          <w:lang w:eastAsia="el-GR"/>
        </w:rPr>
        <w:t xml:space="preserve">. </w:t>
      </w:r>
      <w:r w:rsidR="00331F08">
        <w:rPr>
          <w:rFonts w:ascii="Times New Roman" w:eastAsia="Calibri" w:hAnsi="Times New Roman" w:cs="Times New Roman"/>
          <w:sz w:val="24"/>
          <w:szCs w:val="24"/>
          <w:lang w:val="bg-BG" w:eastAsia="el-GR"/>
        </w:rPr>
        <w:t xml:space="preserve">Факт е основата на качественото образование се залага в детската възраст на индивида – всичко започва от възрастта, която се обхваща от детската градина като образователна институция, продължава през средното образование, преминава през висшето и продължава като учене през целия живот. </w:t>
      </w:r>
      <w:r w:rsidRPr="009212FD">
        <w:rPr>
          <w:rFonts w:ascii="Times New Roman" w:eastAsia="Calibri" w:hAnsi="Times New Roman" w:cs="Times New Roman"/>
          <w:sz w:val="24"/>
          <w:szCs w:val="24"/>
          <w:lang w:eastAsia="el-GR"/>
        </w:rPr>
        <w:t>Как всичко това може</w:t>
      </w:r>
      <w:r w:rsidR="008648B3">
        <w:rPr>
          <w:rFonts w:ascii="Times New Roman" w:eastAsia="Calibri" w:hAnsi="Times New Roman" w:cs="Times New Roman"/>
          <w:sz w:val="24"/>
          <w:szCs w:val="24"/>
          <w:lang w:eastAsia="el-GR"/>
        </w:rPr>
        <w:t xml:space="preserve"> да засегне икономиката на цяла</w:t>
      </w:r>
      <w:r w:rsidR="008648B3">
        <w:rPr>
          <w:rFonts w:ascii="Times New Roman" w:eastAsia="Calibri" w:hAnsi="Times New Roman" w:cs="Times New Roman"/>
          <w:sz w:val="24"/>
          <w:szCs w:val="24"/>
          <w:lang w:val="bg-BG" w:eastAsia="el-GR"/>
        </w:rPr>
        <w:t xml:space="preserve"> една</w:t>
      </w:r>
      <w:r w:rsidRPr="009212FD">
        <w:rPr>
          <w:rFonts w:ascii="Times New Roman" w:eastAsia="Calibri" w:hAnsi="Times New Roman" w:cs="Times New Roman"/>
          <w:sz w:val="24"/>
          <w:szCs w:val="24"/>
          <w:lang w:eastAsia="el-GR"/>
        </w:rPr>
        <w:t xml:space="preserve"> страна? Като има добре образовани и отговорни граждани, които живеят в нея. Вече пр</w:t>
      </w:r>
      <w:r w:rsidR="008648B3">
        <w:rPr>
          <w:rFonts w:ascii="Times New Roman" w:eastAsia="Calibri" w:hAnsi="Times New Roman" w:cs="Times New Roman"/>
          <w:sz w:val="24"/>
          <w:szCs w:val="24"/>
          <w:lang w:eastAsia="el-GR"/>
        </w:rPr>
        <w:t>едставихме ситуацията в Гърция</w:t>
      </w:r>
      <w:r w:rsidRPr="009212FD">
        <w:rPr>
          <w:rFonts w:ascii="Times New Roman" w:eastAsia="Calibri" w:hAnsi="Times New Roman" w:cs="Times New Roman"/>
          <w:sz w:val="24"/>
          <w:szCs w:val="24"/>
          <w:lang w:eastAsia="el-GR"/>
        </w:rPr>
        <w:t xml:space="preserve">. Сега продължаваме дискусията с друга перспектива - как всички тези усилия, както лични, така и професионални, водят до </w:t>
      </w:r>
      <w:r w:rsidR="008648B3">
        <w:rPr>
          <w:rFonts w:ascii="Times New Roman" w:eastAsia="Calibri" w:hAnsi="Times New Roman" w:cs="Times New Roman"/>
          <w:sz w:val="24"/>
          <w:szCs w:val="24"/>
          <w:lang w:val="bg-BG" w:eastAsia="el-GR"/>
        </w:rPr>
        <w:t>подобрение</w:t>
      </w:r>
      <w:r w:rsidRPr="009212FD">
        <w:rPr>
          <w:rFonts w:ascii="Times New Roman" w:eastAsia="Calibri" w:hAnsi="Times New Roman" w:cs="Times New Roman"/>
          <w:sz w:val="24"/>
          <w:szCs w:val="24"/>
          <w:lang w:eastAsia="el-GR"/>
        </w:rPr>
        <w:t xml:space="preserve"> на страната </w:t>
      </w:r>
      <w:r w:rsidR="008648B3">
        <w:rPr>
          <w:rFonts w:ascii="Times New Roman" w:eastAsia="Calibri" w:hAnsi="Times New Roman" w:cs="Times New Roman"/>
          <w:sz w:val="24"/>
          <w:szCs w:val="24"/>
          <w:lang w:val="bg-BG" w:eastAsia="el-GR"/>
        </w:rPr>
        <w:t xml:space="preserve">както </w:t>
      </w:r>
      <w:r w:rsidRPr="009212FD">
        <w:rPr>
          <w:rFonts w:ascii="Times New Roman" w:eastAsia="Calibri" w:hAnsi="Times New Roman" w:cs="Times New Roman"/>
          <w:sz w:val="24"/>
          <w:szCs w:val="24"/>
          <w:lang w:eastAsia="el-GR"/>
        </w:rPr>
        <w:t>като цяло</w:t>
      </w:r>
      <w:r w:rsidR="008648B3">
        <w:rPr>
          <w:rFonts w:ascii="Times New Roman" w:eastAsia="Calibri" w:hAnsi="Times New Roman" w:cs="Times New Roman"/>
          <w:sz w:val="24"/>
          <w:szCs w:val="24"/>
          <w:lang w:val="bg-BG" w:eastAsia="el-GR"/>
        </w:rPr>
        <w:t>, така и в частност</w:t>
      </w:r>
      <w:r w:rsidRPr="009212FD">
        <w:rPr>
          <w:rFonts w:ascii="Times New Roman" w:eastAsia="Calibri" w:hAnsi="Times New Roman" w:cs="Times New Roman"/>
          <w:sz w:val="24"/>
          <w:szCs w:val="24"/>
          <w:lang w:eastAsia="el-GR"/>
        </w:rPr>
        <w:t xml:space="preserve"> в икономическо отношение.</w:t>
      </w:r>
    </w:p>
    <w:p w:rsidR="009212FD" w:rsidRDefault="009212FD" w:rsidP="009212FD">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9212FD">
        <w:rPr>
          <w:rFonts w:ascii="Times New Roman" w:eastAsia="Calibri" w:hAnsi="Times New Roman" w:cs="Times New Roman"/>
          <w:sz w:val="24"/>
          <w:szCs w:val="24"/>
          <w:lang w:eastAsia="el-GR"/>
        </w:rPr>
        <w:t xml:space="preserve">По мнение на Sawhill </w:t>
      </w:r>
      <w:r w:rsidR="00EB45D0">
        <w:rPr>
          <w:rFonts w:ascii="Times New Roman" w:eastAsia="Calibri" w:hAnsi="Times New Roman" w:cs="Times New Roman"/>
          <w:sz w:val="24"/>
          <w:szCs w:val="24"/>
          <w:lang w:val="bg-BG" w:eastAsia="el-GR"/>
        </w:rPr>
        <w:t>и съавт</w:t>
      </w:r>
      <w:r w:rsidRPr="009212FD">
        <w:rPr>
          <w:rFonts w:ascii="Times New Roman" w:eastAsia="Calibri" w:hAnsi="Times New Roman" w:cs="Times New Roman"/>
          <w:sz w:val="24"/>
          <w:szCs w:val="24"/>
          <w:lang w:eastAsia="el-GR"/>
        </w:rPr>
        <w:t xml:space="preserve">. (2006), икономистите отдавна вярват, че инвестициите в образование или </w:t>
      </w:r>
      <w:r w:rsidR="00EB45D0">
        <w:rPr>
          <w:rFonts w:ascii="Times New Roman" w:eastAsia="Calibri" w:hAnsi="Times New Roman" w:cs="Times New Roman"/>
          <w:sz w:val="24"/>
          <w:szCs w:val="24"/>
          <w:lang w:val="bg-BG" w:eastAsia="el-GR"/>
        </w:rPr>
        <w:t xml:space="preserve">в т.нар. </w:t>
      </w:r>
      <w:r w:rsidRPr="009212FD">
        <w:rPr>
          <w:rFonts w:ascii="Times New Roman" w:eastAsia="Calibri" w:hAnsi="Times New Roman" w:cs="Times New Roman"/>
          <w:sz w:val="24"/>
          <w:szCs w:val="24"/>
          <w:lang w:eastAsia="el-GR"/>
        </w:rPr>
        <w:t xml:space="preserve">„човешки капитал“ са важен източник на икономически растеж. През последните 40 години продукцията се е повишила с около 3,5% годишно. Ръстът в производителността на труда, който е основният двигател на увеличаването на заплатите и стандарта на живот, се оценява на около 2,4% годишно. Приносът на образованието към растежа на производителността на труда се оценява в различни изследвания между 13 и 30 процента от общото увеличение. Какъвто и да е приносът на образованието към растежа в миналото, инвестициите в човешки капитал могат да се повишат по отношение на инвестициите в други форми на капитал, когато </w:t>
      </w:r>
      <w:r w:rsidR="003642F9">
        <w:rPr>
          <w:rFonts w:ascii="Times New Roman" w:eastAsia="Calibri" w:hAnsi="Times New Roman" w:cs="Times New Roman"/>
          <w:sz w:val="24"/>
          <w:szCs w:val="24"/>
          <w:lang w:val="bg-BG" w:eastAsia="el-GR"/>
        </w:rPr>
        <w:t xml:space="preserve">се </w:t>
      </w:r>
      <w:r w:rsidRPr="009212FD">
        <w:rPr>
          <w:rFonts w:ascii="Times New Roman" w:eastAsia="Calibri" w:hAnsi="Times New Roman" w:cs="Times New Roman"/>
          <w:sz w:val="24"/>
          <w:szCs w:val="24"/>
          <w:lang w:eastAsia="el-GR"/>
        </w:rPr>
        <w:t xml:space="preserve">преминава към пост-индустриална икономика, основана на знанието. Защо една по-високообразована работна сила може да увеличи икономическия растеж? По-образованата работна сила е по-мобилна и адаптивна, може по-лесно да усвоява нови задачи и нови умения, да използва по-широк спектър от </w:t>
      </w:r>
      <w:r w:rsidRPr="009212FD">
        <w:rPr>
          <w:rFonts w:ascii="Times New Roman" w:eastAsia="Calibri" w:hAnsi="Times New Roman" w:cs="Times New Roman"/>
          <w:sz w:val="24"/>
          <w:szCs w:val="24"/>
          <w:lang w:eastAsia="el-GR"/>
        </w:rPr>
        <w:lastRenderedPageBreak/>
        <w:t xml:space="preserve">технологии и усъвършенствано оборудване (включително нововъзникващите) и е по-креативно </w:t>
      </w:r>
      <w:r w:rsidR="00B72774">
        <w:rPr>
          <w:rFonts w:ascii="Times New Roman" w:eastAsia="Calibri" w:hAnsi="Times New Roman" w:cs="Times New Roman"/>
          <w:sz w:val="24"/>
          <w:szCs w:val="24"/>
          <w:lang w:val="bg-BG" w:eastAsia="el-GR"/>
        </w:rPr>
        <w:t>мислеща в пътищата за подобрение на</w:t>
      </w:r>
      <w:r w:rsidRPr="009212FD">
        <w:rPr>
          <w:rFonts w:ascii="Times New Roman" w:eastAsia="Calibri" w:hAnsi="Times New Roman" w:cs="Times New Roman"/>
          <w:sz w:val="24"/>
          <w:szCs w:val="24"/>
          <w:lang w:eastAsia="el-GR"/>
        </w:rPr>
        <w:t xml:space="preserve"> управлението</w:t>
      </w:r>
      <w:r w:rsidR="00B72774">
        <w:rPr>
          <w:rFonts w:ascii="Times New Roman" w:eastAsia="Calibri" w:hAnsi="Times New Roman" w:cs="Times New Roman"/>
          <w:sz w:val="24"/>
          <w:szCs w:val="24"/>
          <w:lang w:val="bg-BG" w:eastAsia="el-GR"/>
        </w:rPr>
        <w:t xml:space="preserve"> в професионалната си сфера</w:t>
      </w:r>
      <w:r w:rsidR="00B72774">
        <w:rPr>
          <w:rFonts w:ascii="Times New Roman" w:eastAsia="Calibri" w:hAnsi="Times New Roman" w:cs="Times New Roman"/>
          <w:sz w:val="24"/>
          <w:szCs w:val="24"/>
          <w:lang w:eastAsia="el-GR"/>
        </w:rPr>
        <w:t xml:space="preserve">. Всички тези </w:t>
      </w:r>
      <w:r w:rsidR="00B72774">
        <w:rPr>
          <w:rFonts w:ascii="Times New Roman" w:eastAsia="Calibri" w:hAnsi="Times New Roman" w:cs="Times New Roman"/>
          <w:sz w:val="24"/>
          <w:szCs w:val="24"/>
          <w:lang w:val="bg-BG" w:eastAsia="el-GR"/>
        </w:rPr>
        <w:t>факти</w:t>
      </w:r>
      <w:r w:rsidRPr="009212FD">
        <w:rPr>
          <w:rFonts w:ascii="Times New Roman" w:eastAsia="Calibri" w:hAnsi="Times New Roman" w:cs="Times New Roman"/>
          <w:sz w:val="24"/>
          <w:szCs w:val="24"/>
          <w:lang w:eastAsia="el-GR"/>
        </w:rPr>
        <w:t xml:space="preserve"> не само правят един по-висококвалифициран работник по-продуктивен от по-малко квалифицирания, но и позволяват на работодателите да организират работните си места по различен начин и да се приспособяват по-добре към промените, наложени от конкуренцията чрез технически напредък или от промени в потребителското търсене (Sawhill et al. 2006).</w:t>
      </w:r>
    </w:p>
    <w:p w:rsidR="00D64810" w:rsidRDefault="00B72774" w:rsidP="00B72774">
      <w:pPr>
        <w:autoSpaceDE w:val="0"/>
        <w:autoSpaceDN w:val="0"/>
        <w:adjustRightInd w:val="0"/>
        <w:spacing w:after="0" w:line="360" w:lineRule="auto"/>
        <w:jc w:val="both"/>
        <w:rPr>
          <w:rFonts w:ascii="Times New Roman" w:eastAsia="Calibri" w:hAnsi="Times New Roman" w:cs="Times New Roman"/>
          <w:sz w:val="24"/>
          <w:szCs w:val="24"/>
          <w:lang w:eastAsia="el-GR"/>
        </w:rPr>
      </w:pPr>
      <w:r w:rsidRPr="00B72774">
        <w:rPr>
          <w:rFonts w:ascii="Times New Roman" w:eastAsia="Calibri" w:hAnsi="Times New Roman" w:cs="Times New Roman"/>
          <w:sz w:val="24"/>
          <w:szCs w:val="24"/>
          <w:lang w:eastAsia="el-GR"/>
        </w:rPr>
        <w:t xml:space="preserve">Точно както една фирма с по-добре образовани работници може да се представя по-добре в тези измерения, така и една икономика с по-добре образована работна сила. Уменията създават повече умения и нови начини за правене на бизнес, работниците се учат един от друг и фирмите адаптират своите технологии и използването на капитал към уменията на наличната работна сила. Ползите от наличието на по-образована работна сила се натрупват за всеки, а не само за организацията, където тези хора се случват. Освен това, този вид косвени (или преливащи) ефекти за фирмата или икономиката като цяло могат да бъдат особено важни в един все по-конкурентен глобален пазар. Представете си икономика, която липсва в хората, които могат да използват сложна копирна машина или компютър или да разбират преобладаващите норми на поведение. Дори ако една организация в тази икономика е успяла да намери или внесе такива умения, други организации не биха могли да инвестират в определени видове оборудване или определени видове предприятия с каквато и да е гаранция, че тя може да направи инвестицията печеливша. Освен това по-образованата работна сила може да създаде и по-здравословна околна среда с по-добре функциониращи граждански институции и всички предимства, които се отразяват на бизнес сектора от тази среда </w:t>
      </w:r>
      <w:r w:rsidR="00D64810" w:rsidRPr="00D64810">
        <w:rPr>
          <w:rFonts w:ascii="Times New Roman" w:eastAsia="Calibri" w:hAnsi="Times New Roman" w:cs="Times New Roman"/>
          <w:sz w:val="24"/>
          <w:szCs w:val="24"/>
          <w:lang w:eastAsia="el-GR"/>
        </w:rPr>
        <w:t>(Sawhill et al. 2006).</w:t>
      </w:r>
    </w:p>
    <w:p w:rsidR="00264671" w:rsidRDefault="00264671" w:rsidP="00D64810">
      <w:pPr>
        <w:autoSpaceDE w:val="0"/>
        <w:autoSpaceDN w:val="0"/>
        <w:adjustRightInd w:val="0"/>
        <w:spacing w:after="0" w:line="360" w:lineRule="auto"/>
        <w:jc w:val="both"/>
        <w:rPr>
          <w:rFonts w:ascii="Times New Roman" w:eastAsia="Calibri" w:hAnsi="Times New Roman" w:cs="Times New Roman"/>
          <w:sz w:val="24"/>
          <w:szCs w:val="24"/>
          <w:lang w:eastAsia="el-GR"/>
        </w:rPr>
      </w:pPr>
    </w:p>
    <w:p w:rsidR="00264671" w:rsidRPr="00264671" w:rsidRDefault="00264671" w:rsidP="00264671">
      <w:pPr>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264671">
        <w:rPr>
          <w:rFonts w:ascii="Times New Roman" w:eastAsia="Calibri" w:hAnsi="Times New Roman" w:cs="Times New Roman"/>
          <w:b/>
          <w:sz w:val="32"/>
          <w:szCs w:val="32"/>
          <w:lang w:val="bg-BG" w:eastAsia="el-GR"/>
        </w:rPr>
        <w:t>1.</w:t>
      </w:r>
      <w:r w:rsidR="00357136">
        <w:rPr>
          <w:rFonts w:ascii="Times New Roman" w:eastAsia="Calibri" w:hAnsi="Times New Roman" w:cs="Times New Roman"/>
          <w:b/>
          <w:sz w:val="32"/>
          <w:szCs w:val="32"/>
          <w:lang w:val="bg-BG" w:eastAsia="el-GR"/>
        </w:rPr>
        <w:t>5</w:t>
      </w:r>
      <w:r w:rsidRPr="00264671">
        <w:rPr>
          <w:rFonts w:ascii="Times New Roman" w:eastAsia="Calibri" w:hAnsi="Times New Roman" w:cs="Times New Roman"/>
          <w:b/>
          <w:sz w:val="32"/>
          <w:szCs w:val="32"/>
          <w:lang w:val="bg-BG" w:eastAsia="el-GR"/>
        </w:rPr>
        <w:t>.</w:t>
      </w:r>
      <w:r w:rsidRPr="00264671">
        <w:rPr>
          <w:rFonts w:ascii="Times New Roman" w:eastAsia="Calibri" w:hAnsi="Times New Roman" w:cs="Times New Roman"/>
          <w:b/>
          <w:sz w:val="32"/>
          <w:szCs w:val="32"/>
          <w:lang w:val="bg-BG" w:eastAsia="el-GR"/>
        </w:rPr>
        <w:tab/>
      </w:r>
      <w:r w:rsidR="004561BA" w:rsidRPr="004561BA">
        <w:rPr>
          <w:rFonts w:ascii="Times New Roman" w:eastAsia="Calibri" w:hAnsi="Times New Roman" w:cs="Times New Roman"/>
          <w:b/>
          <w:sz w:val="32"/>
          <w:szCs w:val="32"/>
          <w:lang w:val="bg-BG" w:eastAsia="el-GR"/>
        </w:rPr>
        <w:t>Образователни ефекти в резултат на ефективния мениджмънт на предучилищното образование</w:t>
      </w:r>
    </w:p>
    <w:p w:rsidR="000F6320" w:rsidRPr="000F6320" w:rsidRDefault="000F6320" w:rsidP="000F6320">
      <w:pPr>
        <w:autoSpaceDE w:val="0"/>
        <w:autoSpaceDN w:val="0"/>
        <w:adjustRightInd w:val="0"/>
        <w:spacing w:after="0" w:line="360" w:lineRule="auto"/>
        <w:jc w:val="both"/>
        <w:rPr>
          <w:rFonts w:ascii="Times New Roman" w:eastAsia="Calibri" w:hAnsi="Times New Roman" w:cs="Times New Roman"/>
          <w:sz w:val="24"/>
          <w:szCs w:val="24"/>
          <w:lang w:eastAsia="el-GR"/>
        </w:rPr>
      </w:pPr>
      <w:r w:rsidRPr="000F6320">
        <w:rPr>
          <w:rFonts w:ascii="Times New Roman" w:eastAsia="Calibri" w:hAnsi="Times New Roman" w:cs="Times New Roman"/>
          <w:sz w:val="24"/>
          <w:szCs w:val="24"/>
          <w:lang w:eastAsia="el-GR"/>
        </w:rPr>
        <w:t xml:space="preserve">„Образованието е ключът към по-светло бъдеще за Гърция и </w:t>
      </w:r>
      <w:r w:rsidR="00F93DEA">
        <w:rPr>
          <w:rFonts w:ascii="Times New Roman" w:eastAsia="Calibri" w:hAnsi="Times New Roman" w:cs="Times New Roman"/>
          <w:sz w:val="24"/>
          <w:szCs w:val="24"/>
          <w:lang w:val="bg-BG" w:eastAsia="el-GR"/>
        </w:rPr>
        <w:t xml:space="preserve">на </w:t>
      </w:r>
      <w:r w:rsidRPr="000F6320">
        <w:rPr>
          <w:rFonts w:ascii="Times New Roman" w:eastAsia="Calibri" w:hAnsi="Times New Roman" w:cs="Times New Roman"/>
          <w:sz w:val="24"/>
          <w:szCs w:val="24"/>
          <w:lang w:eastAsia="el-GR"/>
        </w:rPr>
        <w:t>инвестициите в образование и обучение</w:t>
      </w:r>
      <w:r>
        <w:rPr>
          <w:rFonts w:ascii="Times New Roman" w:eastAsia="Calibri" w:hAnsi="Times New Roman" w:cs="Times New Roman"/>
          <w:sz w:val="24"/>
          <w:szCs w:val="24"/>
          <w:lang w:val="bg-BG" w:eastAsia="el-GR"/>
        </w:rPr>
        <w:t xml:space="preserve"> </w:t>
      </w:r>
      <w:r w:rsidRPr="000F6320">
        <w:rPr>
          <w:rFonts w:ascii="Times New Roman" w:eastAsia="Calibri" w:hAnsi="Times New Roman" w:cs="Times New Roman"/>
          <w:sz w:val="24"/>
          <w:szCs w:val="24"/>
          <w:lang w:eastAsia="el-GR"/>
        </w:rPr>
        <w:t>трябва да се даде приоритет, като се обърне внимание на подобряването на качеството на преподаване и</w:t>
      </w:r>
      <w:r>
        <w:rPr>
          <w:rFonts w:ascii="Times New Roman" w:eastAsia="Calibri" w:hAnsi="Times New Roman" w:cs="Times New Roman"/>
          <w:sz w:val="24"/>
          <w:szCs w:val="24"/>
          <w:lang w:val="bg-BG" w:eastAsia="el-GR"/>
        </w:rPr>
        <w:t xml:space="preserve"> </w:t>
      </w:r>
      <w:r w:rsidR="00F93DEA">
        <w:rPr>
          <w:rFonts w:ascii="Times New Roman" w:eastAsia="Calibri" w:hAnsi="Times New Roman" w:cs="Times New Roman"/>
          <w:sz w:val="24"/>
          <w:szCs w:val="24"/>
          <w:lang w:val="bg-BG" w:eastAsia="el-GR"/>
        </w:rPr>
        <w:t xml:space="preserve">на </w:t>
      </w:r>
      <w:r w:rsidRPr="000F6320">
        <w:rPr>
          <w:rFonts w:ascii="Times New Roman" w:eastAsia="Calibri" w:hAnsi="Times New Roman" w:cs="Times New Roman"/>
          <w:sz w:val="24"/>
          <w:szCs w:val="24"/>
          <w:lang w:eastAsia="el-GR"/>
        </w:rPr>
        <w:t>образователно</w:t>
      </w:r>
      <w:r w:rsidR="00F93DEA">
        <w:rPr>
          <w:rFonts w:ascii="Times New Roman" w:eastAsia="Calibri" w:hAnsi="Times New Roman" w:cs="Times New Roman"/>
          <w:sz w:val="24"/>
          <w:szCs w:val="24"/>
          <w:lang w:val="bg-BG" w:eastAsia="el-GR"/>
        </w:rPr>
        <w:t>то</w:t>
      </w:r>
      <w:r w:rsidRPr="000F6320">
        <w:rPr>
          <w:rFonts w:ascii="Times New Roman" w:eastAsia="Calibri" w:hAnsi="Times New Roman" w:cs="Times New Roman"/>
          <w:sz w:val="24"/>
          <w:szCs w:val="24"/>
          <w:lang w:eastAsia="el-GR"/>
        </w:rPr>
        <w:t xml:space="preserve"> лидерство, по-голям акцент </w:t>
      </w:r>
      <w:r w:rsidR="00F93DEA">
        <w:rPr>
          <w:rFonts w:ascii="Times New Roman" w:eastAsia="Calibri" w:hAnsi="Times New Roman" w:cs="Times New Roman"/>
          <w:sz w:val="24"/>
          <w:szCs w:val="24"/>
          <w:lang w:val="bg-BG" w:eastAsia="el-GR"/>
        </w:rPr>
        <w:t xml:space="preserve">да се постави </w:t>
      </w:r>
      <w:r w:rsidRPr="000F6320">
        <w:rPr>
          <w:rFonts w:ascii="Times New Roman" w:eastAsia="Calibri" w:hAnsi="Times New Roman" w:cs="Times New Roman"/>
          <w:sz w:val="24"/>
          <w:szCs w:val="24"/>
          <w:lang w:eastAsia="el-GR"/>
        </w:rPr>
        <w:t xml:space="preserve">върху образованието и грижите в ранна детска възраст и насочването </w:t>
      </w:r>
      <w:r w:rsidRPr="000F6320">
        <w:rPr>
          <w:rFonts w:ascii="Times New Roman" w:eastAsia="Calibri" w:hAnsi="Times New Roman" w:cs="Times New Roman"/>
          <w:sz w:val="24"/>
          <w:szCs w:val="24"/>
          <w:lang w:eastAsia="el-GR"/>
        </w:rPr>
        <w:lastRenderedPageBreak/>
        <w:t xml:space="preserve">на ресурси към най-нуждаещите се </w:t>
      </w:r>
      <w:r w:rsidR="00F93DEA">
        <w:rPr>
          <w:rFonts w:ascii="Times New Roman" w:eastAsia="Calibri" w:hAnsi="Times New Roman" w:cs="Times New Roman"/>
          <w:sz w:val="24"/>
          <w:szCs w:val="24"/>
          <w:lang w:val="bg-BG" w:eastAsia="el-GR"/>
        </w:rPr>
        <w:t>образователни институции</w:t>
      </w:r>
      <w:r w:rsidRPr="000F6320">
        <w:rPr>
          <w:rFonts w:ascii="Times New Roman" w:eastAsia="Calibri" w:hAnsi="Times New Roman" w:cs="Times New Roman"/>
          <w:sz w:val="24"/>
          <w:szCs w:val="24"/>
          <w:lang w:eastAsia="el-GR"/>
        </w:rPr>
        <w:t xml:space="preserve">. В контекста на икономическа криза и незабавни неотложни трудности, делегирането на официални законодателни, финансови и човешки ресурси на местните участници трябва да се извършва постепенно и да бъде свързано с постоянни усилия за развитие на капацитета за упражняване на нови отговорности. </w:t>
      </w:r>
      <w:r w:rsidR="00833C64">
        <w:rPr>
          <w:rFonts w:ascii="Times New Roman" w:eastAsia="Calibri" w:hAnsi="Times New Roman" w:cs="Times New Roman"/>
          <w:sz w:val="24"/>
          <w:szCs w:val="24"/>
          <w:lang w:val="bg-BG" w:eastAsia="el-GR"/>
        </w:rPr>
        <w:t>Предоставя се</w:t>
      </w:r>
      <w:r w:rsidRPr="000F6320">
        <w:rPr>
          <w:rFonts w:ascii="Times New Roman" w:eastAsia="Calibri" w:hAnsi="Times New Roman" w:cs="Times New Roman"/>
          <w:sz w:val="24"/>
          <w:szCs w:val="24"/>
          <w:lang w:eastAsia="el-GR"/>
        </w:rPr>
        <w:t xml:space="preserve"> предварителна оценка с набор от политически варианти, които да отговорят на някои от предизвикателствата на гръцката образователна система, представени по-долу. Бъдещата работа на </w:t>
      </w:r>
      <w:r w:rsidR="003C1564" w:rsidRPr="003C1564">
        <w:rPr>
          <w:rFonts w:ascii="Times New Roman" w:eastAsia="Calibri" w:hAnsi="Times New Roman" w:cs="Times New Roman"/>
          <w:sz w:val="24"/>
          <w:szCs w:val="24"/>
          <w:lang w:eastAsia="el-GR"/>
        </w:rPr>
        <w:t>OECD</w:t>
      </w:r>
      <w:r w:rsidRPr="000F6320">
        <w:rPr>
          <w:rFonts w:ascii="Times New Roman" w:eastAsia="Calibri" w:hAnsi="Times New Roman" w:cs="Times New Roman"/>
          <w:sz w:val="24"/>
          <w:szCs w:val="24"/>
          <w:lang w:eastAsia="el-GR"/>
        </w:rPr>
        <w:t xml:space="preserve"> за Гърция</w:t>
      </w:r>
      <w:r w:rsidR="00F66C0F">
        <w:rPr>
          <w:rFonts w:ascii="Times New Roman" w:eastAsia="Calibri" w:hAnsi="Times New Roman" w:cs="Times New Roman"/>
          <w:sz w:val="24"/>
          <w:szCs w:val="24"/>
          <w:lang w:eastAsia="el-GR"/>
        </w:rPr>
        <w:t xml:space="preserve"> ще се основава на тази оценка</w:t>
      </w:r>
      <w:r>
        <w:rPr>
          <w:rFonts w:ascii="Times New Roman" w:eastAsia="Calibri" w:hAnsi="Times New Roman" w:cs="Times New Roman"/>
          <w:sz w:val="24"/>
          <w:szCs w:val="24"/>
          <w:lang w:val="bg-BG" w:eastAsia="el-GR"/>
        </w:rPr>
        <w:t xml:space="preserve"> </w:t>
      </w:r>
      <w:r w:rsidRPr="000F6320">
        <w:rPr>
          <w:rFonts w:ascii="Times New Roman" w:eastAsia="Calibri" w:hAnsi="Times New Roman" w:cs="Times New Roman"/>
          <w:sz w:val="24"/>
          <w:szCs w:val="24"/>
          <w:lang w:eastAsia="el-GR"/>
        </w:rPr>
        <w:t>(Education Policy in Greece 2017).</w:t>
      </w:r>
    </w:p>
    <w:p w:rsidR="000F6320" w:rsidRDefault="000F6320" w:rsidP="000F6320">
      <w:pPr>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0F6320">
        <w:rPr>
          <w:rFonts w:ascii="Times New Roman" w:eastAsia="Calibri" w:hAnsi="Times New Roman" w:cs="Times New Roman"/>
          <w:sz w:val="24"/>
          <w:szCs w:val="24"/>
          <w:lang w:eastAsia="el-GR"/>
        </w:rPr>
        <w:t>О</w:t>
      </w:r>
      <w:r w:rsidR="00DA00B6">
        <w:rPr>
          <w:rFonts w:ascii="Times New Roman" w:eastAsia="Calibri" w:hAnsi="Times New Roman" w:cs="Times New Roman"/>
          <w:sz w:val="24"/>
          <w:szCs w:val="24"/>
          <w:lang w:val="bg-BG" w:eastAsia="el-GR"/>
        </w:rPr>
        <w:t>фициалното о</w:t>
      </w:r>
      <w:r w:rsidR="00DA00B6">
        <w:rPr>
          <w:rFonts w:ascii="Times New Roman" w:eastAsia="Calibri" w:hAnsi="Times New Roman" w:cs="Times New Roman"/>
          <w:sz w:val="24"/>
          <w:szCs w:val="24"/>
          <w:lang w:eastAsia="el-GR"/>
        </w:rPr>
        <w:t>бразование</w:t>
      </w:r>
      <w:r w:rsidRPr="000F6320">
        <w:rPr>
          <w:rFonts w:ascii="Times New Roman" w:eastAsia="Calibri" w:hAnsi="Times New Roman" w:cs="Times New Roman"/>
          <w:sz w:val="24"/>
          <w:szCs w:val="24"/>
          <w:lang w:eastAsia="el-GR"/>
        </w:rPr>
        <w:t xml:space="preserve"> е основният източник на об</w:t>
      </w:r>
      <w:r w:rsidR="00DA00B6">
        <w:rPr>
          <w:rFonts w:ascii="Times New Roman" w:eastAsia="Calibri" w:hAnsi="Times New Roman" w:cs="Times New Roman"/>
          <w:sz w:val="24"/>
          <w:szCs w:val="24"/>
          <w:lang w:val="bg-BG" w:eastAsia="el-GR"/>
        </w:rPr>
        <w:t>учение</w:t>
      </w:r>
      <w:r w:rsidRPr="000F6320">
        <w:rPr>
          <w:rFonts w:ascii="Times New Roman" w:eastAsia="Calibri" w:hAnsi="Times New Roman" w:cs="Times New Roman"/>
          <w:sz w:val="24"/>
          <w:szCs w:val="24"/>
          <w:lang w:eastAsia="el-GR"/>
        </w:rPr>
        <w:t xml:space="preserve"> в съвременния цивилизационен свят. Все още им</w:t>
      </w:r>
      <w:r w:rsidR="00DA00B6">
        <w:rPr>
          <w:rFonts w:ascii="Times New Roman" w:eastAsia="Calibri" w:hAnsi="Times New Roman" w:cs="Times New Roman"/>
          <w:sz w:val="24"/>
          <w:szCs w:val="24"/>
          <w:lang w:eastAsia="el-GR"/>
        </w:rPr>
        <w:t xml:space="preserve">а държави по света, които </w:t>
      </w:r>
      <w:r w:rsidR="00DA00B6">
        <w:rPr>
          <w:rFonts w:ascii="Times New Roman" w:eastAsia="Calibri" w:hAnsi="Times New Roman" w:cs="Times New Roman"/>
          <w:sz w:val="24"/>
          <w:szCs w:val="24"/>
          <w:lang w:val="bg-BG" w:eastAsia="el-GR"/>
        </w:rPr>
        <w:t>продължават да</w:t>
      </w:r>
      <w:r w:rsidRPr="000F6320">
        <w:rPr>
          <w:rFonts w:ascii="Times New Roman" w:eastAsia="Calibri" w:hAnsi="Times New Roman" w:cs="Times New Roman"/>
          <w:sz w:val="24"/>
          <w:szCs w:val="24"/>
          <w:lang w:eastAsia="el-GR"/>
        </w:rPr>
        <w:t xml:space="preserve"> се борят да </w:t>
      </w:r>
      <w:r w:rsidR="00DA00B6">
        <w:rPr>
          <w:rFonts w:ascii="Times New Roman" w:eastAsia="Calibri" w:hAnsi="Times New Roman" w:cs="Times New Roman"/>
          <w:sz w:val="24"/>
          <w:szCs w:val="24"/>
          <w:lang w:eastAsia="el-GR"/>
        </w:rPr>
        <w:t xml:space="preserve">достигнат </w:t>
      </w:r>
      <w:r w:rsidR="00DA00B6">
        <w:rPr>
          <w:rFonts w:ascii="Times New Roman" w:eastAsia="Calibri" w:hAnsi="Times New Roman" w:cs="Times New Roman"/>
          <w:sz w:val="24"/>
          <w:szCs w:val="24"/>
          <w:lang w:val="bg-BG" w:eastAsia="el-GR"/>
        </w:rPr>
        <w:t>нива на</w:t>
      </w:r>
      <w:r w:rsidRPr="000F6320">
        <w:rPr>
          <w:rFonts w:ascii="Times New Roman" w:eastAsia="Calibri" w:hAnsi="Times New Roman" w:cs="Times New Roman"/>
          <w:sz w:val="24"/>
          <w:szCs w:val="24"/>
          <w:lang w:eastAsia="el-GR"/>
        </w:rPr>
        <w:t xml:space="preserve"> качествено образование. В Гърция </w:t>
      </w:r>
      <w:r w:rsidR="00DA00B6">
        <w:rPr>
          <w:rFonts w:ascii="Times New Roman" w:eastAsia="Calibri" w:hAnsi="Times New Roman" w:cs="Times New Roman"/>
          <w:sz w:val="24"/>
          <w:szCs w:val="24"/>
          <w:lang w:val="bg-BG" w:eastAsia="el-GR"/>
        </w:rPr>
        <w:t xml:space="preserve">се отчитат </w:t>
      </w:r>
      <w:r w:rsidRPr="000F6320">
        <w:rPr>
          <w:rFonts w:ascii="Times New Roman" w:eastAsia="Calibri" w:hAnsi="Times New Roman" w:cs="Times New Roman"/>
          <w:sz w:val="24"/>
          <w:szCs w:val="24"/>
          <w:lang w:eastAsia="el-GR"/>
        </w:rPr>
        <w:t>определени постижения</w:t>
      </w:r>
      <w:r w:rsidR="00DA00B6">
        <w:rPr>
          <w:rFonts w:ascii="Times New Roman" w:eastAsia="Calibri" w:hAnsi="Times New Roman" w:cs="Times New Roman"/>
          <w:sz w:val="24"/>
          <w:szCs w:val="24"/>
          <w:lang w:val="bg-BG" w:eastAsia="el-GR"/>
        </w:rPr>
        <w:t xml:space="preserve"> в областта на образованието</w:t>
      </w:r>
      <w:r w:rsidRPr="000F6320">
        <w:rPr>
          <w:rFonts w:ascii="Times New Roman" w:eastAsia="Calibri" w:hAnsi="Times New Roman" w:cs="Times New Roman"/>
          <w:sz w:val="24"/>
          <w:szCs w:val="24"/>
          <w:lang w:eastAsia="el-GR"/>
        </w:rPr>
        <w:t>, но все още има стъпки, които трябва да бъдат предприети, когато става въпрос за достигане на максималните възможности за образование на децата в ранна възраст.</w:t>
      </w:r>
    </w:p>
    <w:p w:rsidR="00DA00B6" w:rsidRPr="00DA00B6" w:rsidRDefault="00DA00B6" w:rsidP="00DA00B6">
      <w:pPr>
        <w:autoSpaceDE w:val="0"/>
        <w:autoSpaceDN w:val="0"/>
        <w:adjustRightInd w:val="0"/>
        <w:spacing w:after="0" w:line="360" w:lineRule="auto"/>
        <w:jc w:val="both"/>
        <w:rPr>
          <w:rFonts w:ascii="Times New Roman" w:eastAsia="Calibri" w:hAnsi="Times New Roman" w:cs="Times New Roman"/>
          <w:sz w:val="24"/>
          <w:szCs w:val="24"/>
          <w:lang w:eastAsia="el-GR"/>
        </w:rPr>
      </w:pPr>
      <w:r w:rsidRPr="00DA00B6">
        <w:rPr>
          <w:rFonts w:ascii="Times New Roman" w:eastAsia="Calibri" w:hAnsi="Times New Roman" w:cs="Times New Roman"/>
          <w:sz w:val="24"/>
          <w:szCs w:val="24"/>
          <w:lang w:eastAsia="el-GR"/>
        </w:rPr>
        <w:t xml:space="preserve">Според “Education Policy in Greece” (2017), в един силно взаимосвързан свят, където технологичният прогрес надминава нашите очаквания и оказва силен натиск върху образователните системи, страните от </w:t>
      </w:r>
      <w:r w:rsidR="0032228D" w:rsidRPr="0032228D">
        <w:rPr>
          <w:rFonts w:ascii="Times New Roman" w:eastAsia="Calibri" w:hAnsi="Times New Roman" w:cs="Times New Roman"/>
          <w:sz w:val="24"/>
          <w:szCs w:val="24"/>
          <w:lang w:eastAsia="el-GR"/>
        </w:rPr>
        <w:t>OECD</w:t>
      </w:r>
      <w:r w:rsidRPr="00DA00B6">
        <w:rPr>
          <w:rFonts w:ascii="Times New Roman" w:eastAsia="Calibri" w:hAnsi="Times New Roman" w:cs="Times New Roman"/>
          <w:sz w:val="24"/>
          <w:szCs w:val="24"/>
          <w:lang w:eastAsia="el-GR"/>
        </w:rPr>
        <w:t xml:space="preserve"> трябва да продължат да подобряват образователните си резултати. Гърция не е изключение и въпреки че резултатите от програмата на OECD за оценка на международните студенти (PISA, измерващи работата на 15-годишните ученици по четене, математика и </w:t>
      </w:r>
      <w:r w:rsidR="0032228D">
        <w:rPr>
          <w:rFonts w:ascii="Times New Roman" w:eastAsia="Calibri" w:hAnsi="Times New Roman" w:cs="Times New Roman"/>
          <w:sz w:val="24"/>
          <w:szCs w:val="24"/>
          <w:lang w:val="bg-BG" w:eastAsia="el-GR"/>
        </w:rPr>
        <w:t xml:space="preserve">природни </w:t>
      </w:r>
      <w:r w:rsidRPr="00DA00B6">
        <w:rPr>
          <w:rFonts w:ascii="Times New Roman" w:eastAsia="Calibri" w:hAnsi="Times New Roman" w:cs="Times New Roman"/>
          <w:sz w:val="24"/>
          <w:szCs w:val="24"/>
          <w:lang w:eastAsia="el-GR"/>
        </w:rPr>
        <w:t>наук</w:t>
      </w:r>
      <w:r w:rsidR="0032228D">
        <w:rPr>
          <w:rFonts w:ascii="Times New Roman" w:eastAsia="Calibri" w:hAnsi="Times New Roman" w:cs="Times New Roman"/>
          <w:sz w:val="24"/>
          <w:szCs w:val="24"/>
          <w:lang w:val="bg-BG" w:eastAsia="el-GR"/>
        </w:rPr>
        <w:t>и</w:t>
      </w:r>
      <w:r w:rsidRPr="00DA00B6">
        <w:rPr>
          <w:rFonts w:ascii="Times New Roman" w:eastAsia="Calibri" w:hAnsi="Times New Roman" w:cs="Times New Roman"/>
          <w:sz w:val="24"/>
          <w:szCs w:val="24"/>
          <w:lang w:eastAsia="el-GR"/>
        </w:rPr>
        <w:t xml:space="preserve">) са близки до средните за </w:t>
      </w:r>
      <w:r w:rsidR="0032228D" w:rsidRPr="0032228D">
        <w:rPr>
          <w:rFonts w:ascii="Times New Roman" w:eastAsia="Calibri" w:hAnsi="Times New Roman" w:cs="Times New Roman"/>
          <w:sz w:val="24"/>
          <w:szCs w:val="24"/>
          <w:lang w:eastAsia="el-GR"/>
        </w:rPr>
        <w:t>OECD</w:t>
      </w:r>
      <w:r w:rsidRPr="00DA00B6">
        <w:rPr>
          <w:rFonts w:ascii="Times New Roman" w:eastAsia="Calibri" w:hAnsi="Times New Roman" w:cs="Times New Roman"/>
          <w:sz w:val="24"/>
          <w:szCs w:val="24"/>
          <w:lang w:eastAsia="el-GR"/>
        </w:rPr>
        <w:t xml:space="preserve">, тя изостава от много страни и не показва подобрение през последните години. В допълнение, основните умения на възрастните в Гърция са по-ниски от средните, както е измерено в проучването на уменията за възрастни, продукт на програмата на </w:t>
      </w:r>
      <w:r w:rsidR="0032228D" w:rsidRPr="0032228D">
        <w:rPr>
          <w:rFonts w:ascii="Times New Roman" w:eastAsia="Calibri" w:hAnsi="Times New Roman" w:cs="Times New Roman"/>
          <w:sz w:val="24"/>
          <w:szCs w:val="24"/>
          <w:lang w:eastAsia="el-GR"/>
        </w:rPr>
        <w:t>OECD</w:t>
      </w:r>
      <w:r w:rsidRPr="00DA00B6">
        <w:rPr>
          <w:rFonts w:ascii="Times New Roman" w:eastAsia="Calibri" w:hAnsi="Times New Roman" w:cs="Times New Roman"/>
          <w:sz w:val="24"/>
          <w:szCs w:val="24"/>
          <w:lang w:eastAsia="el-GR"/>
        </w:rPr>
        <w:t xml:space="preserve"> за международна оценка на компетенциите за възрастни (PIAAC). Тези предизвикателства идват в момент, когато гръцките образователни разходи намалява</w:t>
      </w:r>
      <w:r w:rsidR="0032228D">
        <w:rPr>
          <w:rFonts w:ascii="Times New Roman" w:eastAsia="Calibri" w:hAnsi="Times New Roman" w:cs="Times New Roman"/>
          <w:sz w:val="24"/>
          <w:szCs w:val="24"/>
          <w:lang w:val="bg-BG" w:eastAsia="el-GR"/>
        </w:rPr>
        <w:t>т</w:t>
      </w:r>
      <w:r w:rsidRPr="00DA00B6">
        <w:rPr>
          <w:rFonts w:ascii="Times New Roman" w:eastAsia="Calibri" w:hAnsi="Times New Roman" w:cs="Times New Roman"/>
          <w:sz w:val="24"/>
          <w:szCs w:val="24"/>
          <w:lang w:eastAsia="el-GR"/>
        </w:rPr>
        <w:t xml:space="preserve"> в настоящия много тежък икономически контекст; сега е моментът да започнем да оценяваме как да подобрим образователната система и да засилим училищните резултати.</w:t>
      </w:r>
    </w:p>
    <w:p w:rsidR="00264671" w:rsidRDefault="00DA00B6" w:rsidP="00DA00B6">
      <w:pPr>
        <w:autoSpaceDE w:val="0"/>
        <w:autoSpaceDN w:val="0"/>
        <w:adjustRightInd w:val="0"/>
        <w:spacing w:after="0" w:line="360" w:lineRule="auto"/>
        <w:jc w:val="both"/>
        <w:rPr>
          <w:rFonts w:ascii="Times New Roman" w:eastAsia="Calibri" w:hAnsi="Times New Roman" w:cs="Times New Roman"/>
          <w:sz w:val="24"/>
          <w:szCs w:val="24"/>
          <w:lang w:eastAsia="el-GR"/>
        </w:rPr>
      </w:pPr>
      <w:r w:rsidRPr="00DA00B6">
        <w:rPr>
          <w:rFonts w:ascii="Times New Roman" w:eastAsia="Calibri" w:hAnsi="Times New Roman" w:cs="Times New Roman"/>
          <w:sz w:val="24"/>
          <w:szCs w:val="24"/>
          <w:lang w:eastAsia="el-GR"/>
        </w:rPr>
        <w:t>Според същия източник, за да се помогне на гръцкото правителство да се с</w:t>
      </w:r>
      <w:r w:rsidR="0032228D">
        <w:rPr>
          <w:rFonts w:ascii="Times New Roman" w:eastAsia="Calibri" w:hAnsi="Times New Roman" w:cs="Times New Roman"/>
          <w:sz w:val="24"/>
          <w:szCs w:val="24"/>
          <w:lang w:eastAsia="el-GR"/>
        </w:rPr>
        <w:t>прави с тези предизвикателства</w:t>
      </w:r>
      <w:r w:rsidR="0032228D">
        <w:rPr>
          <w:rFonts w:ascii="Times New Roman" w:eastAsia="Calibri" w:hAnsi="Times New Roman" w:cs="Times New Roman"/>
          <w:sz w:val="24"/>
          <w:szCs w:val="24"/>
          <w:lang w:val="bg-BG" w:eastAsia="el-GR"/>
        </w:rPr>
        <w:t xml:space="preserve"> на </w:t>
      </w:r>
      <w:r w:rsidRPr="00DA00B6">
        <w:rPr>
          <w:rFonts w:ascii="Times New Roman" w:eastAsia="Calibri" w:hAnsi="Times New Roman" w:cs="Times New Roman"/>
          <w:sz w:val="24"/>
          <w:szCs w:val="24"/>
          <w:lang w:eastAsia="el-GR"/>
        </w:rPr>
        <w:t>настоящото положен</w:t>
      </w:r>
      <w:r w:rsidR="0032228D">
        <w:rPr>
          <w:rFonts w:ascii="Times New Roman" w:eastAsia="Calibri" w:hAnsi="Times New Roman" w:cs="Times New Roman"/>
          <w:sz w:val="24"/>
          <w:szCs w:val="24"/>
          <w:lang w:eastAsia="el-GR"/>
        </w:rPr>
        <w:t xml:space="preserve">ие на образователната система </w:t>
      </w:r>
      <w:r w:rsidR="0032228D">
        <w:rPr>
          <w:rFonts w:ascii="Times New Roman" w:eastAsia="Calibri" w:hAnsi="Times New Roman" w:cs="Times New Roman"/>
          <w:sz w:val="24"/>
          <w:szCs w:val="24"/>
          <w:lang w:val="bg-BG" w:eastAsia="el-GR"/>
        </w:rPr>
        <w:t>се</w:t>
      </w:r>
      <w:r w:rsidRPr="00DA00B6">
        <w:rPr>
          <w:rFonts w:ascii="Times New Roman" w:eastAsia="Calibri" w:hAnsi="Times New Roman" w:cs="Times New Roman"/>
          <w:sz w:val="24"/>
          <w:szCs w:val="24"/>
          <w:lang w:eastAsia="el-GR"/>
        </w:rPr>
        <w:t xml:space="preserve"> предлага</w:t>
      </w:r>
      <w:r w:rsidR="0032228D">
        <w:rPr>
          <w:rFonts w:ascii="Times New Roman" w:eastAsia="Calibri" w:hAnsi="Times New Roman" w:cs="Times New Roman"/>
          <w:sz w:val="24"/>
          <w:szCs w:val="24"/>
          <w:lang w:val="bg-BG" w:eastAsia="el-GR"/>
        </w:rPr>
        <w:t>т</w:t>
      </w:r>
      <w:r w:rsidRPr="00DA00B6">
        <w:rPr>
          <w:rFonts w:ascii="Times New Roman" w:eastAsia="Calibri" w:hAnsi="Times New Roman" w:cs="Times New Roman"/>
          <w:sz w:val="24"/>
          <w:szCs w:val="24"/>
          <w:lang w:eastAsia="el-GR"/>
        </w:rPr>
        <w:t xml:space="preserve"> редица политически варианти. Наред с другото - и в съответствие с най-добрите международни практики - докладът се фокусира върху настоящата организация на </w:t>
      </w:r>
      <w:r w:rsidRPr="00DA00B6">
        <w:rPr>
          <w:rFonts w:ascii="Times New Roman" w:eastAsia="Calibri" w:hAnsi="Times New Roman" w:cs="Times New Roman"/>
          <w:sz w:val="24"/>
          <w:szCs w:val="24"/>
          <w:lang w:eastAsia="el-GR"/>
        </w:rPr>
        <w:lastRenderedPageBreak/>
        <w:t>образователната система и предлага мерки, така че училищата да</w:t>
      </w:r>
      <w:r w:rsidR="00134790">
        <w:rPr>
          <w:rFonts w:ascii="Times New Roman" w:eastAsia="Calibri" w:hAnsi="Times New Roman" w:cs="Times New Roman"/>
          <w:sz w:val="24"/>
          <w:szCs w:val="24"/>
          <w:lang w:eastAsia="el-GR"/>
        </w:rPr>
        <w:t xml:space="preserve"> имат капацитета и подкрепата</w:t>
      </w:r>
      <w:r w:rsidRPr="00DA00B6">
        <w:rPr>
          <w:rFonts w:ascii="Times New Roman" w:eastAsia="Calibri" w:hAnsi="Times New Roman" w:cs="Times New Roman"/>
          <w:sz w:val="24"/>
          <w:szCs w:val="24"/>
          <w:lang w:eastAsia="el-GR"/>
        </w:rPr>
        <w:t xml:space="preserve"> за предоставяне на висококачествено образование чрез напредване на децентрализацията и професионалната автономия; развитие на училищното ръководство; осигуряване и развитие на капацитета за оценка; осигуряване на висококачествено образование за всички </w:t>
      </w:r>
      <w:r w:rsidR="005C0CFB">
        <w:rPr>
          <w:rFonts w:ascii="Times New Roman" w:eastAsia="Calibri" w:hAnsi="Times New Roman" w:cs="Times New Roman"/>
          <w:sz w:val="24"/>
          <w:szCs w:val="24"/>
          <w:lang w:val="bg-BG" w:eastAsia="el-GR"/>
        </w:rPr>
        <w:t>обучавани</w:t>
      </w:r>
      <w:r w:rsidRPr="00DA00B6">
        <w:rPr>
          <w:rFonts w:ascii="Times New Roman" w:eastAsia="Calibri" w:hAnsi="Times New Roman" w:cs="Times New Roman"/>
          <w:sz w:val="24"/>
          <w:szCs w:val="24"/>
          <w:lang w:eastAsia="el-GR"/>
        </w:rPr>
        <w:t xml:space="preserve">. Той разглежда и необходимостта от осигуряване на плавен преход между училищата и по-нататъшни възможности за учене или </w:t>
      </w:r>
      <w:r w:rsidR="00A20022">
        <w:rPr>
          <w:rFonts w:ascii="Times New Roman" w:eastAsia="Calibri" w:hAnsi="Times New Roman" w:cs="Times New Roman"/>
          <w:sz w:val="24"/>
          <w:szCs w:val="24"/>
          <w:lang w:val="bg-BG" w:eastAsia="el-GR"/>
        </w:rPr>
        <w:t xml:space="preserve">включване в </w:t>
      </w:r>
      <w:r w:rsidRPr="00DA00B6">
        <w:rPr>
          <w:rFonts w:ascii="Times New Roman" w:eastAsia="Calibri" w:hAnsi="Times New Roman" w:cs="Times New Roman"/>
          <w:sz w:val="24"/>
          <w:szCs w:val="24"/>
          <w:lang w:eastAsia="el-GR"/>
        </w:rPr>
        <w:t>пазар</w:t>
      </w:r>
      <w:r w:rsidR="00A20022">
        <w:rPr>
          <w:rFonts w:ascii="Times New Roman" w:eastAsia="Calibri" w:hAnsi="Times New Roman" w:cs="Times New Roman"/>
          <w:sz w:val="24"/>
          <w:szCs w:val="24"/>
          <w:lang w:val="bg-BG" w:eastAsia="el-GR"/>
        </w:rPr>
        <w:t>а</w:t>
      </w:r>
      <w:r w:rsidRPr="00DA00B6">
        <w:rPr>
          <w:rFonts w:ascii="Times New Roman" w:eastAsia="Calibri" w:hAnsi="Times New Roman" w:cs="Times New Roman"/>
          <w:sz w:val="24"/>
          <w:szCs w:val="24"/>
          <w:lang w:eastAsia="el-GR"/>
        </w:rPr>
        <w:t xml:space="preserve"> на труда</w:t>
      </w:r>
      <w:r w:rsidR="00264671" w:rsidRPr="00264671">
        <w:rPr>
          <w:rFonts w:ascii="Times New Roman" w:eastAsia="Calibri" w:hAnsi="Times New Roman" w:cs="Times New Roman"/>
          <w:sz w:val="24"/>
          <w:szCs w:val="24"/>
          <w:lang w:eastAsia="el-GR"/>
        </w:rPr>
        <w:t xml:space="preserve"> (Education Policy in Greece 2017).</w:t>
      </w:r>
    </w:p>
    <w:p w:rsidR="00917C1F" w:rsidRDefault="00917C1F" w:rsidP="00917C1F">
      <w:pPr>
        <w:autoSpaceDE w:val="0"/>
        <w:autoSpaceDN w:val="0"/>
        <w:adjustRightInd w:val="0"/>
        <w:spacing w:after="0" w:line="360" w:lineRule="auto"/>
        <w:jc w:val="center"/>
        <w:rPr>
          <w:rFonts w:ascii="Times New Roman" w:eastAsia="Calibri" w:hAnsi="Times New Roman" w:cs="Times New Roman"/>
          <w:b/>
          <w:sz w:val="32"/>
          <w:szCs w:val="32"/>
          <w:lang w:eastAsia="el-GR"/>
        </w:rPr>
      </w:pPr>
    </w:p>
    <w:p w:rsidR="004561BA" w:rsidRDefault="004561BA" w:rsidP="00917C1F">
      <w:pPr>
        <w:autoSpaceDE w:val="0"/>
        <w:autoSpaceDN w:val="0"/>
        <w:adjustRightInd w:val="0"/>
        <w:spacing w:after="0" w:line="360" w:lineRule="auto"/>
        <w:jc w:val="center"/>
        <w:rPr>
          <w:rFonts w:ascii="Times New Roman" w:eastAsia="Calibri" w:hAnsi="Times New Roman" w:cs="Times New Roman"/>
          <w:b/>
          <w:sz w:val="32"/>
          <w:szCs w:val="32"/>
          <w:lang w:val="bg-BG" w:eastAsia="el-GR"/>
        </w:rPr>
      </w:pPr>
      <w:r w:rsidRPr="004561BA">
        <w:rPr>
          <w:rFonts w:ascii="Times New Roman" w:eastAsia="Calibri" w:hAnsi="Times New Roman" w:cs="Times New Roman"/>
          <w:b/>
          <w:sz w:val="32"/>
          <w:szCs w:val="32"/>
          <w:lang w:val="bg-BG" w:eastAsia="el-GR"/>
        </w:rPr>
        <w:t xml:space="preserve">Глава 2. </w:t>
      </w:r>
    </w:p>
    <w:p w:rsidR="00917C1F" w:rsidRDefault="004561BA" w:rsidP="00917C1F">
      <w:pPr>
        <w:autoSpaceDE w:val="0"/>
        <w:autoSpaceDN w:val="0"/>
        <w:adjustRightInd w:val="0"/>
        <w:spacing w:after="0" w:line="360" w:lineRule="auto"/>
        <w:jc w:val="center"/>
        <w:rPr>
          <w:rFonts w:ascii="Times New Roman" w:eastAsia="Calibri" w:hAnsi="Times New Roman" w:cs="Times New Roman"/>
          <w:b/>
          <w:sz w:val="32"/>
          <w:szCs w:val="32"/>
          <w:lang w:val="bg-BG" w:eastAsia="el-GR"/>
        </w:rPr>
      </w:pPr>
      <w:r w:rsidRPr="004561BA">
        <w:rPr>
          <w:rFonts w:ascii="Times New Roman" w:eastAsia="Calibri" w:hAnsi="Times New Roman" w:cs="Times New Roman"/>
          <w:b/>
          <w:sz w:val="32"/>
          <w:szCs w:val="32"/>
          <w:lang w:val="bg-BG" w:eastAsia="el-GR"/>
        </w:rPr>
        <w:t>Организация на изследването</w:t>
      </w:r>
    </w:p>
    <w:p w:rsidR="004561BA" w:rsidRPr="00917C1F" w:rsidRDefault="004561BA" w:rsidP="00917C1F">
      <w:pPr>
        <w:autoSpaceDE w:val="0"/>
        <w:autoSpaceDN w:val="0"/>
        <w:adjustRightInd w:val="0"/>
        <w:spacing w:after="0" w:line="360" w:lineRule="auto"/>
        <w:jc w:val="center"/>
        <w:rPr>
          <w:rFonts w:ascii="Times New Roman" w:eastAsia="Calibri" w:hAnsi="Times New Roman" w:cs="Times New Roman"/>
          <w:b/>
          <w:sz w:val="32"/>
          <w:szCs w:val="32"/>
          <w:lang w:val="bg-BG" w:eastAsia="el-GR"/>
        </w:rPr>
      </w:pPr>
    </w:p>
    <w:p w:rsidR="00917C1F" w:rsidRPr="00917C1F" w:rsidRDefault="00917C1F" w:rsidP="00917C1F">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917C1F">
        <w:rPr>
          <w:rFonts w:ascii="Times New Roman" w:eastAsia="Calibri" w:hAnsi="Times New Roman" w:cs="Times New Roman"/>
          <w:b/>
          <w:sz w:val="32"/>
          <w:szCs w:val="32"/>
          <w:lang w:val="bg-BG" w:eastAsia="el-GR"/>
        </w:rPr>
        <w:t xml:space="preserve">2.1. </w:t>
      </w:r>
      <w:r w:rsidR="00C568A3" w:rsidRPr="00C568A3">
        <w:rPr>
          <w:rFonts w:ascii="Times New Roman" w:eastAsia="Calibri" w:hAnsi="Times New Roman" w:cs="Times New Roman"/>
          <w:b/>
          <w:sz w:val="32"/>
          <w:szCs w:val="32"/>
          <w:lang w:val="bg-BG" w:eastAsia="el-GR"/>
        </w:rPr>
        <w:t>Цел и задачи на изследването</w:t>
      </w:r>
    </w:p>
    <w:p w:rsidR="00917C1F" w:rsidRPr="00917C1F" w:rsidRDefault="00A20022" w:rsidP="00917C1F">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С настоящата дисертационна разработка ние целим</w:t>
      </w:r>
      <w:r w:rsidR="00917C1F" w:rsidRPr="00917C1F">
        <w:rPr>
          <w:rFonts w:ascii="Times New Roman" w:eastAsia="Calibri" w:hAnsi="Times New Roman" w:cs="Times New Roman"/>
          <w:sz w:val="24"/>
          <w:szCs w:val="24"/>
          <w:lang w:eastAsia="el-GR"/>
        </w:rPr>
        <w:t>:</w:t>
      </w:r>
      <w:r>
        <w:rPr>
          <w:rFonts w:ascii="Times New Roman" w:eastAsia="Calibri" w:hAnsi="Times New Roman" w:cs="Times New Roman"/>
          <w:sz w:val="24"/>
          <w:szCs w:val="24"/>
          <w:lang w:val="bg-BG" w:eastAsia="el-GR"/>
        </w:rPr>
        <w:t xml:space="preserve"> Да</w:t>
      </w:r>
      <w:r w:rsidR="00285488" w:rsidRPr="00285488">
        <w:rPr>
          <w:rFonts w:ascii="Times New Roman" w:eastAsia="Calibri" w:hAnsi="Times New Roman" w:cs="Times New Roman"/>
          <w:sz w:val="24"/>
          <w:szCs w:val="24"/>
          <w:lang w:eastAsia="el-GR"/>
        </w:rPr>
        <w:t xml:space="preserve"> се ​​провери дали ефективното управление на предучилищното образование влияе положително върху икономическото и образователното съ</w:t>
      </w:r>
      <w:r w:rsidR="00F66C0F">
        <w:rPr>
          <w:rFonts w:ascii="Times New Roman" w:eastAsia="Calibri" w:hAnsi="Times New Roman" w:cs="Times New Roman"/>
          <w:sz w:val="24"/>
          <w:szCs w:val="24"/>
          <w:lang w:eastAsia="el-GR"/>
        </w:rPr>
        <w:t xml:space="preserve">стояние на страната и обратно </w:t>
      </w:r>
      <w:r w:rsidR="00F66C0F">
        <w:rPr>
          <w:rFonts w:ascii="Times New Roman" w:eastAsia="Calibri" w:hAnsi="Times New Roman" w:cs="Times New Roman"/>
          <w:sz w:val="24"/>
          <w:szCs w:val="24"/>
          <w:lang w:val="bg-BG" w:eastAsia="el-GR"/>
        </w:rPr>
        <w:t>чрез</w:t>
      </w:r>
      <w:r w:rsidR="00285488" w:rsidRPr="00285488">
        <w:rPr>
          <w:rFonts w:ascii="Times New Roman" w:eastAsia="Calibri" w:hAnsi="Times New Roman" w:cs="Times New Roman"/>
          <w:sz w:val="24"/>
          <w:szCs w:val="24"/>
          <w:lang w:eastAsia="el-GR"/>
        </w:rPr>
        <w:t xml:space="preserve"> мнението на специалистите, ангажирани с </w:t>
      </w:r>
      <w:r w:rsidR="00285488">
        <w:rPr>
          <w:rFonts w:ascii="Times New Roman" w:eastAsia="Calibri" w:hAnsi="Times New Roman" w:cs="Times New Roman"/>
          <w:sz w:val="24"/>
          <w:szCs w:val="24"/>
          <w:lang w:val="bg-BG" w:eastAsia="el-GR"/>
        </w:rPr>
        <w:t xml:space="preserve">обучение на деца в </w:t>
      </w:r>
      <w:r w:rsidR="00285488" w:rsidRPr="00285488">
        <w:rPr>
          <w:rFonts w:ascii="Times New Roman" w:eastAsia="Calibri" w:hAnsi="Times New Roman" w:cs="Times New Roman"/>
          <w:sz w:val="24"/>
          <w:szCs w:val="24"/>
          <w:lang w:eastAsia="el-GR"/>
        </w:rPr>
        <w:t>предучилищна възраст.</w:t>
      </w:r>
    </w:p>
    <w:p w:rsidR="00917C1F" w:rsidRPr="00917C1F" w:rsidRDefault="00917C1F" w:rsidP="00917C1F">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Някои от </w:t>
      </w:r>
      <w:r>
        <w:rPr>
          <w:rFonts w:ascii="Times New Roman" w:eastAsia="Calibri" w:hAnsi="Times New Roman" w:cs="Times New Roman"/>
          <w:sz w:val="24"/>
          <w:szCs w:val="24"/>
          <w:lang w:val="bg-BG" w:eastAsia="el-GR"/>
        </w:rPr>
        <w:t>задачите</w:t>
      </w:r>
      <w:r w:rsidRPr="0021387D">
        <w:rPr>
          <w:rFonts w:ascii="Times New Roman" w:eastAsia="Calibri" w:hAnsi="Times New Roman" w:cs="Times New Roman"/>
          <w:sz w:val="24"/>
          <w:szCs w:val="24"/>
          <w:lang w:eastAsia="el-GR"/>
        </w:rPr>
        <w:t>, които трябва да бъдат изпълнени, за да се постигне целта на нашето изследване, са:</w:t>
      </w: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1387D">
        <w:rPr>
          <w:rFonts w:ascii="Times New Roman" w:eastAsia="Calibri" w:hAnsi="Times New Roman" w:cs="Times New Roman"/>
          <w:sz w:val="24"/>
          <w:szCs w:val="24"/>
          <w:lang w:eastAsia="el-GR"/>
        </w:rPr>
        <w:t xml:space="preserve">- Да се ​​дефинират и изследват теоретично въпросите, свързани с темата на нашата </w:t>
      </w:r>
      <w:r>
        <w:rPr>
          <w:rFonts w:ascii="Times New Roman" w:eastAsia="Calibri" w:hAnsi="Times New Roman" w:cs="Times New Roman"/>
          <w:sz w:val="24"/>
          <w:szCs w:val="24"/>
          <w:lang w:val="bg-BG" w:eastAsia="el-GR"/>
        </w:rPr>
        <w:t xml:space="preserve">дисертационна </w:t>
      </w:r>
      <w:r w:rsidRPr="0021387D">
        <w:rPr>
          <w:rFonts w:ascii="Times New Roman" w:eastAsia="Calibri" w:hAnsi="Times New Roman" w:cs="Times New Roman"/>
          <w:sz w:val="24"/>
          <w:szCs w:val="24"/>
          <w:lang w:eastAsia="el-GR"/>
        </w:rPr>
        <w:t>теза;</w:t>
      </w: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1387D">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Д</w:t>
      </w:r>
      <w:r>
        <w:rPr>
          <w:rFonts w:ascii="Times New Roman" w:eastAsia="Calibri" w:hAnsi="Times New Roman" w:cs="Times New Roman"/>
          <w:sz w:val="24"/>
          <w:szCs w:val="24"/>
          <w:lang w:eastAsia="el-GR"/>
        </w:rPr>
        <w:t xml:space="preserve">а се направят изводи </w:t>
      </w:r>
      <w:r>
        <w:rPr>
          <w:rFonts w:ascii="Times New Roman" w:eastAsia="Calibri" w:hAnsi="Times New Roman" w:cs="Times New Roman"/>
          <w:sz w:val="24"/>
          <w:szCs w:val="24"/>
          <w:lang w:val="bg-BG" w:eastAsia="el-GR"/>
        </w:rPr>
        <w:t>на базата на проведените</w:t>
      </w:r>
      <w:r w:rsidRPr="0021387D">
        <w:rPr>
          <w:rFonts w:ascii="Times New Roman" w:eastAsia="Calibri" w:hAnsi="Times New Roman" w:cs="Times New Roman"/>
          <w:sz w:val="24"/>
          <w:szCs w:val="24"/>
          <w:lang w:eastAsia="el-GR"/>
        </w:rPr>
        <w:t xml:space="preserve"> теоретични изследвания;</w:t>
      </w: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1387D">
        <w:rPr>
          <w:rFonts w:ascii="Times New Roman" w:eastAsia="Calibri" w:hAnsi="Times New Roman" w:cs="Times New Roman"/>
          <w:sz w:val="24"/>
          <w:szCs w:val="24"/>
          <w:lang w:eastAsia="el-GR"/>
        </w:rPr>
        <w:t xml:space="preserve">-Да </w:t>
      </w:r>
      <w:r>
        <w:rPr>
          <w:rFonts w:ascii="Times New Roman" w:eastAsia="Calibri" w:hAnsi="Times New Roman" w:cs="Times New Roman"/>
          <w:sz w:val="24"/>
          <w:szCs w:val="24"/>
          <w:lang w:val="bg-BG" w:eastAsia="el-GR"/>
        </w:rPr>
        <w:t xml:space="preserve">се </w:t>
      </w:r>
      <w:r w:rsidRPr="0021387D">
        <w:rPr>
          <w:rFonts w:ascii="Times New Roman" w:eastAsia="Calibri" w:hAnsi="Times New Roman" w:cs="Times New Roman"/>
          <w:sz w:val="24"/>
          <w:szCs w:val="24"/>
          <w:lang w:eastAsia="el-GR"/>
        </w:rPr>
        <w:t>използва</w:t>
      </w:r>
      <w:r>
        <w:rPr>
          <w:rFonts w:ascii="Times New Roman" w:eastAsia="Calibri" w:hAnsi="Times New Roman" w:cs="Times New Roman"/>
          <w:sz w:val="24"/>
          <w:szCs w:val="24"/>
          <w:lang w:val="bg-BG" w:eastAsia="el-GR"/>
        </w:rPr>
        <w:t>т пълноцоенно</w:t>
      </w:r>
      <w:r w:rsidRPr="0021387D">
        <w:rPr>
          <w:rFonts w:ascii="Times New Roman" w:eastAsia="Calibri" w:hAnsi="Times New Roman" w:cs="Times New Roman"/>
          <w:sz w:val="24"/>
          <w:szCs w:val="24"/>
          <w:lang w:eastAsia="el-GR"/>
        </w:rPr>
        <w:t xml:space="preserve"> теоретичните констатации като основа за нашето емпирично изследване;</w:t>
      </w: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1387D">
        <w:rPr>
          <w:rFonts w:ascii="Times New Roman" w:eastAsia="Calibri" w:hAnsi="Times New Roman" w:cs="Times New Roman"/>
          <w:sz w:val="24"/>
          <w:szCs w:val="24"/>
          <w:lang w:eastAsia="el-GR"/>
        </w:rPr>
        <w:t>- Да се ​​</w:t>
      </w:r>
      <w:r>
        <w:rPr>
          <w:rFonts w:ascii="Times New Roman" w:eastAsia="Calibri" w:hAnsi="Times New Roman" w:cs="Times New Roman"/>
          <w:sz w:val="24"/>
          <w:szCs w:val="24"/>
          <w:lang w:val="bg-BG" w:eastAsia="el-GR"/>
        </w:rPr>
        <w:t>планира</w:t>
      </w:r>
      <w:r w:rsidRPr="0021387D">
        <w:rPr>
          <w:rFonts w:ascii="Times New Roman" w:eastAsia="Calibri" w:hAnsi="Times New Roman" w:cs="Times New Roman"/>
          <w:sz w:val="24"/>
          <w:szCs w:val="24"/>
          <w:lang w:eastAsia="el-GR"/>
        </w:rPr>
        <w:t xml:space="preserve"> експерименталната част на нашата </w:t>
      </w:r>
      <w:r>
        <w:rPr>
          <w:rFonts w:ascii="Times New Roman" w:eastAsia="Calibri" w:hAnsi="Times New Roman" w:cs="Times New Roman"/>
          <w:sz w:val="24"/>
          <w:szCs w:val="24"/>
          <w:lang w:val="bg-BG" w:eastAsia="el-GR"/>
        </w:rPr>
        <w:t>разработка</w:t>
      </w:r>
      <w:r w:rsidRPr="0021387D">
        <w:rPr>
          <w:rFonts w:ascii="Times New Roman" w:eastAsia="Calibri" w:hAnsi="Times New Roman" w:cs="Times New Roman"/>
          <w:sz w:val="24"/>
          <w:szCs w:val="24"/>
          <w:lang w:eastAsia="el-GR"/>
        </w:rPr>
        <w:t xml:space="preserve"> - да се разработят два въпросника за целевите ни групи - директори на детски градини и учители в детските градини;</w:t>
      </w: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1387D">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Да се п</w:t>
      </w:r>
      <w:r>
        <w:rPr>
          <w:rFonts w:ascii="Times New Roman" w:eastAsia="Calibri" w:hAnsi="Times New Roman" w:cs="Times New Roman"/>
          <w:sz w:val="24"/>
          <w:szCs w:val="24"/>
          <w:lang w:eastAsia="el-GR"/>
        </w:rPr>
        <w:t>рове</w:t>
      </w:r>
      <w:r w:rsidRPr="0021387D">
        <w:rPr>
          <w:rFonts w:ascii="Times New Roman" w:eastAsia="Calibri" w:hAnsi="Times New Roman" w:cs="Times New Roman"/>
          <w:sz w:val="24"/>
          <w:szCs w:val="24"/>
          <w:lang w:eastAsia="el-GR"/>
        </w:rPr>
        <w:t xml:space="preserve">де изследването - включително първо да </w:t>
      </w:r>
      <w:r>
        <w:rPr>
          <w:rFonts w:ascii="Times New Roman" w:eastAsia="Calibri" w:hAnsi="Times New Roman" w:cs="Times New Roman"/>
          <w:sz w:val="24"/>
          <w:szCs w:val="24"/>
          <w:lang w:val="bg-BG" w:eastAsia="el-GR"/>
        </w:rPr>
        <w:t>се осъществи личен контакт с</w:t>
      </w:r>
      <w:r w:rsidRPr="0021387D">
        <w:rPr>
          <w:rFonts w:ascii="Times New Roman" w:eastAsia="Calibri" w:hAnsi="Times New Roman" w:cs="Times New Roman"/>
          <w:sz w:val="24"/>
          <w:szCs w:val="24"/>
          <w:lang w:eastAsia="el-GR"/>
        </w:rPr>
        <w:t xml:space="preserve"> участниците, да се </w:t>
      </w:r>
      <w:r>
        <w:rPr>
          <w:rFonts w:ascii="Times New Roman" w:eastAsia="Calibri" w:hAnsi="Times New Roman" w:cs="Times New Roman"/>
          <w:sz w:val="24"/>
          <w:szCs w:val="24"/>
          <w:lang w:val="bg-BG" w:eastAsia="el-GR"/>
        </w:rPr>
        <w:t>представи пред тях концепцията на изследването,</w:t>
      </w:r>
      <w:r w:rsidRPr="0021387D">
        <w:rPr>
          <w:rFonts w:ascii="Times New Roman" w:eastAsia="Calibri" w:hAnsi="Times New Roman" w:cs="Times New Roman"/>
          <w:sz w:val="24"/>
          <w:szCs w:val="24"/>
          <w:lang w:eastAsia="el-GR"/>
        </w:rPr>
        <w:t xml:space="preserve"> да</w:t>
      </w:r>
      <w:r>
        <w:rPr>
          <w:rFonts w:ascii="Times New Roman" w:eastAsia="Calibri" w:hAnsi="Times New Roman" w:cs="Times New Roman"/>
          <w:sz w:val="24"/>
          <w:szCs w:val="24"/>
          <w:lang w:val="bg-BG" w:eastAsia="el-GR"/>
        </w:rPr>
        <w:t xml:space="preserve"> им се</w:t>
      </w:r>
      <w:r>
        <w:rPr>
          <w:rFonts w:ascii="Times New Roman" w:eastAsia="Calibri" w:hAnsi="Times New Roman" w:cs="Times New Roman"/>
          <w:sz w:val="24"/>
          <w:szCs w:val="24"/>
          <w:lang w:eastAsia="el-GR"/>
        </w:rPr>
        <w:t xml:space="preserve"> обясн</w:t>
      </w:r>
      <w:r>
        <w:rPr>
          <w:rFonts w:ascii="Times New Roman" w:eastAsia="Calibri" w:hAnsi="Times New Roman" w:cs="Times New Roman"/>
          <w:sz w:val="24"/>
          <w:szCs w:val="24"/>
          <w:lang w:val="bg-BG" w:eastAsia="el-GR"/>
        </w:rPr>
        <w:t>ят</w:t>
      </w:r>
      <w:r>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eastAsia="el-GR"/>
        </w:rPr>
        <w:lastRenderedPageBreak/>
        <w:t xml:space="preserve">целите на изследването и да </w:t>
      </w:r>
      <w:r>
        <w:rPr>
          <w:rFonts w:ascii="Times New Roman" w:eastAsia="Calibri" w:hAnsi="Times New Roman" w:cs="Times New Roman"/>
          <w:sz w:val="24"/>
          <w:szCs w:val="24"/>
          <w:lang w:val="bg-BG" w:eastAsia="el-GR"/>
        </w:rPr>
        <w:t>се</w:t>
      </w:r>
      <w:r w:rsidRPr="0021387D">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 xml:space="preserve">отправи лична </w:t>
      </w:r>
      <w:r w:rsidRPr="0021387D">
        <w:rPr>
          <w:rFonts w:ascii="Times New Roman" w:eastAsia="Calibri" w:hAnsi="Times New Roman" w:cs="Times New Roman"/>
          <w:sz w:val="24"/>
          <w:szCs w:val="24"/>
          <w:lang w:eastAsia="el-GR"/>
        </w:rPr>
        <w:t>покан</w:t>
      </w:r>
      <w:r>
        <w:rPr>
          <w:rFonts w:ascii="Times New Roman" w:eastAsia="Calibri" w:hAnsi="Times New Roman" w:cs="Times New Roman"/>
          <w:sz w:val="24"/>
          <w:szCs w:val="24"/>
          <w:lang w:val="bg-BG" w:eastAsia="el-GR"/>
        </w:rPr>
        <w:t>а към тях</w:t>
      </w:r>
      <w:r w:rsidRPr="0021387D">
        <w:rPr>
          <w:rFonts w:ascii="Times New Roman" w:eastAsia="Calibri" w:hAnsi="Times New Roman" w:cs="Times New Roman"/>
          <w:sz w:val="24"/>
          <w:szCs w:val="24"/>
          <w:lang w:eastAsia="el-GR"/>
        </w:rPr>
        <w:t xml:space="preserve"> да участват анонимно в него;</w:t>
      </w: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1387D">
        <w:rPr>
          <w:rFonts w:ascii="Times New Roman" w:eastAsia="Calibri" w:hAnsi="Times New Roman" w:cs="Times New Roman"/>
          <w:sz w:val="24"/>
          <w:szCs w:val="24"/>
          <w:lang w:eastAsia="el-GR"/>
        </w:rPr>
        <w:t xml:space="preserve">- Да </w:t>
      </w:r>
      <w:r>
        <w:rPr>
          <w:rFonts w:ascii="Times New Roman" w:eastAsia="Calibri" w:hAnsi="Times New Roman" w:cs="Times New Roman"/>
          <w:sz w:val="24"/>
          <w:szCs w:val="24"/>
          <w:lang w:val="bg-BG" w:eastAsia="el-GR"/>
        </w:rPr>
        <w:t xml:space="preserve">се </w:t>
      </w:r>
      <w:r>
        <w:rPr>
          <w:rFonts w:ascii="Times New Roman" w:eastAsia="Calibri" w:hAnsi="Times New Roman" w:cs="Times New Roman"/>
          <w:sz w:val="24"/>
          <w:szCs w:val="24"/>
          <w:lang w:eastAsia="el-GR"/>
        </w:rPr>
        <w:t>анализира</w:t>
      </w:r>
      <w:r w:rsidR="00F66C0F">
        <w:rPr>
          <w:rFonts w:ascii="Times New Roman" w:eastAsia="Calibri" w:hAnsi="Times New Roman" w:cs="Times New Roman"/>
          <w:sz w:val="24"/>
          <w:szCs w:val="24"/>
          <w:lang w:val="bg-BG" w:eastAsia="el-GR"/>
        </w:rPr>
        <w:t>т</w:t>
      </w:r>
      <w:r>
        <w:rPr>
          <w:rFonts w:ascii="Times New Roman" w:eastAsia="Calibri" w:hAnsi="Times New Roman" w:cs="Times New Roman"/>
          <w:sz w:val="24"/>
          <w:szCs w:val="24"/>
          <w:lang w:eastAsia="el-GR"/>
        </w:rPr>
        <w:t xml:space="preserve"> резултатите от </w:t>
      </w:r>
      <w:r>
        <w:rPr>
          <w:rFonts w:ascii="Times New Roman" w:eastAsia="Calibri" w:hAnsi="Times New Roman" w:cs="Times New Roman"/>
          <w:sz w:val="24"/>
          <w:szCs w:val="24"/>
          <w:lang w:val="bg-BG" w:eastAsia="el-GR"/>
        </w:rPr>
        <w:t>проведеното проучване</w:t>
      </w:r>
      <w:r w:rsidRPr="0021387D">
        <w:rPr>
          <w:rFonts w:ascii="Times New Roman" w:eastAsia="Calibri" w:hAnsi="Times New Roman" w:cs="Times New Roman"/>
          <w:sz w:val="24"/>
          <w:szCs w:val="24"/>
          <w:lang w:eastAsia="el-GR"/>
        </w:rPr>
        <w:t>;</w:t>
      </w:r>
    </w:p>
    <w:p w:rsidR="00917C1F"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eastAsia="el-GR"/>
        </w:rPr>
        <w:t>-</w:t>
      </w:r>
      <w:r>
        <w:rPr>
          <w:rFonts w:ascii="Times New Roman" w:eastAsia="Calibri" w:hAnsi="Times New Roman" w:cs="Times New Roman"/>
          <w:sz w:val="24"/>
          <w:szCs w:val="24"/>
          <w:lang w:val="bg-BG" w:eastAsia="el-GR"/>
        </w:rPr>
        <w:t>Да се оформят изводите и заключението на база на проведеното изследване и обобщението от него</w:t>
      </w:r>
      <w:r w:rsidRPr="0021387D">
        <w:rPr>
          <w:rFonts w:ascii="Times New Roman" w:eastAsia="Calibri" w:hAnsi="Times New Roman" w:cs="Times New Roman"/>
          <w:sz w:val="24"/>
          <w:szCs w:val="24"/>
          <w:lang w:eastAsia="el-GR"/>
        </w:rPr>
        <w:t>.</w:t>
      </w:r>
    </w:p>
    <w:p w:rsidR="0021387D" w:rsidRPr="0021387D" w:rsidRDefault="0021387D" w:rsidP="0021387D">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p>
    <w:p w:rsidR="00917C1F" w:rsidRPr="00917C1F" w:rsidRDefault="00917C1F" w:rsidP="00917C1F">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917C1F">
        <w:rPr>
          <w:rFonts w:ascii="Times New Roman" w:eastAsia="Calibri" w:hAnsi="Times New Roman" w:cs="Times New Roman"/>
          <w:b/>
          <w:sz w:val="32"/>
          <w:szCs w:val="32"/>
          <w:lang w:val="bg-BG" w:eastAsia="el-GR"/>
        </w:rPr>
        <w:t xml:space="preserve">2.2. </w:t>
      </w:r>
      <w:r w:rsidR="00C568A3" w:rsidRPr="00C568A3">
        <w:rPr>
          <w:rFonts w:ascii="Times New Roman" w:eastAsia="Calibri" w:hAnsi="Times New Roman" w:cs="Times New Roman"/>
          <w:b/>
          <w:sz w:val="32"/>
          <w:szCs w:val="32"/>
          <w:lang w:val="bg-BG" w:eastAsia="el-GR"/>
        </w:rPr>
        <w:t>Хипотези на изследването</w:t>
      </w:r>
    </w:p>
    <w:p w:rsidR="002B27E0" w:rsidRPr="002B27E0" w:rsidRDefault="002B27E0" w:rsidP="002B27E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B27E0">
        <w:rPr>
          <w:rFonts w:ascii="Times New Roman" w:eastAsia="Calibri" w:hAnsi="Times New Roman" w:cs="Times New Roman"/>
          <w:sz w:val="24"/>
          <w:szCs w:val="24"/>
          <w:lang w:eastAsia="el-GR"/>
        </w:rPr>
        <w:t>В началото на нашето изследване имаме две водещи хипотези.</w:t>
      </w:r>
    </w:p>
    <w:p w:rsidR="002B27E0" w:rsidRPr="002B27E0" w:rsidRDefault="002B27E0" w:rsidP="002B27E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2B27E0" w:rsidRPr="002B27E0" w:rsidRDefault="002B27E0" w:rsidP="002B27E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B27E0">
        <w:rPr>
          <w:rFonts w:ascii="Times New Roman" w:eastAsia="Calibri" w:hAnsi="Times New Roman" w:cs="Times New Roman"/>
          <w:sz w:val="24"/>
          <w:szCs w:val="24"/>
          <w:lang w:eastAsia="el-GR"/>
        </w:rPr>
        <w:t xml:space="preserve">Хипотеза 1 - Предполагаме, че колкото по-опитни и квалифицирани са мениджърите, ангажирани в предучилищното образование, толкова по-добри ще бъдат ефектите </w:t>
      </w:r>
      <w:r>
        <w:rPr>
          <w:rFonts w:ascii="Times New Roman" w:eastAsia="Calibri" w:hAnsi="Times New Roman" w:cs="Times New Roman"/>
          <w:sz w:val="24"/>
          <w:szCs w:val="24"/>
          <w:lang w:val="bg-BG" w:eastAsia="el-GR"/>
        </w:rPr>
        <w:t>от тях в краткосрочен и в дългосрочен план</w:t>
      </w:r>
      <w:r w:rsidRPr="002B27E0">
        <w:rPr>
          <w:rFonts w:ascii="Times New Roman" w:eastAsia="Calibri" w:hAnsi="Times New Roman" w:cs="Times New Roman"/>
          <w:sz w:val="24"/>
          <w:szCs w:val="24"/>
          <w:lang w:eastAsia="el-GR"/>
        </w:rPr>
        <w:t>.</w:t>
      </w:r>
    </w:p>
    <w:p w:rsidR="002B27E0" w:rsidRPr="002B27E0" w:rsidRDefault="002B27E0" w:rsidP="002B27E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917C1F" w:rsidRDefault="002B27E0" w:rsidP="002B27E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2B27E0">
        <w:rPr>
          <w:rFonts w:ascii="Times New Roman" w:eastAsia="Calibri" w:hAnsi="Times New Roman" w:cs="Times New Roman"/>
          <w:sz w:val="24"/>
          <w:szCs w:val="24"/>
          <w:lang w:eastAsia="el-GR"/>
        </w:rPr>
        <w:t xml:space="preserve">Хипотеза 2 - Предполагаме, че ако специалистите по управление на предучилищното </w:t>
      </w:r>
      <w:r>
        <w:rPr>
          <w:rFonts w:ascii="Times New Roman" w:eastAsia="Calibri" w:hAnsi="Times New Roman" w:cs="Times New Roman"/>
          <w:sz w:val="24"/>
          <w:szCs w:val="24"/>
          <w:lang w:val="bg-BG" w:eastAsia="el-GR"/>
        </w:rPr>
        <w:t>образование</w:t>
      </w:r>
      <w:r w:rsidRPr="002B27E0">
        <w:rPr>
          <w:rFonts w:ascii="Times New Roman" w:eastAsia="Calibri" w:hAnsi="Times New Roman" w:cs="Times New Roman"/>
          <w:sz w:val="24"/>
          <w:szCs w:val="24"/>
          <w:lang w:eastAsia="el-GR"/>
        </w:rPr>
        <w:t xml:space="preserve"> са висококвалифицирани и имат дългогодишен </w:t>
      </w:r>
      <w:r w:rsidRPr="007B38A4">
        <w:rPr>
          <w:rFonts w:ascii="Times New Roman" w:eastAsia="Calibri" w:hAnsi="Times New Roman" w:cs="Times New Roman"/>
          <w:sz w:val="24"/>
          <w:szCs w:val="24"/>
          <w:lang w:eastAsia="el-GR"/>
        </w:rPr>
        <w:t xml:space="preserve">опит в тази област, </w:t>
      </w:r>
      <w:r w:rsidR="002353F2" w:rsidRPr="007B38A4">
        <w:rPr>
          <w:rFonts w:ascii="Times New Roman" w:eastAsia="Calibri" w:hAnsi="Times New Roman" w:cs="Times New Roman"/>
          <w:sz w:val="24"/>
          <w:szCs w:val="24"/>
          <w:lang w:val="bg-BG" w:eastAsia="el-GR"/>
        </w:rPr>
        <w:t xml:space="preserve">положителният </w:t>
      </w:r>
      <w:r w:rsidRPr="007B38A4">
        <w:rPr>
          <w:rFonts w:ascii="Times New Roman" w:eastAsia="Calibri" w:hAnsi="Times New Roman" w:cs="Times New Roman"/>
          <w:sz w:val="24"/>
          <w:szCs w:val="24"/>
          <w:lang w:eastAsia="el-GR"/>
        </w:rPr>
        <w:t xml:space="preserve">икономически ефект от усилията им ще бъде отразен в </w:t>
      </w:r>
      <w:r w:rsidR="007B38A4" w:rsidRPr="007B38A4">
        <w:rPr>
          <w:rFonts w:ascii="Times New Roman" w:eastAsia="Calibri" w:hAnsi="Times New Roman" w:cs="Times New Roman"/>
          <w:sz w:val="24"/>
          <w:szCs w:val="24"/>
          <w:lang w:eastAsia="el-GR"/>
        </w:rPr>
        <w:t>крат</w:t>
      </w:r>
      <w:r w:rsidRPr="007B38A4">
        <w:rPr>
          <w:rFonts w:ascii="Times New Roman" w:eastAsia="Calibri" w:hAnsi="Times New Roman" w:cs="Times New Roman"/>
          <w:sz w:val="24"/>
          <w:szCs w:val="24"/>
          <w:lang w:eastAsia="el-GR"/>
        </w:rPr>
        <w:t>к</w:t>
      </w:r>
      <w:r w:rsidR="007B38A4" w:rsidRPr="007B38A4">
        <w:rPr>
          <w:rFonts w:ascii="Times New Roman" w:eastAsia="Calibri" w:hAnsi="Times New Roman" w:cs="Times New Roman"/>
          <w:sz w:val="24"/>
          <w:szCs w:val="24"/>
          <w:lang w:val="bg-BG" w:eastAsia="el-GR"/>
        </w:rPr>
        <w:t>осрочен</w:t>
      </w:r>
      <w:r w:rsidRPr="007B38A4">
        <w:rPr>
          <w:rFonts w:ascii="Times New Roman" w:eastAsia="Calibri" w:hAnsi="Times New Roman" w:cs="Times New Roman"/>
          <w:sz w:val="24"/>
          <w:szCs w:val="24"/>
          <w:lang w:eastAsia="el-GR"/>
        </w:rPr>
        <w:t xml:space="preserve"> и </w:t>
      </w:r>
      <w:r w:rsidR="002353F2" w:rsidRPr="007B38A4">
        <w:rPr>
          <w:rFonts w:ascii="Times New Roman" w:eastAsia="Calibri" w:hAnsi="Times New Roman" w:cs="Times New Roman"/>
          <w:sz w:val="24"/>
          <w:szCs w:val="24"/>
          <w:lang w:val="bg-BG" w:eastAsia="el-GR"/>
        </w:rPr>
        <w:t xml:space="preserve">в </w:t>
      </w:r>
      <w:r w:rsidR="007B38A4" w:rsidRPr="007B38A4">
        <w:rPr>
          <w:rFonts w:ascii="Times New Roman" w:eastAsia="Calibri" w:hAnsi="Times New Roman" w:cs="Times New Roman"/>
          <w:sz w:val="24"/>
          <w:szCs w:val="24"/>
          <w:lang w:eastAsia="el-GR"/>
        </w:rPr>
        <w:t>дъл</w:t>
      </w:r>
      <w:r w:rsidRPr="007B38A4">
        <w:rPr>
          <w:rFonts w:ascii="Times New Roman" w:eastAsia="Calibri" w:hAnsi="Times New Roman" w:cs="Times New Roman"/>
          <w:sz w:val="24"/>
          <w:szCs w:val="24"/>
          <w:lang w:eastAsia="el-GR"/>
        </w:rPr>
        <w:t>г</w:t>
      </w:r>
      <w:r w:rsidR="007B38A4" w:rsidRPr="007B38A4">
        <w:rPr>
          <w:rFonts w:ascii="Times New Roman" w:eastAsia="Calibri" w:hAnsi="Times New Roman" w:cs="Times New Roman"/>
          <w:sz w:val="24"/>
          <w:szCs w:val="24"/>
          <w:lang w:val="bg-BG" w:eastAsia="el-GR"/>
        </w:rPr>
        <w:t>осрочен план</w:t>
      </w:r>
      <w:r w:rsidRPr="007B38A4">
        <w:rPr>
          <w:rFonts w:ascii="Times New Roman" w:eastAsia="Calibri" w:hAnsi="Times New Roman" w:cs="Times New Roman"/>
          <w:sz w:val="24"/>
          <w:szCs w:val="24"/>
          <w:lang w:eastAsia="el-GR"/>
        </w:rPr>
        <w:t>.</w:t>
      </w:r>
      <w:bookmarkStart w:id="0" w:name="_GoBack"/>
      <w:bookmarkEnd w:id="0"/>
    </w:p>
    <w:p w:rsidR="002B27E0" w:rsidRPr="002B27E0" w:rsidRDefault="002B27E0" w:rsidP="002B27E0">
      <w:pPr>
        <w:tabs>
          <w:tab w:val="right" w:leader="dot" w:pos="8296"/>
        </w:tabs>
        <w:autoSpaceDE w:val="0"/>
        <w:autoSpaceDN w:val="0"/>
        <w:adjustRightInd w:val="0"/>
        <w:spacing w:after="0" w:line="360" w:lineRule="auto"/>
        <w:jc w:val="both"/>
        <w:rPr>
          <w:rFonts w:ascii="Times New Roman" w:eastAsia="Calibri" w:hAnsi="Times New Roman" w:cs="Times New Roman"/>
          <w:sz w:val="28"/>
          <w:szCs w:val="28"/>
          <w:lang w:val="bg-BG" w:eastAsia="el-GR"/>
        </w:rPr>
      </w:pPr>
    </w:p>
    <w:p w:rsidR="002353F2" w:rsidRDefault="00917C1F" w:rsidP="002353F2">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917C1F">
        <w:rPr>
          <w:rFonts w:ascii="Times New Roman" w:eastAsia="Calibri" w:hAnsi="Times New Roman" w:cs="Times New Roman"/>
          <w:b/>
          <w:sz w:val="32"/>
          <w:szCs w:val="32"/>
          <w:lang w:val="bg-BG" w:eastAsia="el-GR"/>
        </w:rPr>
        <w:t xml:space="preserve">2.3. </w:t>
      </w:r>
      <w:r w:rsidR="00C568A3" w:rsidRPr="00C568A3">
        <w:rPr>
          <w:rFonts w:ascii="Times New Roman" w:eastAsia="Calibri" w:hAnsi="Times New Roman" w:cs="Times New Roman"/>
          <w:b/>
          <w:sz w:val="32"/>
          <w:szCs w:val="32"/>
          <w:lang w:val="bg-BG" w:eastAsia="el-GR"/>
        </w:rPr>
        <w:t>Методология и методи на изследване</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2353F2">
        <w:rPr>
          <w:rFonts w:ascii="Times New Roman" w:eastAsia="Calibri" w:hAnsi="Times New Roman" w:cs="Times New Roman"/>
          <w:sz w:val="24"/>
          <w:szCs w:val="24"/>
          <w:lang w:eastAsia="el-GR"/>
        </w:rPr>
        <w:t xml:space="preserve">Използвахме </w:t>
      </w:r>
      <w:r w:rsidR="00F66C0F">
        <w:rPr>
          <w:rFonts w:ascii="Times New Roman" w:eastAsia="Calibri" w:hAnsi="Times New Roman" w:cs="Times New Roman"/>
          <w:sz w:val="24"/>
          <w:szCs w:val="24"/>
          <w:lang w:val="bg-BG" w:eastAsia="el-GR"/>
        </w:rPr>
        <w:t xml:space="preserve">различни </w:t>
      </w:r>
      <w:r w:rsidRPr="002353F2">
        <w:rPr>
          <w:rFonts w:ascii="Times New Roman" w:eastAsia="Calibri" w:hAnsi="Times New Roman" w:cs="Times New Roman"/>
          <w:sz w:val="24"/>
          <w:szCs w:val="24"/>
          <w:lang w:eastAsia="el-GR"/>
        </w:rPr>
        <w:t>методи - както изследователски, така и статистически, за да постигнем валидност и представителност на нашите резултати.</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В изследването ние основно разчитахме на въпросника като метод (виж Приложения 1 и 2</w:t>
      </w:r>
      <w:r>
        <w:rPr>
          <w:rFonts w:ascii="Times New Roman" w:eastAsia="Calibri" w:hAnsi="Times New Roman" w:cs="Times New Roman"/>
          <w:sz w:val="24"/>
          <w:szCs w:val="24"/>
          <w:lang w:val="bg-BG" w:eastAsia="el-GR"/>
        </w:rPr>
        <w:t xml:space="preserve"> в текста  на дисертацията</w:t>
      </w:r>
      <w:r w:rsidRPr="002353F2">
        <w:rPr>
          <w:rFonts w:ascii="Times New Roman" w:eastAsia="Calibri" w:hAnsi="Times New Roman" w:cs="Times New Roman"/>
          <w:sz w:val="24"/>
          <w:szCs w:val="24"/>
          <w:lang w:eastAsia="el-GR"/>
        </w:rPr>
        <w:t>). За да се обработят статистически всички събрани данни, ние приложихме SPSS, послед</w:t>
      </w:r>
      <w:r w:rsidR="004E178E">
        <w:rPr>
          <w:rFonts w:ascii="Times New Roman" w:eastAsia="Calibri" w:hAnsi="Times New Roman" w:cs="Times New Roman"/>
          <w:sz w:val="24"/>
          <w:szCs w:val="24"/>
          <w:lang w:eastAsia="el-GR"/>
        </w:rPr>
        <w:t xml:space="preserve">ната налична версия, t-тест, </w:t>
      </w:r>
      <w:r w:rsidR="004E178E">
        <w:rPr>
          <w:rFonts w:ascii="Times New Roman" w:eastAsia="Calibri" w:hAnsi="Times New Roman" w:cs="Times New Roman"/>
          <w:sz w:val="24"/>
          <w:szCs w:val="24"/>
          <w:lang w:val="bg-BG" w:eastAsia="el-GR"/>
        </w:rPr>
        <w:t>Хи</w:t>
      </w:r>
      <w:r w:rsidRPr="002353F2">
        <w:rPr>
          <w:rFonts w:ascii="Times New Roman" w:eastAsia="Calibri" w:hAnsi="Times New Roman" w:cs="Times New Roman"/>
          <w:sz w:val="24"/>
          <w:szCs w:val="24"/>
          <w:lang w:eastAsia="el-GR"/>
        </w:rPr>
        <w:t xml:space="preserve">-квадрат, </w:t>
      </w:r>
      <w:r w:rsidR="004E178E">
        <w:rPr>
          <w:rFonts w:ascii="Times New Roman" w:eastAsia="Calibri" w:hAnsi="Times New Roman" w:cs="Times New Roman"/>
          <w:sz w:val="24"/>
          <w:szCs w:val="24"/>
          <w:lang w:eastAsia="el-GR"/>
        </w:rPr>
        <w:t>ONEWAY</w:t>
      </w:r>
      <w:r w:rsidRPr="002353F2">
        <w:rPr>
          <w:rFonts w:ascii="Times New Roman" w:eastAsia="Calibri" w:hAnsi="Times New Roman" w:cs="Times New Roman"/>
          <w:sz w:val="24"/>
          <w:szCs w:val="24"/>
          <w:lang w:eastAsia="el-GR"/>
        </w:rPr>
        <w:t xml:space="preserve"> ANOVA и други по</w:t>
      </w:r>
      <w:r w:rsidR="004E178E">
        <w:rPr>
          <w:rFonts w:ascii="Times New Roman" w:eastAsia="Calibri" w:hAnsi="Times New Roman" w:cs="Times New Roman"/>
          <w:sz w:val="24"/>
          <w:szCs w:val="24"/>
          <w:lang w:val="bg-BG" w:eastAsia="el-GR"/>
        </w:rPr>
        <w:t>мощни</w:t>
      </w:r>
      <w:r w:rsidRPr="002353F2">
        <w:rPr>
          <w:rFonts w:ascii="Times New Roman" w:eastAsia="Calibri" w:hAnsi="Times New Roman" w:cs="Times New Roman"/>
          <w:sz w:val="24"/>
          <w:szCs w:val="24"/>
          <w:lang w:eastAsia="el-GR"/>
        </w:rPr>
        <w:t xml:space="preserve"> статистически методи.</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Що се отнася до детайлите при разработването и изготвянето на въпросника, ние приложихме някои от следните маркери:</w:t>
      </w:r>
    </w:p>
    <w:p w:rsidR="002353F2" w:rsidRPr="002353F2" w:rsidRDefault="004E178E"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В</w:t>
      </w:r>
      <w:r w:rsidR="002353F2" w:rsidRPr="002353F2">
        <w:rPr>
          <w:rFonts w:ascii="Times New Roman" w:eastAsia="Calibri" w:hAnsi="Times New Roman" w:cs="Times New Roman"/>
          <w:sz w:val="24"/>
          <w:szCs w:val="24"/>
          <w:lang w:eastAsia="el-GR"/>
        </w:rPr>
        <w:t xml:space="preserve">ключихме равен брой въпроси, свързани с образователния ефект на управлението на предучилищното образование в сравнение с броя въпроси, свързани с икономическия </w:t>
      </w:r>
      <w:r w:rsidR="002353F2" w:rsidRPr="002353F2">
        <w:rPr>
          <w:rFonts w:ascii="Times New Roman" w:eastAsia="Calibri" w:hAnsi="Times New Roman" w:cs="Times New Roman"/>
          <w:sz w:val="24"/>
          <w:szCs w:val="24"/>
          <w:lang w:eastAsia="el-GR"/>
        </w:rPr>
        <w:lastRenderedPageBreak/>
        <w:t xml:space="preserve">ефект от него. Въпросите се рандомизират </w:t>
      </w:r>
      <w:r w:rsidR="00B2682D">
        <w:rPr>
          <w:rFonts w:ascii="Times New Roman" w:eastAsia="Calibri" w:hAnsi="Times New Roman" w:cs="Times New Roman"/>
          <w:sz w:val="24"/>
          <w:szCs w:val="24"/>
          <w:lang w:val="bg-BG" w:eastAsia="el-GR"/>
        </w:rPr>
        <w:t xml:space="preserve">(разместват произволно) </w:t>
      </w:r>
      <w:r w:rsidR="002353F2" w:rsidRPr="002353F2">
        <w:rPr>
          <w:rFonts w:ascii="Times New Roman" w:eastAsia="Calibri" w:hAnsi="Times New Roman" w:cs="Times New Roman"/>
          <w:sz w:val="24"/>
          <w:szCs w:val="24"/>
          <w:lang w:eastAsia="el-GR"/>
        </w:rPr>
        <w:t>във всички въпросници както за директорите, така и за учителите.</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 Съществува равен брой въпроси за краткосрочните и дългосрочните ефекти в образованието в Гърция. Отново, тези въпроси са със случайна позиция в целия въпросник както за директорите, така и за учителите.</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 Съществува равен брой въпроси за краткосрочните и дългосрочните ефекти в икономиката в Гърция. Отново, тези въпроси са със случайна позиция в целия въпросник както за директорите, така и за учителите.</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 Приложихме подобни въпроси към двете целеви групи, за да можем да сравняваме отговорите на директорите в предучилищното възпитание и учителите в предучилищна възраст.</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 xml:space="preserve">- Предоставихме </w:t>
      </w:r>
      <w:r w:rsidR="00E3305A">
        <w:rPr>
          <w:rFonts w:ascii="Times New Roman" w:eastAsia="Calibri" w:hAnsi="Times New Roman" w:cs="Times New Roman"/>
          <w:sz w:val="24"/>
          <w:szCs w:val="24"/>
          <w:lang w:val="bg-BG" w:eastAsia="el-GR"/>
        </w:rPr>
        <w:t>„О</w:t>
      </w:r>
      <w:r w:rsidRPr="002353F2">
        <w:rPr>
          <w:rFonts w:ascii="Times New Roman" w:eastAsia="Calibri" w:hAnsi="Times New Roman" w:cs="Times New Roman"/>
          <w:sz w:val="24"/>
          <w:szCs w:val="24"/>
          <w:lang w:eastAsia="el-GR"/>
        </w:rPr>
        <w:t>бяснителни бележки</w:t>
      </w:r>
      <w:r w:rsidR="00E3305A">
        <w:rPr>
          <w:rFonts w:ascii="Times New Roman" w:eastAsia="Calibri" w:hAnsi="Times New Roman" w:cs="Times New Roman"/>
          <w:sz w:val="24"/>
          <w:szCs w:val="24"/>
          <w:lang w:val="bg-BG" w:eastAsia="el-GR"/>
        </w:rPr>
        <w:t>“</w:t>
      </w:r>
      <w:r w:rsidRPr="002353F2">
        <w:rPr>
          <w:rFonts w:ascii="Times New Roman" w:eastAsia="Calibri" w:hAnsi="Times New Roman" w:cs="Times New Roman"/>
          <w:sz w:val="24"/>
          <w:szCs w:val="24"/>
          <w:lang w:eastAsia="el-GR"/>
        </w:rPr>
        <w:t xml:space="preserve"> и </w:t>
      </w:r>
      <w:r w:rsidR="00E3305A">
        <w:rPr>
          <w:rFonts w:ascii="Times New Roman" w:eastAsia="Calibri" w:hAnsi="Times New Roman" w:cs="Times New Roman"/>
          <w:sz w:val="24"/>
          <w:szCs w:val="24"/>
          <w:lang w:val="bg-BG" w:eastAsia="el-GR"/>
        </w:rPr>
        <w:t>„</w:t>
      </w:r>
      <w:r w:rsidRPr="002353F2">
        <w:rPr>
          <w:rFonts w:ascii="Times New Roman" w:eastAsia="Calibri" w:hAnsi="Times New Roman" w:cs="Times New Roman"/>
          <w:sz w:val="24"/>
          <w:szCs w:val="24"/>
          <w:lang w:eastAsia="el-GR"/>
        </w:rPr>
        <w:t>Обръщение към участниците</w:t>
      </w:r>
      <w:r w:rsidR="00E3305A">
        <w:rPr>
          <w:rFonts w:ascii="Times New Roman" w:eastAsia="Calibri" w:hAnsi="Times New Roman" w:cs="Times New Roman"/>
          <w:sz w:val="24"/>
          <w:szCs w:val="24"/>
          <w:lang w:val="bg-BG" w:eastAsia="el-GR"/>
        </w:rPr>
        <w:t>“</w:t>
      </w:r>
      <w:r w:rsidRPr="002353F2">
        <w:rPr>
          <w:rFonts w:ascii="Times New Roman" w:eastAsia="Calibri" w:hAnsi="Times New Roman" w:cs="Times New Roman"/>
          <w:sz w:val="24"/>
          <w:szCs w:val="24"/>
          <w:lang w:eastAsia="el-GR"/>
        </w:rPr>
        <w:t xml:space="preserve"> от двете целеви групи. Също така включих личните си контакти, за да могат участниците да се свържат с ме</w:t>
      </w:r>
      <w:r w:rsidR="00E3305A">
        <w:rPr>
          <w:rFonts w:ascii="Times New Roman" w:eastAsia="Calibri" w:hAnsi="Times New Roman" w:cs="Times New Roman"/>
          <w:sz w:val="24"/>
          <w:szCs w:val="24"/>
          <w:lang w:eastAsia="el-GR"/>
        </w:rPr>
        <w:t>н по всяко време, в случай че</w:t>
      </w:r>
      <w:r w:rsidRPr="002353F2">
        <w:rPr>
          <w:rFonts w:ascii="Times New Roman" w:eastAsia="Calibri" w:hAnsi="Times New Roman" w:cs="Times New Roman"/>
          <w:sz w:val="24"/>
          <w:szCs w:val="24"/>
          <w:lang w:eastAsia="el-GR"/>
        </w:rPr>
        <w:t xml:space="preserve"> се колебаят за въпрос или</w:t>
      </w:r>
      <w:r w:rsidR="00E3305A">
        <w:rPr>
          <w:rFonts w:ascii="Times New Roman" w:eastAsia="Calibri" w:hAnsi="Times New Roman" w:cs="Times New Roman"/>
          <w:sz w:val="24"/>
          <w:szCs w:val="24"/>
          <w:lang w:val="bg-BG" w:eastAsia="el-GR"/>
        </w:rPr>
        <w:t xml:space="preserve"> </w:t>
      </w:r>
      <w:r w:rsidR="00E3305A" w:rsidRPr="002353F2">
        <w:rPr>
          <w:rFonts w:ascii="Times New Roman" w:eastAsia="Calibri" w:hAnsi="Times New Roman" w:cs="Times New Roman"/>
          <w:sz w:val="24"/>
          <w:szCs w:val="24"/>
          <w:lang w:eastAsia="el-GR"/>
        </w:rPr>
        <w:t xml:space="preserve">в процеса на попълване на въпросника се появи </w:t>
      </w:r>
      <w:r w:rsidRPr="002353F2">
        <w:rPr>
          <w:rFonts w:ascii="Times New Roman" w:eastAsia="Calibri" w:hAnsi="Times New Roman" w:cs="Times New Roman"/>
          <w:sz w:val="24"/>
          <w:szCs w:val="24"/>
          <w:lang w:eastAsia="el-GR"/>
        </w:rPr>
        <w:t xml:space="preserve">въпрос, който </w:t>
      </w:r>
      <w:r w:rsidR="00E3305A">
        <w:rPr>
          <w:rFonts w:ascii="Times New Roman" w:eastAsia="Calibri" w:hAnsi="Times New Roman" w:cs="Times New Roman"/>
          <w:sz w:val="24"/>
          <w:szCs w:val="24"/>
          <w:lang w:val="bg-BG" w:eastAsia="el-GR"/>
        </w:rPr>
        <w:t xml:space="preserve">те искат да изясним </w:t>
      </w:r>
      <w:r w:rsidRPr="002353F2">
        <w:rPr>
          <w:rFonts w:ascii="Times New Roman" w:eastAsia="Calibri" w:hAnsi="Times New Roman" w:cs="Times New Roman"/>
          <w:sz w:val="24"/>
          <w:szCs w:val="24"/>
          <w:lang w:eastAsia="el-GR"/>
        </w:rPr>
        <w:t>(вж. Приложение 1 и Приложение 2</w:t>
      </w:r>
      <w:r w:rsidR="00E3305A">
        <w:rPr>
          <w:rFonts w:ascii="Times New Roman" w:eastAsia="Calibri" w:hAnsi="Times New Roman" w:cs="Times New Roman"/>
          <w:sz w:val="24"/>
          <w:szCs w:val="24"/>
          <w:lang w:val="bg-BG" w:eastAsia="el-GR"/>
        </w:rPr>
        <w:t xml:space="preserve"> в текста на дисертацията</w:t>
      </w:r>
      <w:r w:rsidRPr="002353F2">
        <w:rPr>
          <w:rFonts w:ascii="Times New Roman" w:eastAsia="Calibri" w:hAnsi="Times New Roman" w:cs="Times New Roman"/>
          <w:sz w:val="24"/>
          <w:szCs w:val="24"/>
          <w:lang w:eastAsia="el-GR"/>
        </w:rPr>
        <w:t>).</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Ние проведохме нашето теоретично и емпирично изследване в следните изследователски фази:</w:t>
      </w:r>
    </w:p>
    <w:p w:rsidR="002353F2" w:rsidRPr="002353F2" w:rsidRDefault="002353F2" w:rsidP="002353F2">
      <w:pPr>
        <w:tabs>
          <w:tab w:val="right" w:leader="dot" w:pos="8296"/>
        </w:tabs>
        <w:autoSpaceDE w:val="0"/>
        <w:autoSpaceDN w:val="0"/>
        <w:adjustRightInd w:val="0"/>
        <w:spacing w:after="0" w:line="360" w:lineRule="auto"/>
        <w:jc w:val="center"/>
        <w:rPr>
          <w:rFonts w:ascii="Times New Roman" w:eastAsia="Calibri" w:hAnsi="Times New Roman" w:cs="Times New Roman"/>
          <w:sz w:val="24"/>
          <w:szCs w:val="24"/>
          <w:u w:val="single"/>
          <w:lang w:eastAsia="el-GR"/>
        </w:rPr>
      </w:pPr>
      <w:r w:rsidRPr="002353F2">
        <w:rPr>
          <w:rFonts w:ascii="Times New Roman" w:eastAsia="Calibri" w:hAnsi="Times New Roman" w:cs="Times New Roman"/>
          <w:sz w:val="24"/>
          <w:szCs w:val="24"/>
          <w:u w:val="single"/>
          <w:lang w:eastAsia="el-GR"/>
        </w:rPr>
        <w:t>Първа фаза: Подготвителна фаза</w:t>
      </w:r>
    </w:p>
    <w:p w:rsidR="002353F2" w:rsidRP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2353F2">
        <w:rPr>
          <w:rFonts w:ascii="Times New Roman" w:eastAsia="Calibri" w:hAnsi="Times New Roman" w:cs="Times New Roman"/>
          <w:sz w:val="24"/>
          <w:szCs w:val="24"/>
          <w:lang w:eastAsia="el-GR"/>
        </w:rPr>
        <w:t xml:space="preserve">Теоретичен преглед и създаване на основите на нашите два въпросника. Освен това използвахме собствения си опит и практика в организирането на въпросниците и при </w:t>
      </w:r>
      <w:r w:rsidR="00F72527">
        <w:rPr>
          <w:rFonts w:ascii="Times New Roman" w:eastAsia="Calibri" w:hAnsi="Times New Roman" w:cs="Times New Roman"/>
          <w:sz w:val="24"/>
          <w:szCs w:val="24"/>
          <w:lang w:val="bg-BG" w:eastAsia="el-GR"/>
        </w:rPr>
        <w:t>формулирането</w:t>
      </w:r>
      <w:r w:rsidRPr="002353F2">
        <w:rPr>
          <w:rFonts w:ascii="Times New Roman" w:eastAsia="Calibri" w:hAnsi="Times New Roman" w:cs="Times New Roman"/>
          <w:sz w:val="24"/>
          <w:szCs w:val="24"/>
          <w:lang w:eastAsia="el-GR"/>
        </w:rPr>
        <w:t xml:space="preserve"> на въпросите в тях. Съчетавайки както теоретични изследвания, така и констатации и наши лични познания и опит, успяхме да съберем и </w:t>
      </w:r>
      <w:r w:rsidR="00F72527">
        <w:rPr>
          <w:rFonts w:ascii="Times New Roman" w:eastAsia="Calibri" w:hAnsi="Times New Roman" w:cs="Times New Roman"/>
          <w:sz w:val="24"/>
          <w:szCs w:val="24"/>
          <w:lang w:val="bg-BG" w:eastAsia="el-GR"/>
        </w:rPr>
        <w:t>създадем</w:t>
      </w:r>
      <w:r w:rsidRPr="002353F2">
        <w:rPr>
          <w:rFonts w:ascii="Times New Roman" w:eastAsia="Calibri" w:hAnsi="Times New Roman" w:cs="Times New Roman"/>
          <w:sz w:val="24"/>
          <w:szCs w:val="24"/>
          <w:lang w:eastAsia="el-GR"/>
        </w:rPr>
        <w:t xml:space="preserve"> успешен инструмент за изследване на темата на нашата </w:t>
      </w:r>
      <w:r w:rsidR="00F72527">
        <w:rPr>
          <w:rFonts w:ascii="Times New Roman" w:eastAsia="Calibri" w:hAnsi="Times New Roman" w:cs="Times New Roman"/>
          <w:sz w:val="24"/>
          <w:szCs w:val="24"/>
          <w:lang w:val="bg-BG" w:eastAsia="el-GR"/>
        </w:rPr>
        <w:t>дисертация</w:t>
      </w:r>
      <w:r w:rsidRPr="002353F2">
        <w:rPr>
          <w:rFonts w:ascii="Times New Roman" w:eastAsia="Calibri" w:hAnsi="Times New Roman" w:cs="Times New Roman"/>
          <w:sz w:val="24"/>
          <w:szCs w:val="24"/>
          <w:lang w:eastAsia="el-GR"/>
        </w:rPr>
        <w:t>.</w:t>
      </w:r>
    </w:p>
    <w:p w:rsidR="002353F2" w:rsidRDefault="002353F2"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2353F2">
        <w:rPr>
          <w:rFonts w:ascii="Times New Roman" w:eastAsia="Calibri" w:hAnsi="Times New Roman" w:cs="Times New Roman"/>
          <w:sz w:val="24"/>
          <w:szCs w:val="24"/>
          <w:lang w:eastAsia="el-GR"/>
        </w:rPr>
        <w:t>Период на изпълнение на първа фаза: май 2016 - април 2017 г.</w:t>
      </w:r>
    </w:p>
    <w:p w:rsidR="00F72527" w:rsidRPr="00F72527" w:rsidRDefault="00F72527" w:rsidP="002353F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E3305A" w:rsidRPr="00E3305A" w:rsidRDefault="00E3305A" w:rsidP="00E3305A">
      <w:pPr>
        <w:tabs>
          <w:tab w:val="right" w:leader="dot" w:pos="8296"/>
        </w:tabs>
        <w:autoSpaceDE w:val="0"/>
        <w:autoSpaceDN w:val="0"/>
        <w:adjustRightInd w:val="0"/>
        <w:spacing w:after="0" w:line="360" w:lineRule="auto"/>
        <w:jc w:val="center"/>
        <w:rPr>
          <w:rFonts w:ascii="Times New Roman" w:eastAsia="Calibri" w:hAnsi="Times New Roman" w:cs="Times New Roman"/>
          <w:sz w:val="24"/>
          <w:szCs w:val="24"/>
          <w:u w:val="single"/>
          <w:lang w:eastAsia="el-GR"/>
        </w:rPr>
      </w:pPr>
      <w:r w:rsidRPr="00E3305A">
        <w:rPr>
          <w:rFonts w:ascii="Times New Roman" w:eastAsia="Calibri" w:hAnsi="Times New Roman" w:cs="Times New Roman"/>
          <w:sz w:val="24"/>
          <w:szCs w:val="24"/>
          <w:u w:val="single"/>
          <w:lang w:eastAsia="el-GR"/>
        </w:rPr>
        <w:t>Фаза втора: Фаза на изследване</w:t>
      </w:r>
    </w:p>
    <w:p w:rsidR="00E3305A" w:rsidRPr="00E3305A" w:rsidRDefault="00E3305A"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E3305A">
        <w:rPr>
          <w:rFonts w:ascii="Times New Roman" w:eastAsia="Calibri" w:hAnsi="Times New Roman" w:cs="Times New Roman"/>
          <w:sz w:val="24"/>
          <w:szCs w:val="24"/>
          <w:lang w:eastAsia="el-GR"/>
        </w:rPr>
        <w:t xml:space="preserve">В тази изследователска фаза направихме самото изследване: </w:t>
      </w:r>
      <w:r w:rsidR="004D1658">
        <w:rPr>
          <w:rFonts w:ascii="Times New Roman" w:eastAsia="Calibri" w:hAnsi="Times New Roman" w:cs="Times New Roman"/>
          <w:sz w:val="24"/>
          <w:szCs w:val="24"/>
          <w:lang w:val="bg-BG" w:eastAsia="el-GR"/>
        </w:rPr>
        <w:t>свързахме се с</w:t>
      </w:r>
      <w:r w:rsidRPr="00E3305A">
        <w:rPr>
          <w:rFonts w:ascii="Times New Roman" w:eastAsia="Calibri" w:hAnsi="Times New Roman" w:cs="Times New Roman"/>
          <w:sz w:val="24"/>
          <w:szCs w:val="24"/>
          <w:lang w:eastAsia="el-GR"/>
        </w:rPr>
        <w:t xml:space="preserve"> участниците </w:t>
      </w:r>
      <w:r w:rsidR="004D1658">
        <w:rPr>
          <w:rFonts w:ascii="Times New Roman" w:eastAsia="Calibri" w:hAnsi="Times New Roman" w:cs="Times New Roman"/>
          <w:sz w:val="24"/>
          <w:szCs w:val="24"/>
          <w:lang w:val="bg-BG" w:eastAsia="el-GR"/>
        </w:rPr>
        <w:t xml:space="preserve">и </w:t>
      </w:r>
      <w:r w:rsidRPr="00E3305A">
        <w:rPr>
          <w:rFonts w:ascii="Times New Roman" w:eastAsia="Calibri" w:hAnsi="Times New Roman" w:cs="Times New Roman"/>
          <w:sz w:val="24"/>
          <w:szCs w:val="24"/>
          <w:lang w:eastAsia="el-GR"/>
        </w:rPr>
        <w:t xml:space="preserve">се запознахме с тях, обяснихме целите на изследването и ги поканихме да участват анонимно в нашето изследване. Това беше много интензивен период с много контакти </w:t>
      </w:r>
      <w:r w:rsidRPr="00E3305A">
        <w:rPr>
          <w:rFonts w:ascii="Times New Roman" w:eastAsia="Calibri" w:hAnsi="Times New Roman" w:cs="Times New Roman"/>
          <w:sz w:val="24"/>
          <w:szCs w:val="24"/>
          <w:lang w:eastAsia="el-GR"/>
        </w:rPr>
        <w:lastRenderedPageBreak/>
        <w:t xml:space="preserve">както лично, така и виртуално. Успях да получа много подкрепа, както морална, така и емоционална от колегите си, които участват в управлението на предучилищното </w:t>
      </w:r>
      <w:r w:rsidR="004D1658">
        <w:rPr>
          <w:rFonts w:ascii="Times New Roman" w:eastAsia="Calibri" w:hAnsi="Times New Roman" w:cs="Times New Roman"/>
          <w:sz w:val="24"/>
          <w:szCs w:val="24"/>
          <w:lang w:eastAsia="el-GR"/>
        </w:rPr>
        <w:t>образование, и успях да пров</w:t>
      </w:r>
      <w:r w:rsidR="004D1658">
        <w:rPr>
          <w:rFonts w:ascii="Times New Roman" w:eastAsia="Calibri" w:hAnsi="Times New Roman" w:cs="Times New Roman"/>
          <w:sz w:val="24"/>
          <w:szCs w:val="24"/>
          <w:lang w:val="bg-BG" w:eastAsia="el-GR"/>
        </w:rPr>
        <w:t>еда</w:t>
      </w:r>
      <w:r w:rsidRPr="00E3305A">
        <w:rPr>
          <w:rFonts w:ascii="Times New Roman" w:eastAsia="Calibri" w:hAnsi="Times New Roman" w:cs="Times New Roman"/>
          <w:sz w:val="24"/>
          <w:szCs w:val="24"/>
          <w:lang w:eastAsia="el-GR"/>
        </w:rPr>
        <w:t xml:space="preserve"> изследванията си според моите първоначални планове. Намеренията ми бяха </w:t>
      </w:r>
      <w:r w:rsidR="004D1658">
        <w:rPr>
          <w:rFonts w:ascii="Times New Roman" w:eastAsia="Calibri" w:hAnsi="Times New Roman" w:cs="Times New Roman"/>
          <w:sz w:val="24"/>
          <w:szCs w:val="24"/>
          <w:lang w:val="bg-BG" w:eastAsia="el-GR"/>
        </w:rPr>
        <w:t>пълноценно реализирани</w:t>
      </w:r>
      <w:r w:rsidRPr="00E3305A">
        <w:rPr>
          <w:rFonts w:ascii="Times New Roman" w:eastAsia="Calibri" w:hAnsi="Times New Roman" w:cs="Times New Roman"/>
          <w:sz w:val="24"/>
          <w:szCs w:val="24"/>
          <w:lang w:eastAsia="el-GR"/>
        </w:rPr>
        <w:t xml:space="preserve"> и има много ценни констатации в този изследователски анализ, които биха стимулирали гръцката система за предучилищно образование</w:t>
      </w:r>
      <w:r w:rsidR="004D1658">
        <w:rPr>
          <w:rFonts w:ascii="Times New Roman" w:eastAsia="Calibri" w:hAnsi="Times New Roman" w:cs="Times New Roman"/>
          <w:sz w:val="24"/>
          <w:szCs w:val="24"/>
          <w:lang w:val="bg-BG" w:eastAsia="el-GR"/>
        </w:rPr>
        <w:t xml:space="preserve"> да се развива в положителна посока</w:t>
      </w:r>
      <w:r w:rsidRPr="00E3305A">
        <w:rPr>
          <w:rFonts w:ascii="Times New Roman" w:eastAsia="Calibri" w:hAnsi="Times New Roman" w:cs="Times New Roman"/>
          <w:sz w:val="24"/>
          <w:szCs w:val="24"/>
          <w:lang w:eastAsia="el-GR"/>
        </w:rPr>
        <w:t xml:space="preserve"> в случай, че те бъдат взети под внимание от специалистите, които участват пряко в управлението на предучилищното образование в Гърция.</w:t>
      </w:r>
    </w:p>
    <w:p w:rsidR="00E3305A" w:rsidRPr="00E3305A" w:rsidRDefault="00E3305A"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E3305A">
        <w:rPr>
          <w:rFonts w:ascii="Times New Roman" w:eastAsia="Calibri" w:hAnsi="Times New Roman" w:cs="Times New Roman"/>
          <w:sz w:val="24"/>
          <w:szCs w:val="24"/>
          <w:lang w:eastAsia="el-GR"/>
        </w:rPr>
        <w:t xml:space="preserve">Тази фаза включва и времето, което е изразходвано за събиране и изготвяне на проекто-анализите на всички въпросници, заедно с коментарите, препоръките и бележките, </w:t>
      </w:r>
      <w:r w:rsidR="00392517">
        <w:rPr>
          <w:rFonts w:ascii="Times New Roman" w:eastAsia="Calibri" w:hAnsi="Times New Roman" w:cs="Times New Roman"/>
          <w:sz w:val="24"/>
          <w:szCs w:val="24"/>
          <w:lang w:val="bg-BG" w:eastAsia="el-GR"/>
        </w:rPr>
        <w:t xml:space="preserve">с </w:t>
      </w:r>
      <w:r w:rsidRPr="00E3305A">
        <w:rPr>
          <w:rFonts w:ascii="Times New Roman" w:eastAsia="Calibri" w:hAnsi="Times New Roman" w:cs="Times New Roman"/>
          <w:sz w:val="24"/>
          <w:szCs w:val="24"/>
          <w:lang w:eastAsia="el-GR"/>
        </w:rPr>
        <w:t>които участниците се обръщат</w:t>
      </w:r>
      <w:r w:rsidR="00392517">
        <w:rPr>
          <w:rFonts w:ascii="Times New Roman" w:eastAsia="Calibri" w:hAnsi="Times New Roman" w:cs="Times New Roman"/>
          <w:sz w:val="24"/>
          <w:szCs w:val="24"/>
          <w:lang w:eastAsia="el-GR"/>
        </w:rPr>
        <w:t xml:space="preserve"> към мен, за да ги разпространя</w:t>
      </w:r>
      <w:r w:rsidR="00392517">
        <w:rPr>
          <w:rFonts w:ascii="Times New Roman" w:eastAsia="Calibri" w:hAnsi="Times New Roman" w:cs="Times New Roman"/>
          <w:sz w:val="24"/>
          <w:szCs w:val="24"/>
          <w:lang w:val="bg-BG" w:eastAsia="el-GR"/>
        </w:rPr>
        <w:t xml:space="preserve">, </w:t>
      </w:r>
      <w:r w:rsidRPr="00E3305A">
        <w:rPr>
          <w:rFonts w:ascii="Times New Roman" w:eastAsia="Calibri" w:hAnsi="Times New Roman" w:cs="Times New Roman"/>
          <w:sz w:val="24"/>
          <w:szCs w:val="24"/>
          <w:lang w:eastAsia="el-GR"/>
        </w:rPr>
        <w:t>които са важни в момента в Гърция.</w:t>
      </w:r>
    </w:p>
    <w:p w:rsidR="00E3305A" w:rsidRPr="00E3305A" w:rsidRDefault="00E3305A"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E3305A">
        <w:rPr>
          <w:rFonts w:ascii="Times New Roman" w:eastAsia="Calibri" w:hAnsi="Times New Roman" w:cs="Times New Roman"/>
          <w:sz w:val="24"/>
          <w:szCs w:val="24"/>
          <w:lang w:eastAsia="el-GR"/>
        </w:rPr>
        <w:t>Период на изпълнение на втора фаза: май 2017 г. - юни 2018 г.</w:t>
      </w:r>
    </w:p>
    <w:p w:rsidR="00E3305A" w:rsidRPr="00E3305A" w:rsidRDefault="00E3305A"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u w:val="single"/>
          <w:lang w:eastAsia="el-GR"/>
        </w:rPr>
      </w:pPr>
    </w:p>
    <w:p w:rsidR="00E3305A" w:rsidRPr="00E3305A" w:rsidRDefault="00E3305A" w:rsidP="00E3305A">
      <w:pPr>
        <w:tabs>
          <w:tab w:val="right" w:leader="dot" w:pos="8296"/>
        </w:tabs>
        <w:autoSpaceDE w:val="0"/>
        <w:autoSpaceDN w:val="0"/>
        <w:adjustRightInd w:val="0"/>
        <w:spacing w:after="0" w:line="360" w:lineRule="auto"/>
        <w:jc w:val="center"/>
        <w:rPr>
          <w:rFonts w:ascii="Times New Roman" w:eastAsia="Calibri" w:hAnsi="Times New Roman" w:cs="Times New Roman"/>
          <w:sz w:val="24"/>
          <w:szCs w:val="24"/>
          <w:u w:val="single"/>
          <w:lang w:eastAsia="el-GR"/>
        </w:rPr>
      </w:pPr>
      <w:r w:rsidRPr="00E3305A">
        <w:rPr>
          <w:rFonts w:ascii="Times New Roman" w:eastAsia="Calibri" w:hAnsi="Times New Roman" w:cs="Times New Roman"/>
          <w:sz w:val="24"/>
          <w:szCs w:val="24"/>
          <w:u w:val="single"/>
          <w:lang w:eastAsia="el-GR"/>
        </w:rPr>
        <w:t>Трета фаза: Аналитична и заключителна фаза</w:t>
      </w:r>
    </w:p>
    <w:p w:rsidR="00E3305A" w:rsidRPr="00142B0C" w:rsidRDefault="00E3305A"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E3305A">
        <w:rPr>
          <w:rFonts w:ascii="Times New Roman" w:eastAsia="Calibri" w:hAnsi="Times New Roman" w:cs="Times New Roman"/>
          <w:sz w:val="24"/>
          <w:szCs w:val="24"/>
          <w:lang w:eastAsia="el-GR"/>
        </w:rPr>
        <w:t xml:space="preserve">В тази изследователска фаза успях да се съсредоточа върху повече аспекти от нашите анализи на проучванията. Времето ми позволи да се консултирам със статистици, математици и други специалисти, които ми помогнаха да анализирам това огромно </w:t>
      </w:r>
      <w:r w:rsidR="00142B0C">
        <w:rPr>
          <w:rFonts w:ascii="Times New Roman" w:eastAsia="Calibri" w:hAnsi="Times New Roman" w:cs="Times New Roman"/>
          <w:sz w:val="24"/>
          <w:szCs w:val="24"/>
          <w:lang w:val="bg-BG" w:eastAsia="el-GR"/>
        </w:rPr>
        <w:t xml:space="preserve">по </w:t>
      </w:r>
      <w:r w:rsidRPr="00E3305A">
        <w:rPr>
          <w:rFonts w:ascii="Times New Roman" w:eastAsia="Calibri" w:hAnsi="Times New Roman" w:cs="Times New Roman"/>
          <w:sz w:val="24"/>
          <w:szCs w:val="24"/>
          <w:lang w:eastAsia="el-GR"/>
        </w:rPr>
        <w:t>качество и количество данни, които получих след успешн</w:t>
      </w:r>
      <w:r w:rsidR="00142B0C">
        <w:rPr>
          <w:rFonts w:ascii="Times New Roman" w:eastAsia="Calibri" w:hAnsi="Times New Roman" w:cs="Times New Roman"/>
          <w:sz w:val="24"/>
          <w:szCs w:val="24"/>
          <w:lang w:val="bg-BG" w:eastAsia="el-GR"/>
        </w:rPr>
        <w:t>ото реализиране на втората</w:t>
      </w:r>
      <w:r w:rsidR="00142B0C">
        <w:rPr>
          <w:rFonts w:ascii="Times New Roman" w:eastAsia="Calibri" w:hAnsi="Times New Roman" w:cs="Times New Roman"/>
          <w:sz w:val="24"/>
          <w:szCs w:val="24"/>
          <w:lang w:eastAsia="el-GR"/>
        </w:rPr>
        <w:t xml:space="preserve"> фаза</w:t>
      </w:r>
      <w:r w:rsidR="00142B0C">
        <w:rPr>
          <w:rFonts w:ascii="Times New Roman" w:eastAsia="Calibri" w:hAnsi="Times New Roman" w:cs="Times New Roman"/>
          <w:sz w:val="24"/>
          <w:szCs w:val="24"/>
          <w:lang w:val="bg-BG" w:eastAsia="el-GR"/>
        </w:rPr>
        <w:t>.</w:t>
      </w:r>
    </w:p>
    <w:p w:rsidR="00E3305A" w:rsidRPr="00E3305A" w:rsidRDefault="000274ED"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На тази фаза </w:t>
      </w:r>
      <w:r w:rsidR="00E3305A" w:rsidRPr="00E3305A">
        <w:rPr>
          <w:rFonts w:ascii="Times New Roman" w:eastAsia="Calibri" w:hAnsi="Times New Roman" w:cs="Times New Roman"/>
          <w:sz w:val="24"/>
          <w:szCs w:val="24"/>
          <w:lang w:eastAsia="el-GR"/>
        </w:rPr>
        <w:t>анализирах резултатите, успях да направя заключения и обобщения въз основа на резултатите от проведеното изследване.</w:t>
      </w:r>
    </w:p>
    <w:p w:rsidR="00FA7159" w:rsidRPr="00E3305A" w:rsidRDefault="00142B0C"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eastAsia="el-GR"/>
        </w:rPr>
        <w:t xml:space="preserve">Период на изпълнение на </w:t>
      </w:r>
      <w:r>
        <w:rPr>
          <w:rFonts w:ascii="Times New Roman" w:eastAsia="Calibri" w:hAnsi="Times New Roman" w:cs="Times New Roman"/>
          <w:sz w:val="24"/>
          <w:szCs w:val="24"/>
          <w:lang w:val="bg-BG" w:eastAsia="el-GR"/>
        </w:rPr>
        <w:t>трет</w:t>
      </w:r>
      <w:r w:rsidR="00E3305A" w:rsidRPr="00E3305A">
        <w:rPr>
          <w:rFonts w:ascii="Times New Roman" w:eastAsia="Calibri" w:hAnsi="Times New Roman" w:cs="Times New Roman"/>
          <w:sz w:val="24"/>
          <w:szCs w:val="24"/>
          <w:lang w:eastAsia="el-GR"/>
        </w:rPr>
        <w:t>а фаза: юли 2018 г. - март 2019 г.</w:t>
      </w:r>
    </w:p>
    <w:p w:rsidR="00E3305A" w:rsidRPr="00E3305A" w:rsidRDefault="00E3305A" w:rsidP="00E3305A">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FA7159" w:rsidRPr="00FA7159" w:rsidRDefault="00FA7159" w:rsidP="00FA7159">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FA7159">
        <w:rPr>
          <w:rFonts w:ascii="Times New Roman" w:eastAsia="Calibri" w:hAnsi="Times New Roman" w:cs="Times New Roman"/>
          <w:b/>
          <w:sz w:val="32"/>
          <w:szCs w:val="32"/>
          <w:lang w:val="bg-BG" w:eastAsia="el-GR"/>
        </w:rPr>
        <w:t xml:space="preserve">2.4. </w:t>
      </w:r>
      <w:r w:rsidR="00C568A3" w:rsidRPr="00C568A3">
        <w:rPr>
          <w:rFonts w:ascii="Times New Roman" w:eastAsia="Calibri" w:hAnsi="Times New Roman" w:cs="Times New Roman"/>
          <w:b/>
          <w:sz w:val="32"/>
          <w:szCs w:val="32"/>
          <w:lang w:val="bg-BG" w:eastAsia="el-GR"/>
        </w:rPr>
        <w:t>Участници в изследването</w:t>
      </w:r>
    </w:p>
    <w:p w:rsidR="00142B0C" w:rsidRPr="00142B0C" w:rsidRDefault="00142B0C" w:rsidP="00142B0C">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Настоящ</w:t>
      </w:r>
      <w:r>
        <w:rPr>
          <w:rFonts w:ascii="Times New Roman" w:eastAsia="Calibri" w:hAnsi="Times New Roman" w:cs="Times New Roman"/>
          <w:sz w:val="24"/>
          <w:szCs w:val="24"/>
          <w:lang w:val="bg-BG" w:eastAsia="el-GR"/>
        </w:rPr>
        <w:t>ото</w:t>
      </w:r>
      <w:r w:rsidRPr="00142B0C">
        <w:rPr>
          <w:rFonts w:ascii="Times New Roman" w:eastAsia="Calibri" w:hAnsi="Times New Roman" w:cs="Times New Roman"/>
          <w:sz w:val="24"/>
          <w:szCs w:val="24"/>
          <w:lang w:eastAsia="el-GR"/>
        </w:rPr>
        <w:t xml:space="preserve"> изследвани</w:t>
      </w:r>
      <w:r>
        <w:rPr>
          <w:rFonts w:ascii="Times New Roman" w:eastAsia="Calibri" w:hAnsi="Times New Roman" w:cs="Times New Roman"/>
          <w:sz w:val="24"/>
          <w:szCs w:val="24"/>
          <w:lang w:val="bg-BG" w:eastAsia="el-GR"/>
        </w:rPr>
        <w:t>е</w:t>
      </w:r>
      <w:r w:rsidRPr="00142B0C">
        <w:rPr>
          <w:rFonts w:ascii="Times New Roman" w:eastAsia="Calibri" w:hAnsi="Times New Roman" w:cs="Times New Roman"/>
          <w:sz w:val="24"/>
          <w:szCs w:val="24"/>
          <w:lang w:eastAsia="el-GR"/>
        </w:rPr>
        <w:t xml:space="preserve"> се провежда с предучилищни специалисти, включително директори на детски градини и учители в детските градини. Трябва да анализираме тяхната лична и професионална гледна точк</w:t>
      </w:r>
      <w:r>
        <w:rPr>
          <w:rFonts w:ascii="Times New Roman" w:eastAsia="Calibri" w:hAnsi="Times New Roman" w:cs="Times New Roman"/>
          <w:sz w:val="24"/>
          <w:szCs w:val="24"/>
          <w:lang w:eastAsia="el-GR"/>
        </w:rPr>
        <w:t xml:space="preserve">а по този въпрос в обема на </w:t>
      </w:r>
      <w:r>
        <w:rPr>
          <w:rFonts w:ascii="Times New Roman" w:eastAsia="Calibri" w:hAnsi="Times New Roman" w:cs="Times New Roman"/>
          <w:sz w:val="24"/>
          <w:szCs w:val="24"/>
          <w:lang w:val="bg-BG" w:eastAsia="el-GR"/>
        </w:rPr>
        <w:t>настоящата дисертация</w:t>
      </w:r>
      <w:r>
        <w:rPr>
          <w:rFonts w:ascii="Times New Roman" w:eastAsia="Calibri" w:hAnsi="Times New Roman" w:cs="Times New Roman"/>
          <w:sz w:val="24"/>
          <w:szCs w:val="24"/>
          <w:lang w:eastAsia="el-GR"/>
        </w:rPr>
        <w:t>. Н</w:t>
      </w:r>
      <w:r>
        <w:rPr>
          <w:rFonts w:ascii="Times New Roman" w:eastAsia="Calibri" w:hAnsi="Times New Roman" w:cs="Times New Roman"/>
          <w:sz w:val="24"/>
          <w:szCs w:val="24"/>
          <w:lang w:val="bg-BG" w:eastAsia="el-GR"/>
        </w:rPr>
        <w:t xml:space="preserve">аши респонденти са </w:t>
      </w:r>
      <w:r w:rsidRPr="00142B0C">
        <w:rPr>
          <w:rFonts w:ascii="Times New Roman" w:eastAsia="Calibri" w:hAnsi="Times New Roman" w:cs="Times New Roman"/>
          <w:sz w:val="24"/>
          <w:szCs w:val="24"/>
          <w:lang w:eastAsia="el-GR"/>
        </w:rPr>
        <w:t xml:space="preserve">експерти, които участват пряко в предучилищното образование, </w:t>
      </w:r>
      <w:r>
        <w:rPr>
          <w:rFonts w:ascii="Times New Roman" w:eastAsia="Calibri" w:hAnsi="Times New Roman" w:cs="Times New Roman"/>
          <w:sz w:val="24"/>
          <w:szCs w:val="24"/>
          <w:lang w:val="bg-BG" w:eastAsia="el-GR"/>
        </w:rPr>
        <w:t xml:space="preserve">които ние намираме за </w:t>
      </w:r>
      <w:r>
        <w:rPr>
          <w:rFonts w:ascii="Times New Roman" w:eastAsia="Calibri" w:hAnsi="Times New Roman" w:cs="Times New Roman"/>
          <w:sz w:val="24"/>
          <w:szCs w:val="24"/>
          <w:lang w:eastAsia="el-GR"/>
        </w:rPr>
        <w:t xml:space="preserve">най-компетентни и </w:t>
      </w:r>
      <w:r>
        <w:rPr>
          <w:rFonts w:ascii="Times New Roman" w:eastAsia="Calibri" w:hAnsi="Times New Roman" w:cs="Times New Roman"/>
          <w:sz w:val="24"/>
          <w:szCs w:val="24"/>
          <w:lang w:val="bg-BG" w:eastAsia="el-GR"/>
        </w:rPr>
        <w:t>запознати с изследваната от нас материя</w:t>
      </w:r>
      <w:r w:rsidRPr="00142B0C">
        <w:rPr>
          <w:rFonts w:ascii="Times New Roman" w:eastAsia="Calibri" w:hAnsi="Times New Roman" w:cs="Times New Roman"/>
          <w:sz w:val="24"/>
          <w:szCs w:val="24"/>
          <w:lang w:eastAsia="el-GR"/>
        </w:rPr>
        <w:t xml:space="preserve"> за целите на нашето изследване. </w:t>
      </w:r>
      <w:r>
        <w:rPr>
          <w:rFonts w:ascii="Times New Roman" w:eastAsia="Calibri" w:hAnsi="Times New Roman" w:cs="Times New Roman"/>
          <w:sz w:val="24"/>
          <w:szCs w:val="24"/>
          <w:lang w:val="bg-BG" w:eastAsia="el-GR"/>
        </w:rPr>
        <w:t xml:space="preserve">Бихме </w:t>
      </w:r>
      <w:r w:rsidRPr="00142B0C">
        <w:rPr>
          <w:rFonts w:ascii="Times New Roman" w:eastAsia="Calibri" w:hAnsi="Times New Roman" w:cs="Times New Roman"/>
          <w:sz w:val="24"/>
          <w:szCs w:val="24"/>
          <w:lang w:eastAsia="el-GR"/>
        </w:rPr>
        <w:t xml:space="preserve">искали да разширим това изследване в бъдещата си работа, за да получим по-широк поглед върху мнението на гърците по тази </w:t>
      </w:r>
      <w:r w:rsidRPr="00142B0C">
        <w:rPr>
          <w:rFonts w:ascii="Times New Roman" w:eastAsia="Calibri" w:hAnsi="Times New Roman" w:cs="Times New Roman"/>
          <w:sz w:val="24"/>
          <w:szCs w:val="24"/>
          <w:lang w:eastAsia="el-GR"/>
        </w:rPr>
        <w:lastRenderedPageBreak/>
        <w:t>важна за всички нас тема</w:t>
      </w:r>
      <w:r>
        <w:rPr>
          <w:rFonts w:ascii="Times New Roman" w:eastAsia="Calibri" w:hAnsi="Times New Roman" w:cs="Times New Roman"/>
          <w:sz w:val="24"/>
          <w:szCs w:val="24"/>
          <w:lang w:eastAsia="el-GR"/>
        </w:rPr>
        <w:t>. Тези наши инициативи оста</w:t>
      </w:r>
      <w:r>
        <w:rPr>
          <w:rFonts w:ascii="Times New Roman" w:eastAsia="Calibri" w:hAnsi="Times New Roman" w:cs="Times New Roman"/>
          <w:sz w:val="24"/>
          <w:szCs w:val="24"/>
          <w:lang w:val="bg-BG" w:eastAsia="el-GR"/>
        </w:rPr>
        <w:t>в</w:t>
      </w:r>
      <w:r w:rsidRPr="00142B0C">
        <w:rPr>
          <w:rFonts w:ascii="Times New Roman" w:eastAsia="Calibri" w:hAnsi="Times New Roman" w:cs="Times New Roman"/>
          <w:sz w:val="24"/>
          <w:szCs w:val="24"/>
          <w:lang w:eastAsia="el-GR"/>
        </w:rPr>
        <w:t>ат в бъдещите ни планове. Сега се фокусираме върху текущата изследователска извадка, на чиито резултати и данни разчитаме в нашето проучване и анализи.</w:t>
      </w:r>
    </w:p>
    <w:p w:rsidR="00142B0C" w:rsidRPr="00142B0C" w:rsidRDefault="00142B0C" w:rsidP="00142B0C">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142B0C" w:rsidRPr="00142B0C" w:rsidRDefault="00142B0C" w:rsidP="00142B0C">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142B0C">
        <w:rPr>
          <w:rFonts w:ascii="Times New Roman" w:eastAsia="Calibri" w:hAnsi="Times New Roman" w:cs="Times New Roman"/>
          <w:sz w:val="24"/>
          <w:szCs w:val="24"/>
          <w:lang w:eastAsia="el-GR"/>
        </w:rPr>
        <w:t>В нашето пр</w:t>
      </w:r>
      <w:r w:rsidR="00E9033F">
        <w:rPr>
          <w:rFonts w:ascii="Times New Roman" w:eastAsia="Calibri" w:hAnsi="Times New Roman" w:cs="Times New Roman"/>
          <w:sz w:val="24"/>
          <w:szCs w:val="24"/>
          <w:lang w:eastAsia="el-GR"/>
        </w:rPr>
        <w:t xml:space="preserve">оучване участваха 47 директора </w:t>
      </w:r>
      <w:r w:rsidR="00E9033F">
        <w:rPr>
          <w:rFonts w:ascii="Times New Roman" w:eastAsia="Calibri" w:hAnsi="Times New Roman" w:cs="Times New Roman"/>
          <w:sz w:val="24"/>
          <w:szCs w:val="24"/>
          <w:lang w:val="bg-BG" w:eastAsia="el-GR"/>
        </w:rPr>
        <w:t>в областта на</w:t>
      </w:r>
      <w:r w:rsidRPr="00142B0C">
        <w:rPr>
          <w:rFonts w:ascii="Times New Roman" w:eastAsia="Calibri" w:hAnsi="Times New Roman" w:cs="Times New Roman"/>
          <w:sz w:val="24"/>
          <w:szCs w:val="24"/>
          <w:lang w:eastAsia="el-GR"/>
        </w:rPr>
        <w:t xml:space="preserve"> предучилищн</w:t>
      </w:r>
      <w:r w:rsidR="00E9033F">
        <w:rPr>
          <w:rFonts w:ascii="Times New Roman" w:eastAsia="Calibri" w:hAnsi="Times New Roman" w:cs="Times New Roman"/>
          <w:sz w:val="24"/>
          <w:szCs w:val="24"/>
          <w:lang w:eastAsia="el-GR"/>
        </w:rPr>
        <w:t xml:space="preserve">ото образование и 104 учители </w:t>
      </w:r>
      <w:r w:rsidR="00E9033F">
        <w:rPr>
          <w:rFonts w:ascii="Times New Roman" w:eastAsia="Calibri" w:hAnsi="Times New Roman" w:cs="Times New Roman"/>
          <w:sz w:val="24"/>
          <w:szCs w:val="24"/>
          <w:lang w:val="bg-BG" w:eastAsia="el-GR"/>
        </w:rPr>
        <w:t>в</w:t>
      </w:r>
      <w:r w:rsidRPr="00142B0C">
        <w:rPr>
          <w:rFonts w:ascii="Times New Roman" w:eastAsia="Calibri" w:hAnsi="Times New Roman" w:cs="Times New Roman"/>
          <w:sz w:val="24"/>
          <w:szCs w:val="24"/>
          <w:lang w:eastAsia="el-GR"/>
        </w:rPr>
        <w:t xml:space="preserve"> п</w:t>
      </w:r>
      <w:r w:rsidR="00E9033F">
        <w:rPr>
          <w:rFonts w:ascii="Times New Roman" w:eastAsia="Calibri" w:hAnsi="Times New Roman" w:cs="Times New Roman"/>
          <w:sz w:val="24"/>
          <w:szCs w:val="24"/>
          <w:lang w:eastAsia="el-GR"/>
        </w:rPr>
        <w:t xml:space="preserve">редучилищна възраст. В таблица </w:t>
      </w:r>
      <w:r w:rsidR="00E9033F">
        <w:rPr>
          <w:rFonts w:ascii="Times New Roman" w:eastAsia="Calibri" w:hAnsi="Times New Roman" w:cs="Times New Roman"/>
          <w:sz w:val="24"/>
          <w:szCs w:val="24"/>
          <w:lang w:val="bg-BG" w:eastAsia="el-GR"/>
        </w:rPr>
        <w:t>1</w:t>
      </w:r>
      <w:r w:rsidRPr="00142B0C">
        <w:rPr>
          <w:rFonts w:ascii="Times New Roman" w:eastAsia="Calibri" w:hAnsi="Times New Roman" w:cs="Times New Roman"/>
          <w:sz w:val="24"/>
          <w:szCs w:val="24"/>
          <w:lang w:eastAsia="el-GR"/>
        </w:rPr>
        <w:t xml:space="preserve"> представяме участниците в нашето изследване.</w:t>
      </w:r>
    </w:p>
    <w:p w:rsidR="00142B0C" w:rsidRPr="00142B0C" w:rsidRDefault="00142B0C" w:rsidP="00142B0C">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FA7159" w:rsidRPr="00142B0C" w:rsidRDefault="00142B0C" w:rsidP="00142B0C">
      <w:pPr>
        <w:tabs>
          <w:tab w:val="right" w:leader="dot" w:pos="8296"/>
        </w:tabs>
        <w:autoSpaceDE w:val="0"/>
        <w:autoSpaceDN w:val="0"/>
        <w:adjustRightInd w:val="0"/>
        <w:spacing w:after="0" w:line="360" w:lineRule="auto"/>
        <w:jc w:val="both"/>
        <w:rPr>
          <w:rFonts w:ascii="Times New Roman" w:eastAsia="Calibri" w:hAnsi="Times New Roman" w:cs="Times New Roman"/>
          <w:b/>
          <w:sz w:val="24"/>
          <w:szCs w:val="24"/>
          <w:lang w:eastAsia="el-GR"/>
        </w:rPr>
      </w:pPr>
      <w:r w:rsidRPr="00142B0C">
        <w:rPr>
          <w:rFonts w:ascii="Times New Roman" w:eastAsia="Calibri" w:hAnsi="Times New Roman" w:cs="Times New Roman"/>
          <w:b/>
          <w:sz w:val="24"/>
          <w:szCs w:val="24"/>
          <w:lang w:eastAsia="el-GR"/>
        </w:rPr>
        <w:t>Таблица 1. Участници в изследването на управлението на предучилищното образование.</w:t>
      </w:r>
    </w:p>
    <w:tbl>
      <w:tblPr>
        <w:tblStyle w:val="TableGrid"/>
        <w:tblW w:w="0" w:type="auto"/>
        <w:tblLook w:val="04A0" w:firstRow="1" w:lastRow="0" w:firstColumn="1" w:lastColumn="0" w:noHBand="0" w:noVBand="1"/>
      </w:tblPr>
      <w:tblGrid>
        <w:gridCol w:w="1008"/>
        <w:gridCol w:w="3780"/>
        <w:gridCol w:w="4500"/>
      </w:tblGrid>
      <w:tr w:rsidR="00FA7159" w:rsidRPr="00FA7159" w:rsidTr="00AE5133">
        <w:tc>
          <w:tcPr>
            <w:tcW w:w="1008" w:type="dxa"/>
          </w:tcPr>
          <w:p w:rsidR="00FA7159" w:rsidRPr="00FA7159" w:rsidRDefault="00FA7159" w:rsidP="00FA7159">
            <w:pPr>
              <w:tabs>
                <w:tab w:val="right" w:leader="dot" w:pos="8296"/>
              </w:tabs>
              <w:autoSpaceDE w:val="0"/>
              <w:autoSpaceDN w:val="0"/>
              <w:adjustRightInd w:val="0"/>
              <w:spacing w:line="360" w:lineRule="auto"/>
              <w:jc w:val="center"/>
              <w:rPr>
                <w:rFonts w:ascii="Times New Roman" w:eastAsia="Calibri" w:hAnsi="Times New Roman" w:cs="Times New Roman"/>
                <w:b/>
                <w:sz w:val="24"/>
                <w:szCs w:val="24"/>
                <w:lang w:eastAsia="el-GR"/>
              </w:rPr>
            </w:pPr>
          </w:p>
        </w:tc>
        <w:tc>
          <w:tcPr>
            <w:tcW w:w="3780" w:type="dxa"/>
          </w:tcPr>
          <w:p w:rsidR="00FA7159" w:rsidRPr="00FA7159" w:rsidRDefault="00E9033F" w:rsidP="00FA7159">
            <w:pPr>
              <w:tabs>
                <w:tab w:val="right" w:leader="dot" w:pos="8296"/>
              </w:tabs>
              <w:autoSpaceDE w:val="0"/>
              <w:autoSpaceDN w:val="0"/>
              <w:adjustRightInd w:val="0"/>
              <w:spacing w:line="360" w:lineRule="auto"/>
              <w:jc w:val="center"/>
              <w:rPr>
                <w:rFonts w:ascii="Times New Roman" w:eastAsia="Calibri" w:hAnsi="Times New Roman" w:cs="Times New Roman"/>
                <w:b/>
                <w:sz w:val="24"/>
                <w:szCs w:val="24"/>
                <w:lang w:eastAsia="el-GR"/>
              </w:rPr>
            </w:pPr>
            <w:r>
              <w:rPr>
                <w:rFonts w:ascii="Times New Roman" w:eastAsia="Calibri" w:hAnsi="Times New Roman" w:cs="Times New Roman"/>
                <w:b/>
                <w:sz w:val="24"/>
                <w:szCs w:val="24"/>
                <w:lang w:eastAsia="el-GR"/>
              </w:rPr>
              <w:t>Вид участници</w:t>
            </w:r>
          </w:p>
        </w:tc>
        <w:tc>
          <w:tcPr>
            <w:tcW w:w="4500" w:type="dxa"/>
          </w:tcPr>
          <w:p w:rsidR="00FA7159" w:rsidRPr="00FA7159" w:rsidRDefault="00E9033F" w:rsidP="00FA7159">
            <w:pPr>
              <w:tabs>
                <w:tab w:val="right" w:leader="dot" w:pos="8296"/>
              </w:tabs>
              <w:autoSpaceDE w:val="0"/>
              <w:autoSpaceDN w:val="0"/>
              <w:adjustRightInd w:val="0"/>
              <w:spacing w:line="360" w:lineRule="auto"/>
              <w:jc w:val="center"/>
              <w:rPr>
                <w:rFonts w:ascii="Times New Roman" w:eastAsia="Calibri" w:hAnsi="Times New Roman" w:cs="Times New Roman"/>
                <w:b/>
                <w:sz w:val="24"/>
                <w:szCs w:val="24"/>
                <w:lang w:eastAsia="el-GR"/>
              </w:rPr>
            </w:pPr>
            <w:r>
              <w:rPr>
                <w:rFonts w:ascii="Times New Roman" w:eastAsia="Calibri" w:hAnsi="Times New Roman" w:cs="Times New Roman"/>
                <w:b/>
                <w:sz w:val="24"/>
                <w:szCs w:val="24"/>
                <w:lang w:eastAsia="el-GR"/>
              </w:rPr>
              <w:t>Брой участници</w:t>
            </w:r>
          </w:p>
        </w:tc>
      </w:tr>
      <w:tr w:rsidR="00FA7159" w:rsidRPr="00FA7159" w:rsidTr="00AE5133">
        <w:tc>
          <w:tcPr>
            <w:tcW w:w="1008" w:type="dxa"/>
          </w:tcPr>
          <w:p w:rsidR="00FA7159" w:rsidRPr="00FA7159" w:rsidRDefault="00FA7159" w:rsidP="00FA7159">
            <w:pPr>
              <w:tabs>
                <w:tab w:val="right" w:leader="dot" w:pos="8296"/>
              </w:tabs>
              <w:autoSpaceDE w:val="0"/>
              <w:autoSpaceDN w:val="0"/>
              <w:adjustRightInd w:val="0"/>
              <w:spacing w:line="360" w:lineRule="auto"/>
              <w:jc w:val="center"/>
              <w:rPr>
                <w:rFonts w:ascii="Times New Roman" w:eastAsia="Calibri" w:hAnsi="Times New Roman" w:cs="Times New Roman"/>
                <w:sz w:val="24"/>
                <w:szCs w:val="24"/>
                <w:lang w:eastAsia="el-GR"/>
              </w:rPr>
            </w:pPr>
            <w:r w:rsidRPr="00FA7159">
              <w:rPr>
                <w:rFonts w:ascii="Times New Roman" w:eastAsia="Calibri" w:hAnsi="Times New Roman" w:cs="Times New Roman"/>
                <w:sz w:val="24"/>
                <w:szCs w:val="24"/>
                <w:lang w:eastAsia="el-GR"/>
              </w:rPr>
              <w:t>1</w:t>
            </w:r>
          </w:p>
        </w:tc>
        <w:tc>
          <w:tcPr>
            <w:tcW w:w="3780" w:type="dxa"/>
          </w:tcPr>
          <w:p w:rsidR="00FA7159" w:rsidRPr="00FA7159" w:rsidRDefault="00E9033F" w:rsidP="00FA7159">
            <w:pPr>
              <w:tabs>
                <w:tab w:val="right" w:leader="dot" w:pos="8296"/>
              </w:tabs>
              <w:autoSpaceDE w:val="0"/>
              <w:autoSpaceDN w:val="0"/>
              <w:adjustRightInd w:val="0"/>
              <w:spacing w:line="360" w:lineRule="auto"/>
              <w:jc w:val="center"/>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Директори на образователни институции за деца в предучилищна възраст</w:t>
            </w:r>
          </w:p>
        </w:tc>
        <w:tc>
          <w:tcPr>
            <w:tcW w:w="4500" w:type="dxa"/>
          </w:tcPr>
          <w:p w:rsidR="00FA7159" w:rsidRPr="00FA7159" w:rsidRDefault="00FA7159" w:rsidP="00FA7159">
            <w:pPr>
              <w:tabs>
                <w:tab w:val="right" w:leader="dot" w:pos="8296"/>
              </w:tabs>
              <w:autoSpaceDE w:val="0"/>
              <w:autoSpaceDN w:val="0"/>
              <w:adjustRightInd w:val="0"/>
              <w:spacing w:line="360" w:lineRule="auto"/>
              <w:jc w:val="center"/>
              <w:rPr>
                <w:rFonts w:ascii="Times New Roman" w:eastAsia="Calibri" w:hAnsi="Times New Roman" w:cs="Times New Roman"/>
                <w:sz w:val="24"/>
                <w:szCs w:val="24"/>
                <w:lang w:eastAsia="el-GR"/>
              </w:rPr>
            </w:pPr>
            <w:r w:rsidRPr="00FA7159">
              <w:rPr>
                <w:rFonts w:ascii="Times New Roman" w:eastAsia="Calibri" w:hAnsi="Times New Roman" w:cs="Times New Roman"/>
                <w:sz w:val="24"/>
                <w:szCs w:val="24"/>
                <w:lang w:eastAsia="el-GR"/>
              </w:rPr>
              <w:t>47</w:t>
            </w:r>
          </w:p>
        </w:tc>
      </w:tr>
      <w:tr w:rsidR="00FA7159" w:rsidRPr="00FA7159" w:rsidTr="00AE5133">
        <w:tc>
          <w:tcPr>
            <w:tcW w:w="1008" w:type="dxa"/>
          </w:tcPr>
          <w:p w:rsidR="00FA7159" w:rsidRPr="00FA7159" w:rsidRDefault="00FA7159" w:rsidP="00FA7159">
            <w:pPr>
              <w:tabs>
                <w:tab w:val="right" w:leader="dot" w:pos="8296"/>
              </w:tabs>
              <w:autoSpaceDE w:val="0"/>
              <w:autoSpaceDN w:val="0"/>
              <w:adjustRightInd w:val="0"/>
              <w:spacing w:line="360" w:lineRule="auto"/>
              <w:jc w:val="center"/>
              <w:rPr>
                <w:rFonts w:ascii="Times New Roman" w:eastAsia="Calibri" w:hAnsi="Times New Roman" w:cs="Times New Roman"/>
                <w:sz w:val="24"/>
                <w:szCs w:val="24"/>
                <w:lang w:eastAsia="el-GR"/>
              </w:rPr>
            </w:pPr>
            <w:r w:rsidRPr="00FA7159">
              <w:rPr>
                <w:rFonts w:ascii="Times New Roman" w:eastAsia="Calibri" w:hAnsi="Times New Roman" w:cs="Times New Roman"/>
                <w:sz w:val="24"/>
                <w:szCs w:val="24"/>
                <w:lang w:eastAsia="el-GR"/>
              </w:rPr>
              <w:t>2</w:t>
            </w:r>
          </w:p>
        </w:tc>
        <w:tc>
          <w:tcPr>
            <w:tcW w:w="3780" w:type="dxa"/>
          </w:tcPr>
          <w:p w:rsidR="00FA7159" w:rsidRPr="00FA7159" w:rsidRDefault="00E9033F" w:rsidP="00E9033F">
            <w:pPr>
              <w:tabs>
                <w:tab w:val="right" w:leader="dot" w:pos="8296"/>
              </w:tabs>
              <w:autoSpaceDE w:val="0"/>
              <w:autoSpaceDN w:val="0"/>
              <w:adjustRightInd w:val="0"/>
              <w:spacing w:line="360" w:lineRule="auto"/>
              <w:jc w:val="center"/>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Учители на деца в предучилищна възраст</w:t>
            </w:r>
          </w:p>
        </w:tc>
        <w:tc>
          <w:tcPr>
            <w:tcW w:w="4500" w:type="dxa"/>
          </w:tcPr>
          <w:p w:rsidR="00FA7159" w:rsidRPr="00FA7159" w:rsidRDefault="00FA7159" w:rsidP="00FA7159">
            <w:pPr>
              <w:tabs>
                <w:tab w:val="right" w:leader="dot" w:pos="8296"/>
              </w:tabs>
              <w:autoSpaceDE w:val="0"/>
              <w:autoSpaceDN w:val="0"/>
              <w:adjustRightInd w:val="0"/>
              <w:spacing w:line="360" w:lineRule="auto"/>
              <w:jc w:val="center"/>
              <w:rPr>
                <w:rFonts w:ascii="Times New Roman" w:eastAsia="Calibri" w:hAnsi="Times New Roman" w:cs="Times New Roman"/>
                <w:sz w:val="24"/>
                <w:szCs w:val="24"/>
                <w:lang w:eastAsia="el-GR"/>
              </w:rPr>
            </w:pPr>
            <w:r w:rsidRPr="00FA7159">
              <w:rPr>
                <w:rFonts w:ascii="Times New Roman" w:eastAsia="Calibri" w:hAnsi="Times New Roman" w:cs="Times New Roman"/>
                <w:sz w:val="24"/>
                <w:szCs w:val="24"/>
                <w:lang w:eastAsia="el-GR"/>
              </w:rPr>
              <w:t>104</w:t>
            </w:r>
          </w:p>
        </w:tc>
      </w:tr>
      <w:tr w:rsidR="00FA7159" w:rsidRPr="00FA7159" w:rsidTr="00AE5133">
        <w:tc>
          <w:tcPr>
            <w:tcW w:w="4788" w:type="dxa"/>
            <w:gridSpan w:val="2"/>
          </w:tcPr>
          <w:p w:rsidR="00FA7159" w:rsidRPr="00FA7159" w:rsidRDefault="00E9033F" w:rsidP="00FA7159">
            <w:pPr>
              <w:tabs>
                <w:tab w:val="right" w:leader="dot" w:pos="8296"/>
              </w:tabs>
              <w:autoSpaceDE w:val="0"/>
              <w:autoSpaceDN w:val="0"/>
              <w:adjustRightInd w:val="0"/>
              <w:spacing w:line="360" w:lineRule="auto"/>
              <w:jc w:val="center"/>
              <w:rPr>
                <w:rFonts w:ascii="Times New Roman" w:eastAsia="Calibri" w:hAnsi="Times New Roman" w:cs="Times New Roman"/>
                <w:b/>
                <w:sz w:val="24"/>
                <w:szCs w:val="24"/>
                <w:lang w:eastAsia="el-GR"/>
              </w:rPr>
            </w:pPr>
            <w:r>
              <w:rPr>
                <w:rFonts w:ascii="Times New Roman" w:eastAsia="Calibri" w:hAnsi="Times New Roman" w:cs="Times New Roman"/>
                <w:b/>
                <w:sz w:val="24"/>
                <w:szCs w:val="24"/>
                <w:lang w:eastAsia="el-GR"/>
              </w:rPr>
              <w:t>Общ брой участници</w:t>
            </w:r>
            <w:r w:rsidR="00FA7159" w:rsidRPr="00FA7159">
              <w:rPr>
                <w:rFonts w:ascii="Times New Roman" w:eastAsia="Calibri" w:hAnsi="Times New Roman" w:cs="Times New Roman"/>
                <w:b/>
                <w:sz w:val="24"/>
                <w:szCs w:val="24"/>
                <w:lang w:eastAsia="el-GR"/>
              </w:rPr>
              <w:t>:</w:t>
            </w:r>
          </w:p>
        </w:tc>
        <w:tc>
          <w:tcPr>
            <w:tcW w:w="4500" w:type="dxa"/>
          </w:tcPr>
          <w:p w:rsidR="00FA7159" w:rsidRPr="00FA7159" w:rsidRDefault="00FA7159" w:rsidP="00FA7159">
            <w:pPr>
              <w:tabs>
                <w:tab w:val="right" w:leader="dot" w:pos="8296"/>
              </w:tabs>
              <w:autoSpaceDE w:val="0"/>
              <w:autoSpaceDN w:val="0"/>
              <w:adjustRightInd w:val="0"/>
              <w:spacing w:line="360" w:lineRule="auto"/>
              <w:jc w:val="center"/>
              <w:rPr>
                <w:rFonts w:ascii="Times New Roman" w:eastAsia="Calibri" w:hAnsi="Times New Roman" w:cs="Times New Roman"/>
                <w:b/>
                <w:sz w:val="24"/>
                <w:szCs w:val="24"/>
                <w:lang w:eastAsia="el-GR"/>
              </w:rPr>
            </w:pPr>
            <w:r w:rsidRPr="00FA7159">
              <w:rPr>
                <w:rFonts w:ascii="Times New Roman" w:eastAsia="Calibri" w:hAnsi="Times New Roman" w:cs="Times New Roman"/>
                <w:b/>
                <w:sz w:val="24"/>
                <w:szCs w:val="24"/>
                <w:lang w:eastAsia="el-GR"/>
              </w:rPr>
              <w:t>151</w:t>
            </w:r>
          </w:p>
        </w:tc>
      </w:tr>
    </w:tbl>
    <w:p w:rsidR="00FA7159" w:rsidRPr="00FA7159" w:rsidRDefault="00FA7159" w:rsidP="00FA7159">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FA7159" w:rsidRDefault="00E9033F" w:rsidP="00FA7159">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E9033F">
        <w:rPr>
          <w:rFonts w:ascii="Times New Roman" w:eastAsia="Calibri" w:hAnsi="Times New Roman" w:cs="Times New Roman"/>
          <w:sz w:val="24"/>
          <w:szCs w:val="24"/>
          <w:lang w:eastAsia="el-GR"/>
        </w:rPr>
        <w:t>В четирите диаграми по-долу ще покажем някои от спецификациите и демографските характеристики на изследваните участници. В тези графики представяме резултатите от двете изследвани групи - дирек</w:t>
      </w:r>
      <w:r>
        <w:rPr>
          <w:rFonts w:ascii="Times New Roman" w:eastAsia="Calibri" w:hAnsi="Times New Roman" w:cs="Times New Roman"/>
          <w:sz w:val="24"/>
          <w:szCs w:val="24"/>
          <w:lang w:eastAsia="el-GR"/>
        </w:rPr>
        <w:t>тори и учители - в сравнение ед</w:t>
      </w:r>
      <w:r w:rsidRPr="00E9033F">
        <w:rPr>
          <w:rFonts w:ascii="Times New Roman" w:eastAsia="Calibri" w:hAnsi="Times New Roman" w:cs="Times New Roman"/>
          <w:sz w:val="24"/>
          <w:szCs w:val="24"/>
          <w:lang w:eastAsia="el-GR"/>
        </w:rPr>
        <w:t>н</w:t>
      </w:r>
      <w:r>
        <w:rPr>
          <w:rFonts w:ascii="Times New Roman" w:eastAsia="Calibri" w:hAnsi="Times New Roman" w:cs="Times New Roman"/>
          <w:sz w:val="24"/>
          <w:szCs w:val="24"/>
          <w:lang w:val="bg-BG" w:eastAsia="el-GR"/>
        </w:rPr>
        <w:t>и</w:t>
      </w:r>
      <w:r w:rsidRPr="00E9033F">
        <w:rPr>
          <w:rFonts w:ascii="Times New Roman" w:eastAsia="Calibri" w:hAnsi="Times New Roman" w:cs="Times New Roman"/>
          <w:sz w:val="24"/>
          <w:szCs w:val="24"/>
          <w:lang w:eastAsia="el-GR"/>
        </w:rPr>
        <w:t xml:space="preserve"> с друг</w:t>
      </w:r>
      <w:r>
        <w:rPr>
          <w:rFonts w:ascii="Times New Roman" w:eastAsia="Calibri" w:hAnsi="Times New Roman" w:cs="Times New Roman"/>
          <w:sz w:val="24"/>
          <w:szCs w:val="24"/>
          <w:lang w:val="bg-BG" w:eastAsia="el-GR"/>
        </w:rPr>
        <w:t>и</w:t>
      </w:r>
      <w:r w:rsidRPr="00E9033F">
        <w:rPr>
          <w:rFonts w:ascii="Times New Roman" w:eastAsia="Calibri" w:hAnsi="Times New Roman" w:cs="Times New Roman"/>
          <w:sz w:val="24"/>
          <w:szCs w:val="24"/>
          <w:lang w:eastAsia="el-GR"/>
        </w:rPr>
        <w:t>.</w:t>
      </w:r>
    </w:p>
    <w:p w:rsidR="00E9033F" w:rsidRPr="00E9033F" w:rsidRDefault="00E9033F" w:rsidP="00FA7159">
      <w:pPr>
        <w:tabs>
          <w:tab w:val="right" w:leader="dot" w:pos="8296"/>
        </w:tabs>
        <w:autoSpaceDE w:val="0"/>
        <w:autoSpaceDN w:val="0"/>
        <w:adjustRightInd w:val="0"/>
        <w:spacing w:after="0" w:line="360" w:lineRule="auto"/>
        <w:jc w:val="both"/>
        <w:rPr>
          <w:rFonts w:ascii="Times New Roman" w:eastAsia="Calibri" w:hAnsi="Times New Roman" w:cs="Times New Roman"/>
          <w:b/>
          <w:sz w:val="24"/>
          <w:szCs w:val="24"/>
          <w:lang w:val="bg-BG" w:eastAsia="el-GR"/>
        </w:rPr>
      </w:pPr>
    </w:p>
    <w:p w:rsidR="00FA7159" w:rsidRPr="00E9033F" w:rsidRDefault="00E9033F" w:rsidP="00FA7159">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b/>
          <w:sz w:val="24"/>
          <w:szCs w:val="24"/>
          <w:lang w:val="bg-BG" w:eastAsia="el-GR"/>
        </w:rPr>
        <w:t>Диаграма</w:t>
      </w:r>
      <w:r w:rsidR="00FA7159" w:rsidRPr="00FA7159">
        <w:rPr>
          <w:rFonts w:ascii="Times New Roman" w:eastAsia="Calibri" w:hAnsi="Times New Roman" w:cs="Times New Roman"/>
          <w:b/>
          <w:sz w:val="24"/>
          <w:szCs w:val="24"/>
          <w:lang w:eastAsia="el-GR"/>
        </w:rPr>
        <w:t xml:space="preserve"> 1.</w:t>
      </w:r>
      <w:r>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Възраст на участниците</w:t>
      </w:r>
    </w:p>
    <w:p w:rsidR="00FA7159" w:rsidRPr="00FA7159" w:rsidRDefault="00FA7159" w:rsidP="00AE5133">
      <w:pPr>
        <w:tabs>
          <w:tab w:val="right" w:leader="dot" w:pos="8296"/>
        </w:tabs>
        <w:autoSpaceDE w:val="0"/>
        <w:autoSpaceDN w:val="0"/>
        <w:adjustRightInd w:val="0"/>
        <w:spacing w:after="0" w:line="360" w:lineRule="auto"/>
        <w:jc w:val="center"/>
        <w:rPr>
          <w:rFonts w:ascii="Times New Roman" w:eastAsia="Calibri" w:hAnsi="Times New Roman" w:cs="Times New Roman"/>
          <w:sz w:val="24"/>
          <w:szCs w:val="24"/>
          <w:lang w:eastAsia="el-GR"/>
        </w:rPr>
      </w:pPr>
      <w:r w:rsidRPr="00FA7159">
        <w:rPr>
          <w:rFonts w:ascii="Times New Roman" w:eastAsia="Calibri" w:hAnsi="Times New Roman" w:cs="Times New Roman"/>
          <w:noProof/>
          <w:sz w:val="24"/>
          <w:szCs w:val="24"/>
        </w:rPr>
        <w:lastRenderedPageBreak/>
        <w:drawing>
          <wp:inline distT="0" distB="0" distL="0" distR="0" wp14:anchorId="45E2445A" wp14:editId="14651435">
            <wp:extent cx="4038600" cy="21526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7159" w:rsidRDefault="00F20195" w:rsidP="00F20195">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val="bg-BG" w:eastAsia="el-GR"/>
        </w:rPr>
        <w:t>Диаграмата</w:t>
      </w:r>
      <w:r w:rsidRPr="00F20195">
        <w:rPr>
          <w:rFonts w:ascii="Times New Roman" w:eastAsia="Calibri" w:hAnsi="Times New Roman" w:cs="Times New Roman"/>
          <w:sz w:val="24"/>
          <w:szCs w:val="24"/>
          <w:lang w:eastAsia="el-GR"/>
        </w:rPr>
        <w:t xml:space="preserve"> показва, че директорите, като цяло и както се очаква, са по-възрастни от учителите</w:t>
      </w:r>
      <w:r>
        <w:rPr>
          <w:rFonts w:ascii="Times New Roman" w:eastAsia="Calibri" w:hAnsi="Times New Roman" w:cs="Times New Roman"/>
          <w:sz w:val="24"/>
          <w:szCs w:val="24"/>
          <w:lang w:val="bg-BG" w:eastAsia="el-GR"/>
        </w:rPr>
        <w:t xml:space="preserve"> на деца</w:t>
      </w:r>
      <w:r w:rsidRPr="00F20195">
        <w:rPr>
          <w:rFonts w:ascii="Times New Roman" w:eastAsia="Calibri" w:hAnsi="Times New Roman" w:cs="Times New Roman"/>
          <w:sz w:val="24"/>
          <w:szCs w:val="24"/>
          <w:lang w:eastAsia="el-GR"/>
        </w:rPr>
        <w:t xml:space="preserve"> в предучилищна възраст. Важно е мениджърите на </w:t>
      </w:r>
      <w:r>
        <w:rPr>
          <w:rFonts w:ascii="Times New Roman" w:eastAsia="Calibri" w:hAnsi="Times New Roman" w:cs="Times New Roman"/>
          <w:sz w:val="24"/>
          <w:szCs w:val="24"/>
          <w:lang w:val="bg-BG" w:eastAsia="el-GR"/>
        </w:rPr>
        <w:t xml:space="preserve">институции за деца в </w:t>
      </w:r>
      <w:r w:rsidRPr="00F20195">
        <w:rPr>
          <w:rFonts w:ascii="Times New Roman" w:eastAsia="Calibri" w:hAnsi="Times New Roman" w:cs="Times New Roman"/>
          <w:sz w:val="24"/>
          <w:szCs w:val="24"/>
          <w:lang w:eastAsia="el-GR"/>
        </w:rPr>
        <w:t xml:space="preserve">предучилищна възраст </w:t>
      </w:r>
      <w:r>
        <w:rPr>
          <w:rFonts w:ascii="Times New Roman" w:eastAsia="Calibri" w:hAnsi="Times New Roman" w:cs="Times New Roman"/>
          <w:sz w:val="24"/>
          <w:szCs w:val="24"/>
          <w:lang w:eastAsia="el-GR"/>
        </w:rPr>
        <w:t xml:space="preserve">да имат достатъчно дълъг стаж </w:t>
      </w:r>
      <w:r w:rsidRPr="00F20195">
        <w:rPr>
          <w:rFonts w:ascii="Times New Roman" w:eastAsia="Calibri" w:hAnsi="Times New Roman" w:cs="Times New Roman"/>
          <w:sz w:val="24"/>
          <w:szCs w:val="24"/>
          <w:lang w:eastAsia="el-GR"/>
        </w:rPr>
        <w:t xml:space="preserve">в предучилищната образователна система, преди да </w:t>
      </w:r>
      <w:r>
        <w:rPr>
          <w:rFonts w:ascii="Times New Roman" w:eastAsia="Calibri" w:hAnsi="Times New Roman" w:cs="Times New Roman"/>
          <w:sz w:val="24"/>
          <w:szCs w:val="24"/>
          <w:lang w:val="bg-BG" w:eastAsia="el-GR"/>
        </w:rPr>
        <w:t>заема</w:t>
      </w:r>
      <w:r w:rsidRPr="00F20195">
        <w:rPr>
          <w:rFonts w:ascii="Times New Roman" w:eastAsia="Calibri" w:hAnsi="Times New Roman" w:cs="Times New Roman"/>
          <w:sz w:val="24"/>
          <w:szCs w:val="24"/>
          <w:lang w:eastAsia="el-GR"/>
        </w:rPr>
        <w:t>т управ</w:t>
      </w:r>
      <w:r>
        <w:rPr>
          <w:rFonts w:ascii="Times New Roman" w:eastAsia="Calibri" w:hAnsi="Times New Roman" w:cs="Times New Roman"/>
          <w:sz w:val="24"/>
          <w:szCs w:val="24"/>
          <w:lang w:eastAsia="el-GR"/>
        </w:rPr>
        <w:t xml:space="preserve">ленска позиция. По този начин </w:t>
      </w:r>
      <w:r w:rsidRPr="00F20195">
        <w:rPr>
          <w:rFonts w:ascii="Times New Roman" w:eastAsia="Calibri" w:hAnsi="Times New Roman" w:cs="Times New Roman"/>
          <w:sz w:val="24"/>
          <w:szCs w:val="24"/>
          <w:lang w:eastAsia="el-GR"/>
        </w:rPr>
        <w:t>разлика</w:t>
      </w:r>
      <w:r>
        <w:rPr>
          <w:rFonts w:ascii="Times New Roman" w:eastAsia="Calibri" w:hAnsi="Times New Roman" w:cs="Times New Roman"/>
          <w:sz w:val="24"/>
          <w:szCs w:val="24"/>
          <w:lang w:val="bg-BG" w:eastAsia="el-GR"/>
        </w:rPr>
        <w:t>та въ</w:t>
      </w:r>
      <w:r w:rsidRPr="00F20195">
        <w:rPr>
          <w:rFonts w:ascii="Times New Roman" w:eastAsia="Calibri" w:hAnsi="Times New Roman" w:cs="Times New Roman"/>
          <w:sz w:val="24"/>
          <w:szCs w:val="24"/>
          <w:lang w:eastAsia="el-GR"/>
        </w:rPr>
        <w:t>в възрастта на директорите и учителите</w:t>
      </w:r>
      <w:r>
        <w:rPr>
          <w:rFonts w:ascii="Times New Roman" w:eastAsia="Calibri" w:hAnsi="Times New Roman" w:cs="Times New Roman"/>
          <w:sz w:val="24"/>
          <w:szCs w:val="24"/>
          <w:lang w:val="bg-BG" w:eastAsia="el-GR"/>
        </w:rPr>
        <w:t xml:space="preserve"> е </w:t>
      </w:r>
      <w:r w:rsidR="007B38A4">
        <w:rPr>
          <w:rFonts w:ascii="Times New Roman" w:eastAsia="Calibri" w:hAnsi="Times New Roman" w:cs="Times New Roman"/>
          <w:sz w:val="24"/>
          <w:szCs w:val="24"/>
          <w:lang w:val="bg-BG" w:eastAsia="el-GR"/>
        </w:rPr>
        <w:t>много голяма</w:t>
      </w:r>
      <w:r w:rsidRPr="00F20195">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eastAsia="el-GR"/>
        </w:rPr>
        <w:t xml:space="preserve">Ние регистрираме добър процент </w:t>
      </w:r>
      <w:r>
        <w:rPr>
          <w:rFonts w:ascii="Times New Roman" w:eastAsia="Calibri" w:hAnsi="Times New Roman" w:cs="Times New Roman"/>
          <w:sz w:val="24"/>
          <w:szCs w:val="24"/>
          <w:lang w:val="bg-BG" w:eastAsia="el-GR"/>
        </w:rPr>
        <w:t>на</w:t>
      </w:r>
      <w:r>
        <w:rPr>
          <w:rFonts w:ascii="Times New Roman" w:eastAsia="Calibri" w:hAnsi="Times New Roman" w:cs="Times New Roman"/>
          <w:sz w:val="24"/>
          <w:szCs w:val="24"/>
          <w:lang w:eastAsia="el-GR"/>
        </w:rPr>
        <w:t xml:space="preserve"> млади</w:t>
      </w:r>
      <w:r w:rsidRPr="00F20195">
        <w:rPr>
          <w:rFonts w:ascii="Times New Roman" w:eastAsia="Calibri" w:hAnsi="Times New Roman" w:cs="Times New Roman"/>
          <w:sz w:val="24"/>
          <w:szCs w:val="24"/>
          <w:lang w:eastAsia="el-GR"/>
        </w:rPr>
        <w:t xml:space="preserve"> учители </w:t>
      </w:r>
      <w:r>
        <w:rPr>
          <w:rFonts w:ascii="Times New Roman" w:eastAsia="Calibri" w:hAnsi="Times New Roman" w:cs="Times New Roman"/>
          <w:sz w:val="24"/>
          <w:szCs w:val="24"/>
          <w:lang w:val="bg-BG" w:eastAsia="el-GR"/>
        </w:rPr>
        <w:t xml:space="preserve">на деца </w:t>
      </w:r>
      <w:r w:rsidRPr="00F20195">
        <w:rPr>
          <w:rFonts w:ascii="Times New Roman" w:eastAsia="Calibri" w:hAnsi="Times New Roman" w:cs="Times New Roman"/>
          <w:sz w:val="24"/>
          <w:szCs w:val="24"/>
          <w:lang w:eastAsia="el-GR"/>
        </w:rPr>
        <w:t>в предучилищна възраст, които участват в нашето изследване.</w:t>
      </w:r>
    </w:p>
    <w:p w:rsidR="00F20195" w:rsidRPr="00F20195" w:rsidRDefault="00F20195" w:rsidP="00F20195">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FA7159" w:rsidRPr="00FA7159" w:rsidRDefault="00F20195" w:rsidP="00FA7159">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Диаграма</w:t>
      </w:r>
      <w:r w:rsidR="00FA7159" w:rsidRPr="00FA7159">
        <w:rPr>
          <w:rFonts w:ascii="Times New Roman" w:eastAsia="Calibri" w:hAnsi="Times New Roman" w:cs="Times New Roman"/>
          <w:b/>
          <w:sz w:val="24"/>
          <w:szCs w:val="24"/>
          <w:lang w:eastAsia="el-GR"/>
        </w:rPr>
        <w:t xml:space="preserve"> 2.</w:t>
      </w:r>
      <w:r w:rsidR="00FA7159" w:rsidRPr="00FA7159">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Пол на участниците</w:t>
      </w:r>
    </w:p>
    <w:p w:rsidR="00FA7159" w:rsidRPr="00FA7159" w:rsidRDefault="00FA7159" w:rsidP="00AE5133">
      <w:pPr>
        <w:tabs>
          <w:tab w:val="right" w:leader="dot" w:pos="8296"/>
        </w:tabs>
        <w:autoSpaceDE w:val="0"/>
        <w:autoSpaceDN w:val="0"/>
        <w:adjustRightInd w:val="0"/>
        <w:spacing w:after="0" w:line="360" w:lineRule="auto"/>
        <w:jc w:val="center"/>
        <w:rPr>
          <w:rFonts w:ascii="Times New Roman" w:eastAsia="Calibri" w:hAnsi="Times New Roman" w:cs="Times New Roman"/>
          <w:sz w:val="24"/>
          <w:szCs w:val="24"/>
          <w:lang w:eastAsia="el-GR"/>
        </w:rPr>
      </w:pPr>
      <w:r w:rsidRPr="00FA7159">
        <w:rPr>
          <w:rFonts w:ascii="Times New Roman" w:eastAsia="Calibri" w:hAnsi="Times New Roman" w:cs="Times New Roman"/>
          <w:noProof/>
          <w:sz w:val="24"/>
          <w:szCs w:val="24"/>
        </w:rPr>
        <w:drawing>
          <wp:inline distT="0" distB="0" distL="0" distR="0" wp14:anchorId="04C4E1C4" wp14:editId="1015CBA3">
            <wp:extent cx="3638550" cy="20955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7159" w:rsidRDefault="00F2279F" w:rsidP="00F2279F">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F2279F">
        <w:rPr>
          <w:rFonts w:ascii="Times New Roman" w:eastAsia="Calibri" w:hAnsi="Times New Roman" w:cs="Times New Roman"/>
          <w:sz w:val="24"/>
          <w:szCs w:val="24"/>
          <w:lang w:eastAsia="el-GR"/>
        </w:rPr>
        <w:t xml:space="preserve">Както показва </w:t>
      </w:r>
      <w:r>
        <w:rPr>
          <w:rFonts w:ascii="Times New Roman" w:eastAsia="Calibri" w:hAnsi="Times New Roman" w:cs="Times New Roman"/>
          <w:sz w:val="24"/>
          <w:szCs w:val="24"/>
          <w:lang w:eastAsia="el-GR"/>
        </w:rPr>
        <w:t xml:space="preserve">нашата </w:t>
      </w:r>
      <w:r>
        <w:rPr>
          <w:rFonts w:ascii="Times New Roman" w:eastAsia="Calibri" w:hAnsi="Times New Roman" w:cs="Times New Roman"/>
          <w:sz w:val="24"/>
          <w:szCs w:val="24"/>
          <w:lang w:val="bg-BG" w:eastAsia="el-GR"/>
        </w:rPr>
        <w:t>диаграма</w:t>
      </w:r>
      <w:r w:rsidRPr="00F2279F">
        <w:rPr>
          <w:rFonts w:ascii="Times New Roman" w:eastAsia="Calibri" w:hAnsi="Times New Roman" w:cs="Times New Roman"/>
          <w:sz w:val="24"/>
          <w:szCs w:val="24"/>
          <w:lang w:eastAsia="el-GR"/>
        </w:rPr>
        <w:t xml:space="preserve">, почти невъзможно е да се намерят </w:t>
      </w:r>
      <w:r>
        <w:rPr>
          <w:rFonts w:ascii="Times New Roman" w:eastAsia="Calibri" w:hAnsi="Times New Roman" w:cs="Times New Roman"/>
          <w:sz w:val="24"/>
          <w:szCs w:val="24"/>
          <w:lang w:val="bg-BG" w:eastAsia="el-GR"/>
        </w:rPr>
        <w:t>директори на образователни институции за деца в</w:t>
      </w:r>
      <w:r w:rsidRPr="00F2279F">
        <w:rPr>
          <w:rFonts w:ascii="Times New Roman" w:eastAsia="Calibri" w:hAnsi="Times New Roman" w:cs="Times New Roman"/>
          <w:sz w:val="24"/>
          <w:szCs w:val="24"/>
          <w:lang w:eastAsia="el-GR"/>
        </w:rPr>
        <w:t xml:space="preserve"> предучилищна възраст или учители</w:t>
      </w:r>
      <w:r>
        <w:rPr>
          <w:rFonts w:ascii="Times New Roman" w:eastAsia="Calibri" w:hAnsi="Times New Roman" w:cs="Times New Roman"/>
          <w:sz w:val="24"/>
          <w:szCs w:val="24"/>
          <w:lang w:val="bg-BG" w:eastAsia="el-GR"/>
        </w:rPr>
        <w:t xml:space="preserve"> на деца</w:t>
      </w:r>
      <w:r w:rsidRPr="00F2279F">
        <w:rPr>
          <w:rFonts w:ascii="Times New Roman" w:eastAsia="Calibri" w:hAnsi="Times New Roman" w:cs="Times New Roman"/>
          <w:sz w:val="24"/>
          <w:szCs w:val="24"/>
          <w:lang w:eastAsia="el-GR"/>
        </w:rPr>
        <w:t xml:space="preserve"> от предучилищна възраст</w:t>
      </w:r>
      <w:r>
        <w:rPr>
          <w:rFonts w:ascii="Times New Roman" w:eastAsia="Calibri" w:hAnsi="Times New Roman" w:cs="Times New Roman"/>
          <w:sz w:val="24"/>
          <w:szCs w:val="24"/>
          <w:lang w:val="bg-BG" w:eastAsia="el-GR"/>
        </w:rPr>
        <w:t>, които да са от мъжки пол</w:t>
      </w:r>
      <w:r>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В</w:t>
      </w:r>
      <w:r w:rsidRPr="00F2279F">
        <w:rPr>
          <w:rFonts w:ascii="Times New Roman" w:eastAsia="Calibri" w:hAnsi="Times New Roman" w:cs="Times New Roman"/>
          <w:sz w:val="24"/>
          <w:szCs w:val="24"/>
          <w:lang w:eastAsia="el-GR"/>
        </w:rPr>
        <w:t xml:space="preserve"> 99% </w:t>
      </w:r>
      <w:r>
        <w:rPr>
          <w:rFonts w:ascii="Times New Roman" w:eastAsia="Calibri" w:hAnsi="Times New Roman" w:cs="Times New Roman"/>
          <w:sz w:val="24"/>
          <w:szCs w:val="24"/>
          <w:lang w:val="bg-BG" w:eastAsia="el-GR"/>
        </w:rPr>
        <w:t xml:space="preserve">от случаите на </w:t>
      </w:r>
      <w:r w:rsidRPr="00F2279F">
        <w:rPr>
          <w:rFonts w:ascii="Times New Roman" w:eastAsia="Calibri" w:hAnsi="Times New Roman" w:cs="Times New Roman"/>
          <w:sz w:val="24"/>
          <w:szCs w:val="24"/>
          <w:lang w:eastAsia="el-GR"/>
        </w:rPr>
        <w:t>от директорите и</w:t>
      </w:r>
      <w:r>
        <w:rPr>
          <w:rFonts w:ascii="Times New Roman" w:eastAsia="Calibri" w:hAnsi="Times New Roman" w:cs="Times New Roman"/>
          <w:sz w:val="24"/>
          <w:szCs w:val="24"/>
          <w:lang w:val="bg-BG" w:eastAsia="el-GR"/>
        </w:rPr>
        <w:t xml:space="preserve"> в</w:t>
      </w:r>
      <w:r w:rsidRPr="00F2279F">
        <w:rPr>
          <w:rFonts w:ascii="Times New Roman" w:eastAsia="Calibri" w:hAnsi="Times New Roman" w:cs="Times New Roman"/>
          <w:sz w:val="24"/>
          <w:szCs w:val="24"/>
          <w:lang w:eastAsia="el-GR"/>
        </w:rPr>
        <w:t xml:space="preserve"> 98%</w:t>
      </w:r>
      <w:r>
        <w:rPr>
          <w:rFonts w:ascii="Times New Roman" w:eastAsia="Calibri" w:hAnsi="Times New Roman" w:cs="Times New Roman"/>
          <w:sz w:val="24"/>
          <w:szCs w:val="24"/>
          <w:lang w:val="bg-BG" w:eastAsia="el-GR"/>
        </w:rPr>
        <w:t xml:space="preserve"> от участниците, които са </w:t>
      </w:r>
      <w:r>
        <w:rPr>
          <w:rFonts w:ascii="Times New Roman" w:eastAsia="Calibri" w:hAnsi="Times New Roman" w:cs="Times New Roman"/>
          <w:sz w:val="24"/>
          <w:szCs w:val="24"/>
          <w:lang w:eastAsia="el-GR"/>
        </w:rPr>
        <w:t>учители</w:t>
      </w:r>
      <w:r>
        <w:rPr>
          <w:rFonts w:ascii="Times New Roman" w:eastAsia="Calibri" w:hAnsi="Times New Roman" w:cs="Times New Roman"/>
          <w:sz w:val="24"/>
          <w:szCs w:val="24"/>
          <w:lang w:val="bg-BG" w:eastAsia="el-GR"/>
        </w:rPr>
        <w:t xml:space="preserve"> на деца </w:t>
      </w:r>
      <w:r>
        <w:rPr>
          <w:rFonts w:ascii="Times New Roman" w:eastAsia="Calibri" w:hAnsi="Times New Roman" w:cs="Times New Roman"/>
          <w:sz w:val="24"/>
          <w:szCs w:val="24"/>
          <w:lang w:eastAsia="el-GR"/>
        </w:rPr>
        <w:t>в предучилищна възраст,</w:t>
      </w:r>
      <w:r w:rsidRPr="00F2279F">
        <w:rPr>
          <w:rFonts w:ascii="Times New Roman" w:eastAsia="Calibri" w:hAnsi="Times New Roman" w:cs="Times New Roman"/>
          <w:sz w:val="24"/>
          <w:szCs w:val="24"/>
          <w:lang w:eastAsia="el-GR"/>
        </w:rPr>
        <w:t xml:space="preserve"> са жени. </w:t>
      </w:r>
      <w:r>
        <w:rPr>
          <w:rFonts w:ascii="Times New Roman" w:eastAsia="Calibri" w:hAnsi="Times New Roman" w:cs="Times New Roman"/>
          <w:sz w:val="24"/>
          <w:szCs w:val="24"/>
          <w:lang w:val="bg-BG" w:eastAsia="el-GR"/>
        </w:rPr>
        <w:t>Остатъкът в рамките на</w:t>
      </w:r>
      <w:r w:rsidRPr="00F2279F">
        <w:rPr>
          <w:rFonts w:ascii="Times New Roman" w:eastAsia="Calibri" w:hAnsi="Times New Roman" w:cs="Times New Roman"/>
          <w:sz w:val="24"/>
          <w:szCs w:val="24"/>
          <w:lang w:eastAsia="el-GR"/>
        </w:rPr>
        <w:t xml:space="preserve"> 1% и 2% са мъже. Това е разбираемо, защото по-малко мъже </w:t>
      </w:r>
      <w:r>
        <w:rPr>
          <w:rFonts w:ascii="Times New Roman" w:eastAsia="Calibri" w:hAnsi="Times New Roman" w:cs="Times New Roman"/>
          <w:sz w:val="24"/>
          <w:szCs w:val="24"/>
          <w:lang w:val="bg-BG" w:eastAsia="el-GR"/>
        </w:rPr>
        <w:t xml:space="preserve">биват </w:t>
      </w:r>
      <w:r w:rsidRPr="00F2279F">
        <w:rPr>
          <w:rFonts w:ascii="Times New Roman" w:eastAsia="Calibri" w:hAnsi="Times New Roman" w:cs="Times New Roman"/>
          <w:sz w:val="24"/>
          <w:szCs w:val="24"/>
          <w:lang w:eastAsia="el-GR"/>
        </w:rPr>
        <w:t>привл</w:t>
      </w:r>
      <w:r>
        <w:rPr>
          <w:rFonts w:ascii="Times New Roman" w:eastAsia="Calibri" w:hAnsi="Times New Roman" w:cs="Times New Roman"/>
          <w:sz w:val="24"/>
          <w:szCs w:val="24"/>
          <w:lang w:val="bg-BG" w:eastAsia="el-GR"/>
        </w:rPr>
        <w:t>ечени на</w:t>
      </w:r>
      <w:r w:rsidRPr="00F2279F">
        <w:rPr>
          <w:rFonts w:ascii="Times New Roman" w:eastAsia="Calibri" w:hAnsi="Times New Roman" w:cs="Times New Roman"/>
          <w:sz w:val="24"/>
          <w:szCs w:val="24"/>
          <w:lang w:eastAsia="el-GR"/>
        </w:rPr>
        <w:t xml:space="preserve"> тези позиции в предучилищното образование. Факт е, че ако има </w:t>
      </w:r>
      <w:r>
        <w:rPr>
          <w:rFonts w:ascii="Times New Roman" w:eastAsia="Calibri" w:hAnsi="Times New Roman" w:cs="Times New Roman"/>
          <w:sz w:val="24"/>
          <w:szCs w:val="24"/>
          <w:lang w:val="bg-BG" w:eastAsia="el-GR"/>
        </w:rPr>
        <w:lastRenderedPageBreak/>
        <w:t>мъже</w:t>
      </w:r>
      <w:r w:rsidRPr="00F2279F">
        <w:rPr>
          <w:rFonts w:ascii="Times New Roman" w:eastAsia="Calibri" w:hAnsi="Times New Roman" w:cs="Times New Roman"/>
          <w:sz w:val="24"/>
          <w:szCs w:val="24"/>
          <w:lang w:eastAsia="el-GR"/>
        </w:rPr>
        <w:t>, които</w:t>
      </w:r>
      <w:r>
        <w:rPr>
          <w:rFonts w:ascii="Times New Roman" w:eastAsia="Calibri" w:hAnsi="Times New Roman" w:cs="Times New Roman"/>
          <w:sz w:val="24"/>
          <w:szCs w:val="24"/>
          <w:lang w:val="bg-BG" w:eastAsia="el-GR"/>
        </w:rPr>
        <w:t xml:space="preserve"> да</w:t>
      </w:r>
      <w:r w:rsidRPr="00F2279F">
        <w:rPr>
          <w:rFonts w:ascii="Times New Roman" w:eastAsia="Calibri" w:hAnsi="Times New Roman" w:cs="Times New Roman"/>
          <w:sz w:val="24"/>
          <w:szCs w:val="24"/>
          <w:lang w:eastAsia="el-GR"/>
        </w:rPr>
        <w:t xml:space="preserve"> участват в образованието, те са по-често в училищното образование и </w:t>
      </w:r>
      <w:r w:rsidR="00E95869">
        <w:rPr>
          <w:rFonts w:ascii="Times New Roman" w:eastAsia="Calibri" w:hAnsi="Times New Roman" w:cs="Times New Roman"/>
          <w:sz w:val="24"/>
          <w:szCs w:val="24"/>
          <w:lang w:val="bg-BG" w:eastAsia="el-GR"/>
        </w:rPr>
        <w:t>висшето</w:t>
      </w:r>
      <w:r w:rsidRPr="00F2279F">
        <w:rPr>
          <w:rFonts w:ascii="Times New Roman" w:eastAsia="Calibri" w:hAnsi="Times New Roman" w:cs="Times New Roman"/>
          <w:sz w:val="24"/>
          <w:szCs w:val="24"/>
          <w:lang w:eastAsia="el-GR"/>
        </w:rPr>
        <w:t xml:space="preserve"> образование, но не и в предучилищното образование. Така че, мъжкото присъствие в предучилищното образование е по-скоро фактор</w:t>
      </w:r>
      <w:r w:rsidR="00E95869">
        <w:rPr>
          <w:rFonts w:ascii="Times New Roman" w:eastAsia="Calibri" w:hAnsi="Times New Roman" w:cs="Times New Roman"/>
          <w:sz w:val="24"/>
          <w:szCs w:val="24"/>
          <w:lang w:val="bg-BG" w:eastAsia="el-GR"/>
        </w:rPr>
        <w:t xml:space="preserve"> с пожелателен елемент</w:t>
      </w:r>
      <w:r w:rsidRPr="00F2279F">
        <w:rPr>
          <w:rFonts w:ascii="Times New Roman" w:eastAsia="Calibri" w:hAnsi="Times New Roman" w:cs="Times New Roman"/>
          <w:sz w:val="24"/>
          <w:szCs w:val="24"/>
          <w:lang w:eastAsia="el-GR"/>
        </w:rPr>
        <w:t>, отколкото реален факт в момента на изследването и според неговите данни.</w:t>
      </w:r>
    </w:p>
    <w:p w:rsidR="00F2279F" w:rsidRPr="00F2279F" w:rsidRDefault="00F2279F" w:rsidP="00F2279F">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FA7159" w:rsidRPr="00FA7159" w:rsidRDefault="00E95869" w:rsidP="00FA7159">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Диаграма</w:t>
      </w:r>
      <w:r w:rsidR="00FA7159" w:rsidRPr="00FA7159">
        <w:rPr>
          <w:rFonts w:ascii="Times New Roman" w:eastAsia="Calibri" w:hAnsi="Times New Roman" w:cs="Times New Roman"/>
          <w:b/>
          <w:sz w:val="24"/>
          <w:szCs w:val="24"/>
          <w:lang w:eastAsia="el-GR"/>
        </w:rPr>
        <w:t xml:space="preserve"> 3.</w:t>
      </w:r>
      <w:r w:rsidR="00FA7159" w:rsidRPr="00FA7159">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Месторабота</w:t>
      </w:r>
      <w:r>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местоположение</w:t>
      </w:r>
      <w:r>
        <w:rPr>
          <w:rFonts w:ascii="Times New Roman" w:eastAsia="Calibri" w:hAnsi="Times New Roman" w:cs="Times New Roman"/>
          <w:sz w:val="24"/>
          <w:szCs w:val="24"/>
          <w:lang w:eastAsia="el-GR"/>
        </w:rPr>
        <w:t>/</w:t>
      </w:r>
      <w:r w:rsidR="005864D0">
        <w:rPr>
          <w:rFonts w:ascii="Times New Roman" w:eastAsia="Calibri" w:hAnsi="Times New Roman" w:cs="Times New Roman"/>
          <w:sz w:val="24"/>
          <w:szCs w:val="24"/>
          <w:lang w:val="bg-BG" w:eastAsia="el-GR"/>
        </w:rPr>
        <w:t>тип</w:t>
      </w:r>
      <w:r>
        <w:rPr>
          <w:rFonts w:ascii="Times New Roman" w:eastAsia="Calibri" w:hAnsi="Times New Roman" w:cs="Times New Roman"/>
          <w:sz w:val="24"/>
          <w:szCs w:val="24"/>
          <w:lang w:val="bg-BG" w:eastAsia="el-GR"/>
        </w:rPr>
        <w:t xml:space="preserve"> среда</w:t>
      </w:r>
      <w:r w:rsidR="005864D0">
        <w:rPr>
          <w:rFonts w:ascii="Times New Roman" w:eastAsia="Calibri" w:hAnsi="Times New Roman" w:cs="Times New Roman"/>
          <w:sz w:val="24"/>
          <w:szCs w:val="24"/>
          <w:lang w:val="bg-BG" w:eastAsia="el-GR"/>
        </w:rPr>
        <w:t xml:space="preserve"> според вида на населеното място</w:t>
      </w:r>
      <w:r w:rsidR="00FA7159" w:rsidRPr="00FA7159">
        <w:rPr>
          <w:rFonts w:ascii="Times New Roman" w:eastAsia="Calibri" w:hAnsi="Times New Roman" w:cs="Times New Roman"/>
          <w:sz w:val="24"/>
          <w:szCs w:val="24"/>
          <w:lang w:eastAsia="el-GR"/>
        </w:rPr>
        <w:t>)</w:t>
      </w:r>
    </w:p>
    <w:p w:rsidR="00FA7159" w:rsidRPr="00FA7159" w:rsidRDefault="00FA7159" w:rsidP="00AE5133">
      <w:pPr>
        <w:tabs>
          <w:tab w:val="right" w:leader="dot" w:pos="8296"/>
        </w:tabs>
        <w:autoSpaceDE w:val="0"/>
        <w:autoSpaceDN w:val="0"/>
        <w:adjustRightInd w:val="0"/>
        <w:spacing w:after="0" w:line="360" w:lineRule="auto"/>
        <w:jc w:val="center"/>
        <w:rPr>
          <w:rFonts w:ascii="Times New Roman" w:eastAsia="Calibri" w:hAnsi="Times New Roman" w:cs="Times New Roman"/>
          <w:sz w:val="24"/>
          <w:szCs w:val="24"/>
          <w:lang w:eastAsia="el-GR"/>
        </w:rPr>
      </w:pPr>
      <w:r w:rsidRPr="00FA7159">
        <w:rPr>
          <w:rFonts w:ascii="Times New Roman" w:eastAsia="Calibri" w:hAnsi="Times New Roman" w:cs="Times New Roman"/>
          <w:noProof/>
          <w:sz w:val="24"/>
          <w:szCs w:val="24"/>
        </w:rPr>
        <w:drawing>
          <wp:inline distT="0" distB="0" distL="0" distR="0" wp14:anchorId="2F31DEDE" wp14:editId="273FBC66">
            <wp:extent cx="3876675" cy="25241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64D0" w:rsidRPr="005864D0" w:rsidRDefault="005864D0" w:rsidP="005864D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FA7159" w:rsidRDefault="005864D0" w:rsidP="005864D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eastAsia="el-GR"/>
        </w:rPr>
        <w:t xml:space="preserve">Графиката показва </w:t>
      </w:r>
      <w:r>
        <w:rPr>
          <w:rFonts w:ascii="Times New Roman" w:eastAsia="Calibri" w:hAnsi="Times New Roman" w:cs="Times New Roman"/>
          <w:sz w:val="24"/>
          <w:szCs w:val="24"/>
          <w:lang w:val="bg-BG" w:eastAsia="el-GR"/>
        </w:rPr>
        <w:t xml:space="preserve">каква е </w:t>
      </w:r>
      <w:r w:rsidRPr="005864D0">
        <w:rPr>
          <w:rFonts w:ascii="Times New Roman" w:eastAsia="Calibri" w:hAnsi="Times New Roman" w:cs="Times New Roman"/>
          <w:sz w:val="24"/>
          <w:szCs w:val="24"/>
          <w:lang w:eastAsia="el-GR"/>
        </w:rPr>
        <w:t>принадлежност</w:t>
      </w:r>
      <w:r>
        <w:rPr>
          <w:rFonts w:ascii="Times New Roman" w:eastAsia="Calibri" w:hAnsi="Times New Roman" w:cs="Times New Roman"/>
          <w:sz w:val="24"/>
          <w:szCs w:val="24"/>
          <w:lang w:val="bg-BG" w:eastAsia="el-GR"/>
        </w:rPr>
        <w:t>та на нашите участници към</w:t>
      </w:r>
      <w:r w:rsidRPr="005864D0">
        <w:rPr>
          <w:rFonts w:ascii="Times New Roman" w:eastAsia="Calibri" w:hAnsi="Times New Roman" w:cs="Times New Roman"/>
          <w:sz w:val="24"/>
          <w:szCs w:val="24"/>
          <w:lang w:eastAsia="el-GR"/>
        </w:rPr>
        <w:t xml:space="preserve"> момента на изследването. Има учители </w:t>
      </w:r>
      <w:r>
        <w:rPr>
          <w:rFonts w:ascii="Times New Roman" w:eastAsia="Calibri" w:hAnsi="Times New Roman" w:cs="Times New Roman"/>
          <w:sz w:val="24"/>
          <w:szCs w:val="24"/>
          <w:lang w:val="bg-BG" w:eastAsia="el-GR"/>
        </w:rPr>
        <w:t xml:space="preserve">на деца </w:t>
      </w:r>
      <w:r w:rsidRPr="005864D0">
        <w:rPr>
          <w:rFonts w:ascii="Times New Roman" w:eastAsia="Calibri" w:hAnsi="Times New Roman" w:cs="Times New Roman"/>
          <w:sz w:val="24"/>
          <w:szCs w:val="24"/>
          <w:lang w:eastAsia="el-GR"/>
        </w:rPr>
        <w:t>от предучилищна възраст от малките градове и столицата в сравнение с директорите, които са предимно от столицата, както и от малки села в цяла Гърция.</w:t>
      </w:r>
    </w:p>
    <w:p w:rsidR="005864D0" w:rsidRPr="005864D0" w:rsidRDefault="005864D0" w:rsidP="005864D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FA7159" w:rsidRPr="00FA7159" w:rsidRDefault="005864D0" w:rsidP="00FA7159">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b/>
          <w:sz w:val="24"/>
          <w:szCs w:val="24"/>
          <w:lang w:val="bg-BG" w:eastAsia="el-GR"/>
        </w:rPr>
        <w:t>Диаграма</w:t>
      </w:r>
      <w:r w:rsidR="00FA7159" w:rsidRPr="00FA7159">
        <w:rPr>
          <w:rFonts w:ascii="Times New Roman" w:eastAsia="Calibri" w:hAnsi="Times New Roman" w:cs="Times New Roman"/>
          <w:b/>
          <w:sz w:val="24"/>
          <w:szCs w:val="24"/>
          <w:lang w:eastAsia="el-GR"/>
        </w:rPr>
        <w:t xml:space="preserve"> 4.</w:t>
      </w:r>
      <w:r w:rsidR="00FA7159" w:rsidRPr="00FA7159">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Месторабота на участниците (частен/държавен сектор) в областта на предучилищното образование.</w:t>
      </w:r>
    </w:p>
    <w:p w:rsidR="00FA7159" w:rsidRPr="00FA7159" w:rsidRDefault="00FA7159" w:rsidP="00AE5133">
      <w:pPr>
        <w:tabs>
          <w:tab w:val="right" w:leader="dot" w:pos="8296"/>
        </w:tabs>
        <w:autoSpaceDE w:val="0"/>
        <w:autoSpaceDN w:val="0"/>
        <w:adjustRightInd w:val="0"/>
        <w:spacing w:after="0" w:line="360" w:lineRule="auto"/>
        <w:jc w:val="center"/>
        <w:rPr>
          <w:rFonts w:ascii="Times New Roman" w:eastAsia="Calibri" w:hAnsi="Times New Roman" w:cs="Times New Roman"/>
          <w:b/>
          <w:sz w:val="32"/>
          <w:szCs w:val="32"/>
          <w:lang w:val="bg-BG" w:eastAsia="el-GR"/>
        </w:rPr>
      </w:pPr>
      <w:r w:rsidRPr="00FA7159">
        <w:rPr>
          <w:rFonts w:ascii="Times New Roman" w:eastAsia="Calibri" w:hAnsi="Times New Roman" w:cs="Times New Roman"/>
          <w:b/>
          <w:noProof/>
          <w:sz w:val="32"/>
          <w:szCs w:val="32"/>
        </w:rPr>
        <w:lastRenderedPageBreak/>
        <w:drawing>
          <wp:inline distT="0" distB="0" distL="0" distR="0" wp14:anchorId="120C36B7" wp14:editId="799BC140">
            <wp:extent cx="3724275" cy="21717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64D0" w:rsidRPr="005864D0" w:rsidRDefault="005864D0" w:rsidP="005864D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Диаграмата</w:t>
      </w:r>
      <w:r w:rsidRPr="005864D0">
        <w:rPr>
          <w:rFonts w:ascii="Times New Roman" w:eastAsia="Calibri" w:hAnsi="Times New Roman" w:cs="Times New Roman"/>
          <w:sz w:val="24"/>
          <w:szCs w:val="24"/>
          <w:lang w:eastAsia="el-GR"/>
        </w:rPr>
        <w:t xml:space="preserve"> показва, че има повече директори от държавния сектор, които са участвали в нашето изследване в сравнение с </w:t>
      </w:r>
      <w:r w:rsidR="009E5844">
        <w:rPr>
          <w:rFonts w:ascii="Times New Roman" w:eastAsia="Calibri" w:hAnsi="Times New Roman" w:cs="Times New Roman"/>
          <w:sz w:val="24"/>
          <w:szCs w:val="24"/>
          <w:lang w:val="bg-BG" w:eastAsia="el-GR"/>
        </w:rPr>
        <w:t xml:space="preserve">тези от </w:t>
      </w:r>
      <w:r w:rsidRPr="005864D0">
        <w:rPr>
          <w:rFonts w:ascii="Times New Roman" w:eastAsia="Calibri" w:hAnsi="Times New Roman" w:cs="Times New Roman"/>
          <w:sz w:val="24"/>
          <w:szCs w:val="24"/>
          <w:lang w:eastAsia="el-GR"/>
        </w:rPr>
        <w:t>частни</w:t>
      </w:r>
      <w:r w:rsidR="009E5844">
        <w:rPr>
          <w:rFonts w:ascii="Times New Roman" w:eastAsia="Calibri" w:hAnsi="Times New Roman" w:cs="Times New Roman"/>
          <w:sz w:val="24"/>
          <w:szCs w:val="24"/>
          <w:lang w:val="bg-BG" w:eastAsia="el-GR"/>
        </w:rPr>
        <w:t>я сектор</w:t>
      </w:r>
      <w:r w:rsidRPr="005864D0">
        <w:rPr>
          <w:rFonts w:ascii="Times New Roman" w:eastAsia="Calibri" w:hAnsi="Times New Roman" w:cs="Times New Roman"/>
          <w:sz w:val="24"/>
          <w:szCs w:val="24"/>
          <w:lang w:eastAsia="el-GR"/>
        </w:rPr>
        <w:t>. От друга страна, има повече учители от частния сектор, които са участвали в проучването.</w:t>
      </w:r>
    </w:p>
    <w:p w:rsidR="00FA7159" w:rsidRDefault="005864D0" w:rsidP="005864D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5864D0">
        <w:rPr>
          <w:rFonts w:ascii="Times New Roman" w:eastAsia="Calibri" w:hAnsi="Times New Roman" w:cs="Times New Roman"/>
          <w:sz w:val="24"/>
          <w:szCs w:val="24"/>
          <w:lang w:eastAsia="el-GR"/>
        </w:rPr>
        <w:t>В следва</w:t>
      </w:r>
      <w:r w:rsidR="009E5844">
        <w:rPr>
          <w:rFonts w:ascii="Times New Roman" w:eastAsia="Calibri" w:hAnsi="Times New Roman" w:cs="Times New Roman"/>
          <w:sz w:val="24"/>
          <w:szCs w:val="24"/>
          <w:lang w:eastAsia="el-GR"/>
        </w:rPr>
        <w:t xml:space="preserve">щата, трета глава на нашата </w:t>
      </w:r>
      <w:r w:rsidR="009E5844">
        <w:rPr>
          <w:rFonts w:ascii="Times New Roman" w:eastAsia="Calibri" w:hAnsi="Times New Roman" w:cs="Times New Roman"/>
          <w:sz w:val="24"/>
          <w:szCs w:val="24"/>
          <w:lang w:val="bg-BG" w:eastAsia="el-GR"/>
        </w:rPr>
        <w:t>дисертация</w:t>
      </w:r>
      <w:r w:rsidRPr="005864D0">
        <w:rPr>
          <w:rFonts w:ascii="Times New Roman" w:eastAsia="Calibri" w:hAnsi="Times New Roman" w:cs="Times New Roman"/>
          <w:sz w:val="24"/>
          <w:szCs w:val="24"/>
          <w:lang w:eastAsia="el-GR"/>
        </w:rPr>
        <w:t xml:space="preserve"> представяме и обсъждаме резул</w:t>
      </w:r>
      <w:r w:rsidR="009E5844">
        <w:rPr>
          <w:rFonts w:ascii="Times New Roman" w:eastAsia="Calibri" w:hAnsi="Times New Roman" w:cs="Times New Roman"/>
          <w:sz w:val="24"/>
          <w:szCs w:val="24"/>
          <w:lang w:eastAsia="el-GR"/>
        </w:rPr>
        <w:t>татите от въпросниците, които</w:t>
      </w:r>
      <w:r w:rsidRPr="005864D0">
        <w:rPr>
          <w:rFonts w:ascii="Times New Roman" w:eastAsia="Calibri" w:hAnsi="Times New Roman" w:cs="Times New Roman"/>
          <w:sz w:val="24"/>
          <w:szCs w:val="24"/>
          <w:lang w:eastAsia="el-GR"/>
        </w:rPr>
        <w:t xml:space="preserve"> бяха раздадени и които анализирахме с голямо внимание и грижа, за да не пропуснем някаква важна тенденция или препоръка, която да се използва о</w:t>
      </w:r>
      <w:r w:rsidR="009E5844">
        <w:rPr>
          <w:rFonts w:ascii="Times New Roman" w:eastAsia="Calibri" w:hAnsi="Times New Roman" w:cs="Times New Roman"/>
          <w:sz w:val="24"/>
          <w:szCs w:val="24"/>
          <w:lang w:eastAsia="el-GR"/>
        </w:rPr>
        <w:t>т практиката</w:t>
      </w:r>
      <w:r w:rsidRPr="005864D0">
        <w:rPr>
          <w:rFonts w:ascii="Times New Roman" w:eastAsia="Calibri" w:hAnsi="Times New Roman" w:cs="Times New Roman"/>
          <w:sz w:val="24"/>
          <w:szCs w:val="24"/>
          <w:lang w:eastAsia="el-GR"/>
        </w:rPr>
        <w:t xml:space="preserve"> на управлението на предучилищното образование в Гърция и нейните краткосрочни и дългосрочни образователни и икономически ефекти.</w:t>
      </w:r>
    </w:p>
    <w:p w:rsidR="005864D0" w:rsidRPr="005864D0" w:rsidRDefault="005864D0" w:rsidP="005864D0">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C568A3" w:rsidRDefault="00C568A3" w:rsidP="00DB2A70">
      <w:pPr>
        <w:autoSpaceDE w:val="0"/>
        <w:autoSpaceDN w:val="0"/>
        <w:adjustRightInd w:val="0"/>
        <w:spacing w:after="0" w:line="360" w:lineRule="auto"/>
        <w:jc w:val="center"/>
        <w:rPr>
          <w:rFonts w:ascii="Times New Roman" w:eastAsia="Calibri" w:hAnsi="Times New Roman" w:cs="Times New Roman"/>
          <w:b/>
          <w:sz w:val="32"/>
          <w:szCs w:val="32"/>
          <w:lang w:val="bg-BG" w:eastAsia="el-GR"/>
        </w:rPr>
      </w:pPr>
      <w:r w:rsidRPr="00C568A3">
        <w:rPr>
          <w:rFonts w:ascii="Times New Roman" w:eastAsia="Calibri" w:hAnsi="Times New Roman" w:cs="Times New Roman"/>
          <w:b/>
          <w:sz w:val="32"/>
          <w:szCs w:val="32"/>
          <w:lang w:val="bg-BG" w:eastAsia="el-GR"/>
        </w:rPr>
        <w:t xml:space="preserve">Глава 3. </w:t>
      </w:r>
    </w:p>
    <w:p w:rsidR="00DB2A70" w:rsidRPr="00DB2A70" w:rsidRDefault="00C568A3" w:rsidP="00DB2A70">
      <w:pPr>
        <w:autoSpaceDE w:val="0"/>
        <w:autoSpaceDN w:val="0"/>
        <w:adjustRightInd w:val="0"/>
        <w:spacing w:after="0" w:line="360" w:lineRule="auto"/>
        <w:jc w:val="center"/>
        <w:rPr>
          <w:rFonts w:ascii="Times New Roman" w:eastAsia="Calibri" w:hAnsi="Times New Roman" w:cs="Times New Roman"/>
          <w:b/>
          <w:sz w:val="32"/>
          <w:szCs w:val="32"/>
          <w:lang w:val="bg-BG" w:eastAsia="el-GR"/>
        </w:rPr>
      </w:pPr>
      <w:r w:rsidRPr="00C568A3">
        <w:rPr>
          <w:rFonts w:ascii="Times New Roman" w:eastAsia="Calibri" w:hAnsi="Times New Roman" w:cs="Times New Roman"/>
          <w:b/>
          <w:sz w:val="32"/>
          <w:szCs w:val="32"/>
          <w:lang w:val="bg-BG" w:eastAsia="el-GR"/>
        </w:rPr>
        <w:t>Анализ на резултатите – качествен и количествен анализ</w:t>
      </w:r>
    </w:p>
    <w:p w:rsidR="009E5844" w:rsidRPr="009E5844" w:rsidRDefault="00DB2A70" w:rsidP="009E5844">
      <w:pPr>
        <w:autoSpaceDE w:val="0"/>
        <w:autoSpaceDN w:val="0"/>
        <w:adjustRightInd w:val="0"/>
        <w:spacing w:after="0" w:line="360" w:lineRule="auto"/>
        <w:jc w:val="both"/>
        <w:rPr>
          <w:rFonts w:ascii="Times New Roman" w:eastAsia="Calibri" w:hAnsi="Times New Roman" w:cs="Times New Roman"/>
          <w:sz w:val="24"/>
          <w:szCs w:val="24"/>
          <w:lang w:eastAsia="el-GR"/>
        </w:rPr>
      </w:pPr>
      <w:r w:rsidRPr="00DB2A70">
        <w:rPr>
          <w:rFonts w:ascii="Times New Roman" w:eastAsia="Calibri" w:hAnsi="Times New Roman" w:cs="Times New Roman"/>
          <w:b/>
          <w:sz w:val="32"/>
          <w:szCs w:val="32"/>
          <w:lang w:val="bg-BG" w:eastAsia="el-GR"/>
        </w:rPr>
        <w:tab/>
      </w:r>
    </w:p>
    <w:p w:rsidR="009E5844" w:rsidRPr="009E5844" w:rsidRDefault="009E5844" w:rsidP="009E5844">
      <w:pPr>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По-долу п</w:t>
      </w:r>
      <w:r>
        <w:rPr>
          <w:rFonts w:ascii="Times New Roman" w:eastAsia="Calibri" w:hAnsi="Times New Roman" w:cs="Times New Roman"/>
          <w:sz w:val="24"/>
          <w:szCs w:val="24"/>
          <w:lang w:val="bg-BG" w:eastAsia="el-GR"/>
        </w:rPr>
        <w:t>редставяме</w:t>
      </w:r>
      <w:r w:rsidRPr="009E5844">
        <w:rPr>
          <w:rFonts w:ascii="Times New Roman" w:eastAsia="Calibri" w:hAnsi="Times New Roman" w:cs="Times New Roman"/>
          <w:sz w:val="24"/>
          <w:szCs w:val="24"/>
          <w:lang w:eastAsia="el-GR"/>
        </w:rPr>
        <w:t xml:space="preserve"> някои от най-важните резултати, които успяхме да извлечем от нашето изследване. Ние възнамерявахме да включим повече информация, но се оказахме ограничени от обема на страниците на дисертацията. Поради тази причина сме обобщили някои от най-важните констатации от нашето проучване.</w:t>
      </w:r>
    </w:p>
    <w:p w:rsidR="009E5844" w:rsidRDefault="009E5844" w:rsidP="009E5844">
      <w:pPr>
        <w:spacing w:after="0" w:line="360" w:lineRule="auto"/>
        <w:jc w:val="both"/>
        <w:rPr>
          <w:rFonts w:ascii="Times New Roman" w:eastAsia="Calibri" w:hAnsi="Times New Roman" w:cs="Times New Roman"/>
          <w:sz w:val="24"/>
          <w:szCs w:val="24"/>
          <w:lang w:val="bg-BG" w:eastAsia="el-GR"/>
        </w:rPr>
      </w:pPr>
      <w:r w:rsidRPr="009E5844">
        <w:rPr>
          <w:rFonts w:ascii="Times New Roman" w:eastAsia="Calibri" w:hAnsi="Times New Roman" w:cs="Times New Roman"/>
          <w:sz w:val="24"/>
          <w:szCs w:val="24"/>
          <w:lang w:eastAsia="el-GR"/>
        </w:rPr>
        <w:t>Представяме</w:t>
      </w:r>
      <w:r w:rsidR="000274ED">
        <w:rPr>
          <w:rFonts w:ascii="Times New Roman" w:eastAsia="Calibri" w:hAnsi="Times New Roman" w:cs="Times New Roman"/>
          <w:sz w:val="24"/>
          <w:szCs w:val="24"/>
          <w:lang w:val="bg-BG" w:eastAsia="el-GR"/>
        </w:rPr>
        <w:t xml:space="preserve"> </w:t>
      </w:r>
      <w:r w:rsidRPr="009E5844">
        <w:rPr>
          <w:rFonts w:ascii="Times New Roman" w:eastAsia="Calibri" w:hAnsi="Times New Roman" w:cs="Times New Roman"/>
          <w:sz w:val="24"/>
          <w:szCs w:val="24"/>
          <w:lang w:eastAsia="el-GR"/>
        </w:rPr>
        <w:t>д</w:t>
      </w:r>
      <w:r>
        <w:rPr>
          <w:rFonts w:ascii="Times New Roman" w:eastAsia="Calibri" w:hAnsi="Times New Roman" w:cs="Times New Roman"/>
          <w:sz w:val="24"/>
          <w:szCs w:val="24"/>
          <w:lang w:eastAsia="el-GR"/>
        </w:rPr>
        <w:t>анните</w:t>
      </w:r>
      <w:r>
        <w:rPr>
          <w:rFonts w:ascii="Times New Roman" w:eastAsia="Calibri" w:hAnsi="Times New Roman" w:cs="Times New Roman"/>
          <w:sz w:val="24"/>
          <w:szCs w:val="24"/>
          <w:lang w:val="bg-BG" w:eastAsia="el-GR"/>
        </w:rPr>
        <w:t xml:space="preserve">, получени </w:t>
      </w:r>
      <w:r w:rsidRPr="009E5844">
        <w:rPr>
          <w:rFonts w:ascii="Times New Roman" w:eastAsia="Calibri" w:hAnsi="Times New Roman" w:cs="Times New Roman"/>
          <w:sz w:val="24"/>
          <w:szCs w:val="24"/>
          <w:lang w:eastAsia="el-GR"/>
        </w:rPr>
        <w:t>от директори</w:t>
      </w:r>
      <w:r>
        <w:rPr>
          <w:rFonts w:ascii="Times New Roman" w:eastAsia="Calibri" w:hAnsi="Times New Roman" w:cs="Times New Roman"/>
          <w:sz w:val="24"/>
          <w:szCs w:val="24"/>
          <w:lang w:val="bg-BG" w:eastAsia="el-GR"/>
        </w:rPr>
        <w:t>те на предучилищни учебни заведения</w:t>
      </w:r>
      <w:r w:rsidRPr="009E5844">
        <w:rPr>
          <w:rFonts w:ascii="Times New Roman" w:eastAsia="Calibri" w:hAnsi="Times New Roman" w:cs="Times New Roman"/>
          <w:sz w:val="24"/>
          <w:szCs w:val="24"/>
          <w:lang w:eastAsia="el-GR"/>
        </w:rPr>
        <w:t>, следвани от данните на учители</w:t>
      </w:r>
      <w:r>
        <w:rPr>
          <w:rFonts w:ascii="Times New Roman" w:eastAsia="Calibri" w:hAnsi="Times New Roman" w:cs="Times New Roman"/>
          <w:sz w:val="24"/>
          <w:szCs w:val="24"/>
          <w:lang w:val="bg-BG" w:eastAsia="el-GR"/>
        </w:rPr>
        <w:t>те на деца в</w:t>
      </w:r>
      <w:r w:rsidRPr="009E5844">
        <w:rPr>
          <w:rFonts w:ascii="Times New Roman" w:eastAsia="Calibri" w:hAnsi="Times New Roman" w:cs="Times New Roman"/>
          <w:sz w:val="24"/>
          <w:szCs w:val="24"/>
          <w:lang w:eastAsia="el-GR"/>
        </w:rPr>
        <w:t xml:space="preserve"> предучилищн</w:t>
      </w:r>
      <w:r>
        <w:rPr>
          <w:rFonts w:ascii="Times New Roman" w:eastAsia="Calibri" w:hAnsi="Times New Roman" w:cs="Times New Roman"/>
          <w:sz w:val="24"/>
          <w:szCs w:val="24"/>
          <w:lang w:val="bg-BG" w:eastAsia="el-GR"/>
        </w:rPr>
        <w:t>а възраст</w:t>
      </w:r>
      <w:r w:rsidRPr="009E5844">
        <w:rPr>
          <w:rFonts w:ascii="Times New Roman" w:eastAsia="Calibri" w:hAnsi="Times New Roman" w:cs="Times New Roman"/>
          <w:sz w:val="24"/>
          <w:szCs w:val="24"/>
          <w:lang w:eastAsia="el-GR"/>
        </w:rPr>
        <w:t xml:space="preserve"> и накрая </w:t>
      </w:r>
      <w:r>
        <w:rPr>
          <w:rFonts w:ascii="Times New Roman" w:eastAsia="Calibri" w:hAnsi="Times New Roman" w:cs="Times New Roman"/>
          <w:sz w:val="24"/>
          <w:szCs w:val="24"/>
          <w:lang w:val="bg-BG" w:eastAsia="el-GR"/>
        </w:rPr>
        <w:t>завършваме със</w:t>
      </w:r>
      <w:r w:rsidRPr="009E5844">
        <w:rPr>
          <w:rFonts w:ascii="Times New Roman" w:eastAsia="Calibri" w:hAnsi="Times New Roman" w:cs="Times New Roman"/>
          <w:sz w:val="24"/>
          <w:szCs w:val="24"/>
          <w:lang w:eastAsia="el-GR"/>
        </w:rPr>
        <w:t xml:space="preserve"> сравнение между тези две основни групи, за да видим различията и приликите в техните гледни точки по </w:t>
      </w:r>
      <w:r>
        <w:rPr>
          <w:rFonts w:ascii="Times New Roman" w:eastAsia="Calibri" w:hAnsi="Times New Roman" w:cs="Times New Roman"/>
          <w:sz w:val="24"/>
          <w:szCs w:val="24"/>
          <w:lang w:val="bg-BG" w:eastAsia="el-GR"/>
        </w:rPr>
        <w:t>темата</w:t>
      </w:r>
      <w:r w:rsidRPr="009E5844">
        <w:rPr>
          <w:rFonts w:ascii="Times New Roman" w:eastAsia="Calibri" w:hAnsi="Times New Roman" w:cs="Times New Roman"/>
          <w:sz w:val="24"/>
          <w:szCs w:val="24"/>
          <w:lang w:eastAsia="el-GR"/>
        </w:rPr>
        <w:t xml:space="preserve"> на </w:t>
      </w:r>
      <w:r>
        <w:rPr>
          <w:rFonts w:ascii="Times New Roman" w:eastAsia="Calibri" w:hAnsi="Times New Roman" w:cs="Times New Roman"/>
          <w:sz w:val="24"/>
          <w:szCs w:val="24"/>
          <w:lang w:val="bg-BG" w:eastAsia="el-GR"/>
        </w:rPr>
        <w:t xml:space="preserve">настоящото </w:t>
      </w:r>
      <w:r w:rsidRPr="009E5844">
        <w:rPr>
          <w:rFonts w:ascii="Times New Roman" w:eastAsia="Calibri" w:hAnsi="Times New Roman" w:cs="Times New Roman"/>
          <w:sz w:val="24"/>
          <w:szCs w:val="24"/>
          <w:lang w:eastAsia="el-GR"/>
        </w:rPr>
        <w:t>проучване.</w:t>
      </w:r>
    </w:p>
    <w:p w:rsidR="009E5844" w:rsidRDefault="009E5844" w:rsidP="009E5844">
      <w:pPr>
        <w:spacing w:after="0" w:line="360" w:lineRule="auto"/>
        <w:jc w:val="both"/>
        <w:rPr>
          <w:rFonts w:ascii="Times New Roman" w:eastAsia="Calibri" w:hAnsi="Times New Roman" w:cs="Times New Roman"/>
          <w:sz w:val="24"/>
          <w:szCs w:val="24"/>
          <w:lang w:val="bg-BG" w:eastAsia="el-GR"/>
        </w:rPr>
      </w:pPr>
    </w:p>
    <w:p w:rsidR="00DB2A70" w:rsidRPr="00DB2A70" w:rsidRDefault="00DB2A70" w:rsidP="009E5844">
      <w:pPr>
        <w:spacing w:after="0" w:line="360" w:lineRule="auto"/>
        <w:jc w:val="both"/>
        <w:rPr>
          <w:rFonts w:ascii="Times New Roman" w:eastAsia="Calibri" w:hAnsi="Times New Roman" w:cs="Times New Roman"/>
          <w:b/>
          <w:sz w:val="32"/>
          <w:szCs w:val="32"/>
          <w:lang w:eastAsia="el-GR"/>
        </w:rPr>
      </w:pPr>
      <w:r w:rsidRPr="00DB2A70">
        <w:rPr>
          <w:rFonts w:ascii="Times New Roman" w:eastAsia="Calibri" w:hAnsi="Times New Roman" w:cs="Times New Roman"/>
          <w:b/>
          <w:sz w:val="32"/>
          <w:szCs w:val="32"/>
          <w:lang w:val="bg-BG" w:eastAsia="el-GR"/>
        </w:rPr>
        <w:lastRenderedPageBreak/>
        <w:t xml:space="preserve">3.1. </w:t>
      </w:r>
      <w:r w:rsidR="00132529" w:rsidRPr="00132529">
        <w:rPr>
          <w:rFonts w:ascii="Times New Roman" w:eastAsia="Calibri" w:hAnsi="Times New Roman" w:cs="Times New Roman"/>
          <w:b/>
          <w:sz w:val="32"/>
          <w:szCs w:val="32"/>
          <w:lang w:val="bg-BG" w:eastAsia="el-GR"/>
        </w:rPr>
        <w:t>Анализ на мнението на директорите на предучилищни инститтуции</w:t>
      </w:r>
      <w:r w:rsidRPr="00DB2A70">
        <w:rPr>
          <w:rFonts w:ascii="Times New Roman" w:eastAsia="Calibri" w:hAnsi="Times New Roman" w:cs="Times New Roman"/>
          <w:b/>
          <w:sz w:val="32"/>
          <w:szCs w:val="32"/>
          <w:lang w:val="bg-BG" w:eastAsia="el-GR"/>
        </w:rPr>
        <w:tab/>
      </w:r>
    </w:p>
    <w:p w:rsidR="009E5844" w:rsidRPr="009E5844" w:rsidRDefault="009E5844" w:rsidP="009E5844">
      <w:pPr>
        <w:spacing w:after="0" w:line="360" w:lineRule="auto"/>
        <w:jc w:val="both"/>
        <w:rPr>
          <w:rFonts w:ascii="Times New Roman" w:eastAsia="Calibri" w:hAnsi="Times New Roman" w:cs="Times New Roman"/>
          <w:sz w:val="24"/>
          <w:szCs w:val="24"/>
          <w:lang w:eastAsia="el-GR"/>
        </w:rPr>
      </w:pPr>
    </w:p>
    <w:p w:rsidR="009E5844" w:rsidRPr="009E5844" w:rsidRDefault="009E5844" w:rsidP="009E5844">
      <w:pPr>
        <w:spacing w:after="0" w:line="360" w:lineRule="auto"/>
        <w:jc w:val="both"/>
        <w:rPr>
          <w:rFonts w:ascii="Times New Roman" w:eastAsia="Calibri" w:hAnsi="Times New Roman" w:cs="Times New Roman"/>
          <w:sz w:val="24"/>
          <w:szCs w:val="24"/>
          <w:lang w:eastAsia="el-GR"/>
        </w:rPr>
      </w:pPr>
      <w:r w:rsidRPr="009E5844">
        <w:rPr>
          <w:rFonts w:ascii="Times New Roman" w:eastAsia="Calibri" w:hAnsi="Times New Roman" w:cs="Times New Roman"/>
          <w:sz w:val="24"/>
          <w:szCs w:val="24"/>
          <w:lang w:eastAsia="el-GR"/>
        </w:rPr>
        <w:t>В тези параграфи представяме обобщение на анализа - както качествен, така и количествен</w:t>
      </w:r>
      <w:r>
        <w:rPr>
          <w:rFonts w:ascii="Times New Roman" w:eastAsia="Calibri" w:hAnsi="Times New Roman" w:cs="Times New Roman"/>
          <w:sz w:val="24"/>
          <w:szCs w:val="24"/>
          <w:lang w:eastAsia="el-GR"/>
        </w:rPr>
        <w:t xml:space="preserve"> - на мнението на директорите </w:t>
      </w:r>
      <w:r>
        <w:rPr>
          <w:rFonts w:ascii="Times New Roman" w:eastAsia="Calibri" w:hAnsi="Times New Roman" w:cs="Times New Roman"/>
          <w:sz w:val="24"/>
          <w:szCs w:val="24"/>
          <w:lang w:val="bg-BG" w:eastAsia="el-GR"/>
        </w:rPr>
        <w:t>в областта на</w:t>
      </w:r>
      <w:r w:rsidRPr="009E5844">
        <w:rPr>
          <w:rFonts w:ascii="Times New Roman" w:eastAsia="Calibri" w:hAnsi="Times New Roman" w:cs="Times New Roman"/>
          <w:sz w:val="24"/>
          <w:szCs w:val="24"/>
          <w:lang w:eastAsia="el-GR"/>
        </w:rPr>
        <w:t xml:space="preserve"> предучилищна</w:t>
      </w:r>
      <w:r>
        <w:rPr>
          <w:rFonts w:ascii="Times New Roman" w:eastAsia="Calibri" w:hAnsi="Times New Roman" w:cs="Times New Roman"/>
          <w:sz w:val="24"/>
          <w:szCs w:val="24"/>
          <w:lang w:val="bg-BG" w:eastAsia="el-GR"/>
        </w:rPr>
        <w:t>та</w:t>
      </w:r>
      <w:r w:rsidRPr="009E5844">
        <w:rPr>
          <w:rFonts w:ascii="Times New Roman" w:eastAsia="Calibri" w:hAnsi="Times New Roman" w:cs="Times New Roman"/>
          <w:sz w:val="24"/>
          <w:szCs w:val="24"/>
          <w:lang w:eastAsia="el-GR"/>
        </w:rPr>
        <w:t xml:space="preserve"> възраст.</w:t>
      </w:r>
    </w:p>
    <w:p w:rsidR="009E5844" w:rsidRPr="009E5844" w:rsidRDefault="009E5844" w:rsidP="009E5844">
      <w:pPr>
        <w:spacing w:after="0" w:line="360" w:lineRule="auto"/>
        <w:jc w:val="both"/>
        <w:rPr>
          <w:rFonts w:ascii="Times New Roman" w:eastAsia="Calibri" w:hAnsi="Times New Roman" w:cs="Times New Roman"/>
          <w:sz w:val="24"/>
          <w:szCs w:val="24"/>
          <w:lang w:eastAsia="el-GR"/>
        </w:rPr>
      </w:pPr>
    </w:p>
    <w:p w:rsidR="00DB2A70" w:rsidRPr="00DB2A70" w:rsidRDefault="006F6099" w:rsidP="009E5844">
      <w:pPr>
        <w:spacing w:after="0" w:line="360" w:lineRule="auto"/>
        <w:jc w:val="both"/>
        <w:rPr>
          <w:rFonts w:ascii="Times New Roman" w:eastAsia="Calibri" w:hAnsi="Times New Roman" w:cs="Times New Roman"/>
          <w:b/>
          <w:sz w:val="24"/>
          <w:szCs w:val="24"/>
        </w:rPr>
      </w:pPr>
      <w:r w:rsidRPr="006F6099">
        <w:rPr>
          <w:rFonts w:ascii="Times New Roman" w:eastAsia="Calibri" w:hAnsi="Times New Roman" w:cs="Times New Roman"/>
          <w:b/>
          <w:sz w:val="24"/>
          <w:szCs w:val="24"/>
          <w:lang w:eastAsia="el-GR"/>
        </w:rPr>
        <w:t>Диаграма</w:t>
      </w:r>
      <w:r w:rsidR="009E5844" w:rsidRPr="009E5844">
        <w:rPr>
          <w:rFonts w:ascii="Times New Roman" w:eastAsia="Calibri" w:hAnsi="Times New Roman" w:cs="Times New Roman"/>
          <w:b/>
          <w:sz w:val="24"/>
          <w:szCs w:val="24"/>
          <w:lang w:eastAsia="el-GR"/>
        </w:rPr>
        <w:t xml:space="preserve"> 5. Вид на стила на управление, който директорите на предучилищните </w:t>
      </w:r>
      <w:r w:rsidR="009E5844">
        <w:rPr>
          <w:rFonts w:ascii="Times New Roman" w:eastAsia="Calibri" w:hAnsi="Times New Roman" w:cs="Times New Roman"/>
          <w:b/>
          <w:sz w:val="24"/>
          <w:szCs w:val="24"/>
          <w:lang w:val="bg-BG" w:eastAsia="el-GR"/>
        </w:rPr>
        <w:t>заведения</w:t>
      </w:r>
      <w:r w:rsidR="009E5844" w:rsidRPr="009E5844">
        <w:rPr>
          <w:rFonts w:ascii="Times New Roman" w:eastAsia="Calibri" w:hAnsi="Times New Roman" w:cs="Times New Roman"/>
          <w:b/>
          <w:sz w:val="24"/>
          <w:szCs w:val="24"/>
          <w:lang w:eastAsia="el-GR"/>
        </w:rPr>
        <w:t xml:space="preserve"> прилагат в работата си със служителите</w:t>
      </w:r>
      <w:r w:rsidR="00DB2A70" w:rsidRPr="00DB2A70">
        <w:rPr>
          <w:rFonts w:ascii="Times New Roman" w:eastAsia="Calibri" w:hAnsi="Times New Roman" w:cs="Times New Roman"/>
          <w:b/>
          <w:sz w:val="24"/>
          <w:szCs w:val="24"/>
        </w:rPr>
        <w:t>.</w:t>
      </w:r>
    </w:p>
    <w:p w:rsidR="00DB2A70" w:rsidRPr="00DB2A70" w:rsidRDefault="00DB2A70" w:rsidP="00E3133C">
      <w:pPr>
        <w:spacing w:after="0" w:line="360" w:lineRule="auto"/>
        <w:jc w:val="center"/>
        <w:rPr>
          <w:rFonts w:ascii="Times New Roman" w:eastAsia="Calibri" w:hAnsi="Times New Roman" w:cs="Times New Roman"/>
          <w:b/>
          <w:sz w:val="24"/>
          <w:szCs w:val="24"/>
        </w:rPr>
      </w:pPr>
      <w:r w:rsidRPr="00DB2A70">
        <w:rPr>
          <w:rFonts w:ascii="Times New Roman" w:eastAsia="Calibri" w:hAnsi="Times New Roman" w:cs="Times New Roman"/>
          <w:b/>
          <w:noProof/>
          <w:sz w:val="24"/>
          <w:szCs w:val="24"/>
        </w:rPr>
        <w:drawing>
          <wp:inline distT="0" distB="0" distL="0" distR="0" wp14:anchorId="65CF670A" wp14:editId="60B0DC2F">
            <wp:extent cx="3886200" cy="22383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2A70" w:rsidRPr="00DB2A70" w:rsidRDefault="00DB2A70" w:rsidP="00DB2A70">
      <w:pPr>
        <w:spacing w:after="0" w:line="360" w:lineRule="auto"/>
        <w:jc w:val="both"/>
        <w:rPr>
          <w:rFonts w:ascii="Times New Roman" w:eastAsia="Calibri" w:hAnsi="Times New Roman" w:cs="Times New Roman"/>
          <w:b/>
          <w:sz w:val="24"/>
          <w:szCs w:val="24"/>
        </w:rPr>
      </w:pPr>
    </w:p>
    <w:p w:rsidR="009E5844" w:rsidRPr="009E5844" w:rsidRDefault="009E5844" w:rsidP="009E5844">
      <w:pPr>
        <w:spacing w:after="0" w:line="360" w:lineRule="auto"/>
        <w:jc w:val="both"/>
        <w:rPr>
          <w:rFonts w:ascii="Times New Roman" w:eastAsia="Calibri" w:hAnsi="Times New Roman" w:cs="Times New Roman"/>
          <w:sz w:val="24"/>
          <w:szCs w:val="24"/>
          <w:lang w:val="bg-BG"/>
        </w:rPr>
      </w:pPr>
    </w:p>
    <w:p w:rsidR="00DB2A70" w:rsidRPr="009E5844" w:rsidRDefault="006F6099" w:rsidP="009E5844">
      <w:pPr>
        <w:spacing w:after="0" w:line="360" w:lineRule="auto"/>
        <w:jc w:val="both"/>
        <w:rPr>
          <w:rFonts w:ascii="Times New Roman" w:eastAsia="Calibri" w:hAnsi="Times New Roman" w:cs="Times New Roman"/>
          <w:b/>
          <w:sz w:val="24"/>
          <w:szCs w:val="24"/>
          <w:lang w:val="bg-BG"/>
        </w:rPr>
      </w:pPr>
      <w:r w:rsidRPr="006F6099">
        <w:rPr>
          <w:rFonts w:ascii="Times New Roman" w:eastAsia="Calibri" w:hAnsi="Times New Roman" w:cs="Times New Roman"/>
          <w:b/>
          <w:sz w:val="24"/>
          <w:szCs w:val="24"/>
          <w:lang w:val="bg-BG"/>
        </w:rPr>
        <w:t>Диаграма</w:t>
      </w:r>
      <w:r w:rsidR="009E5844" w:rsidRPr="009E5844">
        <w:rPr>
          <w:rFonts w:ascii="Times New Roman" w:eastAsia="Calibri" w:hAnsi="Times New Roman" w:cs="Times New Roman"/>
          <w:b/>
          <w:sz w:val="24"/>
          <w:szCs w:val="24"/>
          <w:lang w:val="bg-BG"/>
        </w:rPr>
        <w:t xml:space="preserve"> 6. Смятате ли, че сегашното управление на гръцката предучилищна система удовлетворява краткосрочните условия (например за </w:t>
      </w:r>
      <w:r w:rsidR="009E5844">
        <w:rPr>
          <w:rFonts w:ascii="Times New Roman" w:eastAsia="Calibri" w:hAnsi="Times New Roman" w:cs="Times New Roman"/>
          <w:b/>
          <w:sz w:val="24"/>
          <w:szCs w:val="24"/>
          <w:lang w:val="bg-BG"/>
        </w:rPr>
        <w:t xml:space="preserve">следващите </w:t>
      </w:r>
      <w:r w:rsidR="009E5844" w:rsidRPr="009E5844">
        <w:rPr>
          <w:rFonts w:ascii="Times New Roman" w:eastAsia="Calibri" w:hAnsi="Times New Roman" w:cs="Times New Roman"/>
          <w:b/>
          <w:sz w:val="24"/>
          <w:szCs w:val="24"/>
          <w:lang w:val="bg-BG"/>
        </w:rPr>
        <w:t>пет</w:t>
      </w:r>
      <w:r w:rsidR="009E5844">
        <w:rPr>
          <w:rFonts w:ascii="Times New Roman" w:eastAsia="Calibri" w:hAnsi="Times New Roman" w:cs="Times New Roman"/>
          <w:b/>
          <w:sz w:val="24"/>
          <w:szCs w:val="24"/>
          <w:lang w:val="bg-BG"/>
        </w:rPr>
        <w:t xml:space="preserve"> години</w:t>
      </w:r>
      <w:r w:rsidR="009E5844" w:rsidRPr="009E5844">
        <w:rPr>
          <w:rFonts w:ascii="Times New Roman" w:eastAsia="Calibri" w:hAnsi="Times New Roman" w:cs="Times New Roman"/>
          <w:b/>
          <w:sz w:val="24"/>
          <w:szCs w:val="24"/>
          <w:lang w:val="bg-BG"/>
        </w:rPr>
        <w:t>)?</w:t>
      </w:r>
    </w:p>
    <w:p w:rsidR="00DB2A70" w:rsidRPr="00DB2A70" w:rsidRDefault="00DB2A70" w:rsidP="00DB2A70">
      <w:pPr>
        <w:spacing w:after="0" w:line="360" w:lineRule="auto"/>
        <w:jc w:val="center"/>
        <w:rPr>
          <w:rFonts w:ascii="Times New Roman" w:eastAsia="Calibri" w:hAnsi="Times New Roman" w:cs="Times New Roman"/>
          <w:b/>
          <w:sz w:val="24"/>
          <w:szCs w:val="24"/>
        </w:rPr>
      </w:pPr>
      <w:r w:rsidRPr="00DB2A70">
        <w:rPr>
          <w:rFonts w:ascii="Times New Roman" w:eastAsia="Calibri" w:hAnsi="Times New Roman" w:cs="Times New Roman"/>
          <w:b/>
          <w:noProof/>
          <w:sz w:val="24"/>
          <w:szCs w:val="24"/>
        </w:rPr>
        <w:lastRenderedPageBreak/>
        <w:drawing>
          <wp:inline distT="0" distB="0" distL="0" distR="0" wp14:anchorId="671606A8" wp14:editId="530A589C">
            <wp:extent cx="3848100" cy="23336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5844" w:rsidRPr="009E5844" w:rsidRDefault="009E5844" w:rsidP="009E5844">
      <w:pPr>
        <w:spacing w:after="160" w:line="259" w:lineRule="auto"/>
        <w:rPr>
          <w:rFonts w:ascii="Times New Roman" w:eastAsia="Calibri" w:hAnsi="Times New Roman" w:cs="Times New Roman"/>
          <w:b/>
          <w:sz w:val="24"/>
          <w:szCs w:val="24"/>
          <w:lang w:val="bg-BG"/>
        </w:rPr>
      </w:pPr>
    </w:p>
    <w:p w:rsidR="009E5844" w:rsidRPr="009E5844" w:rsidRDefault="009E5844" w:rsidP="009E5844">
      <w:pPr>
        <w:spacing w:after="160" w:line="259" w:lineRule="auto"/>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 xml:space="preserve">Анализ на частта </w:t>
      </w:r>
      <w:r w:rsidR="00BB3ED3">
        <w:rPr>
          <w:rFonts w:ascii="Times New Roman" w:eastAsia="Calibri" w:hAnsi="Times New Roman" w:cs="Times New Roman"/>
          <w:b/>
          <w:sz w:val="24"/>
          <w:szCs w:val="24"/>
          <w:lang w:val="bg-BG"/>
        </w:rPr>
        <w:t>„</w:t>
      </w:r>
      <w:r w:rsidRPr="009E5844">
        <w:rPr>
          <w:rFonts w:ascii="Times New Roman" w:eastAsia="Calibri" w:hAnsi="Times New Roman" w:cs="Times New Roman"/>
          <w:b/>
          <w:sz w:val="24"/>
          <w:szCs w:val="24"/>
          <w:lang w:val="bg-BG"/>
        </w:rPr>
        <w:t>Отвор</w:t>
      </w:r>
      <w:r>
        <w:rPr>
          <w:rFonts w:ascii="Times New Roman" w:eastAsia="Calibri" w:hAnsi="Times New Roman" w:cs="Times New Roman"/>
          <w:b/>
          <w:sz w:val="24"/>
          <w:szCs w:val="24"/>
          <w:lang w:val="bg-BG"/>
        </w:rPr>
        <w:t>ен въпрос</w:t>
      </w:r>
      <w:r w:rsidR="00BB3ED3">
        <w:rPr>
          <w:rFonts w:ascii="Times New Roman" w:eastAsia="Calibri" w:hAnsi="Times New Roman" w:cs="Times New Roman"/>
          <w:b/>
          <w:sz w:val="24"/>
          <w:szCs w:val="24"/>
          <w:lang w:val="bg-BG"/>
        </w:rPr>
        <w:t>“</w:t>
      </w:r>
      <w:r>
        <w:rPr>
          <w:rFonts w:ascii="Times New Roman" w:eastAsia="Calibri" w:hAnsi="Times New Roman" w:cs="Times New Roman"/>
          <w:b/>
          <w:sz w:val="24"/>
          <w:szCs w:val="24"/>
          <w:lang w:val="bg-BG"/>
        </w:rPr>
        <w:t xml:space="preserve"> за </w:t>
      </w:r>
      <w:r w:rsidRPr="009E5844">
        <w:rPr>
          <w:rFonts w:ascii="Times New Roman" w:eastAsia="Calibri" w:hAnsi="Times New Roman" w:cs="Times New Roman"/>
          <w:b/>
          <w:sz w:val="24"/>
          <w:szCs w:val="24"/>
          <w:lang w:val="bg-BG"/>
        </w:rPr>
        <w:t>коментари и препоръки:</w:t>
      </w:r>
    </w:p>
    <w:p w:rsidR="009E5844" w:rsidRPr="009E5844" w:rsidRDefault="006F6099" w:rsidP="009E5844">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Последния</w:t>
      </w:r>
      <w:r w:rsidR="009E5844" w:rsidRPr="009E5844">
        <w:rPr>
          <w:rFonts w:ascii="Times New Roman" w:eastAsia="Calibri" w:hAnsi="Times New Roman" w:cs="Times New Roman"/>
          <w:sz w:val="24"/>
          <w:szCs w:val="24"/>
          <w:lang w:val="bg-BG"/>
        </w:rPr>
        <w:t>т 20-ти въпрос всъщност е отворен</w:t>
      </w:r>
      <w:r>
        <w:rPr>
          <w:rFonts w:ascii="Times New Roman" w:eastAsia="Calibri" w:hAnsi="Times New Roman" w:cs="Times New Roman"/>
          <w:sz w:val="24"/>
          <w:szCs w:val="24"/>
          <w:lang w:val="bg-BG"/>
        </w:rPr>
        <w:t xml:space="preserve"> и представлява място, </w:t>
      </w:r>
      <w:r w:rsidR="009E5844" w:rsidRPr="009E5844">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което</w:t>
      </w:r>
      <w:r w:rsidR="009E5844" w:rsidRPr="009E5844">
        <w:rPr>
          <w:rFonts w:ascii="Times New Roman" w:eastAsia="Calibri" w:hAnsi="Times New Roman" w:cs="Times New Roman"/>
          <w:sz w:val="24"/>
          <w:szCs w:val="24"/>
          <w:lang w:val="bg-BG"/>
        </w:rPr>
        <w:t xml:space="preserve"> директорите</w:t>
      </w:r>
      <w:r>
        <w:rPr>
          <w:rFonts w:ascii="Times New Roman" w:eastAsia="Calibri" w:hAnsi="Times New Roman" w:cs="Times New Roman"/>
          <w:sz w:val="24"/>
          <w:szCs w:val="24"/>
          <w:lang w:val="bg-BG"/>
        </w:rPr>
        <w:t xml:space="preserve"> могат</w:t>
      </w:r>
      <w:r w:rsidR="009E5844" w:rsidRPr="009E5844">
        <w:rPr>
          <w:rFonts w:ascii="Times New Roman" w:eastAsia="Calibri" w:hAnsi="Times New Roman" w:cs="Times New Roman"/>
          <w:sz w:val="24"/>
          <w:szCs w:val="24"/>
          <w:lang w:val="bg-BG"/>
        </w:rPr>
        <w:t xml:space="preserve"> да добавят всички важни бележки по изследваната тема, да вмъкнат своите препоръки и ценни съвети за практиката.</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xml:space="preserve">Директорите бяха доста щедри в препоръките </w:t>
      </w:r>
      <w:r w:rsidR="006F6099">
        <w:rPr>
          <w:rFonts w:ascii="Times New Roman" w:eastAsia="Calibri" w:hAnsi="Times New Roman" w:cs="Times New Roman"/>
          <w:sz w:val="24"/>
          <w:szCs w:val="24"/>
          <w:lang w:val="bg-BG"/>
        </w:rPr>
        <w:t xml:space="preserve">си </w:t>
      </w:r>
      <w:r w:rsidRPr="009E5844">
        <w:rPr>
          <w:rFonts w:ascii="Times New Roman" w:eastAsia="Calibri" w:hAnsi="Times New Roman" w:cs="Times New Roman"/>
          <w:sz w:val="24"/>
          <w:szCs w:val="24"/>
          <w:lang w:val="bg-BG"/>
        </w:rPr>
        <w:t xml:space="preserve">за </w:t>
      </w:r>
      <w:r w:rsidR="006F6099">
        <w:rPr>
          <w:rFonts w:ascii="Times New Roman" w:eastAsia="Calibri" w:hAnsi="Times New Roman" w:cs="Times New Roman"/>
          <w:sz w:val="24"/>
          <w:szCs w:val="24"/>
          <w:lang w:val="bg-BG"/>
        </w:rPr>
        <w:t xml:space="preserve">реализирането на успешно </w:t>
      </w:r>
      <w:r w:rsidRPr="009E5844">
        <w:rPr>
          <w:rFonts w:ascii="Times New Roman" w:eastAsia="Calibri" w:hAnsi="Times New Roman" w:cs="Times New Roman"/>
          <w:sz w:val="24"/>
          <w:szCs w:val="24"/>
          <w:lang w:val="bg-BG"/>
        </w:rPr>
        <w:t xml:space="preserve">управление на предучилищното образование. Те допълниха много информация, която би била ценна за законодателите, за създателите на политики, за другите ръководители на </w:t>
      </w:r>
      <w:r w:rsidR="006F6099">
        <w:rPr>
          <w:rFonts w:ascii="Times New Roman" w:eastAsia="Calibri" w:hAnsi="Times New Roman" w:cs="Times New Roman"/>
          <w:sz w:val="24"/>
          <w:szCs w:val="24"/>
          <w:lang w:val="bg-BG"/>
        </w:rPr>
        <w:t xml:space="preserve">учебни заведения за деца в </w:t>
      </w:r>
      <w:r w:rsidRPr="009E5844">
        <w:rPr>
          <w:rFonts w:ascii="Times New Roman" w:eastAsia="Calibri" w:hAnsi="Times New Roman" w:cs="Times New Roman"/>
          <w:sz w:val="24"/>
          <w:szCs w:val="24"/>
          <w:lang w:val="bg-BG"/>
        </w:rPr>
        <w:t xml:space="preserve">предучилищна възраст, за съответните позиции в предучилищното образование. Някои от </w:t>
      </w:r>
      <w:r w:rsidR="006F6099">
        <w:rPr>
          <w:rFonts w:ascii="Times New Roman" w:eastAsia="Calibri" w:hAnsi="Times New Roman" w:cs="Times New Roman"/>
          <w:sz w:val="24"/>
          <w:szCs w:val="24"/>
          <w:lang w:val="bg-BG"/>
        </w:rPr>
        <w:t xml:space="preserve">тях са представени в обобщението, което направихме, и </w:t>
      </w:r>
      <w:r w:rsidRPr="009E5844">
        <w:rPr>
          <w:rFonts w:ascii="Times New Roman" w:eastAsia="Calibri" w:hAnsi="Times New Roman" w:cs="Times New Roman"/>
          <w:sz w:val="24"/>
          <w:szCs w:val="24"/>
          <w:lang w:val="bg-BG"/>
        </w:rPr>
        <w:t>се отнася</w:t>
      </w:r>
      <w:r w:rsidR="006F6099">
        <w:rPr>
          <w:rFonts w:ascii="Times New Roman" w:eastAsia="Calibri" w:hAnsi="Times New Roman" w:cs="Times New Roman"/>
          <w:sz w:val="24"/>
          <w:szCs w:val="24"/>
          <w:lang w:val="bg-BG"/>
        </w:rPr>
        <w:t>т</w:t>
      </w:r>
      <w:r w:rsidRPr="009E5844">
        <w:rPr>
          <w:rFonts w:ascii="Times New Roman" w:eastAsia="Calibri" w:hAnsi="Times New Roman" w:cs="Times New Roman"/>
          <w:sz w:val="24"/>
          <w:szCs w:val="24"/>
          <w:lang w:val="bg-BG"/>
        </w:rPr>
        <w:t xml:space="preserve"> до следните важни въпроси:</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xml:space="preserve">- управление на сградата </w:t>
      </w:r>
      <w:r w:rsidR="006F6099">
        <w:rPr>
          <w:rFonts w:ascii="Times New Roman" w:eastAsia="Calibri" w:hAnsi="Times New Roman" w:cs="Times New Roman"/>
          <w:sz w:val="24"/>
          <w:szCs w:val="24"/>
          <w:lang w:val="bg-BG"/>
        </w:rPr>
        <w:t xml:space="preserve">за обучение на деца </w:t>
      </w:r>
      <w:r w:rsidRPr="009E5844">
        <w:rPr>
          <w:rFonts w:ascii="Times New Roman" w:eastAsia="Calibri" w:hAnsi="Times New Roman" w:cs="Times New Roman"/>
          <w:sz w:val="24"/>
          <w:szCs w:val="24"/>
          <w:lang w:val="bg-BG"/>
        </w:rPr>
        <w:t>в предучилищна възраст;</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управление извън сградата;</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управление на педагогически</w:t>
      </w:r>
      <w:r w:rsidR="006F6099">
        <w:rPr>
          <w:rFonts w:ascii="Times New Roman" w:eastAsia="Calibri" w:hAnsi="Times New Roman" w:cs="Times New Roman"/>
          <w:sz w:val="24"/>
          <w:szCs w:val="24"/>
          <w:lang w:val="bg-BG"/>
        </w:rPr>
        <w:t>я</w:t>
      </w:r>
      <w:r w:rsidRPr="009E5844">
        <w:rPr>
          <w:rFonts w:ascii="Times New Roman" w:eastAsia="Calibri" w:hAnsi="Times New Roman" w:cs="Times New Roman"/>
          <w:sz w:val="24"/>
          <w:szCs w:val="24"/>
          <w:lang w:val="bg-BG"/>
        </w:rPr>
        <w:t xml:space="preserve"> персонал;</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управление на непедагогически</w:t>
      </w:r>
      <w:r w:rsidR="006F6099">
        <w:rPr>
          <w:rFonts w:ascii="Times New Roman" w:eastAsia="Calibri" w:hAnsi="Times New Roman" w:cs="Times New Roman"/>
          <w:sz w:val="24"/>
          <w:szCs w:val="24"/>
          <w:lang w:val="bg-BG"/>
        </w:rPr>
        <w:t>я</w:t>
      </w:r>
      <w:r w:rsidRPr="009E5844">
        <w:rPr>
          <w:rFonts w:ascii="Times New Roman" w:eastAsia="Calibri" w:hAnsi="Times New Roman" w:cs="Times New Roman"/>
          <w:sz w:val="24"/>
          <w:szCs w:val="24"/>
          <w:lang w:val="bg-BG"/>
        </w:rPr>
        <w:t xml:space="preserve"> персонал;</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поддържане и поддръжка на оборудването;</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връзка с родителите;</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сътрудничество с родителите;</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обратна връзка от родителите;</w:t>
      </w:r>
    </w:p>
    <w:p w:rsidR="009E5844" w:rsidRPr="009E5844" w:rsidRDefault="009E5844" w:rsidP="009E5844">
      <w:pPr>
        <w:spacing w:after="0" w:line="360" w:lineRule="auto"/>
        <w:jc w:val="both"/>
        <w:rPr>
          <w:rFonts w:ascii="Times New Roman" w:eastAsia="Calibri" w:hAnsi="Times New Roman" w:cs="Times New Roman"/>
          <w:sz w:val="24"/>
          <w:szCs w:val="24"/>
          <w:lang w:val="bg-BG"/>
        </w:rPr>
      </w:pPr>
      <w:r w:rsidRPr="009E5844">
        <w:rPr>
          <w:rFonts w:ascii="Times New Roman" w:eastAsia="Calibri" w:hAnsi="Times New Roman" w:cs="Times New Roman"/>
          <w:sz w:val="24"/>
          <w:szCs w:val="24"/>
          <w:lang w:val="bg-BG"/>
        </w:rPr>
        <w:t>- управление на бюджета.</w:t>
      </w:r>
    </w:p>
    <w:p w:rsidR="00DB2A70" w:rsidRPr="009E5844" w:rsidRDefault="009E5844" w:rsidP="009E5844">
      <w:pPr>
        <w:spacing w:after="0" w:line="360" w:lineRule="auto"/>
        <w:jc w:val="both"/>
        <w:rPr>
          <w:rFonts w:ascii="Times New Roman" w:eastAsia="Calibri" w:hAnsi="Times New Roman" w:cs="Times New Roman"/>
          <w:sz w:val="24"/>
          <w:szCs w:val="24"/>
          <w:lang w:eastAsia="el-GR"/>
        </w:rPr>
      </w:pPr>
      <w:r w:rsidRPr="009E5844">
        <w:rPr>
          <w:rFonts w:ascii="Times New Roman" w:eastAsia="Calibri" w:hAnsi="Times New Roman" w:cs="Times New Roman"/>
          <w:sz w:val="24"/>
          <w:szCs w:val="24"/>
          <w:lang w:val="bg-BG"/>
        </w:rPr>
        <w:t xml:space="preserve">Предоставяме сравнение между гледните точки на </w:t>
      </w:r>
      <w:r w:rsidR="006F6099">
        <w:rPr>
          <w:rFonts w:ascii="Times New Roman" w:eastAsia="Calibri" w:hAnsi="Times New Roman" w:cs="Times New Roman"/>
          <w:sz w:val="24"/>
          <w:szCs w:val="24"/>
          <w:lang w:val="bg-BG"/>
        </w:rPr>
        <w:t>директорите</w:t>
      </w:r>
      <w:r w:rsidRPr="009E5844">
        <w:rPr>
          <w:rFonts w:ascii="Times New Roman" w:eastAsia="Calibri" w:hAnsi="Times New Roman" w:cs="Times New Roman"/>
          <w:sz w:val="24"/>
          <w:szCs w:val="24"/>
          <w:lang w:val="bg-BG"/>
        </w:rPr>
        <w:t xml:space="preserve"> и учителите </w:t>
      </w:r>
      <w:r w:rsidR="006F6099">
        <w:rPr>
          <w:rFonts w:ascii="Times New Roman" w:eastAsia="Calibri" w:hAnsi="Times New Roman" w:cs="Times New Roman"/>
          <w:sz w:val="24"/>
          <w:szCs w:val="24"/>
          <w:lang w:val="bg-BG"/>
        </w:rPr>
        <w:t>в</w:t>
      </w:r>
      <w:r w:rsidRPr="009E5844">
        <w:rPr>
          <w:rFonts w:ascii="Times New Roman" w:eastAsia="Calibri" w:hAnsi="Times New Roman" w:cs="Times New Roman"/>
          <w:sz w:val="24"/>
          <w:szCs w:val="24"/>
          <w:lang w:val="bg-BG"/>
        </w:rPr>
        <w:t xml:space="preserve"> предложенията в края на параграф 3.3.</w:t>
      </w:r>
    </w:p>
    <w:p w:rsidR="00DB2A70" w:rsidRPr="00DB2A70" w:rsidRDefault="00DB2A70" w:rsidP="00DB2A70">
      <w:pPr>
        <w:spacing w:after="0" w:line="360" w:lineRule="auto"/>
        <w:jc w:val="both"/>
        <w:rPr>
          <w:rFonts w:ascii="Times New Roman" w:eastAsia="Calibri" w:hAnsi="Times New Roman" w:cs="Times New Roman"/>
          <w:b/>
          <w:sz w:val="32"/>
          <w:szCs w:val="32"/>
          <w:lang w:val="bg-BG" w:eastAsia="el-GR"/>
        </w:rPr>
      </w:pPr>
      <w:r w:rsidRPr="00DB2A70">
        <w:rPr>
          <w:rFonts w:ascii="Times New Roman" w:eastAsia="Calibri" w:hAnsi="Times New Roman" w:cs="Times New Roman"/>
          <w:b/>
          <w:sz w:val="32"/>
          <w:szCs w:val="32"/>
          <w:lang w:val="bg-BG" w:eastAsia="el-GR"/>
        </w:rPr>
        <w:lastRenderedPageBreak/>
        <w:t xml:space="preserve">3.2. </w:t>
      </w:r>
      <w:r w:rsidR="00132529" w:rsidRPr="00132529">
        <w:rPr>
          <w:rFonts w:ascii="Times New Roman" w:eastAsia="Calibri" w:hAnsi="Times New Roman" w:cs="Times New Roman"/>
          <w:b/>
          <w:sz w:val="32"/>
          <w:szCs w:val="32"/>
          <w:lang w:val="bg-BG" w:eastAsia="el-GR"/>
        </w:rPr>
        <w:t>Анализ на мнението на учителите в предучилищни институции</w:t>
      </w:r>
      <w:r w:rsidRPr="00DB2A70">
        <w:rPr>
          <w:rFonts w:ascii="Times New Roman" w:eastAsia="Calibri" w:hAnsi="Times New Roman" w:cs="Times New Roman"/>
          <w:b/>
          <w:sz w:val="32"/>
          <w:szCs w:val="32"/>
          <w:lang w:val="bg-BG" w:eastAsia="el-GR"/>
        </w:rPr>
        <w:tab/>
      </w:r>
    </w:p>
    <w:p w:rsidR="00DB2A70" w:rsidRPr="00DB2A70" w:rsidRDefault="00DB2A70" w:rsidP="00DB2A70">
      <w:pPr>
        <w:spacing w:after="0" w:line="360" w:lineRule="auto"/>
        <w:jc w:val="both"/>
        <w:rPr>
          <w:rFonts w:ascii="Times New Roman" w:eastAsia="Calibri" w:hAnsi="Times New Roman" w:cs="Times New Roman"/>
          <w:sz w:val="24"/>
          <w:szCs w:val="24"/>
          <w:lang w:eastAsia="el-GR"/>
        </w:rPr>
      </w:pPr>
    </w:p>
    <w:p w:rsidR="006F6099" w:rsidRPr="006F6099" w:rsidRDefault="006F6099" w:rsidP="006F6099">
      <w:pPr>
        <w:spacing w:after="0" w:line="360" w:lineRule="auto"/>
        <w:jc w:val="both"/>
        <w:rPr>
          <w:rFonts w:ascii="Times New Roman" w:eastAsia="Calibri" w:hAnsi="Times New Roman" w:cs="Times New Roman"/>
          <w:sz w:val="24"/>
          <w:szCs w:val="24"/>
          <w:lang w:eastAsia="el-GR"/>
        </w:rPr>
      </w:pPr>
      <w:r w:rsidRPr="006F6099">
        <w:rPr>
          <w:rFonts w:ascii="Times New Roman" w:eastAsia="Calibri" w:hAnsi="Times New Roman" w:cs="Times New Roman"/>
          <w:sz w:val="24"/>
          <w:szCs w:val="24"/>
          <w:lang w:eastAsia="el-GR"/>
        </w:rPr>
        <w:t xml:space="preserve">Този параграф показва някои от най-важните заключения и </w:t>
      </w:r>
      <w:r>
        <w:rPr>
          <w:rFonts w:ascii="Times New Roman" w:eastAsia="Calibri" w:hAnsi="Times New Roman" w:cs="Times New Roman"/>
          <w:sz w:val="24"/>
          <w:szCs w:val="24"/>
          <w:lang w:val="bg-BG" w:eastAsia="el-GR"/>
        </w:rPr>
        <w:t>обобщения</w:t>
      </w:r>
      <w:r w:rsidRPr="006F6099">
        <w:rPr>
          <w:rFonts w:ascii="Times New Roman" w:eastAsia="Calibri" w:hAnsi="Times New Roman" w:cs="Times New Roman"/>
          <w:sz w:val="24"/>
          <w:szCs w:val="24"/>
          <w:lang w:eastAsia="el-GR"/>
        </w:rPr>
        <w:t>, които успяхме да извлечем от данните, получени от гледните точки на учителите</w:t>
      </w:r>
      <w:r>
        <w:rPr>
          <w:rFonts w:ascii="Times New Roman" w:eastAsia="Calibri" w:hAnsi="Times New Roman" w:cs="Times New Roman"/>
          <w:sz w:val="24"/>
          <w:szCs w:val="24"/>
          <w:lang w:val="bg-BG" w:eastAsia="el-GR"/>
        </w:rPr>
        <w:t xml:space="preserve"> на деца в предучилищна възраст</w:t>
      </w:r>
      <w:r w:rsidRPr="006F6099">
        <w:rPr>
          <w:rFonts w:ascii="Times New Roman" w:eastAsia="Calibri" w:hAnsi="Times New Roman" w:cs="Times New Roman"/>
          <w:sz w:val="24"/>
          <w:szCs w:val="24"/>
          <w:lang w:eastAsia="el-GR"/>
        </w:rPr>
        <w:t>, извлечени от въпросниците, които попълниха в нашето изследване.</w:t>
      </w:r>
    </w:p>
    <w:p w:rsidR="006F6099" w:rsidRPr="006F6099" w:rsidRDefault="006F6099" w:rsidP="006F6099">
      <w:pPr>
        <w:spacing w:after="0" w:line="360" w:lineRule="auto"/>
        <w:jc w:val="both"/>
        <w:rPr>
          <w:rFonts w:ascii="Times New Roman" w:eastAsia="Calibri" w:hAnsi="Times New Roman" w:cs="Times New Roman"/>
          <w:sz w:val="24"/>
          <w:szCs w:val="24"/>
          <w:lang w:eastAsia="el-GR"/>
        </w:rPr>
      </w:pPr>
    </w:p>
    <w:p w:rsidR="00DB2A70" w:rsidRPr="006F6099" w:rsidRDefault="006F6099" w:rsidP="006F6099">
      <w:pPr>
        <w:spacing w:after="0" w:line="360" w:lineRule="auto"/>
        <w:jc w:val="both"/>
        <w:rPr>
          <w:rFonts w:ascii="Times New Roman" w:eastAsia="Calibri" w:hAnsi="Times New Roman" w:cs="Times New Roman"/>
          <w:b/>
          <w:sz w:val="24"/>
          <w:szCs w:val="24"/>
          <w:lang w:eastAsia="el-GR"/>
        </w:rPr>
      </w:pPr>
      <w:r w:rsidRPr="006F6099">
        <w:rPr>
          <w:rFonts w:ascii="Times New Roman" w:eastAsia="Calibri" w:hAnsi="Times New Roman" w:cs="Times New Roman"/>
          <w:b/>
          <w:sz w:val="24"/>
          <w:szCs w:val="24"/>
          <w:lang w:eastAsia="el-GR"/>
        </w:rPr>
        <w:t>Диаграма 7. Какъв тип стил на управление се прилага от директора (изпълнителния директор) на мястото, в което работите в момента</w:t>
      </w:r>
      <w:r w:rsidR="00DB2A70" w:rsidRPr="006F6099">
        <w:rPr>
          <w:rFonts w:ascii="Times New Roman" w:eastAsia="Calibri" w:hAnsi="Times New Roman" w:cs="Times New Roman"/>
          <w:b/>
          <w:sz w:val="24"/>
          <w:szCs w:val="24"/>
          <w:lang w:eastAsia="el-GR"/>
        </w:rPr>
        <w:t>.</w:t>
      </w:r>
    </w:p>
    <w:p w:rsidR="00DB2A70" w:rsidRPr="00DB2A70" w:rsidRDefault="00DB2A70" w:rsidP="00DB2A70">
      <w:pPr>
        <w:spacing w:after="0" w:line="360" w:lineRule="auto"/>
        <w:jc w:val="both"/>
        <w:rPr>
          <w:rFonts w:ascii="Times New Roman" w:eastAsia="Calibri" w:hAnsi="Times New Roman" w:cs="Times New Roman"/>
          <w:sz w:val="24"/>
          <w:szCs w:val="24"/>
          <w:lang w:eastAsia="el-GR"/>
        </w:rPr>
      </w:pPr>
    </w:p>
    <w:p w:rsidR="00DB2A70" w:rsidRPr="00DB2A70" w:rsidRDefault="00DB2A70" w:rsidP="00381F5C">
      <w:pPr>
        <w:spacing w:after="0" w:line="360" w:lineRule="auto"/>
        <w:jc w:val="center"/>
        <w:rPr>
          <w:rFonts w:ascii="Times New Roman" w:eastAsia="Calibri" w:hAnsi="Times New Roman" w:cs="Times New Roman"/>
          <w:b/>
          <w:sz w:val="24"/>
          <w:szCs w:val="24"/>
        </w:rPr>
      </w:pPr>
      <w:r w:rsidRPr="00DB2A70">
        <w:rPr>
          <w:rFonts w:ascii="Times New Roman" w:eastAsia="Calibri" w:hAnsi="Times New Roman" w:cs="Times New Roman"/>
          <w:b/>
          <w:noProof/>
          <w:sz w:val="24"/>
          <w:szCs w:val="24"/>
        </w:rPr>
        <w:drawing>
          <wp:inline distT="0" distB="0" distL="0" distR="0" wp14:anchorId="13944192" wp14:editId="39A43257">
            <wp:extent cx="4229100" cy="223837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2A70" w:rsidRPr="00DB2A70" w:rsidRDefault="00DB2A70" w:rsidP="00DB2A70">
      <w:pPr>
        <w:spacing w:after="0" w:line="360" w:lineRule="auto"/>
        <w:jc w:val="both"/>
        <w:rPr>
          <w:rFonts w:ascii="Times New Roman" w:eastAsia="Calibri" w:hAnsi="Times New Roman" w:cs="Times New Roman"/>
          <w:b/>
          <w:sz w:val="24"/>
          <w:szCs w:val="24"/>
        </w:rPr>
      </w:pPr>
    </w:p>
    <w:p w:rsidR="006F6099" w:rsidRPr="006F6099" w:rsidRDefault="006F6099" w:rsidP="006F6099">
      <w:pPr>
        <w:spacing w:after="0" w:line="360" w:lineRule="auto"/>
        <w:jc w:val="both"/>
        <w:rPr>
          <w:rFonts w:ascii="Times New Roman" w:eastAsia="Calibri" w:hAnsi="Times New Roman" w:cs="Times New Roman"/>
          <w:sz w:val="24"/>
          <w:szCs w:val="24"/>
        </w:rPr>
      </w:pPr>
      <w:r w:rsidRPr="006F6099">
        <w:rPr>
          <w:rFonts w:ascii="Times New Roman" w:eastAsia="Calibri" w:hAnsi="Times New Roman" w:cs="Times New Roman"/>
          <w:sz w:val="24"/>
          <w:szCs w:val="24"/>
        </w:rPr>
        <w:t>Както виждаме</w:t>
      </w:r>
      <w:r>
        <w:rPr>
          <w:rFonts w:ascii="Times New Roman" w:eastAsia="Calibri" w:hAnsi="Times New Roman" w:cs="Times New Roman"/>
          <w:sz w:val="24"/>
          <w:szCs w:val="24"/>
        </w:rPr>
        <w:t xml:space="preserve">, учителите заявяват, че </w:t>
      </w:r>
      <w:r>
        <w:rPr>
          <w:rFonts w:ascii="Times New Roman" w:eastAsia="Calibri" w:hAnsi="Times New Roman" w:cs="Times New Roman"/>
          <w:sz w:val="24"/>
          <w:szCs w:val="24"/>
          <w:lang w:val="bg-BG"/>
        </w:rPr>
        <w:t>стилът на директора</w:t>
      </w:r>
      <w:r w:rsidRPr="006F6099">
        <w:rPr>
          <w:rFonts w:ascii="Times New Roman" w:eastAsia="Calibri" w:hAnsi="Times New Roman" w:cs="Times New Roman"/>
          <w:sz w:val="24"/>
          <w:szCs w:val="24"/>
        </w:rPr>
        <w:t xml:space="preserve"> на тяхната предучилищна институция е предимно автократич</w:t>
      </w:r>
      <w:r>
        <w:rPr>
          <w:rFonts w:ascii="Times New Roman" w:eastAsia="Calibri" w:hAnsi="Times New Roman" w:cs="Times New Roman"/>
          <w:sz w:val="24"/>
          <w:szCs w:val="24"/>
          <w:lang w:val="bg-BG"/>
        </w:rPr>
        <w:t>е</w:t>
      </w:r>
      <w:r w:rsidRPr="006F6099">
        <w:rPr>
          <w:rFonts w:ascii="Times New Roman" w:eastAsia="Calibri" w:hAnsi="Times New Roman" w:cs="Times New Roman"/>
          <w:sz w:val="24"/>
          <w:szCs w:val="24"/>
        </w:rPr>
        <w:t>н в отношенията си с тях, отколкото демократич</w:t>
      </w:r>
      <w:r>
        <w:rPr>
          <w:rFonts w:ascii="Times New Roman" w:eastAsia="Calibri" w:hAnsi="Times New Roman" w:cs="Times New Roman"/>
          <w:sz w:val="24"/>
          <w:szCs w:val="24"/>
          <w:lang w:val="bg-BG"/>
        </w:rPr>
        <w:t>е</w:t>
      </w:r>
      <w:r w:rsidRPr="006F6099">
        <w:rPr>
          <w:rFonts w:ascii="Times New Roman" w:eastAsia="Calibri" w:hAnsi="Times New Roman" w:cs="Times New Roman"/>
          <w:sz w:val="24"/>
          <w:szCs w:val="24"/>
        </w:rPr>
        <w:t xml:space="preserve">н. Малък процент от учителите твърдят, че </w:t>
      </w:r>
      <w:r>
        <w:rPr>
          <w:rFonts w:ascii="Times New Roman" w:eastAsia="Calibri" w:hAnsi="Times New Roman" w:cs="Times New Roman"/>
          <w:sz w:val="24"/>
          <w:szCs w:val="24"/>
          <w:lang w:val="bg-BG"/>
        </w:rPr>
        <w:t>директорът</w:t>
      </w:r>
      <w:r w:rsidRPr="006F6099">
        <w:rPr>
          <w:rFonts w:ascii="Times New Roman" w:eastAsia="Calibri" w:hAnsi="Times New Roman" w:cs="Times New Roman"/>
          <w:sz w:val="24"/>
          <w:szCs w:val="24"/>
        </w:rPr>
        <w:t xml:space="preserve"> прилага комбинация от двата стила на управление, но не и от останалите стилове.</w:t>
      </w:r>
    </w:p>
    <w:p w:rsidR="006F6099" w:rsidRPr="006F6099" w:rsidRDefault="006F6099" w:rsidP="006F6099">
      <w:pPr>
        <w:spacing w:after="0" w:line="360" w:lineRule="auto"/>
        <w:jc w:val="both"/>
        <w:rPr>
          <w:rFonts w:ascii="Times New Roman" w:eastAsia="Calibri" w:hAnsi="Times New Roman" w:cs="Times New Roman"/>
          <w:sz w:val="24"/>
          <w:szCs w:val="24"/>
        </w:rPr>
      </w:pPr>
    </w:p>
    <w:p w:rsidR="00DB2A70" w:rsidRPr="006F6099" w:rsidRDefault="006F6099" w:rsidP="006F6099">
      <w:pPr>
        <w:spacing w:after="0" w:line="360" w:lineRule="auto"/>
        <w:jc w:val="both"/>
        <w:rPr>
          <w:rFonts w:ascii="Times New Roman" w:eastAsia="Calibri" w:hAnsi="Times New Roman" w:cs="Times New Roman"/>
          <w:b/>
          <w:sz w:val="24"/>
          <w:szCs w:val="24"/>
        </w:rPr>
      </w:pPr>
      <w:r w:rsidRPr="006F6099">
        <w:rPr>
          <w:rFonts w:ascii="Times New Roman" w:eastAsia="Calibri" w:hAnsi="Times New Roman" w:cs="Times New Roman"/>
          <w:b/>
          <w:sz w:val="24"/>
          <w:szCs w:val="24"/>
        </w:rPr>
        <w:t xml:space="preserve">Диаграма 8. Смятате ли, че сегашното управление на гръцката предучилищна система удовлетворява краткосрочните условия (например за </w:t>
      </w:r>
      <w:r>
        <w:rPr>
          <w:rFonts w:ascii="Times New Roman" w:eastAsia="Calibri" w:hAnsi="Times New Roman" w:cs="Times New Roman"/>
          <w:b/>
          <w:sz w:val="24"/>
          <w:szCs w:val="24"/>
          <w:lang w:val="bg-BG"/>
        </w:rPr>
        <w:t xml:space="preserve">следващите </w:t>
      </w:r>
      <w:r w:rsidRPr="006F6099">
        <w:rPr>
          <w:rFonts w:ascii="Times New Roman" w:eastAsia="Calibri" w:hAnsi="Times New Roman" w:cs="Times New Roman"/>
          <w:b/>
          <w:sz w:val="24"/>
          <w:szCs w:val="24"/>
        </w:rPr>
        <w:t>пет</w:t>
      </w:r>
      <w:r>
        <w:rPr>
          <w:rFonts w:ascii="Times New Roman" w:eastAsia="Calibri" w:hAnsi="Times New Roman" w:cs="Times New Roman"/>
          <w:b/>
          <w:sz w:val="24"/>
          <w:szCs w:val="24"/>
          <w:lang w:val="bg-BG"/>
        </w:rPr>
        <w:t xml:space="preserve"> </w:t>
      </w:r>
      <w:r w:rsidRPr="006F6099">
        <w:rPr>
          <w:rFonts w:ascii="Times New Roman" w:eastAsia="Calibri" w:hAnsi="Times New Roman" w:cs="Times New Roman"/>
          <w:b/>
          <w:sz w:val="24"/>
          <w:szCs w:val="24"/>
        </w:rPr>
        <w:t>години)?</w:t>
      </w:r>
    </w:p>
    <w:p w:rsidR="00DB2A70" w:rsidRPr="00DB2A70" w:rsidRDefault="00DB2A70" w:rsidP="00DB2A70">
      <w:pPr>
        <w:spacing w:after="0" w:line="360" w:lineRule="auto"/>
        <w:jc w:val="both"/>
        <w:rPr>
          <w:rFonts w:ascii="Times New Roman" w:eastAsia="Calibri" w:hAnsi="Times New Roman" w:cs="Times New Roman"/>
          <w:sz w:val="24"/>
          <w:szCs w:val="24"/>
          <w:lang w:val="bg-BG"/>
        </w:rPr>
      </w:pPr>
    </w:p>
    <w:p w:rsidR="00DB2A70" w:rsidRPr="00DB2A70" w:rsidRDefault="00DB2A70" w:rsidP="00381F5C">
      <w:pPr>
        <w:spacing w:after="0" w:line="360" w:lineRule="auto"/>
        <w:jc w:val="center"/>
        <w:rPr>
          <w:rFonts w:ascii="Times New Roman" w:eastAsia="Calibri" w:hAnsi="Times New Roman" w:cs="Times New Roman"/>
          <w:b/>
          <w:sz w:val="24"/>
          <w:szCs w:val="24"/>
        </w:rPr>
      </w:pPr>
      <w:r w:rsidRPr="00DB2A70">
        <w:rPr>
          <w:rFonts w:ascii="Times New Roman" w:eastAsia="Calibri" w:hAnsi="Times New Roman" w:cs="Times New Roman"/>
          <w:b/>
          <w:noProof/>
          <w:sz w:val="24"/>
          <w:szCs w:val="24"/>
        </w:rPr>
        <w:lastRenderedPageBreak/>
        <w:drawing>
          <wp:inline distT="0" distB="0" distL="0" distR="0" wp14:anchorId="6B2C0533" wp14:editId="12D06E51">
            <wp:extent cx="4438650" cy="23717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2A70" w:rsidRPr="00DB2A70" w:rsidRDefault="00DB2A70" w:rsidP="00DB2A70">
      <w:pPr>
        <w:spacing w:after="0" w:line="360" w:lineRule="auto"/>
        <w:jc w:val="both"/>
        <w:rPr>
          <w:rFonts w:ascii="Times New Roman" w:eastAsia="Calibri" w:hAnsi="Times New Roman" w:cs="Times New Roman"/>
          <w:b/>
          <w:sz w:val="24"/>
          <w:szCs w:val="24"/>
        </w:rPr>
      </w:pPr>
    </w:p>
    <w:p w:rsidR="006F6099" w:rsidRPr="006F6099" w:rsidRDefault="006F6099" w:rsidP="006F6099">
      <w:pPr>
        <w:spacing w:after="0" w:line="360" w:lineRule="auto"/>
        <w:jc w:val="both"/>
        <w:rPr>
          <w:rFonts w:ascii="Times New Roman" w:eastAsia="Calibri" w:hAnsi="Times New Roman" w:cs="Times New Roman"/>
          <w:b/>
          <w:sz w:val="24"/>
          <w:szCs w:val="24"/>
        </w:rPr>
      </w:pPr>
    </w:p>
    <w:p w:rsidR="006F6099" w:rsidRPr="006F6099" w:rsidRDefault="006F6099" w:rsidP="006F609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bg-BG"/>
        </w:rPr>
        <w:t>Диаграма</w:t>
      </w:r>
      <w:r w:rsidRPr="006F6099">
        <w:rPr>
          <w:rFonts w:ascii="Times New Roman" w:eastAsia="Calibri" w:hAnsi="Times New Roman" w:cs="Times New Roman"/>
          <w:b/>
          <w:sz w:val="24"/>
          <w:szCs w:val="24"/>
        </w:rPr>
        <w:t xml:space="preserve"> 9. Какви краткосрочни икономически ефекти смятате, че ще бъдат резултат от действащата гръцка система за управление на предучилищното образование?</w:t>
      </w:r>
    </w:p>
    <w:p w:rsidR="006F6099" w:rsidRPr="006F6099" w:rsidRDefault="006F6099" w:rsidP="006F6099">
      <w:pPr>
        <w:spacing w:after="0" w:line="360" w:lineRule="auto"/>
        <w:jc w:val="both"/>
        <w:rPr>
          <w:rFonts w:ascii="Times New Roman" w:eastAsia="Calibri" w:hAnsi="Times New Roman" w:cs="Times New Roman"/>
          <w:b/>
          <w:sz w:val="24"/>
          <w:szCs w:val="24"/>
        </w:rPr>
      </w:pPr>
    </w:p>
    <w:p w:rsidR="00DB2A70" w:rsidRPr="006F6099" w:rsidRDefault="006F6099" w:rsidP="006F6099">
      <w:pPr>
        <w:spacing w:after="0" w:line="360" w:lineRule="auto"/>
        <w:jc w:val="both"/>
        <w:rPr>
          <w:rFonts w:ascii="Times New Roman" w:eastAsia="Calibri" w:hAnsi="Times New Roman" w:cs="Times New Roman"/>
          <w:i/>
          <w:sz w:val="24"/>
          <w:szCs w:val="24"/>
        </w:rPr>
      </w:pPr>
      <w:r w:rsidRPr="006F6099">
        <w:rPr>
          <w:rFonts w:ascii="Times New Roman" w:eastAsia="Calibri" w:hAnsi="Times New Roman" w:cs="Times New Roman"/>
          <w:i/>
          <w:sz w:val="24"/>
          <w:szCs w:val="24"/>
        </w:rPr>
        <w:t>Забележка: Възможен е повече от един отговор на този въпрос</w:t>
      </w:r>
      <w:r w:rsidR="00AD60C5">
        <w:rPr>
          <w:rFonts w:ascii="Times New Roman" w:eastAsia="Calibri" w:hAnsi="Times New Roman" w:cs="Times New Roman"/>
          <w:i/>
          <w:sz w:val="24"/>
          <w:szCs w:val="24"/>
          <w:lang w:val="bg-BG"/>
        </w:rPr>
        <w:t>,</w:t>
      </w:r>
      <w:r w:rsidRPr="006F6099">
        <w:rPr>
          <w:rFonts w:ascii="Times New Roman" w:eastAsia="Calibri" w:hAnsi="Times New Roman" w:cs="Times New Roman"/>
          <w:i/>
          <w:sz w:val="24"/>
          <w:szCs w:val="24"/>
        </w:rPr>
        <w:t xml:space="preserve"> затова общият процент </w:t>
      </w:r>
      <w:r w:rsidR="00AD60C5">
        <w:rPr>
          <w:rFonts w:ascii="Times New Roman" w:eastAsia="Calibri" w:hAnsi="Times New Roman" w:cs="Times New Roman"/>
          <w:i/>
          <w:sz w:val="24"/>
          <w:szCs w:val="24"/>
          <w:lang w:val="bg-BG"/>
        </w:rPr>
        <w:t>може да навишава</w:t>
      </w:r>
      <w:r w:rsidRPr="006F6099">
        <w:rPr>
          <w:rFonts w:ascii="Times New Roman" w:eastAsia="Calibri" w:hAnsi="Times New Roman" w:cs="Times New Roman"/>
          <w:i/>
          <w:sz w:val="24"/>
          <w:szCs w:val="24"/>
        </w:rPr>
        <w:t xml:space="preserve"> 100%.</w:t>
      </w:r>
    </w:p>
    <w:p w:rsidR="00DB2A70" w:rsidRPr="00DB2A70" w:rsidRDefault="00DB2A70" w:rsidP="00381F5C">
      <w:pPr>
        <w:spacing w:after="0" w:line="360" w:lineRule="auto"/>
        <w:jc w:val="center"/>
        <w:rPr>
          <w:rFonts w:ascii="Times New Roman" w:eastAsia="Calibri" w:hAnsi="Times New Roman" w:cs="Times New Roman"/>
          <w:sz w:val="24"/>
          <w:szCs w:val="24"/>
        </w:rPr>
      </w:pPr>
      <w:r w:rsidRPr="00DB2A70">
        <w:rPr>
          <w:rFonts w:ascii="Times New Roman" w:eastAsia="Calibri" w:hAnsi="Times New Roman" w:cs="Times New Roman"/>
          <w:noProof/>
          <w:sz w:val="24"/>
          <w:szCs w:val="24"/>
        </w:rPr>
        <w:drawing>
          <wp:inline distT="0" distB="0" distL="0" distR="0" wp14:anchorId="6124C568" wp14:editId="5AB61885">
            <wp:extent cx="4067175" cy="219075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B2A70" w:rsidRPr="00DB2A70" w:rsidRDefault="00DB2A70" w:rsidP="00DB2A70">
      <w:pPr>
        <w:spacing w:after="0" w:line="360" w:lineRule="auto"/>
        <w:jc w:val="both"/>
        <w:rPr>
          <w:rFonts w:ascii="Times New Roman" w:eastAsia="Calibri" w:hAnsi="Times New Roman" w:cs="Times New Roman"/>
          <w:i/>
          <w:sz w:val="24"/>
          <w:szCs w:val="24"/>
        </w:rPr>
      </w:pPr>
    </w:p>
    <w:p w:rsidR="00DB2A70" w:rsidRPr="00DB2A70" w:rsidRDefault="00445842" w:rsidP="00DB2A7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bg-BG"/>
        </w:rPr>
        <w:t>Съкращения, използвани в Диаграма 9</w:t>
      </w:r>
      <w:r w:rsidR="00DB2A70" w:rsidRPr="00DB2A70">
        <w:rPr>
          <w:rFonts w:ascii="Times New Roman" w:eastAsia="Calibri" w:hAnsi="Times New Roman" w:cs="Times New Roman"/>
          <w:b/>
          <w:sz w:val="24"/>
          <w:szCs w:val="24"/>
        </w:rPr>
        <w:t>:</w:t>
      </w:r>
    </w:p>
    <w:p w:rsidR="00DB2A70" w:rsidRPr="00DB2A70" w:rsidRDefault="00DB2A70" w:rsidP="00DB2A70">
      <w:pPr>
        <w:spacing w:after="0" w:line="360" w:lineRule="auto"/>
        <w:jc w:val="both"/>
        <w:rPr>
          <w:rFonts w:ascii="Times New Roman" w:eastAsia="Calibri" w:hAnsi="Times New Roman" w:cs="Times New Roman"/>
          <w:sz w:val="24"/>
          <w:szCs w:val="24"/>
          <w:lang w:val="bg-BG"/>
        </w:rPr>
      </w:pPr>
      <w:r w:rsidRPr="00DB2A70">
        <w:rPr>
          <w:rFonts w:ascii="Times New Roman" w:eastAsia="Calibri" w:hAnsi="Times New Roman" w:cs="Times New Roman"/>
          <w:sz w:val="24"/>
          <w:szCs w:val="24"/>
        </w:rPr>
        <w:t xml:space="preserve">A: </w:t>
      </w:r>
      <w:r w:rsidR="00445842">
        <w:rPr>
          <w:rFonts w:ascii="Times New Roman" w:eastAsia="Calibri" w:hAnsi="Times New Roman" w:cs="Times New Roman"/>
          <w:sz w:val="24"/>
          <w:szCs w:val="24"/>
          <w:lang w:val="bg-BG"/>
        </w:rPr>
        <w:t xml:space="preserve">Повече майки ще се върнат на работа скоро след като детето им е записано на детска градина </w:t>
      </w:r>
    </w:p>
    <w:p w:rsidR="00DB2A70" w:rsidRPr="00DB2A70" w:rsidRDefault="00DB2A70" w:rsidP="00DB2A70">
      <w:pPr>
        <w:spacing w:after="0" w:line="360" w:lineRule="auto"/>
        <w:jc w:val="both"/>
        <w:rPr>
          <w:rFonts w:ascii="Times New Roman" w:eastAsia="Calibri" w:hAnsi="Times New Roman" w:cs="Times New Roman"/>
          <w:sz w:val="24"/>
          <w:szCs w:val="24"/>
          <w:lang w:val="bg-BG"/>
        </w:rPr>
      </w:pPr>
      <w:r w:rsidRPr="00DB2A70">
        <w:rPr>
          <w:rFonts w:ascii="Times New Roman" w:eastAsia="Calibri" w:hAnsi="Times New Roman" w:cs="Times New Roman"/>
          <w:sz w:val="24"/>
          <w:szCs w:val="24"/>
        </w:rPr>
        <w:t xml:space="preserve">B: </w:t>
      </w:r>
      <w:r w:rsidR="00445842">
        <w:rPr>
          <w:rFonts w:ascii="Times New Roman" w:eastAsia="Calibri" w:hAnsi="Times New Roman" w:cs="Times New Roman"/>
          <w:sz w:val="24"/>
          <w:szCs w:val="24"/>
          <w:lang w:val="bg-BG"/>
        </w:rPr>
        <w:t>Гръцкият б</w:t>
      </w:r>
      <w:r w:rsidR="00445842" w:rsidRPr="00445842">
        <w:rPr>
          <w:rFonts w:ascii="Times New Roman" w:eastAsia="Calibri" w:hAnsi="Times New Roman" w:cs="Times New Roman"/>
          <w:sz w:val="24"/>
          <w:szCs w:val="24"/>
          <w:lang w:val="bg-BG"/>
        </w:rPr>
        <w:t>рутен вътрешен продукт</w:t>
      </w:r>
      <w:r w:rsidR="00445842">
        <w:rPr>
          <w:rFonts w:ascii="Times New Roman" w:eastAsia="Calibri" w:hAnsi="Times New Roman" w:cs="Times New Roman"/>
          <w:sz w:val="24"/>
          <w:szCs w:val="24"/>
          <w:lang w:val="bg-BG"/>
        </w:rPr>
        <w:t xml:space="preserve"> (БВП) ще се покачи</w:t>
      </w:r>
      <w:r w:rsidRPr="00DB2A70">
        <w:rPr>
          <w:rFonts w:ascii="Times New Roman" w:eastAsia="Calibri" w:hAnsi="Times New Roman" w:cs="Times New Roman"/>
          <w:sz w:val="24"/>
          <w:szCs w:val="24"/>
          <w:lang w:val="bg-BG"/>
        </w:rPr>
        <w:t xml:space="preserve">  </w:t>
      </w:r>
    </w:p>
    <w:p w:rsidR="00DB2A70" w:rsidRPr="00DB2A70" w:rsidRDefault="00DB2A70" w:rsidP="00DB2A70">
      <w:pPr>
        <w:spacing w:after="0" w:line="360" w:lineRule="auto"/>
        <w:jc w:val="both"/>
        <w:rPr>
          <w:rFonts w:ascii="Times New Roman" w:eastAsia="Calibri" w:hAnsi="Times New Roman" w:cs="Times New Roman"/>
          <w:sz w:val="24"/>
          <w:szCs w:val="24"/>
          <w:lang w:val="bg-BG"/>
        </w:rPr>
      </w:pPr>
      <w:r w:rsidRPr="00DB2A70">
        <w:rPr>
          <w:rFonts w:ascii="Times New Roman" w:eastAsia="Calibri" w:hAnsi="Times New Roman" w:cs="Times New Roman"/>
          <w:sz w:val="24"/>
          <w:szCs w:val="24"/>
        </w:rPr>
        <w:lastRenderedPageBreak/>
        <w:t xml:space="preserve">C: </w:t>
      </w:r>
      <w:r w:rsidR="00445842">
        <w:rPr>
          <w:rFonts w:ascii="Times New Roman" w:eastAsia="Calibri" w:hAnsi="Times New Roman" w:cs="Times New Roman"/>
          <w:sz w:val="24"/>
          <w:szCs w:val="24"/>
          <w:lang w:val="bg-BG"/>
        </w:rPr>
        <w:t>Ще се осигурят повече работни места за учители на деца в предучилищна възраст</w:t>
      </w:r>
    </w:p>
    <w:p w:rsidR="00DB2A70" w:rsidRPr="00DB2A70" w:rsidRDefault="00DB2A70" w:rsidP="00DB2A70">
      <w:pPr>
        <w:spacing w:after="0" w:line="360" w:lineRule="auto"/>
        <w:jc w:val="both"/>
        <w:rPr>
          <w:rFonts w:ascii="Times New Roman" w:eastAsia="Calibri" w:hAnsi="Times New Roman" w:cs="Times New Roman"/>
          <w:sz w:val="24"/>
          <w:szCs w:val="24"/>
          <w:lang w:val="bg-BG"/>
        </w:rPr>
      </w:pPr>
      <w:r w:rsidRPr="00DB2A70">
        <w:rPr>
          <w:rFonts w:ascii="Times New Roman" w:eastAsia="Calibri" w:hAnsi="Times New Roman" w:cs="Times New Roman"/>
          <w:sz w:val="24"/>
          <w:szCs w:val="24"/>
        </w:rPr>
        <w:t xml:space="preserve">D: </w:t>
      </w:r>
      <w:r w:rsidR="00445842">
        <w:rPr>
          <w:rFonts w:ascii="Times New Roman" w:eastAsia="Calibri" w:hAnsi="Times New Roman" w:cs="Times New Roman"/>
          <w:sz w:val="24"/>
          <w:szCs w:val="24"/>
          <w:lang w:val="bg-BG"/>
        </w:rPr>
        <w:t>Ще има повече действащи детски градини</w:t>
      </w:r>
    </w:p>
    <w:p w:rsidR="00DB2A70" w:rsidRDefault="00DB2A70" w:rsidP="00DB2A70">
      <w:pPr>
        <w:spacing w:after="0" w:line="360" w:lineRule="auto"/>
        <w:jc w:val="both"/>
        <w:rPr>
          <w:rFonts w:ascii="Times New Roman" w:eastAsia="Calibri" w:hAnsi="Times New Roman" w:cs="Times New Roman"/>
          <w:sz w:val="24"/>
          <w:szCs w:val="24"/>
        </w:rPr>
      </w:pPr>
      <w:r w:rsidRPr="00DB2A70">
        <w:rPr>
          <w:rFonts w:ascii="Times New Roman" w:eastAsia="Calibri" w:hAnsi="Times New Roman" w:cs="Times New Roman"/>
          <w:sz w:val="24"/>
          <w:szCs w:val="24"/>
        </w:rPr>
        <w:t xml:space="preserve">E: </w:t>
      </w:r>
      <w:r w:rsidR="00445842">
        <w:rPr>
          <w:rFonts w:ascii="Times New Roman" w:eastAsia="Calibri" w:hAnsi="Times New Roman" w:cs="Times New Roman"/>
          <w:sz w:val="24"/>
          <w:szCs w:val="24"/>
          <w:lang w:val="bg-BG"/>
        </w:rPr>
        <w:t>Друго</w:t>
      </w:r>
    </w:p>
    <w:p w:rsidR="00DB2A70" w:rsidRDefault="00DB2A70" w:rsidP="00DB2A70">
      <w:pPr>
        <w:spacing w:after="0" w:line="360" w:lineRule="auto"/>
        <w:jc w:val="both"/>
        <w:rPr>
          <w:rFonts w:ascii="Times New Roman" w:eastAsia="Calibri" w:hAnsi="Times New Roman" w:cs="Times New Roman"/>
          <w:sz w:val="24"/>
          <w:szCs w:val="24"/>
        </w:rPr>
      </w:pPr>
    </w:p>
    <w:p w:rsidR="00DB2A70" w:rsidRPr="00DB2A70" w:rsidRDefault="00DB2A70" w:rsidP="00DB2A70">
      <w:pPr>
        <w:spacing w:after="0" w:line="360" w:lineRule="auto"/>
        <w:jc w:val="both"/>
        <w:rPr>
          <w:rFonts w:ascii="Times New Roman" w:eastAsia="Calibri" w:hAnsi="Times New Roman" w:cs="Times New Roman"/>
          <w:b/>
          <w:sz w:val="32"/>
          <w:szCs w:val="32"/>
          <w:lang w:val="bg-BG" w:eastAsia="el-GR"/>
        </w:rPr>
      </w:pPr>
      <w:r w:rsidRPr="00DB2A70">
        <w:rPr>
          <w:rFonts w:ascii="Times New Roman" w:eastAsia="Calibri" w:hAnsi="Times New Roman" w:cs="Times New Roman"/>
          <w:b/>
          <w:sz w:val="32"/>
          <w:szCs w:val="32"/>
          <w:lang w:val="bg-BG" w:eastAsia="el-GR"/>
        </w:rPr>
        <w:t xml:space="preserve">3.3. </w:t>
      </w:r>
      <w:r w:rsidR="00132529" w:rsidRPr="00132529">
        <w:rPr>
          <w:rFonts w:ascii="Times New Roman" w:eastAsia="Calibri" w:hAnsi="Times New Roman" w:cs="Times New Roman"/>
          <w:b/>
          <w:sz w:val="32"/>
          <w:szCs w:val="32"/>
          <w:lang w:val="bg-BG" w:eastAsia="el-GR"/>
        </w:rPr>
        <w:t>Съпоставка на гледните точки на директорите и учителите</w:t>
      </w:r>
      <w:r w:rsidRPr="00DB2A70">
        <w:rPr>
          <w:rFonts w:ascii="Times New Roman" w:eastAsia="Calibri" w:hAnsi="Times New Roman" w:cs="Times New Roman"/>
          <w:b/>
          <w:sz w:val="32"/>
          <w:szCs w:val="32"/>
          <w:lang w:val="bg-BG" w:eastAsia="el-GR"/>
        </w:rPr>
        <w:tab/>
      </w:r>
    </w:p>
    <w:p w:rsidR="00445842" w:rsidRPr="00445842" w:rsidRDefault="00445842" w:rsidP="00445842">
      <w:pPr>
        <w:spacing w:after="0" w:line="360" w:lineRule="auto"/>
        <w:jc w:val="both"/>
        <w:rPr>
          <w:rFonts w:ascii="Times New Roman" w:eastAsia="Calibri" w:hAnsi="Times New Roman" w:cs="Times New Roman"/>
          <w:sz w:val="24"/>
          <w:szCs w:val="24"/>
        </w:rPr>
      </w:pPr>
      <w:r w:rsidRPr="00445842">
        <w:rPr>
          <w:rFonts w:ascii="Times New Roman" w:eastAsia="Calibri" w:hAnsi="Times New Roman" w:cs="Times New Roman"/>
          <w:sz w:val="24"/>
          <w:szCs w:val="24"/>
        </w:rPr>
        <w:t xml:space="preserve">В този последен параграф на анализа представяме сравнение между резултатите, които получихме от </w:t>
      </w:r>
      <w:r>
        <w:rPr>
          <w:rFonts w:ascii="Times New Roman" w:eastAsia="Calibri" w:hAnsi="Times New Roman" w:cs="Times New Roman"/>
          <w:sz w:val="24"/>
          <w:szCs w:val="24"/>
          <w:lang w:val="bg-BG"/>
        </w:rPr>
        <w:t xml:space="preserve">страна на </w:t>
      </w:r>
      <w:r w:rsidRPr="00445842">
        <w:rPr>
          <w:rFonts w:ascii="Times New Roman" w:eastAsia="Calibri" w:hAnsi="Times New Roman" w:cs="Times New Roman"/>
          <w:sz w:val="24"/>
          <w:szCs w:val="24"/>
        </w:rPr>
        <w:t>директорите и от</w:t>
      </w:r>
      <w:r>
        <w:rPr>
          <w:rFonts w:ascii="Times New Roman" w:eastAsia="Calibri" w:hAnsi="Times New Roman" w:cs="Times New Roman"/>
          <w:sz w:val="24"/>
          <w:szCs w:val="24"/>
          <w:lang w:val="bg-BG"/>
        </w:rPr>
        <w:t xml:space="preserve"> страна на </w:t>
      </w:r>
      <w:r w:rsidRPr="00445842">
        <w:rPr>
          <w:rFonts w:ascii="Times New Roman" w:eastAsia="Calibri" w:hAnsi="Times New Roman" w:cs="Times New Roman"/>
          <w:sz w:val="24"/>
          <w:szCs w:val="24"/>
        </w:rPr>
        <w:t>учителите с надеждата да по</w:t>
      </w:r>
      <w:r>
        <w:rPr>
          <w:rFonts w:ascii="Times New Roman" w:eastAsia="Calibri" w:hAnsi="Times New Roman" w:cs="Times New Roman"/>
          <w:sz w:val="24"/>
          <w:szCs w:val="24"/>
          <w:lang w:val="bg-BG"/>
        </w:rPr>
        <w:t xml:space="preserve">лучим </w:t>
      </w:r>
      <w:r w:rsidRPr="00445842">
        <w:rPr>
          <w:rFonts w:ascii="Times New Roman" w:eastAsia="Calibri" w:hAnsi="Times New Roman" w:cs="Times New Roman"/>
          <w:sz w:val="24"/>
          <w:szCs w:val="24"/>
        </w:rPr>
        <w:t>по-</w:t>
      </w:r>
      <w:r>
        <w:rPr>
          <w:rFonts w:ascii="Times New Roman" w:eastAsia="Calibri" w:hAnsi="Times New Roman" w:cs="Times New Roman"/>
          <w:sz w:val="24"/>
          <w:szCs w:val="24"/>
          <w:lang w:val="bg-BG"/>
        </w:rPr>
        <w:t>обективна</w:t>
      </w:r>
      <w:r w:rsidRPr="00445842">
        <w:rPr>
          <w:rFonts w:ascii="Times New Roman" w:eastAsia="Calibri" w:hAnsi="Times New Roman" w:cs="Times New Roman"/>
          <w:sz w:val="24"/>
          <w:szCs w:val="24"/>
        </w:rPr>
        <w:t xml:space="preserve"> картина и анализ на настоящата ситуация на управление</w:t>
      </w:r>
      <w:r>
        <w:rPr>
          <w:rFonts w:ascii="Times New Roman" w:eastAsia="Calibri" w:hAnsi="Times New Roman" w:cs="Times New Roman"/>
          <w:sz w:val="24"/>
          <w:szCs w:val="24"/>
          <w:lang w:val="bg-BG"/>
        </w:rPr>
        <w:t>то</w:t>
      </w:r>
      <w:r w:rsidRPr="00445842">
        <w:rPr>
          <w:rFonts w:ascii="Times New Roman" w:eastAsia="Calibri" w:hAnsi="Times New Roman" w:cs="Times New Roman"/>
          <w:sz w:val="24"/>
          <w:szCs w:val="24"/>
        </w:rPr>
        <w:t xml:space="preserve"> на предучилищното образование в Гърция.</w:t>
      </w:r>
    </w:p>
    <w:p w:rsidR="00445842" w:rsidRPr="00445842" w:rsidRDefault="00445842" w:rsidP="00445842">
      <w:pPr>
        <w:spacing w:after="0" w:line="360" w:lineRule="auto"/>
        <w:jc w:val="both"/>
        <w:rPr>
          <w:rFonts w:ascii="Times New Roman" w:eastAsia="Calibri" w:hAnsi="Times New Roman" w:cs="Times New Roman"/>
          <w:sz w:val="24"/>
          <w:szCs w:val="24"/>
        </w:rPr>
      </w:pPr>
    </w:p>
    <w:p w:rsidR="00DB2A70" w:rsidRPr="00445842" w:rsidRDefault="00445842" w:rsidP="00445842">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bg-BG"/>
        </w:rPr>
        <w:t>Диаграма</w:t>
      </w:r>
      <w:r w:rsidRPr="00445842">
        <w:rPr>
          <w:rFonts w:ascii="Times New Roman" w:eastAsia="Calibri" w:hAnsi="Times New Roman" w:cs="Times New Roman"/>
          <w:b/>
          <w:sz w:val="24"/>
          <w:szCs w:val="24"/>
        </w:rPr>
        <w:t xml:space="preserve"> 10. Какъв тип стил на управление се прилага на мястото, в което работите в момента?</w:t>
      </w:r>
    </w:p>
    <w:p w:rsidR="00DB2A70" w:rsidRPr="00445842" w:rsidRDefault="00DB2A70" w:rsidP="00DB2A70">
      <w:pPr>
        <w:spacing w:after="0" w:line="360" w:lineRule="auto"/>
        <w:jc w:val="both"/>
        <w:rPr>
          <w:rFonts w:ascii="Times New Roman" w:eastAsia="Calibri" w:hAnsi="Times New Roman" w:cs="Times New Roman"/>
          <w:b/>
          <w:sz w:val="24"/>
          <w:szCs w:val="24"/>
          <w:lang w:val="bg-BG"/>
        </w:rPr>
      </w:pPr>
    </w:p>
    <w:p w:rsidR="00DB2A70" w:rsidRPr="00DB2A70" w:rsidRDefault="00DB2A70" w:rsidP="00DB2A70">
      <w:pPr>
        <w:spacing w:after="0" w:line="360" w:lineRule="auto"/>
        <w:jc w:val="both"/>
        <w:rPr>
          <w:rFonts w:ascii="Times New Roman" w:eastAsia="Calibri" w:hAnsi="Times New Roman" w:cs="Times New Roman"/>
          <w:b/>
          <w:sz w:val="24"/>
          <w:szCs w:val="24"/>
        </w:rPr>
      </w:pPr>
    </w:p>
    <w:p w:rsidR="00DB2A70" w:rsidRPr="00DB2A70" w:rsidRDefault="00DB2A70" w:rsidP="00DB2A70">
      <w:pPr>
        <w:spacing w:after="0" w:line="360" w:lineRule="auto"/>
        <w:jc w:val="both"/>
        <w:rPr>
          <w:rFonts w:ascii="Times New Roman" w:eastAsia="Calibri" w:hAnsi="Times New Roman" w:cs="Times New Roman"/>
          <w:b/>
          <w:sz w:val="24"/>
          <w:szCs w:val="24"/>
        </w:rPr>
      </w:pPr>
      <w:r w:rsidRPr="00DB2A70">
        <w:rPr>
          <w:rFonts w:ascii="Times New Roman" w:eastAsia="Calibri" w:hAnsi="Times New Roman" w:cs="Times New Roman"/>
          <w:b/>
          <w:noProof/>
          <w:sz w:val="24"/>
          <w:szCs w:val="24"/>
        </w:rPr>
        <w:lastRenderedPageBreak/>
        <w:drawing>
          <wp:inline distT="0" distB="0" distL="0" distR="0" wp14:anchorId="1621FD3C" wp14:editId="30FCA091">
            <wp:extent cx="5784573" cy="6013174"/>
            <wp:effectExtent l="0" t="0" r="26035" b="260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B2A70" w:rsidRPr="00DB2A70" w:rsidRDefault="00DB2A70" w:rsidP="00DB2A70">
      <w:pPr>
        <w:spacing w:after="0" w:line="360" w:lineRule="auto"/>
        <w:jc w:val="both"/>
        <w:rPr>
          <w:rFonts w:ascii="Times New Roman" w:eastAsia="Calibri" w:hAnsi="Times New Roman" w:cs="Times New Roman"/>
          <w:sz w:val="24"/>
          <w:szCs w:val="24"/>
          <w:lang w:val="bg-BG"/>
        </w:rPr>
      </w:pPr>
    </w:p>
    <w:p w:rsidR="0076067D" w:rsidRPr="0076067D" w:rsidRDefault="00132529" w:rsidP="0076067D">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132529">
        <w:rPr>
          <w:rFonts w:ascii="Times New Roman" w:eastAsia="Calibri" w:hAnsi="Times New Roman" w:cs="Times New Roman"/>
          <w:b/>
          <w:sz w:val="32"/>
          <w:szCs w:val="32"/>
          <w:lang w:val="bg-BG" w:eastAsia="el-GR"/>
        </w:rPr>
        <w:t>Изводи и заключение</w:t>
      </w:r>
    </w:p>
    <w:p w:rsidR="005C412E" w:rsidRDefault="00445842"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445842">
        <w:rPr>
          <w:rFonts w:ascii="Times New Roman" w:eastAsia="Calibri" w:hAnsi="Times New Roman" w:cs="Times New Roman"/>
          <w:sz w:val="24"/>
          <w:szCs w:val="24"/>
          <w:lang w:eastAsia="el-GR"/>
        </w:rPr>
        <w:t xml:space="preserve">Успяхме да </w:t>
      </w:r>
      <w:r>
        <w:rPr>
          <w:rFonts w:ascii="Times New Roman" w:eastAsia="Calibri" w:hAnsi="Times New Roman" w:cs="Times New Roman"/>
          <w:sz w:val="24"/>
          <w:szCs w:val="24"/>
          <w:lang w:val="bg-BG" w:eastAsia="el-GR"/>
        </w:rPr>
        <w:t>реализираме предварително поставените задачи</w:t>
      </w:r>
      <w:r w:rsidRPr="00445842">
        <w:rPr>
          <w:rFonts w:ascii="Times New Roman" w:eastAsia="Calibri" w:hAnsi="Times New Roman" w:cs="Times New Roman"/>
          <w:sz w:val="24"/>
          <w:szCs w:val="24"/>
          <w:lang w:eastAsia="el-GR"/>
        </w:rPr>
        <w:t xml:space="preserve"> и това </w:t>
      </w:r>
      <w:r w:rsidR="005C412E">
        <w:rPr>
          <w:rFonts w:ascii="Times New Roman" w:eastAsia="Calibri" w:hAnsi="Times New Roman" w:cs="Times New Roman"/>
          <w:sz w:val="24"/>
          <w:szCs w:val="24"/>
          <w:lang w:val="bg-BG" w:eastAsia="el-GR"/>
        </w:rPr>
        <w:t>логично ни доведе до</w:t>
      </w:r>
      <w:r w:rsidRPr="00445842">
        <w:rPr>
          <w:rFonts w:ascii="Times New Roman" w:eastAsia="Calibri" w:hAnsi="Times New Roman" w:cs="Times New Roman"/>
          <w:sz w:val="24"/>
          <w:szCs w:val="24"/>
          <w:lang w:eastAsia="el-GR"/>
        </w:rPr>
        <w:t xml:space="preserve"> </w:t>
      </w:r>
      <w:r w:rsidRPr="008E0E7D">
        <w:rPr>
          <w:rFonts w:ascii="Times New Roman" w:eastAsia="Calibri" w:hAnsi="Times New Roman" w:cs="Times New Roman"/>
          <w:sz w:val="24"/>
          <w:szCs w:val="24"/>
          <w:u w:val="single"/>
          <w:lang w:eastAsia="el-GR"/>
        </w:rPr>
        <w:t>постигне</w:t>
      </w:r>
      <w:r w:rsidR="005C412E" w:rsidRPr="008E0E7D">
        <w:rPr>
          <w:rFonts w:ascii="Times New Roman" w:eastAsia="Calibri" w:hAnsi="Times New Roman" w:cs="Times New Roman"/>
          <w:sz w:val="24"/>
          <w:szCs w:val="24"/>
          <w:u w:val="single"/>
          <w:lang w:val="bg-BG" w:eastAsia="el-GR"/>
        </w:rPr>
        <w:t xml:space="preserve"> на</w:t>
      </w:r>
      <w:r w:rsidR="008E0E7D">
        <w:rPr>
          <w:rFonts w:ascii="Times New Roman" w:eastAsia="Calibri" w:hAnsi="Times New Roman" w:cs="Times New Roman"/>
          <w:sz w:val="24"/>
          <w:szCs w:val="24"/>
          <w:u w:val="single"/>
          <w:lang w:eastAsia="el-GR"/>
        </w:rPr>
        <w:t xml:space="preserve"> основната </w:t>
      </w:r>
      <w:r w:rsidR="008E0E7D">
        <w:rPr>
          <w:rFonts w:ascii="Times New Roman" w:eastAsia="Calibri" w:hAnsi="Times New Roman" w:cs="Times New Roman"/>
          <w:sz w:val="24"/>
          <w:szCs w:val="24"/>
          <w:u w:val="single"/>
          <w:lang w:val="bg-BG" w:eastAsia="el-GR"/>
        </w:rPr>
        <w:t>н</w:t>
      </w:r>
      <w:r w:rsidRPr="008E0E7D">
        <w:rPr>
          <w:rFonts w:ascii="Times New Roman" w:eastAsia="Calibri" w:hAnsi="Times New Roman" w:cs="Times New Roman"/>
          <w:sz w:val="24"/>
          <w:szCs w:val="24"/>
          <w:u w:val="single"/>
          <w:lang w:eastAsia="el-GR"/>
        </w:rPr>
        <w:t>и</w:t>
      </w:r>
      <w:r w:rsidR="008E0E7D">
        <w:rPr>
          <w:rFonts w:ascii="Times New Roman" w:eastAsia="Calibri" w:hAnsi="Times New Roman" w:cs="Times New Roman"/>
          <w:sz w:val="24"/>
          <w:szCs w:val="24"/>
          <w:u w:val="single"/>
          <w:lang w:val="bg-BG" w:eastAsia="el-GR"/>
        </w:rPr>
        <w:t xml:space="preserve"> изследователска</w:t>
      </w:r>
      <w:r w:rsidRPr="008E0E7D">
        <w:rPr>
          <w:rFonts w:ascii="Times New Roman" w:eastAsia="Calibri" w:hAnsi="Times New Roman" w:cs="Times New Roman"/>
          <w:sz w:val="24"/>
          <w:szCs w:val="24"/>
          <w:u w:val="single"/>
          <w:lang w:eastAsia="el-GR"/>
        </w:rPr>
        <w:t xml:space="preserve"> цел</w:t>
      </w:r>
      <w:r w:rsidRPr="00445842">
        <w:rPr>
          <w:rFonts w:ascii="Times New Roman" w:eastAsia="Calibri" w:hAnsi="Times New Roman" w:cs="Times New Roman"/>
          <w:sz w:val="24"/>
          <w:szCs w:val="24"/>
          <w:lang w:eastAsia="el-GR"/>
        </w:rPr>
        <w:t xml:space="preserve">, която е да проверим дали ефективното управление на предучилищното образование влияе положително върху икономическото и образователното състояние на страната и обратно, </w:t>
      </w:r>
      <w:r w:rsidR="005C412E">
        <w:rPr>
          <w:rFonts w:ascii="Times New Roman" w:eastAsia="Calibri" w:hAnsi="Times New Roman" w:cs="Times New Roman"/>
          <w:sz w:val="24"/>
          <w:szCs w:val="24"/>
          <w:lang w:val="bg-BG" w:eastAsia="el-GR"/>
        </w:rPr>
        <w:t>съгласно</w:t>
      </w:r>
      <w:r w:rsidRPr="00445842">
        <w:rPr>
          <w:rFonts w:ascii="Times New Roman" w:eastAsia="Calibri" w:hAnsi="Times New Roman" w:cs="Times New Roman"/>
          <w:sz w:val="24"/>
          <w:szCs w:val="24"/>
          <w:lang w:eastAsia="el-GR"/>
        </w:rPr>
        <w:t xml:space="preserve"> мнението на специалисти, ангажирани с </w:t>
      </w:r>
      <w:r w:rsidR="005C412E">
        <w:rPr>
          <w:rFonts w:ascii="Times New Roman" w:eastAsia="Calibri" w:hAnsi="Times New Roman" w:cs="Times New Roman"/>
          <w:sz w:val="24"/>
          <w:szCs w:val="24"/>
          <w:lang w:val="bg-BG" w:eastAsia="el-GR"/>
        </w:rPr>
        <w:t xml:space="preserve">обучението на деца в </w:t>
      </w:r>
      <w:r w:rsidRPr="00445842">
        <w:rPr>
          <w:rFonts w:ascii="Times New Roman" w:eastAsia="Calibri" w:hAnsi="Times New Roman" w:cs="Times New Roman"/>
          <w:sz w:val="24"/>
          <w:szCs w:val="24"/>
          <w:lang w:eastAsia="el-GR"/>
        </w:rPr>
        <w:t xml:space="preserve">предучилищна възраст. </w:t>
      </w:r>
    </w:p>
    <w:p w:rsidR="005C412E" w:rsidRDefault="00445842"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8E0E7D">
        <w:rPr>
          <w:rFonts w:ascii="Times New Roman" w:eastAsia="Calibri" w:hAnsi="Times New Roman" w:cs="Times New Roman"/>
          <w:sz w:val="24"/>
          <w:szCs w:val="24"/>
          <w:u w:val="single"/>
          <w:lang w:eastAsia="el-GR"/>
        </w:rPr>
        <w:t xml:space="preserve">Постигнатите </w:t>
      </w:r>
      <w:r w:rsidR="005C412E" w:rsidRPr="008E0E7D">
        <w:rPr>
          <w:rFonts w:ascii="Times New Roman" w:eastAsia="Calibri" w:hAnsi="Times New Roman" w:cs="Times New Roman"/>
          <w:sz w:val="24"/>
          <w:szCs w:val="24"/>
          <w:u w:val="single"/>
          <w:lang w:val="bg-BG" w:eastAsia="el-GR"/>
        </w:rPr>
        <w:t>задачи</w:t>
      </w:r>
      <w:r w:rsidRPr="00445842">
        <w:rPr>
          <w:rFonts w:ascii="Times New Roman" w:eastAsia="Calibri" w:hAnsi="Times New Roman" w:cs="Times New Roman"/>
          <w:sz w:val="24"/>
          <w:szCs w:val="24"/>
          <w:lang w:eastAsia="el-GR"/>
        </w:rPr>
        <w:t xml:space="preserve"> са: </w:t>
      </w:r>
    </w:p>
    <w:p w:rsidR="008E0E7D" w:rsidRPr="008E0E7D" w:rsidRDefault="008E0E7D" w:rsidP="008E0E7D">
      <w:pPr>
        <w:pStyle w:val="ListParagraph"/>
        <w:numPr>
          <w:ilvl w:val="0"/>
          <w:numId w:val="18"/>
        </w:num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8E0E7D">
        <w:rPr>
          <w:rFonts w:ascii="Times New Roman" w:eastAsia="Calibri" w:hAnsi="Times New Roman" w:cs="Times New Roman"/>
          <w:sz w:val="24"/>
          <w:szCs w:val="24"/>
          <w:lang w:val="bg-BG" w:eastAsia="el-GR"/>
        </w:rPr>
        <w:lastRenderedPageBreak/>
        <w:t>Д</w:t>
      </w:r>
      <w:r w:rsidRPr="008E0E7D">
        <w:rPr>
          <w:rFonts w:ascii="Times New Roman" w:eastAsia="Calibri" w:hAnsi="Times New Roman" w:cs="Times New Roman"/>
          <w:sz w:val="24"/>
          <w:szCs w:val="24"/>
          <w:lang w:eastAsia="el-GR"/>
        </w:rPr>
        <w:t>ефинира</w:t>
      </w:r>
      <w:r w:rsidRPr="008E0E7D">
        <w:rPr>
          <w:rFonts w:ascii="Times New Roman" w:eastAsia="Calibri" w:hAnsi="Times New Roman" w:cs="Times New Roman"/>
          <w:sz w:val="24"/>
          <w:szCs w:val="24"/>
          <w:lang w:val="bg-BG" w:eastAsia="el-GR"/>
        </w:rPr>
        <w:t>хме</w:t>
      </w:r>
      <w:r w:rsidR="00445842" w:rsidRPr="008E0E7D">
        <w:rPr>
          <w:rFonts w:ascii="Times New Roman" w:eastAsia="Calibri" w:hAnsi="Times New Roman" w:cs="Times New Roman"/>
          <w:sz w:val="24"/>
          <w:szCs w:val="24"/>
          <w:lang w:eastAsia="el-GR"/>
        </w:rPr>
        <w:t xml:space="preserve"> и изследва</w:t>
      </w:r>
      <w:r w:rsidRPr="008E0E7D">
        <w:rPr>
          <w:rFonts w:ascii="Times New Roman" w:eastAsia="Calibri" w:hAnsi="Times New Roman" w:cs="Times New Roman"/>
          <w:sz w:val="24"/>
          <w:szCs w:val="24"/>
          <w:lang w:val="bg-BG" w:eastAsia="el-GR"/>
        </w:rPr>
        <w:t>ме</w:t>
      </w:r>
      <w:r w:rsidRPr="008E0E7D">
        <w:rPr>
          <w:rFonts w:ascii="Times New Roman" w:eastAsia="Calibri" w:hAnsi="Times New Roman" w:cs="Times New Roman"/>
          <w:sz w:val="24"/>
          <w:szCs w:val="24"/>
          <w:lang w:eastAsia="el-GR"/>
        </w:rPr>
        <w:t xml:space="preserve"> теоретично </w:t>
      </w:r>
      <w:r w:rsidR="00445842" w:rsidRPr="008E0E7D">
        <w:rPr>
          <w:rFonts w:ascii="Times New Roman" w:eastAsia="Calibri" w:hAnsi="Times New Roman" w:cs="Times New Roman"/>
          <w:sz w:val="24"/>
          <w:szCs w:val="24"/>
          <w:lang w:eastAsia="el-GR"/>
        </w:rPr>
        <w:t xml:space="preserve">въпросите, свързани с темата на нашата </w:t>
      </w:r>
      <w:r w:rsidRPr="008E0E7D">
        <w:rPr>
          <w:rFonts w:ascii="Times New Roman" w:eastAsia="Calibri" w:hAnsi="Times New Roman" w:cs="Times New Roman"/>
          <w:sz w:val="24"/>
          <w:szCs w:val="24"/>
          <w:lang w:val="bg-BG" w:eastAsia="el-GR"/>
        </w:rPr>
        <w:t>дисертация</w:t>
      </w:r>
      <w:r w:rsidR="00445842" w:rsidRPr="008E0E7D">
        <w:rPr>
          <w:rFonts w:ascii="Times New Roman" w:eastAsia="Calibri" w:hAnsi="Times New Roman" w:cs="Times New Roman"/>
          <w:sz w:val="24"/>
          <w:szCs w:val="24"/>
          <w:lang w:eastAsia="el-GR"/>
        </w:rPr>
        <w:t>;</w:t>
      </w:r>
    </w:p>
    <w:p w:rsidR="00445842" w:rsidRPr="008E0E7D" w:rsidRDefault="008E0E7D" w:rsidP="008E0E7D">
      <w:pPr>
        <w:pStyle w:val="ListParagraph"/>
        <w:numPr>
          <w:ilvl w:val="0"/>
          <w:numId w:val="18"/>
        </w:num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8E0E7D">
        <w:rPr>
          <w:rFonts w:ascii="Times New Roman" w:eastAsia="Calibri" w:hAnsi="Times New Roman" w:cs="Times New Roman"/>
          <w:sz w:val="24"/>
          <w:szCs w:val="24"/>
          <w:lang w:val="bg-BG" w:eastAsia="el-GR"/>
        </w:rPr>
        <w:t>Н</w:t>
      </w:r>
      <w:r w:rsidR="00445842" w:rsidRPr="008E0E7D">
        <w:rPr>
          <w:rFonts w:ascii="Times New Roman" w:eastAsia="Calibri" w:hAnsi="Times New Roman" w:cs="Times New Roman"/>
          <w:sz w:val="24"/>
          <w:szCs w:val="24"/>
          <w:lang w:eastAsia="el-GR"/>
        </w:rPr>
        <w:t>аправихме изводи за теоретичните изследвания;</w:t>
      </w:r>
    </w:p>
    <w:p w:rsidR="008E0E7D" w:rsidRPr="008E0E7D" w:rsidRDefault="008E0E7D" w:rsidP="008E0E7D">
      <w:pPr>
        <w:pStyle w:val="ListParagraph"/>
        <w:numPr>
          <w:ilvl w:val="0"/>
          <w:numId w:val="18"/>
        </w:num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И</w:t>
      </w:r>
      <w:r w:rsidR="00445842" w:rsidRPr="008E0E7D">
        <w:rPr>
          <w:rFonts w:ascii="Times New Roman" w:eastAsia="Calibri" w:hAnsi="Times New Roman" w:cs="Times New Roman"/>
          <w:sz w:val="24"/>
          <w:szCs w:val="24"/>
          <w:lang w:eastAsia="el-GR"/>
        </w:rPr>
        <w:t xml:space="preserve">зползвахме теоретичните констатации като основа за нашето емпирично изследване; </w:t>
      </w:r>
    </w:p>
    <w:p w:rsidR="008E0E7D" w:rsidRPr="008E0E7D" w:rsidRDefault="008E0E7D" w:rsidP="008E0E7D">
      <w:pPr>
        <w:pStyle w:val="ListParagraph"/>
        <w:numPr>
          <w:ilvl w:val="0"/>
          <w:numId w:val="18"/>
        </w:num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У</w:t>
      </w:r>
      <w:r w:rsidR="00445842" w:rsidRPr="008E0E7D">
        <w:rPr>
          <w:rFonts w:ascii="Times New Roman" w:eastAsia="Calibri" w:hAnsi="Times New Roman" w:cs="Times New Roman"/>
          <w:sz w:val="24"/>
          <w:szCs w:val="24"/>
          <w:lang w:eastAsia="el-GR"/>
        </w:rPr>
        <w:t>спешно разработихме ек</w:t>
      </w:r>
      <w:r>
        <w:rPr>
          <w:rFonts w:ascii="Times New Roman" w:eastAsia="Calibri" w:hAnsi="Times New Roman" w:cs="Times New Roman"/>
          <w:sz w:val="24"/>
          <w:szCs w:val="24"/>
          <w:lang w:eastAsia="el-GR"/>
        </w:rPr>
        <w:t xml:space="preserve">сперименталната част на нашата </w:t>
      </w:r>
      <w:r>
        <w:rPr>
          <w:rFonts w:ascii="Times New Roman" w:eastAsia="Calibri" w:hAnsi="Times New Roman" w:cs="Times New Roman"/>
          <w:sz w:val="24"/>
          <w:szCs w:val="24"/>
          <w:lang w:val="bg-BG" w:eastAsia="el-GR"/>
        </w:rPr>
        <w:t>разработка</w:t>
      </w:r>
      <w:r w:rsidR="00445842" w:rsidRPr="008E0E7D">
        <w:rPr>
          <w:rFonts w:ascii="Times New Roman" w:eastAsia="Calibri" w:hAnsi="Times New Roman" w:cs="Times New Roman"/>
          <w:sz w:val="24"/>
          <w:szCs w:val="24"/>
          <w:lang w:eastAsia="el-GR"/>
        </w:rPr>
        <w:t xml:space="preserve"> - </w:t>
      </w:r>
      <w:r>
        <w:rPr>
          <w:rFonts w:ascii="Times New Roman" w:eastAsia="Calibri" w:hAnsi="Times New Roman" w:cs="Times New Roman"/>
          <w:sz w:val="24"/>
          <w:szCs w:val="24"/>
          <w:lang w:val="bg-BG" w:eastAsia="el-GR"/>
        </w:rPr>
        <w:t>изготвих</w:t>
      </w:r>
      <w:r w:rsidR="00445842" w:rsidRPr="008E0E7D">
        <w:rPr>
          <w:rFonts w:ascii="Times New Roman" w:eastAsia="Calibri" w:hAnsi="Times New Roman" w:cs="Times New Roman"/>
          <w:sz w:val="24"/>
          <w:szCs w:val="24"/>
          <w:lang w:eastAsia="el-GR"/>
        </w:rPr>
        <w:t xml:space="preserve">ме двата въпросника за целевите ни групи - директори на детски градини и учители в детските градини; </w:t>
      </w:r>
    </w:p>
    <w:p w:rsidR="008E0E7D" w:rsidRPr="008E0E7D" w:rsidRDefault="008E0E7D" w:rsidP="008E0E7D">
      <w:pPr>
        <w:pStyle w:val="ListParagraph"/>
        <w:numPr>
          <w:ilvl w:val="0"/>
          <w:numId w:val="18"/>
        </w:num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С</w:t>
      </w:r>
      <w:r w:rsidR="00445842" w:rsidRPr="008E0E7D">
        <w:rPr>
          <w:rFonts w:ascii="Times New Roman" w:eastAsia="Calibri" w:hAnsi="Times New Roman" w:cs="Times New Roman"/>
          <w:sz w:val="24"/>
          <w:szCs w:val="24"/>
          <w:lang w:eastAsia="el-GR"/>
        </w:rPr>
        <w:t xml:space="preserve">лед това проведохме изследването - включително </w:t>
      </w:r>
      <w:r>
        <w:rPr>
          <w:rFonts w:ascii="Times New Roman" w:eastAsia="Calibri" w:hAnsi="Times New Roman" w:cs="Times New Roman"/>
          <w:sz w:val="24"/>
          <w:szCs w:val="24"/>
          <w:lang w:val="bg-BG" w:eastAsia="el-GR"/>
        </w:rPr>
        <w:t>осъществяване на първоначален контакт с</w:t>
      </w:r>
      <w:r w:rsidR="00445842" w:rsidRPr="008E0E7D">
        <w:rPr>
          <w:rFonts w:ascii="Times New Roman" w:eastAsia="Calibri" w:hAnsi="Times New Roman" w:cs="Times New Roman"/>
          <w:sz w:val="24"/>
          <w:szCs w:val="24"/>
          <w:lang w:eastAsia="el-GR"/>
        </w:rPr>
        <w:t xml:space="preserve"> участниците, </w:t>
      </w:r>
      <w:r>
        <w:rPr>
          <w:rFonts w:ascii="Times New Roman" w:eastAsia="Calibri" w:hAnsi="Times New Roman" w:cs="Times New Roman"/>
          <w:sz w:val="24"/>
          <w:szCs w:val="24"/>
          <w:lang w:eastAsia="el-GR"/>
        </w:rPr>
        <w:t>запоз</w:t>
      </w:r>
      <w:r>
        <w:rPr>
          <w:rFonts w:ascii="Times New Roman" w:eastAsia="Calibri" w:hAnsi="Times New Roman" w:cs="Times New Roman"/>
          <w:sz w:val="24"/>
          <w:szCs w:val="24"/>
          <w:lang w:val="bg-BG" w:eastAsia="el-GR"/>
        </w:rPr>
        <w:t>нанство</w:t>
      </w:r>
      <w:r w:rsidR="00445842" w:rsidRPr="008E0E7D">
        <w:rPr>
          <w:rFonts w:ascii="Times New Roman" w:eastAsia="Calibri" w:hAnsi="Times New Roman" w:cs="Times New Roman"/>
          <w:sz w:val="24"/>
          <w:szCs w:val="24"/>
          <w:lang w:eastAsia="el-GR"/>
        </w:rPr>
        <w:t xml:space="preserve"> с тях, обяснихме целите на изследването и ги поканихме да участват анонимно в него;</w:t>
      </w:r>
    </w:p>
    <w:p w:rsidR="00445842" w:rsidRPr="008E0E7D" w:rsidRDefault="008E0E7D" w:rsidP="008E0E7D">
      <w:pPr>
        <w:pStyle w:val="ListParagraph"/>
        <w:numPr>
          <w:ilvl w:val="0"/>
          <w:numId w:val="18"/>
        </w:num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И</w:t>
      </w:r>
      <w:r w:rsidR="00445842" w:rsidRPr="008E0E7D">
        <w:rPr>
          <w:rFonts w:ascii="Times New Roman" w:eastAsia="Calibri" w:hAnsi="Times New Roman" w:cs="Times New Roman"/>
          <w:sz w:val="24"/>
          <w:szCs w:val="24"/>
          <w:lang w:eastAsia="el-GR"/>
        </w:rPr>
        <w:t xml:space="preserve"> накрая, анализирах</w:t>
      </w:r>
      <w:r>
        <w:rPr>
          <w:rFonts w:ascii="Times New Roman" w:eastAsia="Calibri" w:hAnsi="Times New Roman" w:cs="Times New Roman"/>
          <w:sz w:val="24"/>
          <w:szCs w:val="24"/>
          <w:lang w:val="bg-BG" w:eastAsia="el-GR"/>
        </w:rPr>
        <w:t>ме</w:t>
      </w:r>
      <w:r w:rsidR="00445842" w:rsidRPr="008E0E7D">
        <w:rPr>
          <w:rFonts w:ascii="Times New Roman" w:eastAsia="Calibri" w:hAnsi="Times New Roman" w:cs="Times New Roman"/>
          <w:sz w:val="24"/>
          <w:szCs w:val="24"/>
          <w:lang w:eastAsia="el-GR"/>
        </w:rPr>
        <w:t xml:space="preserve"> резултатите от него, </w:t>
      </w:r>
      <w:r>
        <w:rPr>
          <w:rFonts w:ascii="Times New Roman" w:eastAsia="Calibri" w:hAnsi="Times New Roman" w:cs="Times New Roman"/>
          <w:sz w:val="24"/>
          <w:szCs w:val="24"/>
          <w:lang w:val="bg-BG" w:eastAsia="el-GR"/>
        </w:rPr>
        <w:t xml:space="preserve">като оформихме </w:t>
      </w:r>
      <w:r w:rsidR="00445842" w:rsidRPr="008E0E7D">
        <w:rPr>
          <w:rFonts w:ascii="Times New Roman" w:eastAsia="Calibri" w:hAnsi="Times New Roman" w:cs="Times New Roman"/>
          <w:sz w:val="24"/>
          <w:szCs w:val="24"/>
          <w:lang w:eastAsia="el-GR"/>
        </w:rPr>
        <w:t>заключ</w:t>
      </w:r>
      <w:r>
        <w:rPr>
          <w:rFonts w:ascii="Times New Roman" w:eastAsia="Calibri" w:hAnsi="Times New Roman" w:cs="Times New Roman"/>
          <w:sz w:val="24"/>
          <w:szCs w:val="24"/>
          <w:lang w:val="bg-BG" w:eastAsia="el-GR"/>
        </w:rPr>
        <w:t>ения</w:t>
      </w:r>
      <w:r w:rsidR="00445842" w:rsidRPr="008E0E7D">
        <w:rPr>
          <w:rFonts w:ascii="Times New Roman" w:eastAsia="Calibri" w:hAnsi="Times New Roman" w:cs="Times New Roman"/>
          <w:sz w:val="24"/>
          <w:szCs w:val="24"/>
          <w:lang w:eastAsia="el-GR"/>
        </w:rPr>
        <w:t xml:space="preserve"> и обобщ</w:t>
      </w:r>
      <w:r>
        <w:rPr>
          <w:rFonts w:ascii="Times New Roman" w:eastAsia="Calibri" w:hAnsi="Times New Roman" w:cs="Times New Roman"/>
          <w:sz w:val="24"/>
          <w:szCs w:val="24"/>
          <w:lang w:val="bg-BG" w:eastAsia="el-GR"/>
        </w:rPr>
        <w:t>ения на</w:t>
      </w:r>
      <w:r w:rsidR="00445842" w:rsidRPr="008E0E7D">
        <w:rPr>
          <w:rFonts w:ascii="Times New Roman" w:eastAsia="Calibri" w:hAnsi="Times New Roman" w:cs="Times New Roman"/>
          <w:sz w:val="24"/>
          <w:szCs w:val="24"/>
          <w:lang w:eastAsia="el-GR"/>
        </w:rPr>
        <w:t xml:space="preserve"> констатациите от изследването, което ми позволи да обявя резултатите от това изследване в дисертацията.</w:t>
      </w:r>
    </w:p>
    <w:p w:rsidR="008E0E7D" w:rsidRPr="008E0E7D" w:rsidRDefault="008E0E7D" w:rsidP="008E0E7D">
      <w:pPr>
        <w:pStyle w:val="ListParagraph"/>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p>
    <w:p w:rsidR="00445842" w:rsidRDefault="00445842"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445842">
        <w:rPr>
          <w:rFonts w:ascii="Times New Roman" w:eastAsia="Calibri" w:hAnsi="Times New Roman" w:cs="Times New Roman"/>
          <w:sz w:val="24"/>
          <w:szCs w:val="24"/>
          <w:lang w:eastAsia="el-GR"/>
        </w:rPr>
        <w:t>Извършеният анализ е валиден и представителен.</w:t>
      </w:r>
    </w:p>
    <w:p w:rsidR="008E0E7D" w:rsidRPr="008E0E7D" w:rsidRDefault="008E0E7D"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445842" w:rsidRPr="00445842" w:rsidRDefault="00445842"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sidRPr="00445842">
        <w:rPr>
          <w:rFonts w:ascii="Times New Roman" w:eastAsia="Calibri" w:hAnsi="Times New Roman" w:cs="Times New Roman"/>
          <w:sz w:val="24"/>
          <w:szCs w:val="24"/>
          <w:lang w:eastAsia="el-GR"/>
        </w:rPr>
        <w:t>Двете водещи хипотези бяха потвърдени от резултатите от нашето изследване, а именно:</w:t>
      </w:r>
    </w:p>
    <w:p w:rsidR="00445842" w:rsidRPr="0027011D" w:rsidRDefault="00445842"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445842">
        <w:rPr>
          <w:rFonts w:ascii="Times New Roman" w:eastAsia="Calibri" w:hAnsi="Times New Roman" w:cs="Times New Roman"/>
          <w:sz w:val="24"/>
          <w:szCs w:val="24"/>
          <w:lang w:eastAsia="el-GR"/>
        </w:rPr>
        <w:t>Хипотеза 1: Колкото по-опитни и квалифицирани са мениджърите, ангажирани в предучилищното обр</w:t>
      </w:r>
      <w:r w:rsidR="0027011D">
        <w:rPr>
          <w:rFonts w:ascii="Times New Roman" w:eastAsia="Calibri" w:hAnsi="Times New Roman" w:cs="Times New Roman"/>
          <w:sz w:val="24"/>
          <w:szCs w:val="24"/>
          <w:lang w:eastAsia="el-GR"/>
        </w:rPr>
        <w:t xml:space="preserve">азование, толкова по-добри </w:t>
      </w:r>
      <w:r w:rsidR="0027011D">
        <w:rPr>
          <w:rFonts w:ascii="Times New Roman" w:eastAsia="Calibri" w:hAnsi="Times New Roman" w:cs="Times New Roman"/>
          <w:sz w:val="24"/>
          <w:szCs w:val="24"/>
          <w:lang w:val="bg-BG" w:eastAsia="el-GR"/>
        </w:rPr>
        <w:t>са</w:t>
      </w:r>
      <w:r w:rsidRPr="00445842">
        <w:rPr>
          <w:rFonts w:ascii="Times New Roman" w:eastAsia="Calibri" w:hAnsi="Times New Roman" w:cs="Times New Roman"/>
          <w:sz w:val="24"/>
          <w:szCs w:val="24"/>
          <w:lang w:eastAsia="el-GR"/>
        </w:rPr>
        <w:t xml:space="preserve"> ефектите на кратковременните и дълго</w:t>
      </w:r>
      <w:r w:rsidR="0027011D">
        <w:rPr>
          <w:rFonts w:ascii="Times New Roman" w:eastAsia="Calibri" w:hAnsi="Times New Roman" w:cs="Times New Roman"/>
          <w:sz w:val="24"/>
          <w:szCs w:val="24"/>
          <w:lang w:eastAsia="el-GR"/>
        </w:rPr>
        <w:t xml:space="preserve">срочните образователни ефекти. </w:t>
      </w:r>
    </w:p>
    <w:p w:rsidR="00445842" w:rsidRPr="00445842" w:rsidRDefault="0027011D"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Хипотеза 2: </w:t>
      </w:r>
      <w:r>
        <w:rPr>
          <w:rFonts w:ascii="Times New Roman" w:eastAsia="Calibri" w:hAnsi="Times New Roman" w:cs="Times New Roman"/>
          <w:sz w:val="24"/>
          <w:szCs w:val="24"/>
          <w:lang w:val="bg-BG" w:eastAsia="el-GR"/>
        </w:rPr>
        <w:t>Когато с</w:t>
      </w:r>
      <w:r w:rsidR="00445842" w:rsidRPr="00445842">
        <w:rPr>
          <w:rFonts w:ascii="Times New Roman" w:eastAsia="Calibri" w:hAnsi="Times New Roman" w:cs="Times New Roman"/>
          <w:sz w:val="24"/>
          <w:szCs w:val="24"/>
          <w:lang w:eastAsia="el-GR"/>
        </w:rPr>
        <w:t xml:space="preserve">пециалистите, ангажирани с управлението на предучилищното </w:t>
      </w:r>
      <w:r>
        <w:rPr>
          <w:rFonts w:ascii="Times New Roman" w:eastAsia="Calibri" w:hAnsi="Times New Roman" w:cs="Times New Roman"/>
          <w:sz w:val="24"/>
          <w:szCs w:val="24"/>
          <w:lang w:val="bg-BG" w:eastAsia="el-GR"/>
        </w:rPr>
        <w:t>образование</w:t>
      </w:r>
      <w:r w:rsidR="00445842" w:rsidRPr="00445842">
        <w:rPr>
          <w:rFonts w:ascii="Times New Roman" w:eastAsia="Calibri" w:hAnsi="Times New Roman" w:cs="Times New Roman"/>
          <w:sz w:val="24"/>
          <w:szCs w:val="24"/>
          <w:lang w:eastAsia="el-GR"/>
        </w:rPr>
        <w:t xml:space="preserve"> са високо квалифицирани и имат опит в тази област за по-дълъг период от време, икономиче</w:t>
      </w:r>
      <w:r>
        <w:rPr>
          <w:rFonts w:ascii="Times New Roman" w:eastAsia="Calibri" w:hAnsi="Times New Roman" w:cs="Times New Roman"/>
          <w:sz w:val="24"/>
          <w:szCs w:val="24"/>
          <w:lang w:eastAsia="el-GR"/>
        </w:rPr>
        <w:t xml:space="preserve">ският ефект от техните усилия </w:t>
      </w:r>
      <w:r>
        <w:rPr>
          <w:rFonts w:ascii="Times New Roman" w:eastAsia="Calibri" w:hAnsi="Times New Roman" w:cs="Times New Roman"/>
          <w:sz w:val="24"/>
          <w:szCs w:val="24"/>
          <w:lang w:val="bg-BG" w:eastAsia="el-GR"/>
        </w:rPr>
        <w:t>се отразява</w:t>
      </w:r>
      <w:r w:rsidR="00445842" w:rsidRPr="00445842">
        <w:rPr>
          <w:rFonts w:ascii="Times New Roman" w:eastAsia="Calibri" w:hAnsi="Times New Roman" w:cs="Times New Roman"/>
          <w:sz w:val="24"/>
          <w:szCs w:val="24"/>
          <w:lang w:eastAsia="el-GR"/>
        </w:rPr>
        <w:t xml:space="preserve"> в </w:t>
      </w:r>
      <w:r>
        <w:rPr>
          <w:rFonts w:ascii="Times New Roman" w:eastAsia="Calibri" w:hAnsi="Times New Roman" w:cs="Times New Roman"/>
          <w:sz w:val="24"/>
          <w:szCs w:val="24"/>
          <w:lang w:val="bg-BG" w:eastAsia="el-GR"/>
        </w:rPr>
        <w:t>краткосрочен и в дългосрочен период от време</w:t>
      </w:r>
      <w:r w:rsidR="00445842" w:rsidRPr="00445842">
        <w:rPr>
          <w:rFonts w:ascii="Times New Roman" w:eastAsia="Calibri" w:hAnsi="Times New Roman" w:cs="Times New Roman"/>
          <w:sz w:val="24"/>
          <w:szCs w:val="24"/>
          <w:lang w:eastAsia="el-GR"/>
        </w:rPr>
        <w:t>.</w:t>
      </w:r>
    </w:p>
    <w:p w:rsidR="0076067D" w:rsidRDefault="00445842"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r w:rsidRPr="00445842">
        <w:rPr>
          <w:rFonts w:ascii="Times New Roman" w:eastAsia="Calibri" w:hAnsi="Times New Roman" w:cs="Times New Roman"/>
          <w:sz w:val="24"/>
          <w:szCs w:val="24"/>
          <w:lang w:eastAsia="el-GR"/>
        </w:rPr>
        <w:t>В бъдеще има много какво да се направи в тази област, за да се постигнат най-добрите възможности, които гръцките деца и бъдещите граждани на Гърция могат да постигнат.</w:t>
      </w:r>
    </w:p>
    <w:p w:rsidR="00445842" w:rsidRPr="00445842" w:rsidRDefault="00445842" w:rsidP="00445842">
      <w:pPr>
        <w:tabs>
          <w:tab w:val="right" w:leader="dot" w:pos="8296"/>
        </w:tabs>
        <w:autoSpaceDE w:val="0"/>
        <w:autoSpaceDN w:val="0"/>
        <w:adjustRightInd w:val="0"/>
        <w:spacing w:after="0" w:line="360" w:lineRule="auto"/>
        <w:jc w:val="both"/>
        <w:rPr>
          <w:rFonts w:ascii="Times New Roman" w:eastAsia="Calibri" w:hAnsi="Times New Roman" w:cs="Times New Roman"/>
          <w:sz w:val="24"/>
          <w:szCs w:val="24"/>
          <w:lang w:val="bg-BG" w:eastAsia="el-GR"/>
        </w:rPr>
      </w:pPr>
    </w:p>
    <w:p w:rsidR="0076067D" w:rsidRPr="0076067D" w:rsidRDefault="00132529" w:rsidP="0076067D">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132529">
        <w:rPr>
          <w:rFonts w:ascii="Times New Roman" w:eastAsia="Calibri" w:hAnsi="Times New Roman" w:cs="Times New Roman"/>
          <w:b/>
          <w:sz w:val="32"/>
          <w:szCs w:val="32"/>
          <w:lang w:val="bg-BG" w:eastAsia="el-GR"/>
        </w:rPr>
        <w:t>Заключение</w:t>
      </w:r>
    </w:p>
    <w:p w:rsidR="0027011D" w:rsidRPr="0027011D" w:rsidRDefault="0027011D" w:rsidP="0027011D">
      <w:pPr>
        <w:spacing w:after="0" w:line="360" w:lineRule="auto"/>
        <w:jc w:val="both"/>
        <w:rPr>
          <w:rFonts w:ascii="Times New Roman" w:eastAsia="Calibri" w:hAnsi="Times New Roman" w:cs="Times New Roman"/>
          <w:sz w:val="24"/>
          <w:szCs w:val="24"/>
          <w:lang w:eastAsia="el-GR"/>
        </w:rPr>
      </w:pPr>
      <w:r w:rsidRPr="0027011D">
        <w:rPr>
          <w:rFonts w:ascii="Times New Roman" w:eastAsia="Calibri" w:hAnsi="Times New Roman" w:cs="Times New Roman"/>
          <w:sz w:val="24"/>
          <w:szCs w:val="24"/>
          <w:lang w:eastAsia="el-GR"/>
        </w:rPr>
        <w:lastRenderedPageBreak/>
        <w:t xml:space="preserve">След като инвестираните в това изследване </w:t>
      </w:r>
      <w:r w:rsidR="00BC103B">
        <w:rPr>
          <w:rFonts w:ascii="Times New Roman" w:eastAsia="Calibri" w:hAnsi="Times New Roman" w:cs="Times New Roman"/>
          <w:sz w:val="24"/>
          <w:szCs w:val="24"/>
          <w:lang w:val="bg-BG" w:eastAsia="el-GR"/>
        </w:rPr>
        <w:t xml:space="preserve">усилия </w:t>
      </w:r>
      <w:r w:rsidRPr="0027011D">
        <w:rPr>
          <w:rFonts w:ascii="Times New Roman" w:eastAsia="Calibri" w:hAnsi="Times New Roman" w:cs="Times New Roman"/>
          <w:sz w:val="24"/>
          <w:szCs w:val="24"/>
          <w:lang w:eastAsia="el-GR"/>
        </w:rPr>
        <w:t xml:space="preserve">се изплатиха </w:t>
      </w:r>
      <w:r w:rsidR="00BC103B">
        <w:rPr>
          <w:rFonts w:ascii="Times New Roman" w:eastAsia="Calibri" w:hAnsi="Times New Roman" w:cs="Times New Roman"/>
          <w:sz w:val="24"/>
          <w:szCs w:val="24"/>
          <w:lang w:val="bg-BG" w:eastAsia="el-GR"/>
        </w:rPr>
        <w:t xml:space="preserve">многократно </w:t>
      </w:r>
      <w:r w:rsidRPr="0027011D">
        <w:rPr>
          <w:rFonts w:ascii="Times New Roman" w:eastAsia="Calibri" w:hAnsi="Times New Roman" w:cs="Times New Roman"/>
          <w:sz w:val="24"/>
          <w:szCs w:val="24"/>
          <w:lang w:eastAsia="el-GR"/>
        </w:rPr>
        <w:t xml:space="preserve">с </w:t>
      </w:r>
      <w:r w:rsidR="00BC103B">
        <w:rPr>
          <w:rFonts w:ascii="Times New Roman" w:eastAsia="Calibri" w:hAnsi="Times New Roman" w:cs="Times New Roman"/>
          <w:sz w:val="24"/>
          <w:szCs w:val="24"/>
          <w:lang w:val="bg-BG" w:eastAsia="el-GR"/>
        </w:rPr>
        <w:t xml:space="preserve">постигането на </w:t>
      </w:r>
      <w:r w:rsidRPr="0027011D">
        <w:rPr>
          <w:rFonts w:ascii="Times New Roman" w:eastAsia="Calibri" w:hAnsi="Times New Roman" w:cs="Times New Roman"/>
          <w:sz w:val="24"/>
          <w:szCs w:val="24"/>
          <w:lang w:eastAsia="el-GR"/>
        </w:rPr>
        <w:t xml:space="preserve">тези </w:t>
      </w:r>
      <w:r w:rsidR="00BC103B">
        <w:rPr>
          <w:rFonts w:ascii="Times New Roman" w:eastAsia="Calibri" w:hAnsi="Times New Roman" w:cs="Times New Roman"/>
          <w:sz w:val="24"/>
          <w:szCs w:val="24"/>
          <w:lang w:val="bg-BG" w:eastAsia="el-GR"/>
        </w:rPr>
        <w:t>ценни</w:t>
      </w:r>
      <w:r w:rsidR="00BC103B">
        <w:rPr>
          <w:rFonts w:ascii="Times New Roman" w:eastAsia="Calibri" w:hAnsi="Times New Roman" w:cs="Times New Roman"/>
          <w:sz w:val="24"/>
          <w:szCs w:val="24"/>
          <w:lang w:eastAsia="el-GR"/>
        </w:rPr>
        <w:t xml:space="preserve"> данни</w:t>
      </w:r>
      <w:r w:rsidRPr="0027011D">
        <w:rPr>
          <w:rFonts w:ascii="Times New Roman" w:eastAsia="Calibri" w:hAnsi="Times New Roman" w:cs="Times New Roman"/>
          <w:sz w:val="24"/>
          <w:szCs w:val="24"/>
          <w:lang w:eastAsia="el-GR"/>
        </w:rPr>
        <w:t xml:space="preserve">, ние можем да направим няколко важни </w:t>
      </w:r>
      <w:r w:rsidR="00BC103B">
        <w:rPr>
          <w:rFonts w:ascii="Times New Roman" w:eastAsia="Calibri" w:hAnsi="Times New Roman" w:cs="Times New Roman"/>
          <w:b/>
          <w:sz w:val="24"/>
          <w:szCs w:val="24"/>
          <w:lang w:eastAsia="el-GR"/>
        </w:rPr>
        <w:t>извод</w:t>
      </w:r>
      <w:r w:rsidR="00BC103B">
        <w:rPr>
          <w:rFonts w:ascii="Times New Roman" w:eastAsia="Calibri" w:hAnsi="Times New Roman" w:cs="Times New Roman"/>
          <w:b/>
          <w:sz w:val="24"/>
          <w:szCs w:val="24"/>
          <w:lang w:val="bg-BG" w:eastAsia="el-GR"/>
        </w:rPr>
        <w:t>и</w:t>
      </w:r>
      <w:r w:rsidRPr="0027011D">
        <w:rPr>
          <w:rFonts w:ascii="Times New Roman" w:eastAsia="Calibri" w:hAnsi="Times New Roman" w:cs="Times New Roman"/>
          <w:sz w:val="24"/>
          <w:szCs w:val="24"/>
          <w:lang w:eastAsia="el-GR"/>
        </w:rPr>
        <w:t xml:space="preserve"> по темата на изследването, а именно:</w:t>
      </w:r>
    </w:p>
    <w:p w:rsidR="0027011D" w:rsidRPr="0027011D" w:rsidRDefault="0027011D" w:rsidP="0027011D">
      <w:pPr>
        <w:spacing w:after="0" w:line="360" w:lineRule="auto"/>
        <w:jc w:val="both"/>
        <w:rPr>
          <w:rFonts w:ascii="Times New Roman" w:eastAsia="Calibri" w:hAnsi="Times New Roman" w:cs="Times New Roman"/>
          <w:sz w:val="24"/>
          <w:szCs w:val="24"/>
          <w:lang w:eastAsia="el-GR"/>
        </w:rPr>
      </w:pPr>
      <w:r w:rsidRPr="0027011D">
        <w:rPr>
          <w:rFonts w:ascii="Times New Roman" w:eastAsia="Calibri" w:hAnsi="Times New Roman" w:cs="Times New Roman"/>
          <w:sz w:val="24"/>
          <w:szCs w:val="24"/>
          <w:lang w:eastAsia="el-GR"/>
        </w:rPr>
        <w:t>1. Управлението на предучилищното образование е много крехка тема, защото е пряко свързана с нашите деца и тяхното бъдеще. Всички ангажирани професионалисти са наясно с това и се опитват да постигнат най-доброто, за да могат децата да получат най-добрите възможности за бъдещо</w:t>
      </w:r>
      <w:r w:rsidR="00BC103B">
        <w:rPr>
          <w:rFonts w:ascii="Times New Roman" w:eastAsia="Calibri" w:hAnsi="Times New Roman" w:cs="Times New Roman"/>
          <w:sz w:val="24"/>
          <w:szCs w:val="24"/>
          <w:lang w:val="bg-BG" w:eastAsia="el-GR"/>
        </w:rPr>
        <w:t>то си</w:t>
      </w:r>
      <w:r w:rsidRPr="0027011D">
        <w:rPr>
          <w:rFonts w:ascii="Times New Roman" w:eastAsia="Calibri" w:hAnsi="Times New Roman" w:cs="Times New Roman"/>
          <w:sz w:val="24"/>
          <w:szCs w:val="24"/>
          <w:lang w:eastAsia="el-GR"/>
        </w:rPr>
        <w:t xml:space="preserve"> развитие.</w:t>
      </w:r>
    </w:p>
    <w:p w:rsidR="0027011D" w:rsidRPr="0027011D" w:rsidRDefault="0027011D" w:rsidP="0027011D">
      <w:pPr>
        <w:spacing w:after="0" w:line="360" w:lineRule="auto"/>
        <w:jc w:val="both"/>
        <w:rPr>
          <w:rFonts w:ascii="Times New Roman" w:eastAsia="Calibri" w:hAnsi="Times New Roman" w:cs="Times New Roman"/>
          <w:sz w:val="24"/>
          <w:szCs w:val="24"/>
          <w:lang w:eastAsia="el-GR"/>
        </w:rPr>
      </w:pPr>
      <w:r w:rsidRPr="0027011D">
        <w:rPr>
          <w:rFonts w:ascii="Times New Roman" w:eastAsia="Calibri" w:hAnsi="Times New Roman" w:cs="Times New Roman"/>
          <w:sz w:val="24"/>
          <w:szCs w:val="24"/>
          <w:lang w:eastAsia="el-GR"/>
        </w:rPr>
        <w:t xml:space="preserve">2. Важно е да се </w:t>
      </w:r>
      <w:r w:rsidR="00B97AF4">
        <w:rPr>
          <w:rFonts w:ascii="Times New Roman" w:eastAsia="Calibri" w:hAnsi="Times New Roman" w:cs="Times New Roman"/>
          <w:sz w:val="24"/>
          <w:szCs w:val="24"/>
          <w:lang w:val="bg-BG" w:eastAsia="el-GR"/>
        </w:rPr>
        <w:t>потърси мнението на</w:t>
      </w:r>
      <w:r w:rsidRPr="0027011D">
        <w:rPr>
          <w:rFonts w:ascii="Times New Roman" w:eastAsia="Calibri" w:hAnsi="Times New Roman" w:cs="Times New Roman"/>
          <w:sz w:val="24"/>
          <w:szCs w:val="24"/>
          <w:lang w:eastAsia="el-GR"/>
        </w:rPr>
        <w:t xml:space="preserve"> професионалистите, които са </w:t>
      </w:r>
      <w:r w:rsidR="00B97AF4">
        <w:rPr>
          <w:rFonts w:ascii="Times New Roman" w:eastAsia="Calibri" w:hAnsi="Times New Roman" w:cs="Times New Roman"/>
          <w:sz w:val="24"/>
          <w:szCs w:val="24"/>
          <w:lang w:val="bg-BG" w:eastAsia="el-GR"/>
        </w:rPr>
        <w:t xml:space="preserve">пряко </w:t>
      </w:r>
      <w:r w:rsidRPr="0027011D">
        <w:rPr>
          <w:rFonts w:ascii="Times New Roman" w:eastAsia="Calibri" w:hAnsi="Times New Roman" w:cs="Times New Roman"/>
          <w:sz w:val="24"/>
          <w:szCs w:val="24"/>
          <w:lang w:eastAsia="el-GR"/>
        </w:rPr>
        <w:t>професионално ангажирани в областта и са запозн</w:t>
      </w:r>
      <w:r w:rsidR="00B97AF4">
        <w:rPr>
          <w:rFonts w:ascii="Times New Roman" w:eastAsia="Calibri" w:hAnsi="Times New Roman" w:cs="Times New Roman"/>
          <w:sz w:val="24"/>
          <w:szCs w:val="24"/>
          <w:lang w:eastAsia="el-GR"/>
        </w:rPr>
        <w:t xml:space="preserve">ати с всички закони и практики </w:t>
      </w:r>
      <w:r w:rsidR="00B97AF4">
        <w:rPr>
          <w:rFonts w:ascii="Times New Roman" w:eastAsia="Calibri" w:hAnsi="Times New Roman" w:cs="Times New Roman"/>
          <w:sz w:val="24"/>
          <w:szCs w:val="24"/>
          <w:lang w:val="bg-BG" w:eastAsia="el-GR"/>
        </w:rPr>
        <w:t>към</w:t>
      </w:r>
      <w:r w:rsidRPr="0027011D">
        <w:rPr>
          <w:rFonts w:ascii="Times New Roman" w:eastAsia="Calibri" w:hAnsi="Times New Roman" w:cs="Times New Roman"/>
          <w:sz w:val="24"/>
          <w:szCs w:val="24"/>
          <w:lang w:eastAsia="el-GR"/>
        </w:rPr>
        <w:t xml:space="preserve"> момента на изследването</w:t>
      </w:r>
      <w:r w:rsidR="00B97AF4">
        <w:rPr>
          <w:rFonts w:ascii="Times New Roman" w:eastAsia="Calibri" w:hAnsi="Times New Roman" w:cs="Times New Roman"/>
          <w:sz w:val="24"/>
          <w:szCs w:val="24"/>
          <w:lang w:val="bg-BG" w:eastAsia="el-GR"/>
        </w:rPr>
        <w:t xml:space="preserve"> – така, както направихме ние в представеното изследване в настоящата дисертация</w:t>
      </w:r>
      <w:r w:rsidRPr="0027011D">
        <w:rPr>
          <w:rFonts w:ascii="Times New Roman" w:eastAsia="Calibri" w:hAnsi="Times New Roman" w:cs="Times New Roman"/>
          <w:sz w:val="24"/>
          <w:szCs w:val="24"/>
          <w:lang w:eastAsia="el-GR"/>
        </w:rPr>
        <w:t>.</w:t>
      </w:r>
    </w:p>
    <w:p w:rsidR="0027011D" w:rsidRPr="0027011D" w:rsidRDefault="0027011D" w:rsidP="0027011D">
      <w:pPr>
        <w:spacing w:after="0" w:line="360" w:lineRule="auto"/>
        <w:jc w:val="both"/>
        <w:rPr>
          <w:rFonts w:ascii="Times New Roman" w:eastAsia="Calibri" w:hAnsi="Times New Roman" w:cs="Times New Roman"/>
          <w:sz w:val="24"/>
          <w:szCs w:val="24"/>
          <w:lang w:eastAsia="el-GR"/>
        </w:rPr>
      </w:pPr>
      <w:r w:rsidRPr="0027011D">
        <w:rPr>
          <w:rFonts w:ascii="Times New Roman" w:eastAsia="Calibri" w:hAnsi="Times New Roman" w:cs="Times New Roman"/>
          <w:sz w:val="24"/>
          <w:szCs w:val="24"/>
          <w:lang w:eastAsia="el-GR"/>
        </w:rPr>
        <w:t>3. Директорите са дълбоко свързани с административната и правна</w:t>
      </w:r>
      <w:r w:rsidR="00B97AF4">
        <w:rPr>
          <w:rFonts w:ascii="Times New Roman" w:eastAsia="Calibri" w:hAnsi="Times New Roman" w:cs="Times New Roman"/>
          <w:sz w:val="24"/>
          <w:szCs w:val="24"/>
          <w:lang w:val="bg-BG" w:eastAsia="el-GR"/>
        </w:rPr>
        <w:t>та</w:t>
      </w:r>
      <w:r w:rsidRPr="0027011D">
        <w:rPr>
          <w:rFonts w:ascii="Times New Roman" w:eastAsia="Calibri" w:hAnsi="Times New Roman" w:cs="Times New Roman"/>
          <w:sz w:val="24"/>
          <w:szCs w:val="24"/>
          <w:lang w:eastAsia="el-GR"/>
        </w:rPr>
        <w:t xml:space="preserve"> страна на управлението на предучилищното образование.</w:t>
      </w:r>
    </w:p>
    <w:p w:rsidR="0027011D" w:rsidRPr="0027011D" w:rsidRDefault="0027011D" w:rsidP="0027011D">
      <w:pPr>
        <w:spacing w:after="0" w:line="360" w:lineRule="auto"/>
        <w:jc w:val="both"/>
        <w:rPr>
          <w:rFonts w:ascii="Times New Roman" w:eastAsia="Calibri" w:hAnsi="Times New Roman" w:cs="Times New Roman"/>
          <w:sz w:val="24"/>
          <w:szCs w:val="24"/>
          <w:lang w:eastAsia="el-GR"/>
        </w:rPr>
      </w:pPr>
      <w:r w:rsidRPr="0027011D">
        <w:rPr>
          <w:rFonts w:ascii="Times New Roman" w:eastAsia="Calibri" w:hAnsi="Times New Roman" w:cs="Times New Roman"/>
          <w:sz w:val="24"/>
          <w:szCs w:val="24"/>
          <w:lang w:eastAsia="el-GR"/>
        </w:rPr>
        <w:t>4. Икономическите ефекти от управлението на предучилищното образование се дължат на различни причини и последици от настоящите практики.</w:t>
      </w:r>
    </w:p>
    <w:p w:rsidR="0076067D" w:rsidRDefault="0027011D" w:rsidP="0027011D">
      <w:pPr>
        <w:spacing w:after="0" w:line="360" w:lineRule="auto"/>
        <w:jc w:val="both"/>
        <w:rPr>
          <w:rFonts w:ascii="Times New Roman" w:eastAsia="Calibri" w:hAnsi="Times New Roman" w:cs="Times New Roman"/>
          <w:sz w:val="24"/>
          <w:szCs w:val="24"/>
          <w:lang w:val="bg-BG" w:eastAsia="el-GR"/>
        </w:rPr>
      </w:pPr>
      <w:r w:rsidRPr="0027011D">
        <w:rPr>
          <w:rFonts w:ascii="Times New Roman" w:eastAsia="Calibri" w:hAnsi="Times New Roman" w:cs="Times New Roman"/>
          <w:sz w:val="24"/>
          <w:szCs w:val="24"/>
          <w:lang w:eastAsia="el-GR"/>
        </w:rPr>
        <w:t>5. Образователните ефекти от управлението на предучилищното образование се дължат на различни причини и последици от настоящите практики.</w:t>
      </w:r>
    </w:p>
    <w:p w:rsidR="0027011D" w:rsidRPr="0027011D" w:rsidRDefault="0027011D" w:rsidP="0027011D">
      <w:pPr>
        <w:spacing w:after="0" w:line="360" w:lineRule="auto"/>
        <w:jc w:val="both"/>
        <w:rPr>
          <w:rFonts w:ascii="Times New Roman" w:eastAsia="Calibri" w:hAnsi="Times New Roman" w:cs="Times New Roman"/>
          <w:b/>
          <w:sz w:val="32"/>
          <w:szCs w:val="32"/>
          <w:lang w:val="bg-BG" w:eastAsia="el-GR"/>
        </w:rPr>
      </w:pPr>
    </w:p>
    <w:p w:rsidR="00160B75" w:rsidRPr="00160B75" w:rsidRDefault="00160B75" w:rsidP="00160B75">
      <w:pPr>
        <w:spacing w:after="0" w:line="360" w:lineRule="auto"/>
        <w:jc w:val="both"/>
        <w:rPr>
          <w:rFonts w:ascii="Times New Roman" w:eastAsia="Calibri" w:hAnsi="Times New Roman" w:cs="Times New Roman"/>
          <w:sz w:val="24"/>
          <w:szCs w:val="24"/>
          <w:lang w:eastAsia="el-GR"/>
        </w:rPr>
      </w:pPr>
      <w:r w:rsidRPr="00160B75">
        <w:rPr>
          <w:rFonts w:ascii="Times New Roman" w:eastAsia="Calibri" w:hAnsi="Times New Roman" w:cs="Times New Roman"/>
          <w:sz w:val="24"/>
          <w:szCs w:val="24"/>
          <w:lang w:eastAsia="el-GR"/>
        </w:rPr>
        <w:t xml:space="preserve">Някои от </w:t>
      </w:r>
      <w:r w:rsidRPr="00160B75">
        <w:rPr>
          <w:rFonts w:ascii="Times New Roman" w:eastAsia="Calibri" w:hAnsi="Times New Roman" w:cs="Times New Roman"/>
          <w:b/>
          <w:sz w:val="24"/>
          <w:szCs w:val="24"/>
          <w:lang w:eastAsia="el-GR"/>
        </w:rPr>
        <w:t>препоръките</w:t>
      </w:r>
      <w:r w:rsidRPr="00160B75">
        <w:rPr>
          <w:rFonts w:ascii="Times New Roman" w:eastAsia="Calibri" w:hAnsi="Times New Roman" w:cs="Times New Roman"/>
          <w:sz w:val="24"/>
          <w:szCs w:val="24"/>
          <w:lang w:eastAsia="el-GR"/>
        </w:rPr>
        <w:t>, основани на резултатите от нашето изследване, са:</w:t>
      </w:r>
    </w:p>
    <w:p w:rsidR="00160B75" w:rsidRPr="00160B75" w:rsidRDefault="00160B75" w:rsidP="00160B75">
      <w:pPr>
        <w:spacing w:after="0" w:line="360" w:lineRule="auto"/>
        <w:jc w:val="both"/>
        <w:rPr>
          <w:rFonts w:ascii="Times New Roman" w:eastAsia="Calibri" w:hAnsi="Times New Roman" w:cs="Times New Roman"/>
          <w:sz w:val="24"/>
          <w:szCs w:val="24"/>
          <w:lang w:eastAsia="el-GR"/>
        </w:rPr>
      </w:pPr>
      <w:r w:rsidRPr="00160B75">
        <w:rPr>
          <w:rFonts w:ascii="Times New Roman" w:eastAsia="Calibri" w:hAnsi="Times New Roman" w:cs="Times New Roman"/>
          <w:sz w:val="24"/>
          <w:szCs w:val="24"/>
          <w:lang w:eastAsia="el-GR"/>
        </w:rPr>
        <w:t>1. Законодателите</w:t>
      </w:r>
      <w:r w:rsidR="005D78E4">
        <w:rPr>
          <w:rFonts w:ascii="Times New Roman" w:eastAsia="Calibri" w:hAnsi="Times New Roman" w:cs="Times New Roman"/>
          <w:sz w:val="24"/>
          <w:szCs w:val="24"/>
          <w:lang w:val="bg-BG" w:eastAsia="el-GR"/>
        </w:rPr>
        <w:t>, законотворците</w:t>
      </w:r>
      <w:r w:rsidRPr="00160B75">
        <w:rPr>
          <w:rFonts w:ascii="Times New Roman" w:eastAsia="Calibri" w:hAnsi="Times New Roman" w:cs="Times New Roman"/>
          <w:sz w:val="24"/>
          <w:szCs w:val="24"/>
          <w:lang w:eastAsia="el-GR"/>
        </w:rPr>
        <w:t xml:space="preserve"> и политиците трябва внимателно да </w:t>
      </w:r>
      <w:r w:rsidR="005D78E4">
        <w:rPr>
          <w:rFonts w:ascii="Times New Roman" w:eastAsia="Calibri" w:hAnsi="Times New Roman" w:cs="Times New Roman"/>
          <w:sz w:val="24"/>
          <w:szCs w:val="24"/>
          <w:lang w:val="bg-BG" w:eastAsia="el-GR"/>
        </w:rPr>
        <w:t>изслушват мнението и опита на</w:t>
      </w:r>
      <w:r w:rsidRPr="00160B75">
        <w:rPr>
          <w:rFonts w:ascii="Times New Roman" w:eastAsia="Calibri" w:hAnsi="Times New Roman" w:cs="Times New Roman"/>
          <w:sz w:val="24"/>
          <w:szCs w:val="24"/>
          <w:lang w:eastAsia="el-GR"/>
        </w:rPr>
        <w:t xml:space="preserve"> практикуващите в управление</w:t>
      </w:r>
      <w:r w:rsidR="005D78E4">
        <w:rPr>
          <w:rFonts w:ascii="Times New Roman" w:eastAsia="Calibri" w:hAnsi="Times New Roman" w:cs="Times New Roman"/>
          <w:sz w:val="24"/>
          <w:szCs w:val="24"/>
          <w:lang w:eastAsia="el-GR"/>
        </w:rPr>
        <w:t>то на предучилищното възпитание</w:t>
      </w:r>
      <w:r w:rsidR="005D78E4">
        <w:rPr>
          <w:rFonts w:ascii="Times New Roman" w:eastAsia="Calibri" w:hAnsi="Times New Roman" w:cs="Times New Roman"/>
          <w:sz w:val="24"/>
          <w:szCs w:val="24"/>
          <w:lang w:val="bg-BG" w:eastAsia="el-GR"/>
        </w:rPr>
        <w:t>, каквито са директорите</w:t>
      </w:r>
      <w:r w:rsidRPr="00160B75">
        <w:rPr>
          <w:rFonts w:ascii="Times New Roman" w:eastAsia="Calibri" w:hAnsi="Times New Roman" w:cs="Times New Roman"/>
          <w:sz w:val="24"/>
          <w:szCs w:val="24"/>
          <w:lang w:eastAsia="el-GR"/>
        </w:rPr>
        <w:t xml:space="preserve"> и учители</w:t>
      </w:r>
      <w:r w:rsidR="005D78E4">
        <w:rPr>
          <w:rFonts w:ascii="Times New Roman" w:eastAsia="Calibri" w:hAnsi="Times New Roman" w:cs="Times New Roman"/>
          <w:sz w:val="24"/>
          <w:szCs w:val="24"/>
          <w:lang w:val="bg-BG" w:eastAsia="el-GR"/>
        </w:rPr>
        <w:t>те</w:t>
      </w:r>
      <w:r w:rsidRPr="00160B75">
        <w:rPr>
          <w:rFonts w:ascii="Times New Roman" w:eastAsia="Calibri" w:hAnsi="Times New Roman" w:cs="Times New Roman"/>
          <w:sz w:val="24"/>
          <w:szCs w:val="24"/>
          <w:lang w:eastAsia="el-GR"/>
        </w:rPr>
        <w:t xml:space="preserve">. В ежедневната </w:t>
      </w:r>
      <w:r w:rsidR="005D78E4">
        <w:rPr>
          <w:rFonts w:ascii="Times New Roman" w:eastAsia="Calibri" w:hAnsi="Times New Roman" w:cs="Times New Roman"/>
          <w:sz w:val="24"/>
          <w:szCs w:val="24"/>
          <w:lang w:val="bg-BG" w:eastAsia="el-GR"/>
        </w:rPr>
        <w:t xml:space="preserve">реализация на продукцията на първите (законотворците), вторите (практиците) са в позиция да </w:t>
      </w:r>
      <w:r w:rsidRPr="00160B75">
        <w:rPr>
          <w:rFonts w:ascii="Times New Roman" w:eastAsia="Calibri" w:hAnsi="Times New Roman" w:cs="Times New Roman"/>
          <w:sz w:val="24"/>
          <w:szCs w:val="24"/>
          <w:lang w:eastAsia="el-GR"/>
        </w:rPr>
        <w:t>предоставят най-подходящите насоки</w:t>
      </w:r>
      <w:r w:rsidR="005D78E4">
        <w:rPr>
          <w:rFonts w:ascii="Times New Roman" w:eastAsia="Calibri" w:hAnsi="Times New Roman" w:cs="Times New Roman"/>
          <w:sz w:val="24"/>
          <w:szCs w:val="24"/>
          <w:lang w:val="bg-BG" w:eastAsia="el-GR"/>
        </w:rPr>
        <w:t xml:space="preserve"> и обратна връзка на политиците относно</w:t>
      </w:r>
      <w:r w:rsidRPr="00160B75">
        <w:rPr>
          <w:rFonts w:ascii="Times New Roman" w:eastAsia="Calibri" w:hAnsi="Times New Roman" w:cs="Times New Roman"/>
          <w:sz w:val="24"/>
          <w:szCs w:val="24"/>
          <w:lang w:eastAsia="el-GR"/>
        </w:rPr>
        <w:t xml:space="preserve"> по-нататъшни подобрения</w:t>
      </w:r>
      <w:r w:rsidR="005D78E4">
        <w:rPr>
          <w:rFonts w:ascii="Times New Roman" w:eastAsia="Calibri" w:hAnsi="Times New Roman" w:cs="Times New Roman"/>
          <w:sz w:val="24"/>
          <w:szCs w:val="24"/>
          <w:lang w:val="bg-BG" w:eastAsia="el-GR"/>
        </w:rPr>
        <w:t xml:space="preserve"> и препоръки за промени и насърчения за продължаването или не на дадена политика в областта предучилищното образование</w:t>
      </w:r>
      <w:r w:rsidRPr="00160B75">
        <w:rPr>
          <w:rFonts w:ascii="Times New Roman" w:eastAsia="Calibri" w:hAnsi="Times New Roman" w:cs="Times New Roman"/>
          <w:sz w:val="24"/>
          <w:szCs w:val="24"/>
          <w:lang w:eastAsia="el-GR"/>
        </w:rPr>
        <w:t>.</w:t>
      </w:r>
    </w:p>
    <w:p w:rsidR="00160B75" w:rsidRPr="00160B75" w:rsidRDefault="00160B75" w:rsidP="00160B75">
      <w:pPr>
        <w:spacing w:after="0" w:line="360" w:lineRule="auto"/>
        <w:jc w:val="both"/>
        <w:rPr>
          <w:rFonts w:ascii="Times New Roman" w:eastAsia="Calibri" w:hAnsi="Times New Roman" w:cs="Times New Roman"/>
          <w:sz w:val="24"/>
          <w:szCs w:val="24"/>
          <w:lang w:eastAsia="el-GR"/>
        </w:rPr>
      </w:pPr>
      <w:r w:rsidRPr="00160B75">
        <w:rPr>
          <w:rFonts w:ascii="Times New Roman" w:eastAsia="Calibri" w:hAnsi="Times New Roman" w:cs="Times New Roman"/>
          <w:sz w:val="24"/>
          <w:szCs w:val="24"/>
          <w:lang w:eastAsia="el-GR"/>
        </w:rPr>
        <w:t xml:space="preserve">2. Директорите, които участват в управлението на предучилищното образование, играят </w:t>
      </w:r>
      <w:r w:rsidR="00A773A2">
        <w:rPr>
          <w:rFonts w:ascii="Times New Roman" w:eastAsia="Calibri" w:hAnsi="Times New Roman" w:cs="Times New Roman"/>
          <w:sz w:val="24"/>
          <w:szCs w:val="24"/>
          <w:lang w:val="bg-BG" w:eastAsia="el-GR"/>
        </w:rPr>
        <w:t xml:space="preserve">ключова </w:t>
      </w:r>
      <w:r w:rsidRPr="00160B75">
        <w:rPr>
          <w:rFonts w:ascii="Times New Roman" w:eastAsia="Calibri" w:hAnsi="Times New Roman" w:cs="Times New Roman"/>
          <w:sz w:val="24"/>
          <w:szCs w:val="24"/>
          <w:lang w:eastAsia="el-GR"/>
        </w:rPr>
        <w:t>роля в процеса на предучилищното образование.</w:t>
      </w:r>
    </w:p>
    <w:p w:rsidR="00160B75" w:rsidRPr="00160B75" w:rsidRDefault="00160B75" w:rsidP="00160B75">
      <w:pPr>
        <w:spacing w:after="0" w:line="360" w:lineRule="auto"/>
        <w:jc w:val="both"/>
        <w:rPr>
          <w:rFonts w:ascii="Times New Roman" w:eastAsia="Calibri" w:hAnsi="Times New Roman" w:cs="Times New Roman"/>
          <w:sz w:val="24"/>
          <w:szCs w:val="24"/>
          <w:lang w:eastAsia="el-GR"/>
        </w:rPr>
      </w:pPr>
      <w:r w:rsidRPr="00160B75">
        <w:rPr>
          <w:rFonts w:ascii="Times New Roman" w:eastAsia="Calibri" w:hAnsi="Times New Roman" w:cs="Times New Roman"/>
          <w:sz w:val="24"/>
          <w:szCs w:val="24"/>
          <w:lang w:eastAsia="el-GR"/>
        </w:rPr>
        <w:t xml:space="preserve">3. </w:t>
      </w:r>
      <w:r w:rsidR="00A773A2">
        <w:rPr>
          <w:rFonts w:ascii="Times New Roman" w:eastAsia="Calibri" w:hAnsi="Times New Roman" w:cs="Times New Roman"/>
          <w:sz w:val="24"/>
          <w:szCs w:val="24"/>
          <w:lang w:val="bg-BG" w:eastAsia="el-GR"/>
        </w:rPr>
        <w:t>Уч</w:t>
      </w:r>
      <w:r w:rsidRPr="00160B75">
        <w:rPr>
          <w:rFonts w:ascii="Times New Roman" w:eastAsia="Calibri" w:hAnsi="Times New Roman" w:cs="Times New Roman"/>
          <w:sz w:val="24"/>
          <w:szCs w:val="24"/>
          <w:lang w:eastAsia="el-GR"/>
        </w:rPr>
        <w:t>ители</w:t>
      </w:r>
      <w:r w:rsidR="00A773A2">
        <w:rPr>
          <w:rFonts w:ascii="Times New Roman" w:eastAsia="Calibri" w:hAnsi="Times New Roman" w:cs="Times New Roman"/>
          <w:sz w:val="24"/>
          <w:szCs w:val="24"/>
          <w:lang w:val="bg-BG" w:eastAsia="el-GR"/>
        </w:rPr>
        <w:t>те на деца в предучилищна възраст</w:t>
      </w:r>
      <w:r w:rsidRPr="00160B75">
        <w:rPr>
          <w:rFonts w:ascii="Times New Roman" w:eastAsia="Calibri" w:hAnsi="Times New Roman" w:cs="Times New Roman"/>
          <w:sz w:val="24"/>
          <w:szCs w:val="24"/>
          <w:lang w:eastAsia="el-GR"/>
        </w:rPr>
        <w:t xml:space="preserve"> </w:t>
      </w:r>
      <w:r w:rsidR="00A15550">
        <w:rPr>
          <w:rFonts w:ascii="Times New Roman" w:eastAsia="Calibri" w:hAnsi="Times New Roman" w:cs="Times New Roman"/>
          <w:sz w:val="24"/>
          <w:szCs w:val="24"/>
          <w:lang w:val="bg-BG" w:eastAsia="el-GR"/>
        </w:rPr>
        <w:t xml:space="preserve">представляват </w:t>
      </w:r>
      <w:r w:rsidRPr="00160B75">
        <w:rPr>
          <w:rFonts w:ascii="Times New Roman" w:eastAsia="Calibri" w:hAnsi="Times New Roman" w:cs="Times New Roman"/>
          <w:sz w:val="24"/>
          <w:szCs w:val="24"/>
          <w:lang w:eastAsia="el-GR"/>
        </w:rPr>
        <w:t xml:space="preserve">важни фактори, които </w:t>
      </w:r>
      <w:r w:rsidR="00A15550">
        <w:rPr>
          <w:rFonts w:ascii="Times New Roman" w:eastAsia="Calibri" w:hAnsi="Times New Roman" w:cs="Times New Roman"/>
          <w:sz w:val="24"/>
          <w:szCs w:val="24"/>
          <w:lang w:val="bg-BG" w:eastAsia="el-GR"/>
        </w:rPr>
        <w:t xml:space="preserve">професионално действат на практическо ниво в областта на </w:t>
      </w:r>
      <w:r w:rsidRPr="00160B75">
        <w:rPr>
          <w:rFonts w:ascii="Times New Roman" w:eastAsia="Calibri" w:hAnsi="Times New Roman" w:cs="Times New Roman"/>
          <w:sz w:val="24"/>
          <w:szCs w:val="24"/>
          <w:lang w:eastAsia="el-GR"/>
        </w:rPr>
        <w:t xml:space="preserve">предучилищното образование. Това прави тяхната позиция по изследваната тема от </w:t>
      </w:r>
      <w:r w:rsidR="00A15550">
        <w:rPr>
          <w:rFonts w:ascii="Times New Roman" w:eastAsia="Calibri" w:hAnsi="Times New Roman" w:cs="Times New Roman"/>
          <w:sz w:val="24"/>
          <w:szCs w:val="24"/>
          <w:lang w:val="bg-BG" w:eastAsia="el-GR"/>
        </w:rPr>
        <w:t xml:space="preserve">решаващо </w:t>
      </w:r>
      <w:r w:rsidRPr="00160B75">
        <w:rPr>
          <w:rFonts w:ascii="Times New Roman" w:eastAsia="Calibri" w:hAnsi="Times New Roman" w:cs="Times New Roman"/>
          <w:sz w:val="24"/>
          <w:szCs w:val="24"/>
          <w:lang w:eastAsia="el-GR"/>
        </w:rPr>
        <w:t>значение.</w:t>
      </w:r>
    </w:p>
    <w:p w:rsidR="00160B75" w:rsidRPr="00160B75" w:rsidRDefault="00160B75" w:rsidP="00160B75">
      <w:pPr>
        <w:spacing w:after="0" w:line="360" w:lineRule="auto"/>
        <w:jc w:val="both"/>
        <w:rPr>
          <w:rFonts w:ascii="Times New Roman" w:eastAsia="Calibri" w:hAnsi="Times New Roman" w:cs="Times New Roman"/>
          <w:sz w:val="24"/>
          <w:szCs w:val="24"/>
          <w:lang w:eastAsia="el-GR"/>
        </w:rPr>
      </w:pPr>
    </w:p>
    <w:p w:rsidR="00381F5C" w:rsidRDefault="00611AAB" w:rsidP="00160B75">
      <w:pPr>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val="bg-BG" w:eastAsia="el-GR"/>
        </w:rPr>
        <w:t>Интересно би било със същите или сходни въпроси изследователите да се</w:t>
      </w:r>
      <w:r w:rsidR="00160B75" w:rsidRPr="00160B75">
        <w:rPr>
          <w:rFonts w:ascii="Times New Roman" w:eastAsia="Calibri" w:hAnsi="Times New Roman" w:cs="Times New Roman"/>
          <w:sz w:val="24"/>
          <w:szCs w:val="24"/>
          <w:lang w:eastAsia="el-GR"/>
        </w:rPr>
        <w:t xml:space="preserve"> до</w:t>
      </w:r>
      <w:r>
        <w:rPr>
          <w:rFonts w:ascii="Times New Roman" w:eastAsia="Calibri" w:hAnsi="Times New Roman" w:cs="Times New Roman"/>
          <w:sz w:val="24"/>
          <w:szCs w:val="24"/>
          <w:lang w:val="bg-BG" w:eastAsia="el-GR"/>
        </w:rPr>
        <w:t>питат до</w:t>
      </w:r>
      <w:r w:rsidR="00160B75" w:rsidRPr="00160B75">
        <w:rPr>
          <w:rFonts w:ascii="Times New Roman" w:eastAsia="Calibri" w:hAnsi="Times New Roman" w:cs="Times New Roman"/>
          <w:sz w:val="24"/>
          <w:szCs w:val="24"/>
          <w:lang w:eastAsia="el-GR"/>
        </w:rPr>
        <w:t xml:space="preserve"> гръцките граждани</w:t>
      </w:r>
      <w:r>
        <w:rPr>
          <w:rFonts w:ascii="Times New Roman" w:eastAsia="Calibri" w:hAnsi="Times New Roman" w:cs="Times New Roman"/>
          <w:sz w:val="24"/>
          <w:szCs w:val="24"/>
          <w:lang w:val="bg-BG" w:eastAsia="el-GR"/>
        </w:rPr>
        <w:t>,</w:t>
      </w:r>
      <w:r>
        <w:rPr>
          <w:rFonts w:ascii="Times New Roman" w:eastAsia="Calibri" w:hAnsi="Times New Roman" w:cs="Times New Roman"/>
          <w:sz w:val="24"/>
          <w:szCs w:val="24"/>
          <w:lang w:eastAsia="el-GR"/>
        </w:rPr>
        <w:t xml:space="preserve"> да им зада</w:t>
      </w:r>
      <w:r>
        <w:rPr>
          <w:rFonts w:ascii="Times New Roman" w:eastAsia="Calibri" w:hAnsi="Times New Roman" w:cs="Times New Roman"/>
          <w:sz w:val="24"/>
          <w:szCs w:val="24"/>
          <w:lang w:val="bg-BG" w:eastAsia="el-GR"/>
        </w:rPr>
        <w:t>дат</w:t>
      </w:r>
      <w:r w:rsidR="00160B75" w:rsidRPr="00160B75">
        <w:rPr>
          <w:rFonts w:ascii="Times New Roman" w:eastAsia="Calibri" w:hAnsi="Times New Roman" w:cs="Times New Roman"/>
          <w:sz w:val="24"/>
          <w:szCs w:val="24"/>
          <w:lang w:eastAsia="el-GR"/>
        </w:rPr>
        <w:t xml:space="preserve"> същи</w:t>
      </w:r>
      <w:r>
        <w:rPr>
          <w:rFonts w:ascii="Times New Roman" w:eastAsia="Calibri" w:hAnsi="Times New Roman" w:cs="Times New Roman"/>
          <w:sz w:val="24"/>
          <w:szCs w:val="24"/>
          <w:lang w:val="bg-BG" w:eastAsia="el-GR"/>
        </w:rPr>
        <w:t>те</w:t>
      </w:r>
      <w:r w:rsidR="00160B75" w:rsidRPr="00160B75">
        <w:rPr>
          <w:rFonts w:ascii="Times New Roman" w:eastAsia="Calibri" w:hAnsi="Times New Roman" w:cs="Times New Roman"/>
          <w:sz w:val="24"/>
          <w:szCs w:val="24"/>
          <w:lang w:eastAsia="el-GR"/>
        </w:rPr>
        <w:t xml:space="preserve"> ил</w:t>
      </w:r>
      <w:r>
        <w:rPr>
          <w:rFonts w:ascii="Times New Roman" w:eastAsia="Calibri" w:hAnsi="Times New Roman" w:cs="Times New Roman"/>
          <w:sz w:val="24"/>
          <w:szCs w:val="24"/>
          <w:lang w:eastAsia="el-GR"/>
        </w:rPr>
        <w:t xml:space="preserve">и подобни въпроси </w:t>
      </w:r>
      <w:r>
        <w:rPr>
          <w:rFonts w:ascii="Times New Roman" w:eastAsia="Calibri" w:hAnsi="Times New Roman" w:cs="Times New Roman"/>
          <w:sz w:val="24"/>
          <w:szCs w:val="24"/>
          <w:lang w:val="bg-BG" w:eastAsia="el-GR"/>
        </w:rPr>
        <w:t>на</w:t>
      </w:r>
      <w:r w:rsidR="00160B75" w:rsidRPr="00160B75">
        <w:rPr>
          <w:rFonts w:ascii="Times New Roman" w:eastAsia="Calibri" w:hAnsi="Times New Roman" w:cs="Times New Roman"/>
          <w:sz w:val="24"/>
          <w:szCs w:val="24"/>
          <w:lang w:eastAsia="el-GR"/>
        </w:rPr>
        <w:t xml:space="preserve"> тези, които са разгледани в тази </w:t>
      </w:r>
      <w:r>
        <w:rPr>
          <w:rFonts w:ascii="Times New Roman" w:eastAsia="Calibri" w:hAnsi="Times New Roman" w:cs="Times New Roman"/>
          <w:sz w:val="24"/>
          <w:szCs w:val="24"/>
          <w:lang w:val="bg-BG" w:eastAsia="el-GR"/>
        </w:rPr>
        <w:t>дисертация</w:t>
      </w:r>
      <w:r w:rsidR="00160B75" w:rsidRPr="00160B75">
        <w:rPr>
          <w:rFonts w:ascii="Times New Roman" w:eastAsia="Calibri" w:hAnsi="Times New Roman" w:cs="Times New Roman"/>
          <w:sz w:val="24"/>
          <w:szCs w:val="24"/>
          <w:lang w:eastAsia="el-GR"/>
        </w:rPr>
        <w:t>,</w:t>
      </w:r>
      <w:r>
        <w:rPr>
          <w:rFonts w:ascii="Times New Roman" w:eastAsia="Calibri" w:hAnsi="Times New Roman" w:cs="Times New Roman"/>
          <w:sz w:val="24"/>
          <w:szCs w:val="24"/>
          <w:lang w:val="bg-BG" w:eastAsia="el-GR"/>
        </w:rPr>
        <w:t xml:space="preserve"> но отправени към</w:t>
      </w:r>
      <w:r>
        <w:rPr>
          <w:rFonts w:ascii="Times New Roman" w:eastAsia="Calibri" w:hAnsi="Times New Roman" w:cs="Times New Roman"/>
          <w:sz w:val="24"/>
          <w:szCs w:val="24"/>
          <w:lang w:eastAsia="el-GR"/>
        </w:rPr>
        <w:t xml:space="preserve"> специалистите </w:t>
      </w:r>
      <w:r>
        <w:rPr>
          <w:rFonts w:ascii="Times New Roman" w:eastAsia="Calibri" w:hAnsi="Times New Roman" w:cs="Times New Roman"/>
          <w:sz w:val="24"/>
          <w:szCs w:val="24"/>
          <w:lang w:val="bg-BG" w:eastAsia="el-GR"/>
        </w:rPr>
        <w:t>в</w:t>
      </w:r>
      <w:r w:rsidR="00160B75" w:rsidRPr="00160B75">
        <w:rPr>
          <w:rFonts w:ascii="Times New Roman" w:eastAsia="Calibri" w:hAnsi="Times New Roman" w:cs="Times New Roman"/>
          <w:sz w:val="24"/>
          <w:szCs w:val="24"/>
          <w:lang w:eastAsia="el-GR"/>
        </w:rPr>
        <w:t xml:space="preserve"> предучилищн</w:t>
      </w:r>
      <w:r>
        <w:rPr>
          <w:rFonts w:ascii="Times New Roman" w:eastAsia="Calibri" w:hAnsi="Times New Roman" w:cs="Times New Roman"/>
          <w:sz w:val="24"/>
          <w:szCs w:val="24"/>
          <w:lang w:val="bg-BG" w:eastAsia="el-GR"/>
        </w:rPr>
        <w:t>ото образование</w:t>
      </w:r>
      <w:r w:rsidR="00160B75" w:rsidRPr="00160B75">
        <w:rPr>
          <w:rFonts w:ascii="Times New Roman" w:eastAsia="Calibri" w:hAnsi="Times New Roman" w:cs="Times New Roman"/>
          <w:sz w:val="24"/>
          <w:szCs w:val="24"/>
          <w:lang w:eastAsia="el-GR"/>
        </w:rPr>
        <w:t>. Бихме искали да разширим това изследване в бъдещата си работа, за да получим по-широк поглед върху мнението на гърците по тази важна тема за всички нас.</w:t>
      </w:r>
    </w:p>
    <w:p w:rsidR="00160B75" w:rsidRPr="00160B75" w:rsidRDefault="00160B75" w:rsidP="00160B75">
      <w:pPr>
        <w:spacing w:after="0" w:line="360" w:lineRule="auto"/>
        <w:jc w:val="both"/>
        <w:rPr>
          <w:rFonts w:ascii="Times New Roman" w:eastAsia="Calibri" w:hAnsi="Times New Roman" w:cs="Times New Roman"/>
          <w:sz w:val="24"/>
          <w:szCs w:val="24"/>
          <w:lang w:val="bg-BG" w:eastAsia="el-GR"/>
        </w:rPr>
      </w:pPr>
    </w:p>
    <w:p w:rsidR="0076067D" w:rsidRPr="0076067D" w:rsidRDefault="00132529" w:rsidP="0076067D">
      <w:pPr>
        <w:spacing w:after="0" w:line="360" w:lineRule="auto"/>
        <w:jc w:val="both"/>
        <w:rPr>
          <w:rFonts w:ascii="Times New Roman" w:eastAsia="Calibri" w:hAnsi="Times New Roman" w:cs="Times New Roman"/>
          <w:b/>
          <w:sz w:val="32"/>
          <w:szCs w:val="32"/>
          <w:lang w:eastAsia="el-GR"/>
        </w:rPr>
      </w:pPr>
      <w:r w:rsidRPr="00132529">
        <w:rPr>
          <w:rFonts w:ascii="Times New Roman" w:eastAsia="Calibri" w:hAnsi="Times New Roman" w:cs="Times New Roman"/>
          <w:b/>
          <w:sz w:val="32"/>
          <w:szCs w:val="32"/>
          <w:lang w:eastAsia="el-GR"/>
        </w:rPr>
        <w:t>Приноси</w:t>
      </w:r>
    </w:p>
    <w:p w:rsidR="00611AAB" w:rsidRPr="00611AAB" w:rsidRDefault="00611AAB" w:rsidP="00611AAB">
      <w:pPr>
        <w:spacing w:after="0" w:line="360" w:lineRule="auto"/>
        <w:jc w:val="both"/>
        <w:rPr>
          <w:rFonts w:ascii="Times New Roman" w:eastAsia="Calibri" w:hAnsi="Times New Roman" w:cs="Times New Roman"/>
          <w:b/>
          <w:sz w:val="24"/>
          <w:szCs w:val="24"/>
          <w:lang w:eastAsia="el-GR"/>
        </w:rPr>
      </w:pPr>
    </w:p>
    <w:p w:rsidR="00611AAB" w:rsidRPr="00611AAB" w:rsidRDefault="00611AAB" w:rsidP="00611AAB">
      <w:pPr>
        <w:spacing w:after="0" w:line="360" w:lineRule="auto"/>
        <w:jc w:val="both"/>
        <w:rPr>
          <w:rFonts w:ascii="Times New Roman" w:eastAsia="Calibri" w:hAnsi="Times New Roman" w:cs="Times New Roman"/>
          <w:b/>
          <w:sz w:val="24"/>
          <w:szCs w:val="24"/>
          <w:lang w:eastAsia="el-GR"/>
        </w:rPr>
      </w:pPr>
      <w:r w:rsidRPr="00611AAB">
        <w:rPr>
          <w:rFonts w:ascii="Times New Roman" w:eastAsia="Calibri" w:hAnsi="Times New Roman" w:cs="Times New Roman"/>
          <w:b/>
          <w:sz w:val="24"/>
          <w:szCs w:val="24"/>
          <w:lang w:eastAsia="el-GR"/>
        </w:rPr>
        <w:t>Теоретични приноси:</w:t>
      </w:r>
    </w:p>
    <w:p w:rsidR="00611AAB" w:rsidRPr="00611AAB" w:rsidRDefault="00611AAB" w:rsidP="00611AAB">
      <w:pPr>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val="bg-BG" w:eastAsia="el-GR"/>
        </w:rPr>
        <w:t>В резултат от настоящата дисертационна разработка могат да се откроят следните те</w:t>
      </w:r>
      <w:r>
        <w:rPr>
          <w:rFonts w:ascii="Times New Roman" w:eastAsia="Calibri" w:hAnsi="Times New Roman" w:cs="Times New Roman"/>
          <w:sz w:val="24"/>
          <w:szCs w:val="24"/>
          <w:lang w:eastAsia="el-GR"/>
        </w:rPr>
        <w:t>оретични приноси</w:t>
      </w:r>
      <w:r w:rsidRPr="00611AAB">
        <w:rPr>
          <w:rFonts w:ascii="Times New Roman" w:eastAsia="Calibri" w:hAnsi="Times New Roman" w:cs="Times New Roman"/>
          <w:sz w:val="24"/>
          <w:szCs w:val="24"/>
          <w:lang w:eastAsia="el-GR"/>
        </w:rPr>
        <w:t>:</w:t>
      </w:r>
    </w:p>
    <w:p w:rsidR="00611AAB" w:rsidRPr="00611AAB" w:rsidRDefault="00611AAB" w:rsidP="00611AAB">
      <w:pPr>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1. </w:t>
      </w:r>
      <w:r>
        <w:rPr>
          <w:rFonts w:ascii="Times New Roman" w:eastAsia="Calibri" w:hAnsi="Times New Roman" w:cs="Times New Roman"/>
          <w:sz w:val="24"/>
          <w:szCs w:val="24"/>
          <w:lang w:val="bg-BG" w:eastAsia="el-GR"/>
        </w:rPr>
        <w:t>Включване на</w:t>
      </w:r>
      <w:r w:rsidRPr="00611AAB">
        <w:rPr>
          <w:rFonts w:ascii="Times New Roman" w:eastAsia="Calibri" w:hAnsi="Times New Roman" w:cs="Times New Roman"/>
          <w:sz w:val="24"/>
          <w:szCs w:val="24"/>
          <w:lang w:eastAsia="el-GR"/>
        </w:rPr>
        <w:t xml:space="preserve"> анализ на голям брой </w:t>
      </w:r>
      <w:r>
        <w:rPr>
          <w:rFonts w:ascii="Times New Roman" w:eastAsia="Calibri" w:hAnsi="Times New Roman" w:cs="Times New Roman"/>
          <w:sz w:val="24"/>
          <w:szCs w:val="24"/>
          <w:lang w:val="bg-BG" w:eastAsia="el-GR"/>
        </w:rPr>
        <w:t>литературни източници</w:t>
      </w:r>
      <w:r w:rsidRPr="00611AAB">
        <w:rPr>
          <w:rFonts w:ascii="Times New Roman" w:eastAsia="Calibri" w:hAnsi="Times New Roman" w:cs="Times New Roman"/>
          <w:sz w:val="24"/>
          <w:szCs w:val="24"/>
          <w:lang w:eastAsia="el-GR"/>
        </w:rPr>
        <w:t>, свързани с темата на изследването.</w:t>
      </w:r>
    </w:p>
    <w:p w:rsidR="00611AAB" w:rsidRPr="00611AAB" w:rsidRDefault="00611AAB" w:rsidP="00611AAB">
      <w:pPr>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2. </w:t>
      </w:r>
      <w:r>
        <w:rPr>
          <w:rFonts w:ascii="Times New Roman" w:eastAsia="Calibri" w:hAnsi="Times New Roman" w:cs="Times New Roman"/>
          <w:sz w:val="24"/>
          <w:szCs w:val="24"/>
          <w:lang w:val="bg-BG" w:eastAsia="el-GR"/>
        </w:rPr>
        <w:t>Изготвяне на</w:t>
      </w:r>
      <w:r w:rsidRPr="00611AAB">
        <w:rPr>
          <w:rFonts w:ascii="Times New Roman" w:eastAsia="Calibri" w:hAnsi="Times New Roman" w:cs="Times New Roman"/>
          <w:sz w:val="24"/>
          <w:szCs w:val="24"/>
          <w:lang w:eastAsia="el-GR"/>
        </w:rPr>
        <w:t xml:space="preserve"> </w:t>
      </w:r>
      <w:r>
        <w:rPr>
          <w:rFonts w:ascii="Times New Roman" w:eastAsia="Calibri" w:hAnsi="Times New Roman" w:cs="Times New Roman"/>
          <w:sz w:val="24"/>
          <w:szCs w:val="24"/>
          <w:lang w:val="bg-BG" w:eastAsia="el-GR"/>
        </w:rPr>
        <w:t>задълбочени</w:t>
      </w:r>
      <w:r w:rsidRPr="00611AAB">
        <w:rPr>
          <w:rFonts w:ascii="Times New Roman" w:eastAsia="Calibri" w:hAnsi="Times New Roman" w:cs="Times New Roman"/>
          <w:sz w:val="24"/>
          <w:szCs w:val="24"/>
          <w:lang w:eastAsia="el-GR"/>
        </w:rPr>
        <w:t xml:space="preserve"> анализи, базирани на </w:t>
      </w:r>
      <w:r>
        <w:rPr>
          <w:rFonts w:ascii="Times New Roman" w:eastAsia="Calibri" w:hAnsi="Times New Roman" w:cs="Times New Roman"/>
          <w:sz w:val="24"/>
          <w:szCs w:val="24"/>
          <w:lang w:val="bg-BG" w:eastAsia="el-GR"/>
        </w:rPr>
        <w:t>проучванията по темата на дисертацията</w:t>
      </w:r>
      <w:r w:rsidRPr="00611AAB">
        <w:rPr>
          <w:rFonts w:ascii="Times New Roman" w:eastAsia="Calibri" w:hAnsi="Times New Roman" w:cs="Times New Roman"/>
          <w:sz w:val="24"/>
          <w:szCs w:val="24"/>
          <w:lang w:eastAsia="el-GR"/>
        </w:rPr>
        <w:t>.</w:t>
      </w:r>
    </w:p>
    <w:p w:rsidR="00611AAB" w:rsidRPr="00611AAB" w:rsidRDefault="00611AAB" w:rsidP="00611AAB">
      <w:pPr>
        <w:spacing w:after="0" w:line="360" w:lineRule="auto"/>
        <w:jc w:val="both"/>
        <w:rPr>
          <w:rFonts w:ascii="Times New Roman" w:eastAsia="Calibri" w:hAnsi="Times New Roman" w:cs="Times New Roman"/>
          <w:sz w:val="24"/>
          <w:szCs w:val="24"/>
          <w:lang w:val="bg-BG" w:eastAsia="el-GR"/>
        </w:rPr>
      </w:pPr>
      <w:r>
        <w:rPr>
          <w:rFonts w:ascii="Times New Roman" w:eastAsia="Calibri" w:hAnsi="Times New Roman" w:cs="Times New Roman"/>
          <w:sz w:val="24"/>
          <w:szCs w:val="24"/>
          <w:lang w:eastAsia="el-GR"/>
        </w:rPr>
        <w:t xml:space="preserve">3. </w:t>
      </w:r>
      <w:r>
        <w:rPr>
          <w:rFonts w:ascii="Times New Roman" w:eastAsia="Calibri" w:hAnsi="Times New Roman" w:cs="Times New Roman"/>
          <w:sz w:val="24"/>
          <w:szCs w:val="24"/>
          <w:lang w:val="bg-BG" w:eastAsia="el-GR"/>
        </w:rPr>
        <w:t>О</w:t>
      </w:r>
      <w:r w:rsidRPr="00611AAB">
        <w:rPr>
          <w:rFonts w:ascii="Times New Roman" w:eastAsia="Calibri" w:hAnsi="Times New Roman" w:cs="Times New Roman"/>
          <w:sz w:val="24"/>
          <w:szCs w:val="24"/>
          <w:lang w:eastAsia="el-GR"/>
        </w:rPr>
        <w:t>черта</w:t>
      </w:r>
      <w:r>
        <w:rPr>
          <w:rFonts w:ascii="Times New Roman" w:eastAsia="Calibri" w:hAnsi="Times New Roman" w:cs="Times New Roman"/>
          <w:sz w:val="24"/>
          <w:szCs w:val="24"/>
          <w:lang w:val="bg-BG" w:eastAsia="el-GR"/>
        </w:rPr>
        <w:t>ване на</w:t>
      </w:r>
      <w:r w:rsidRPr="00611AAB">
        <w:rPr>
          <w:rFonts w:ascii="Times New Roman" w:eastAsia="Calibri" w:hAnsi="Times New Roman" w:cs="Times New Roman"/>
          <w:sz w:val="24"/>
          <w:szCs w:val="24"/>
          <w:lang w:eastAsia="el-GR"/>
        </w:rPr>
        <w:t xml:space="preserve"> най-важните гледни точки по този въпрос, като включихме на</w:t>
      </w:r>
      <w:r>
        <w:rPr>
          <w:rFonts w:ascii="Times New Roman" w:eastAsia="Calibri" w:hAnsi="Times New Roman" w:cs="Times New Roman"/>
          <w:sz w:val="24"/>
          <w:szCs w:val="24"/>
          <w:lang w:eastAsia="el-GR"/>
        </w:rPr>
        <w:t>шия анализ и лична гледна точка</w:t>
      </w:r>
      <w:r>
        <w:rPr>
          <w:rFonts w:ascii="Times New Roman" w:eastAsia="Calibri" w:hAnsi="Times New Roman" w:cs="Times New Roman"/>
          <w:sz w:val="24"/>
          <w:szCs w:val="24"/>
          <w:lang w:val="bg-BG" w:eastAsia="el-GR"/>
        </w:rPr>
        <w:t xml:space="preserve"> и по този начин обогатихме съвременната теоретична концепция по темата на дисертацията.</w:t>
      </w:r>
    </w:p>
    <w:p w:rsidR="00611AAB" w:rsidRPr="00611AAB" w:rsidRDefault="00611AAB" w:rsidP="00611AAB">
      <w:pPr>
        <w:spacing w:after="0" w:line="360" w:lineRule="auto"/>
        <w:jc w:val="both"/>
        <w:rPr>
          <w:rFonts w:ascii="Times New Roman" w:eastAsia="Calibri" w:hAnsi="Times New Roman" w:cs="Times New Roman"/>
          <w:b/>
          <w:sz w:val="24"/>
          <w:szCs w:val="24"/>
          <w:lang w:eastAsia="el-GR"/>
        </w:rPr>
      </w:pPr>
    </w:p>
    <w:p w:rsidR="00611AAB" w:rsidRPr="00611AAB" w:rsidRDefault="00611AAB" w:rsidP="00611AAB">
      <w:pPr>
        <w:spacing w:after="0" w:line="360" w:lineRule="auto"/>
        <w:jc w:val="both"/>
        <w:rPr>
          <w:rFonts w:ascii="Times New Roman" w:eastAsia="Calibri" w:hAnsi="Times New Roman" w:cs="Times New Roman"/>
          <w:b/>
          <w:sz w:val="24"/>
          <w:szCs w:val="24"/>
          <w:lang w:eastAsia="el-GR"/>
        </w:rPr>
      </w:pPr>
      <w:r w:rsidRPr="00611AAB">
        <w:rPr>
          <w:rFonts w:ascii="Times New Roman" w:eastAsia="Calibri" w:hAnsi="Times New Roman" w:cs="Times New Roman"/>
          <w:b/>
          <w:sz w:val="24"/>
          <w:szCs w:val="24"/>
          <w:lang w:eastAsia="el-GR"/>
        </w:rPr>
        <w:t>Практически приноси:</w:t>
      </w:r>
    </w:p>
    <w:p w:rsidR="00611AAB" w:rsidRPr="00611AAB" w:rsidRDefault="00611AAB" w:rsidP="00611AAB">
      <w:pPr>
        <w:spacing w:after="0" w:line="360" w:lineRule="auto"/>
        <w:jc w:val="both"/>
        <w:rPr>
          <w:rFonts w:ascii="Times New Roman" w:eastAsia="Calibri" w:hAnsi="Times New Roman" w:cs="Times New Roman"/>
          <w:sz w:val="24"/>
          <w:szCs w:val="24"/>
          <w:lang w:eastAsia="el-GR"/>
        </w:rPr>
      </w:pPr>
      <w:r w:rsidRPr="00611AAB">
        <w:rPr>
          <w:rFonts w:ascii="Times New Roman" w:eastAsia="Calibri" w:hAnsi="Times New Roman" w:cs="Times New Roman"/>
          <w:sz w:val="24"/>
          <w:szCs w:val="24"/>
          <w:lang w:eastAsia="el-GR"/>
        </w:rPr>
        <w:t>1. Създадохме изследователски инструмент</w:t>
      </w:r>
      <w:r>
        <w:rPr>
          <w:rFonts w:ascii="Times New Roman" w:eastAsia="Calibri" w:hAnsi="Times New Roman" w:cs="Times New Roman"/>
          <w:sz w:val="24"/>
          <w:szCs w:val="24"/>
          <w:lang w:val="bg-BG" w:eastAsia="el-GR"/>
        </w:rPr>
        <w:t>ариум</w:t>
      </w:r>
      <w:r w:rsidRPr="00611AAB">
        <w:rPr>
          <w:rFonts w:ascii="Times New Roman" w:eastAsia="Calibri" w:hAnsi="Times New Roman" w:cs="Times New Roman"/>
          <w:sz w:val="24"/>
          <w:szCs w:val="24"/>
          <w:lang w:eastAsia="el-GR"/>
        </w:rPr>
        <w:t xml:space="preserve"> за откриване и извличане на информация за управлението на предучилищното образование в съвременна Гърция.</w:t>
      </w:r>
    </w:p>
    <w:p w:rsidR="00611AAB" w:rsidRPr="00611AAB" w:rsidRDefault="00611AAB" w:rsidP="00611AAB">
      <w:pPr>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2. </w:t>
      </w:r>
      <w:r>
        <w:rPr>
          <w:rFonts w:ascii="Times New Roman" w:eastAsia="Calibri" w:hAnsi="Times New Roman" w:cs="Times New Roman"/>
          <w:sz w:val="24"/>
          <w:szCs w:val="24"/>
          <w:lang w:val="bg-BG" w:eastAsia="el-GR"/>
        </w:rPr>
        <w:t xml:space="preserve">Създадохме уникални </w:t>
      </w:r>
      <w:r w:rsidRPr="00611AAB">
        <w:rPr>
          <w:rFonts w:ascii="Times New Roman" w:eastAsia="Calibri" w:hAnsi="Times New Roman" w:cs="Times New Roman"/>
          <w:sz w:val="24"/>
          <w:szCs w:val="24"/>
          <w:lang w:eastAsia="el-GR"/>
        </w:rPr>
        <w:t>въпросни</w:t>
      </w:r>
      <w:r>
        <w:rPr>
          <w:rFonts w:ascii="Times New Roman" w:eastAsia="Calibri" w:hAnsi="Times New Roman" w:cs="Times New Roman"/>
          <w:sz w:val="24"/>
          <w:szCs w:val="24"/>
          <w:lang w:val="bg-BG" w:eastAsia="el-GR"/>
        </w:rPr>
        <w:t>ци</w:t>
      </w:r>
      <w:r>
        <w:rPr>
          <w:rFonts w:ascii="Times New Roman" w:eastAsia="Calibri" w:hAnsi="Times New Roman" w:cs="Times New Roman"/>
          <w:sz w:val="24"/>
          <w:szCs w:val="24"/>
          <w:lang w:eastAsia="el-GR"/>
        </w:rPr>
        <w:t xml:space="preserve"> специално за нуждите на </w:t>
      </w:r>
      <w:r>
        <w:rPr>
          <w:rFonts w:ascii="Times New Roman" w:eastAsia="Calibri" w:hAnsi="Times New Roman" w:cs="Times New Roman"/>
          <w:sz w:val="24"/>
          <w:szCs w:val="24"/>
          <w:lang w:val="bg-BG" w:eastAsia="el-GR"/>
        </w:rPr>
        <w:t>настоящото</w:t>
      </w:r>
      <w:r w:rsidRPr="00611AAB">
        <w:rPr>
          <w:rFonts w:ascii="Times New Roman" w:eastAsia="Calibri" w:hAnsi="Times New Roman" w:cs="Times New Roman"/>
          <w:sz w:val="24"/>
          <w:szCs w:val="24"/>
          <w:lang w:eastAsia="el-GR"/>
        </w:rPr>
        <w:t xml:space="preserve"> изследване.</w:t>
      </w:r>
    </w:p>
    <w:p w:rsidR="00611AAB" w:rsidRPr="00611AAB" w:rsidRDefault="00611AAB" w:rsidP="00611AAB">
      <w:pPr>
        <w:spacing w:after="0" w:line="360" w:lineRule="auto"/>
        <w:jc w:val="both"/>
        <w:rPr>
          <w:rFonts w:ascii="Times New Roman" w:eastAsia="Calibri" w:hAnsi="Times New Roman" w:cs="Times New Roman"/>
          <w:sz w:val="24"/>
          <w:szCs w:val="24"/>
          <w:lang w:eastAsia="el-GR"/>
        </w:rPr>
      </w:pPr>
      <w:r w:rsidRPr="00611AAB">
        <w:rPr>
          <w:rFonts w:ascii="Times New Roman" w:eastAsia="Calibri" w:hAnsi="Times New Roman" w:cs="Times New Roman"/>
          <w:sz w:val="24"/>
          <w:szCs w:val="24"/>
          <w:lang w:eastAsia="el-GR"/>
        </w:rPr>
        <w:t>3. Свързахме се с голям брой професионалисти, занимаващи се с предучилищно образование.</w:t>
      </w:r>
    </w:p>
    <w:p w:rsidR="00DB2A70" w:rsidRPr="00611AAB" w:rsidRDefault="00611AAB" w:rsidP="00611AAB">
      <w:pPr>
        <w:spacing w:after="0" w:line="360" w:lineRule="auto"/>
        <w:jc w:val="both"/>
        <w:rPr>
          <w:rFonts w:ascii="Times New Roman" w:eastAsia="Calibri" w:hAnsi="Times New Roman" w:cs="Times New Roman"/>
          <w:sz w:val="24"/>
          <w:szCs w:val="24"/>
          <w:lang w:val="bg-BG" w:eastAsia="el-GR"/>
        </w:rPr>
      </w:pPr>
      <w:r w:rsidRPr="00611AAB">
        <w:rPr>
          <w:rFonts w:ascii="Times New Roman" w:eastAsia="Calibri" w:hAnsi="Times New Roman" w:cs="Times New Roman"/>
          <w:sz w:val="24"/>
          <w:szCs w:val="24"/>
          <w:lang w:eastAsia="el-GR"/>
        </w:rPr>
        <w:t xml:space="preserve">4. Анализирахме мненията и предложенията на специалистите, за да можем да изготвим </w:t>
      </w:r>
      <w:r w:rsidR="00F66EA7">
        <w:rPr>
          <w:rFonts w:ascii="Times New Roman" w:eastAsia="Calibri" w:hAnsi="Times New Roman" w:cs="Times New Roman"/>
          <w:sz w:val="24"/>
          <w:szCs w:val="24"/>
          <w:lang w:val="bg-BG" w:eastAsia="el-GR"/>
        </w:rPr>
        <w:t>обобщение</w:t>
      </w:r>
      <w:r w:rsidRPr="00611AAB">
        <w:rPr>
          <w:rFonts w:ascii="Times New Roman" w:eastAsia="Calibri" w:hAnsi="Times New Roman" w:cs="Times New Roman"/>
          <w:sz w:val="24"/>
          <w:szCs w:val="24"/>
          <w:lang w:eastAsia="el-GR"/>
        </w:rPr>
        <w:t xml:space="preserve"> и препоръки от </w:t>
      </w:r>
      <w:r w:rsidR="00F66EA7">
        <w:rPr>
          <w:rFonts w:ascii="Times New Roman" w:eastAsia="Calibri" w:hAnsi="Times New Roman" w:cs="Times New Roman"/>
          <w:sz w:val="24"/>
          <w:szCs w:val="24"/>
          <w:lang w:val="bg-BG" w:eastAsia="el-GR"/>
        </w:rPr>
        <w:t>настоящата дисертационна разрбаотка</w:t>
      </w:r>
      <w:r w:rsidRPr="00611AAB">
        <w:rPr>
          <w:rFonts w:ascii="Times New Roman" w:eastAsia="Calibri" w:hAnsi="Times New Roman" w:cs="Times New Roman"/>
          <w:sz w:val="24"/>
          <w:szCs w:val="24"/>
          <w:lang w:eastAsia="el-GR"/>
        </w:rPr>
        <w:t>. Ние намираме т</w:t>
      </w:r>
      <w:r w:rsidR="00F66EA7">
        <w:rPr>
          <w:rFonts w:ascii="Times New Roman" w:eastAsia="Calibri" w:hAnsi="Times New Roman" w:cs="Times New Roman"/>
          <w:sz w:val="24"/>
          <w:szCs w:val="24"/>
          <w:lang w:val="bg-BG" w:eastAsia="el-GR"/>
        </w:rPr>
        <w:t>ова за изключително ценен източник</w:t>
      </w:r>
      <w:r w:rsidRPr="00611AAB">
        <w:rPr>
          <w:rFonts w:ascii="Times New Roman" w:eastAsia="Calibri" w:hAnsi="Times New Roman" w:cs="Times New Roman"/>
          <w:sz w:val="24"/>
          <w:szCs w:val="24"/>
          <w:lang w:eastAsia="el-GR"/>
        </w:rPr>
        <w:t xml:space="preserve"> информация за </w:t>
      </w:r>
      <w:r w:rsidR="00F66EA7">
        <w:rPr>
          <w:rFonts w:ascii="Times New Roman" w:eastAsia="Calibri" w:hAnsi="Times New Roman" w:cs="Times New Roman"/>
          <w:sz w:val="24"/>
          <w:szCs w:val="24"/>
          <w:lang w:val="bg-BG" w:eastAsia="el-GR"/>
        </w:rPr>
        <w:t>настоящото</w:t>
      </w:r>
      <w:r w:rsidRPr="00611AAB">
        <w:rPr>
          <w:rFonts w:ascii="Times New Roman" w:eastAsia="Calibri" w:hAnsi="Times New Roman" w:cs="Times New Roman"/>
          <w:sz w:val="24"/>
          <w:szCs w:val="24"/>
          <w:lang w:eastAsia="el-GR"/>
        </w:rPr>
        <w:t xml:space="preserve"> състояние на управлението на предучилищното образование в </w:t>
      </w:r>
      <w:r w:rsidR="00F66EA7">
        <w:rPr>
          <w:rFonts w:ascii="Times New Roman" w:eastAsia="Calibri" w:hAnsi="Times New Roman" w:cs="Times New Roman"/>
          <w:sz w:val="24"/>
          <w:szCs w:val="24"/>
          <w:lang w:val="bg-BG" w:eastAsia="el-GR"/>
        </w:rPr>
        <w:t xml:space="preserve">Република </w:t>
      </w:r>
      <w:r w:rsidRPr="00611AAB">
        <w:rPr>
          <w:rFonts w:ascii="Times New Roman" w:eastAsia="Calibri" w:hAnsi="Times New Roman" w:cs="Times New Roman"/>
          <w:sz w:val="24"/>
          <w:szCs w:val="24"/>
          <w:lang w:eastAsia="el-GR"/>
        </w:rPr>
        <w:t>Гърция.</w:t>
      </w:r>
    </w:p>
    <w:p w:rsidR="00611AAB" w:rsidRPr="00611AAB" w:rsidRDefault="00611AAB" w:rsidP="00611AAB">
      <w:pPr>
        <w:spacing w:after="0" w:line="360" w:lineRule="auto"/>
        <w:jc w:val="both"/>
        <w:rPr>
          <w:rFonts w:ascii="Times New Roman" w:eastAsia="Calibri" w:hAnsi="Times New Roman" w:cs="Times New Roman"/>
          <w:sz w:val="24"/>
          <w:szCs w:val="24"/>
          <w:lang w:val="bg-BG"/>
        </w:rPr>
      </w:pPr>
    </w:p>
    <w:p w:rsidR="00381F5C" w:rsidRDefault="00132529" w:rsidP="0076067D">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eastAsia="el-GR"/>
        </w:rPr>
      </w:pPr>
      <w:r w:rsidRPr="00132529">
        <w:rPr>
          <w:rFonts w:ascii="Times New Roman" w:eastAsia="Calibri" w:hAnsi="Times New Roman" w:cs="Times New Roman"/>
          <w:b/>
          <w:sz w:val="32"/>
          <w:szCs w:val="32"/>
          <w:lang w:eastAsia="el-GR"/>
        </w:rPr>
        <w:lastRenderedPageBreak/>
        <w:t>Публикации</w:t>
      </w:r>
      <w:r w:rsidR="00381F5C">
        <w:rPr>
          <w:rFonts w:ascii="Times New Roman" w:eastAsia="Calibri" w:hAnsi="Times New Roman" w:cs="Times New Roman"/>
          <w:b/>
          <w:sz w:val="32"/>
          <w:szCs w:val="32"/>
          <w:lang w:eastAsia="el-GR"/>
        </w:rPr>
        <w:t xml:space="preserve"> </w:t>
      </w:r>
    </w:p>
    <w:p w:rsidR="00381F5C" w:rsidRPr="007B38A4" w:rsidRDefault="00A02E27" w:rsidP="00291D1B">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rPr>
        <w:t xml:space="preserve">Gakopulos, T. (2016) </w:t>
      </w:r>
      <w:r w:rsidR="00A252D6">
        <w:rPr>
          <w:rFonts w:ascii="Times New Roman" w:eastAsia="Calibri" w:hAnsi="Times New Roman" w:cs="Times New Roman"/>
          <w:sz w:val="24"/>
          <w:szCs w:val="24"/>
        </w:rPr>
        <w:t>H</w:t>
      </w:r>
      <w:r w:rsidR="00A252D6" w:rsidRPr="00A252D6">
        <w:rPr>
          <w:rFonts w:ascii="Times New Roman" w:eastAsia="Calibri" w:hAnsi="Times New Roman" w:cs="Times New Roman"/>
          <w:sz w:val="24"/>
          <w:szCs w:val="24"/>
        </w:rPr>
        <w:t>igh-quality preschool education services: perspectives and future benefits</w:t>
      </w:r>
      <w:r>
        <w:rPr>
          <w:rFonts w:ascii="Times New Roman" w:eastAsia="Calibri" w:hAnsi="Times New Roman" w:cs="Times New Roman"/>
          <w:sz w:val="24"/>
          <w:szCs w:val="24"/>
        </w:rPr>
        <w:t xml:space="preserve">. </w:t>
      </w:r>
      <w:r w:rsidR="007B38A4">
        <w:rPr>
          <w:rFonts w:ascii="Times New Roman" w:eastAsia="Calibri" w:hAnsi="Times New Roman" w:cs="Times New Roman"/>
          <w:sz w:val="24"/>
          <w:szCs w:val="24"/>
          <w:lang w:val="bg-BG"/>
        </w:rPr>
        <w:t xml:space="preserve">Конференция Есенни докторантски четения, </w:t>
      </w:r>
      <w:r w:rsidRPr="007B38A4">
        <w:rPr>
          <w:rFonts w:ascii="Times New Roman" w:eastAsia="Calibri" w:hAnsi="Times New Roman" w:cs="Times New Roman"/>
          <w:sz w:val="24"/>
          <w:szCs w:val="24"/>
        </w:rPr>
        <w:t>2016</w:t>
      </w:r>
      <w:r w:rsidR="007B38A4" w:rsidRPr="007B38A4">
        <w:rPr>
          <w:rFonts w:ascii="Times New Roman" w:eastAsia="Calibri" w:hAnsi="Times New Roman" w:cs="Times New Roman"/>
          <w:sz w:val="24"/>
          <w:szCs w:val="24"/>
          <w:lang w:val="bg-BG"/>
        </w:rPr>
        <w:t>, ФНПП,</w:t>
      </w:r>
      <w:r w:rsidR="007B38A4">
        <w:rPr>
          <w:rFonts w:ascii="Times New Roman" w:eastAsia="Calibri" w:hAnsi="Times New Roman" w:cs="Times New Roman"/>
          <w:sz w:val="24"/>
          <w:szCs w:val="24"/>
          <w:lang w:val="bg-BG"/>
        </w:rPr>
        <w:t xml:space="preserve"> София, 2016 </w:t>
      </w:r>
    </w:p>
    <w:p w:rsidR="00A02E27" w:rsidRDefault="00A02E27" w:rsidP="00291D1B">
      <w:pPr>
        <w:spacing w:after="0" w:line="360" w:lineRule="auto"/>
        <w:jc w:val="both"/>
        <w:rPr>
          <w:rFonts w:ascii="Times New Roman" w:eastAsia="Calibri" w:hAnsi="Times New Roman" w:cs="Times New Roman"/>
          <w:sz w:val="24"/>
          <w:szCs w:val="24"/>
        </w:rPr>
      </w:pPr>
    </w:p>
    <w:p w:rsidR="00A02E27" w:rsidRPr="00A252D6" w:rsidRDefault="00A02E27" w:rsidP="00291D1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Gakopulos, T. (2016) G</w:t>
      </w:r>
      <w:r w:rsidRPr="00A02E27">
        <w:rPr>
          <w:rFonts w:ascii="Times New Roman" w:eastAsia="Calibri" w:hAnsi="Times New Roman" w:cs="Times New Roman"/>
          <w:sz w:val="24"/>
          <w:szCs w:val="24"/>
        </w:rPr>
        <w:t>overnmental policy in encouraging pre-school education services – its role for future economic benefits</w:t>
      </w:r>
      <w:r>
        <w:rPr>
          <w:rFonts w:ascii="Times New Roman" w:eastAsia="Calibri" w:hAnsi="Times New Roman" w:cs="Times New Roman"/>
          <w:sz w:val="24"/>
          <w:szCs w:val="24"/>
        </w:rPr>
        <w:t xml:space="preserve">. </w:t>
      </w:r>
      <w:r w:rsidR="007B38A4">
        <w:rPr>
          <w:rFonts w:ascii="Times New Roman" w:eastAsia="Calibri" w:hAnsi="Times New Roman" w:cs="Times New Roman"/>
          <w:sz w:val="24"/>
          <w:szCs w:val="24"/>
          <w:lang w:val="bg-BG"/>
        </w:rPr>
        <w:t xml:space="preserve">Конференция </w:t>
      </w:r>
      <w:r w:rsidR="007B38A4" w:rsidRPr="007B38A4">
        <w:rPr>
          <w:rFonts w:ascii="Times New Roman" w:eastAsia="Calibri" w:hAnsi="Times New Roman" w:cs="Times New Roman"/>
          <w:sz w:val="24"/>
          <w:szCs w:val="24"/>
        </w:rPr>
        <w:t>Есенни докторантски четения, 2016, ФНПП, София, 2016</w:t>
      </w:r>
    </w:p>
    <w:p w:rsidR="00A252D6" w:rsidRDefault="00A252D6" w:rsidP="00A252D6">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eastAsia="el-GR"/>
        </w:rPr>
      </w:pPr>
    </w:p>
    <w:p w:rsidR="0076067D" w:rsidRPr="0076067D" w:rsidRDefault="00132529" w:rsidP="0076067D">
      <w:pPr>
        <w:tabs>
          <w:tab w:val="right" w:leader="dot" w:pos="8296"/>
        </w:tabs>
        <w:autoSpaceDE w:val="0"/>
        <w:autoSpaceDN w:val="0"/>
        <w:adjustRightInd w:val="0"/>
        <w:spacing w:after="0" w:line="360" w:lineRule="auto"/>
        <w:jc w:val="both"/>
        <w:rPr>
          <w:rFonts w:ascii="Times New Roman" w:eastAsia="Calibri" w:hAnsi="Times New Roman" w:cs="Times New Roman"/>
          <w:b/>
          <w:sz w:val="32"/>
          <w:szCs w:val="32"/>
          <w:lang w:val="bg-BG" w:eastAsia="el-GR"/>
        </w:rPr>
      </w:pPr>
      <w:r w:rsidRPr="00132529">
        <w:rPr>
          <w:rFonts w:ascii="Times New Roman" w:eastAsia="Calibri" w:hAnsi="Times New Roman" w:cs="Times New Roman"/>
          <w:b/>
          <w:sz w:val="32"/>
          <w:szCs w:val="32"/>
          <w:lang w:val="bg-BG" w:eastAsia="el-GR"/>
        </w:rPr>
        <w:t>Литература</w:t>
      </w:r>
    </w:p>
    <w:p w:rsidR="00F50666" w:rsidRPr="00E75C7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E75C71">
        <w:rPr>
          <w:rFonts w:ascii="Times New Roman" w:hAnsi="Times New Roman" w:cs="Times New Roman"/>
          <w:sz w:val="24"/>
          <w:szCs w:val="24"/>
        </w:rPr>
        <w:t xml:space="preserve">Doliopoulou, E. (2006) System of early education/care and professionalisation in Greece. Report commissioned by the State Institute of Early Childhood Research (IFP) Munich, Germany. </w:t>
      </w:r>
    </w:p>
    <w:p w:rsidR="00F50666" w:rsidRPr="00412AAA"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412AAA">
        <w:rPr>
          <w:rFonts w:ascii="Times New Roman" w:hAnsi="Times New Roman" w:cs="Times New Roman"/>
          <w:sz w:val="24"/>
          <w:szCs w:val="24"/>
        </w:rPr>
        <w:t>Education Policy in Greece. A Preliminary Assessment (2017) Retrieved from: http://www.oecd.org/education/Education-Policy-in-Greece-Preliminary-Assessment-2017.pdf</w:t>
      </w:r>
    </w:p>
    <w:p w:rsidR="00F50666" w:rsidRPr="00A3262D"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A3262D">
        <w:rPr>
          <w:rFonts w:ascii="Times New Roman" w:hAnsi="Times New Roman" w:cs="Times New Roman"/>
          <w:sz w:val="24"/>
          <w:szCs w:val="24"/>
        </w:rPr>
        <w:t>Educational Management: Meaning, Nature and Scope (2017) Retrieved from: http://ddceutkal.ac.in/Syllabus/MA_Education/Paper_8.pdf</w:t>
      </w:r>
    </w:p>
    <w:p w:rsidR="00F50666" w:rsidRPr="0023211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232111">
        <w:rPr>
          <w:rFonts w:ascii="Times New Roman" w:hAnsi="Times New Roman" w:cs="Times New Roman"/>
          <w:sz w:val="24"/>
          <w:szCs w:val="24"/>
        </w:rPr>
        <w:t xml:space="preserve">Eurydice (2009b). Early Childhood Education and Care in Europe: Tackling Social </w:t>
      </w:r>
    </w:p>
    <w:p w:rsidR="00F50666" w:rsidRPr="003C7CD4"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3C7CD4">
        <w:rPr>
          <w:rFonts w:ascii="Times New Roman" w:hAnsi="Times New Roman" w:cs="Times New Roman"/>
          <w:sz w:val="24"/>
          <w:szCs w:val="24"/>
        </w:rPr>
        <w:t>Gammage, P. (2003). The sacred and the profane in early childhood. Contemporary Issues in Early Childhood, 4(3), 337-355.</w:t>
      </w:r>
    </w:p>
    <w:p w:rsidR="00F50666" w:rsidRPr="008A188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8A1881">
        <w:rPr>
          <w:rFonts w:ascii="Times New Roman" w:hAnsi="Times New Roman" w:cs="Times New Roman"/>
          <w:sz w:val="24"/>
          <w:szCs w:val="24"/>
        </w:rPr>
        <w:t>Kyprianos, P. (2007). Child, family, society. History of preschool education from  its beginnings to this day. Athens: Gutenberg. (in Greek)</w:t>
      </w:r>
    </w:p>
    <w:p w:rsidR="00F50666" w:rsidRPr="00412AAA"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412AAA">
        <w:rPr>
          <w:rFonts w:ascii="Times New Roman" w:hAnsi="Times New Roman" w:cs="Times New Roman"/>
          <w:sz w:val="24"/>
          <w:szCs w:val="24"/>
        </w:rPr>
        <w:t>Management Staff for Early Childhood and School Education in Greece (2018) Retrieved from: https://eacea.ec.europa.eu/national-policies/eurydice/content/management-staff-early-childhood-and-school-education-27_en</w:t>
      </w:r>
    </w:p>
    <w:p w:rsidR="00F50666" w:rsidRPr="00E75C7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E75C71">
        <w:rPr>
          <w:rFonts w:ascii="Times New Roman" w:hAnsi="Times New Roman" w:cs="Times New Roman"/>
          <w:sz w:val="24"/>
          <w:szCs w:val="24"/>
        </w:rPr>
        <w:t>Melhuish, E. &amp; K. Petrogiannis (Eds.) (2006) Early Childhood Care and Education. International perspectives. Routledge Taylor &amp; Francis Group</w:t>
      </w:r>
    </w:p>
    <w:p w:rsidR="00F50666" w:rsidRPr="00D32645"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D32645">
        <w:rPr>
          <w:rFonts w:ascii="Times New Roman" w:hAnsi="Times New Roman" w:cs="Times New Roman"/>
          <w:sz w:val="24"/>
          <w:szCs w:val="24"/>
        </w:rPr>
        <w:t>Merchant, K.A. (1982) The Control Function of Management. Retrieved from: https://sloanreview.mit.edu/article/the-control-function-of-management/</w:t>
      </w:r>
    </w:p>
    <w:p w:rsidR="00F50666" w:rsidRPr="0023211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232111">
        <w:rPr>
          <w:rFonts w:ascii="Times New Roman" w:hAnsi="Times New Roman" w:cs="Times New Roman"/>
          <w:sz w:val="24"/>
          <w:szCs w:val="24"/>
        </w:rPr>
        <w:t>Oikonomidis, V. (2014) The institution of compulsory preschool education in Greece. Malta Review of Educational Research. Vol:8 No.1 2014, pp 109-131</w:t>
      </w:r>
    </w:p>
    <w:p w:rsidR="00F50666" w:rsidRPr="003C7CD4"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3C7CD4">
        <w:rPr>
          <w:rFonts w:ascii="Times New Roman" w:hAnsi="Times New Roman" w:cs="Times New Roman"/>
          <w:sz w:val="24"/>
          <w:szCs w:val="24"/>
        </w:rPr>
        <w:lastRenderedPageBreak/>
        <w:t>Oikonomidis, V. (2014) The institution of compulsory preschool education in Greece. Malta Review of Educational Research. Vol:8 No.1 2014, pp 109-131</w:t>
      </w:r>
    </w:p>
    <w:p w:rsidR="00F50666" w:rsidRPr="007B391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7B3911">
        <w:rPr>
          <w:rFonts w:ascii="Times New Roman" w:hAnsi="Times New Roman" w:cs="Times New Roman"/>
          <w:sz w:val="24"/>
          <w:szCs w:val="24"/>
        </w:rPr>
        <w:t>Petrogiannis, K. (2010). Early childhood care and ed-ucation in Greece: some facts on research and poli-cy. International Journal of Early Childhood, 42(2), 131–139.</w:t>
      </w:r>
    </w:p>
    <w:p w:rsidR="00F50666" w:rsidRPr="00D32645"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D32645">
        <w:rPr>
          <w:rFonts w:ascii="Times New Roman" w:hAnsi="Times New Roman" w:cs="Times New Roman"/>
          <w:sz w:val="24"/>
          <w:szCs w:val="24"/>
        </w:rPr>
        <w:t>PI-ΥΠΕΠΘ (2002a) Diathematiko ενιαιο plesio σπουδών. Αθήνα. In English: PI-MNERA (2002a), “The Unified Cross-Thematic Curriculum Framework”. Athens.</w:t>
      </w:r>
    </w:p>
    <w:p w:rsidR="00F50666" w:rsidRPr="00D32645"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D32645">
        <w:rPr>
          <w:rFonts w:ascii="Times New Roman" w:hAnsi="Times New Roman" w:cs="Times New Roman"/>
          <w:sz w:val="24"/>
          <w:szCs w:val="24"/>
        </w:rPr>
        <w:t>PI-ΥΠΕΠΘ (2002b) Diathematiko ενιαιο Plesio Σπουδών. Αθήνα. In English: PI-MNERA (2002a), “The Unified Cross-Thematic Curriculum Framework”. Athens.</w:t>
      </w:r>
    </w:p>
    <w:p w:rsidR="00F50666"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7B3911">
        <w:rPr>
          <w:rFonts w:ascii="Times New Roman" w:hAnsi="Times New Roman" w:cs="Times New Roman"/>
          <w:sz w:val="24"/>
          <w:szCs w:val="24"/>
        </w:rPr>
        <w:t>Preschool education in Greece (2017) Retrieved from: http://www.in2greece.com/blog/2006/12/pre-school-education-in-greece.html [4 February 2017]</w:t>
      </w:r>
    </w:p>
    <w:p w:rsidR="00F50666" w:rsidRPr="00A3262D"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A3262D">
        <w:rPr>
          <w:rFonts w:ascii="Times New Roman" w:hAnsi="Times New Roman" w:cs="Times New Roman"/>
          <w:sz w:val="24"/>
          <w:szCs w:val="24"/>
        </w:rPr>
        <w:t>Principles of Management (2014) https://doi.org/10.24926/8668.1801. ISBN: 978-1-946135-18-6</w:t>
      </w:r>
    </w:p>
    <w:p w:rsidR="00F50666" w:rsidRPr="00D32645"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D32645">
        <w:rPr>
          <w:rFonts w:ascii="Times New Roman" w:hAnsi="Times New Roman" w:cs="Times New Roman"/>
          <w:sz w:val="24"/>
          <w:szCs w:val="24"/>
        </w:rPr>
        <w:t>Principles of Management (2014) https://doi.org/10.24926/8668.1801. ISBN: 978-1-946135-18-6</w:t>
      </w:r>
    </w:p>
    <w:p w:rsidR="00F50666" w:rsidRPr="00412AAA"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412AAA">
        <w:rPr>
          <w:rFonts w:ascii="Times New Roman" w:hAnsi="Times New Roman" w:cs="Times New Roman"/>
          <w:sz w:val="24"/>
          <w:szCs w:val="24"/>
        </w:rPr>
        <w:t>Sawhill, Isabel V., Jeffrey Tebbs, &amp; William T. Dickens (2006) The Effects of Investing in Early Education on Economic Growth. Retrieved from: https://www.brookings.edu/research/the-effects-of-investing-in-early-education-on-economic-growth/</w:t>
      </w:r>
    </w:p>
    <w:p w:rsidR="00F50666" w:rsidRPr="00A3262D"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A3262D">
        <w:rPr>
          <w:rFonts w:ascii="Times New Roman" w:hAnsi="Times New Roman" w:cs="Times New Roman"/>
          <w:sz w:val="24"/>
          <w:szCs w:val="24"/>
        </w:rPr>
        <w:t>Study of the education and management system (2011) Retrieved from: http://shodhganga.inflibnet.ac.in/bitstream/10603/28403/10/10_chapter%205.pdf</w:t>
      </w:r>
    </w:p>
    <w:p w:rsidR="00F50666" w:rsidRPr="00E75C7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E75C71">
        <w:rPr>
          <w:rFonts w:ascii="Times New Roman" w:hAnsi="Times New Roman" w:cs="Times New Roman"/>
          <w:sz w:val="24"/>
          <w:szCs w:val="24"/>
        </w:rPr>
        <w:t>The Economics of Early Childhood Investments (2014) Retrieved from: https://obamawhitehouse.archives.gov/sites/default/files/docs/the_economics_of_early_childhood_investments.pdf</w:t>
      </w:r>
    </w:p>
    <w:p w:rsidR="00F50666" w:rsidRPr="00D32645"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D32645">
        <w:rPr>
          <w:rFonts w:ascii="Times New Roman" w:hAnsi="Times New Roman" w:cs="Times New Roman"/>
          <w:sz w:val="24"/>
          <w:szCs w:val="24"/>
        </w:rPr>
        <w:t>Theophilidis, Ch. (2010). Preschool Education in Cyprus. From Charitable Offer to Institutional Preschool Education. Nicosia: published by the author. (in Greek)</w:t>
      </w:r>
    </w:p>
    <w:p w:rsidR="00F50666" w:rsidRPr="00412AAA"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412AAA">
        <w:rPr>
          <w:rFonts w:ascii="Times New Roman" w:hAnsi="Times New Roman" w:cs="Times New Roman"/>
          <w:sz w:val="24"/>
          <w:szCs w:val="24"/>
        </w:rPr>
        <w:t>Zaharenákis, Κ. (1996). Προσχολικη αγωγη στην ευρωπαϊκη Enosi. Ηράκλειο. In English: Zaharenákis, Κ. (1996). “Preschool education in the European Union”. Heraklion, Crete.</w:t>
      </w:r>
    </w:p>
    <w:p w:rsidR="00F50666" w:rsidRPr="00232111"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232111">
        <w:rPr>
          <w:rFonts w:ascii="Times New Roman" w:hAnsi="Times New Roman" w:cs="Times New Roman"/>
          <w:sz w:val="24"/>
          <w:szCs w:val="24"/>
        </w:rPr>
        <w:t>Zambeta, E. (2004). Pedagogy and education in early childhood in Europe. Athens: Themelio. (in Greek).</w:t>
      </w:r>
    </w:p>
    <w:p w:rsidR="00F50666" w:rsidRPr="00412AAA"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412AAA">
        <w:rPr>
          <w:rFonts w:ascii="Times New Roman" w:hAnsi="Times New Roman" w:cs="Times New Roman"/>
          <w:sz w:val="24"/>
          <w:szCs w:val="24"/>
        </w:rPr>
        <w:lastRenderedPageBreak/>
        <w:t>Κιτσαράς, G. (2004). Programmata. διδακτικη methodologia προσχολικησ αγωγησ . Αθήνα. In English: Kitsarás, G. (2004). “Programs and methodology of preschool didactics”. Athens.</w:t>
      </w:r>
    </w:p>
    <w:p w:rsidR="00F50666" w:rsidRPr="00412AAA" w:rsidRDefault="00F50666" w:rsidP="00F50666">
      <w:pPr>
        <w:pStyle w:val="ListParagraph"/>
        <w:numPr>
          <w:ilvl w:val="0"/>
          <w:numId w:val="16"/>
        </w:numPr>
        <w:spacing w:after="0" w:line="360" w:lineRule="auto"/>
        <w:ind w:left="0" w:firstLine="0"/>
        <w:jc w:val="both"/>
        <w:rPr>
          <w:rFonts w:ascii="Times New Roman" w:hAnsi="Times New Roman" w:cs="Times New Roman"/>
          <w:sz w:val="24"/>
          <w:szCs w:val="24"/>
        </w:rPr>
      </w:pPr>
      <w:r w:rsidRPr="00412AAA">
        <w:rPr>
          <w:rFonts w:ascii="Times New Roman" w:hAnsi="Times New Roman" w:cs="Times New Roman"/>
          <w:sz w:val="24"/>
          <w:szCs w:val="24"/>
        </w:rPr>
        <w:t>Λιόλιου, Κ. (2002). "Sigritiki prosegisi προγραμματων ton analitikon". Sighrono νηπιαγωγειο 29, 14-19.</w:t>
      </w:r>
    </w:p>
    <w:p w:rsidR="00F603AD" w:rsidRPr="00927E84" w:rsidRDefault="00F603AD" w:rsidP="00927E84">
      <w:pPr>
        <w:spacing w:after="160" w:line="259" w:lineRule="auto"/>
        <w:rPr>
          <w:rFonts w:ascii="Times New Roman" w:eastAsia="Calibri" w:hAnsi="Times New Roman" w:cs="Times New Roman"/>
          <w:b/>
          <w:sz w:val="32"/>
          <w:szCs w:val="32"/>
          <w:lang w:val="bg-BG" w:eastAsia="el-GR"/>
        </w:rPr>
      </w:pPr>
    </w:p>
    <w:p w:rsidR="00017939" w:rsidRDefault="00017939"/>
    <w:sectPr w:rsidR="0001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3pt;height:11.3pt" o:bullet="t">
        <v:imagedata r:id="rId1" o:title="mso8926"/>
      </v:shape>
    </w:pict>
  </w:numPicBullet>
  <w:abstractNum w:abstractNumId="0">
    <w:nsid w:val="346B2297"/>
    <w:multiLevelType w:val="hybridMultilevel"/>
    <w:tmpl w:val="4C70ED4A"/>
    <w:lvl w:ilvl="0" w:tplc="3A8EC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262DEF"/>
    <w:multiLevelType w:val="hybridMultilevel"/>
    <w:tmpl w:val="A446B39A"/>
    <w:lvl w:ilvl="0" w:tplc="F4782F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182C27"/>
    <w:multiLevelType w:val="hybridMultilevel"/>
    <w:tmpl w:val="62D8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5C50F7"/>
    <w:multiLevelType w:val="hybridMultilevel"/>
    <w:tmpl w:val="1014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A5CDB"/>
    <w:multiLevelType w:val="hybridMultilevel"/>
    <w:tmpl w:val="332A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0199C"/>
    <w:multiLevelType w:val="hybridMultilevel"/>
    <w:tmpl w:val="F73C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36999"/>
    <w:multiLevelType w:val="multilevel"/>
    <w:tmpl w:val="C9F67C10"/>
    <w:lvl w:ilvl="0">
      <w:start w:val="1"/>
      <w:numFmt w:val="decimal"/>
      <w:lvlText w:val="%1."/>
      <w:lvlJc w:val="left"/>
      <w:pPr>
        <w:ind w:left="480" w:hanging="480"/>
      </w:pPr>
      <w:rPr>
        <w:rFonts w:hint="default"/>
      </w:rPr>
    </w:lvl>
    <w:lvl w:ilvl="1">
      <w:start w:val="2"/>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7">
    <w:nsid w:val="4BA12DD4"/>
    <w:multiLevelType w:val="hybridMultilevel"/>
    <w:tmpl w:val="B81A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A1EF9"/>
    <w:multiLevelType w:val="hybridMultilevel"/>
    <w:tmpl w:val="9654C1B6"/>
    <w:lvl w:ilvl="0" w:tplc="302EDBE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C58CB"/>
    <w:multiLevelType w:val="hybridMultilevel"/>
    <w:tmpl w:val="4F94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A072F"/>
    <w:multiLevelType w:val="multilevel"/>
    <w:tmpl w:val="9EA8FCD0"/>
    <w:lvl w:ilvl="0">
      <w:start w:val="1"/>
      <w:numFmt w:val="decimal"/>
      <w:lvlText w:val="%1."/>
      <w:lvlJc w:val="left"/>
      <w:pPr>
        <w:ind w:left="420" w:hanging="420"/>
      </w:pPr>
      <w:rPr>
        <w:rFonts w:hint="default"/>
      </w:rPr>
    </w:lvl>
    <w:lvl w:ilvl="1">
      <w:start w:val="1"/>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1">
    <w:nsid w:val="68500D5D"/>
    <w:multiLevelType w:val="hybridMultilevel"/>
    <w:tmpl w:val="C6E27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C775D7"/>
    <w:multiLevelType w:val="hybridMultilevel"/>
    <w:tmpl w:val="F148EB38"/>
    <w:lvl w:ilvl="0" w:tplc="D6702E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90809"/>
    <w:multiLevelType w:val="hybridMultilevel"/>
    <w:tmpl w:val="C0CE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34066"/>
    <w:multiLevelType w:val="hybridMultilevel"/>
    <w:tmpl w:val="4476DE26"/>
    <w:lvl w:ilvl="0" w:tplc="C0B0C7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961C88"/>
    <w:multiLevelType w:val="hybridMultilevel"/>
    <w:tmpl w:val="623E7B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8831C9"/>
    <w:multiLevelType w:val="multilevel"/>
    <w:tmpl w:val="9EA8FCD0"/>
    <w:lvl w:ilvl="0">
      <w:start w:val="1"/>
      <w:numFmt w:val="decimal"/>
      <w:lvlText w:val="%1."/>
      <w:lvlJc w:val="left"/>
      <w:pPr>
        <w:ind w:left="420" w:hanging="420"/>
      </w:pPr>
      <w:rPr>
        <w:rFonts w:hint="default"/>
      </w:rPr>
    </w:lvl>
    <w:lvl w:ilvl="1">
      <w:start w:val="1"/>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7">
    <w:nsid w:val="7C947F0F"/>
    <w:multiLevelType w:val="hybridMultilevel"/>
    <w:tmpl w:val="02280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16"/>
  </w:num>
  <w:num w:numId="5">
    <w:abstractNumId w:val="15"/>
  </w:num>
  <w:num w:numId="6">
    <w:abstractNumId w:val="2"/>
  </w:num>
  <w:num w:numId="7">
    <w:abstractNumId w:val="0"/>
  </w:num>
  <w:num w:numId="8">
    <w:abstractNumId w:val="14"/>
  </w:num>
  <w:num w:numId="9">
    <w:abstractNumId w:val="1"/>
  </w:num>
  <w:num w:numId="10">
    <w:abstractNumId w:val="3"/>
  </w:num>
  <w:num w:numId="11">
    <w:abstractNumId w:val="12"/>
  </w:num>
  <w:num w:numId="12">
    <w:abstractNumId w:val="17"/>
  </w:num>
  <w:num w:numId="13">
    <w:abstractNumId w:val="11"/>
  </w:num>
  <w:num w:numId="14">
    <w:abstractNumId w:val="5"/>
  </w:num>
  <w:num w:numId="15">
    <w:abstractNumId w:val="8"/>
  </w:num>
  <w:num w:numId="16">
    <w:abstractNumId w:val="9"/>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05"/>
    <w:rsid w:val="00012C41"/>
    <w:rsid w:val="00017939"/>
    <w:rsid w:val="00017A29"/>
    <w:rsid w:val="0002021B"/>
    <w:rsid w:val="000274ED"/>
    <w:rsid w:val="0009248D"/>
    <w:rsid w:val="000C37AF"/>
    <w:rsid w:val="000D41A5"/>
    <w:rsid w:val="000F59F7"/>
    <w:rsid w:val="000F6320"/>
    <w:rsid w:val="00103D6C"/>
    <w:rsid w:val="00132529"/>
    <w:rsid w:val="00134790"/>
    <w:rsid w:val="00142B0C"/>
    <w:rsid w:val="00146C56"/>
    <w:rsid w:val="00157413"/>
    <w:rsid w:val="00160B75"/>
    <w:rsid w:val="001730FA"/>
    <w:rsid w:val="001870B4"/>
    <w:rsid w:val="00195E4B"/>
    <w:rsid w:val="00195E5E"/>
    <w:rsid w:val="001A4D61"/>
    <w:rsid w:val="001B27CC"/>
    <w:rsid w:val="001C77D4"/>
    <w:rsid w:val="00206A06"/>
    <w:rsid w:val="0021387D"/>
    <w:rsid w:val="002352D0"/>
    <w:rsid w:val="002353F2"/>
    <w:rsid w:val="0026058A"/>
    <w:rsid w:val="00264671"/>
    <w:rsid w:val="0027011D"/>
    <w:rsid w:val="00285488"/>
    <w:rsid w:val="002865D9"/>
    <w:rsid w:val="00291D1B"/>
    <w:rsid w:val="00293AD4"/>
    <w:rsid w:val="002A4477"/>
    <w:rsid w:val="002A55C1"/>
    <w:rsid w:val="002B27E0"/>
    <w:rsid w:val="002D60A8"/>
    <w:rsid w:val="002F3C72"/>
    <w:rsid w:val="00307270"/>
    <w:rsid w:val="0032228D"/>
    <w:rsid w:val="00322A85"/>
    <w:rsid w:val="00331F08"/>
    <w:rsid w:val="00334700"/>
    <w:rsid w:val="00357136"/>
    <w:rsid w:val="003628F2"/>
    <w:rsid w:val="003642F9"/>
    <w:rsid w:val="00381BD5"/>
    <w:rsid w:val="00381F5C"/>
    <w:rsid w:val="00383959"/>
    <w:rsid w:val="00392517"/>
    <w:rsid w:val="003B1859"/>
    <w:rsid w:val="003C1564"/>
    <w:rsid w:val="003C3EFE"/>
    <w:rsid w:val="003D2840"/>
    <w:rsid w:val="003D47C8"/>
    <w:rsid w:val="003E4FB7"/>
    <w:rsid w:val="00403A7E"/>
    <w:rsid w:val="00415FF7"/>
    <w:rsid w:val="0042025D"/>
    <w:rsid w:val="004256DC"/>
    <w:rsid w:val="00427842"/>
    <w:rsid w:val="0043028C"/>
    <w:rsid w:val="00431FD2"/>
    <w:rsid w:val="00445842"/>
    <w:rsid w:val="004561BA"/>
    <w:rsid w:val="00466482"/>
    <w:rsid w:val="0047172C"/>
    <w:rsid w:val="004727FA"/>
    <w:rsid w:val="004947CE"/>
    <w:rsid w:val="00495E3D"/>
    <w:rsid w:val="004B4E7C"/>
    <w:rsid w:val="004D0B6E"/>
    <w:rsid w:val="004D1658"/>
    <w:rsid w:val="004E178E"/>
    <w:rsid w:val="005338B5"/>
    <w:rsid w:val="00540694"/>
    <w:rsid w:val="00552A61"/>
    <w:rsid w:val="00555074"/>
    <w:rsid w:val="00566DFC"/>
    <w:rsid w:val="005724B0"/>
    <w:rsid w:val="00572965"/>
    <w:rsid w:val="005864D0"/>
    <w:rsid w:val="005912CB"/>
    <w:rsid w:val="005A7E58"/>
    <w:rsid w:val="005B2F18"/>
    <w:rsid w:val="005C0CFB"/>
    <w:rsid w:val="005C412E"/>
    <w:rsid w:val="005D16E1"/>
    <w:rsid w:val="005D1B5F"/>
    <w:rsid w:val="005D78E4"/>
    <w:rsid w:val="005E716B"/>
    <w:rsid w:val="00611AAB"/>
    <w:rsid w:val="00620BE5"/>
    <w:rsid w:val="0064577B"/>
    <w:rsid w:val="00697A0A"/>
    <w:rsid w:val="006B3E9E"/>
    <w:rsid w:val="006B782F"/>
    <w:rsid w:val="006C48BE"/>
    <w:rsid w:val="006E4C26"/>
    <w:rsid w:val="006E5DE1"/>
    <w:rsid w:val="006E6758"/>
    <w:rsid w:val="006F3130"/>
    <w:rsid w:val="006F3E59"/>
    <w:rsid w:val="006F6099"/>
    <w:rsid w:val="00703BFF"/>
    <w:rsid w:val="007058DA"/>
    <w:rsid w:val="00717AAC"/>
    <w:rsid w:val="00745A72"/>
    <w:rsid w:val="0076067D"/>
    <w:rsid w:val="0078008E"/>
    <w:rsid w:val="00781EB2"/>
    <w:rsid w:val="007B38A4"/>
    <w:rsid w:val="007C77E7"/>
    <w:rsid w:val="007D606A"/>
    <w:rsid w:val="007F01F9"/>
    <w:rsid w:val="007F28CA"/>
    <w:rsid w:val="007F3321"/>
    <w:rsid w:val="007F3477"/>
    <w:rsid w:val="007F3E82"/>
    <w:rsid w:val="0080769E"/>
    <w:rsid w:val="00814E2C"/>
    <w:rsid w:val="00827C10"/>
    <w:rsid w:val="00833C64"/>
    <w:rsid w:val="008648B3"/>
    <w:rsid w:val="008657AF"/>
    <w:rsid w:val="008766EE"/>
    <w:rsid w:val="00877C65"/>
    <w:rsid w:val="008932C8"/>
    <w:rsid w:val="008969D0"/>
    <w:rsid w:val="008A0E82"/>
    <w:rsid w:val="008A1C05"/>
    <w:rsid w:val="008A4C96"/>
    <w:rsid w:val="008A7D3E"/>
    <w:rsid w:val="008B1096"/>
    <w:rsid w:val="008C220C"/>
    <w:rsid w:val="008E0E7D"/>
    <w:rsid w:val="008E446C"/>
    <w:rsid w:val="008F619E"/>
    <w:rsid w:val="00912B54"/>
    <w:rsid w:val="00917C1F"/>
    <w:rsid w:val="009212FD"/>
    <w:rsid w:val="0092199B"/>
    <w:rsid w:val="00927E84"/>
    <w:rsid w:val="00942EC4"/>
    <w:rsid w:val="00954241"/>
    <w:rsid w:val="00954EC3"/>
    <w:rsid w:val="009555FF"/>
    <w:rsid w:val="00962BB8"/>
    <w:rsid w:val="0098773B"/>
    <w:rsid w:val="009924AF"/>
    <w:rsid w:val="009A101F"/>
    <w:rsid w:val="009E2281"/>
    <w:rsid w:val="009E43DE"/>
    <w:rsid w:val="009E4744"/>
    <w:rsid w:val="009E4EE8"/>
    <w:rsid w:val="009E5844"/>
    <w:rsid w:val="009E755E"/>
    <w:rsid w:val="009F0F10"/>
    <w:rsid w:val="009F417A"/>
    <w:rsid w:val="00A01D5A"/>
    <w:rsid w:val="00A02E27"/>
    <w:rsid w:val="00A05904"/>
    <w:rsid w:val="00A06422"/>
    <w:rsid w:val="00A15550"/>
    <w:rsid w:val="00A20022"/>
    <w:rsid w:val="00A23485"/>
    <w:rsid w:val="00A252D6"/>
    <w:rsid w:val="00A53E7D"/>
    <w:rsid w:val="00A66F1B"/>
    <w:rsid w:val="00A67872"/>
    <w:rsid w:val="00A74F52"/>
    <w:rsid w:val="00A773A2"/>
    <w:rsid w:val="00A81839"/>
    <w:rsid w:val="00AC738A"/>
    <w:rsid w:val="00AC76CE"/>
    <w:rsid w:val="00AD60C5"/>
    <w:rsid w:val="00AD6300"/>
    <w:rsid w:val="00AE5133"/>
    <w:rsid w:val="00AE6ABE"/>
    <w:rsid w:val="00AF37F7"/>
    <w:rsid w:val="00AF66CB"/>
    <w:rsid w:val="00B137AF"/>
    <w:rsid w:val="00B159B1"/>
    <w:rsid w:val="00B15EA3"/>
    <w:rsid w:val="00B2682D"/>
    <w:rsid w:val="00B31D9C"/>
    <w:rsid w:val="00B32250"/>
    <w:rsid w:val="00B36E43"/>
    <w:rsid w:val="00B41D28"/>
    <w:rsid w:val="00B4295C"/>
    <w:rsid w:val="00B50FC4"/>
    <w:rsid w:val="00B575E8"/>
    <w:rsid w:val="00B72774"/>
    <w:rsid w:val="00B912BE"/>
    <w:rsid w:val="00B97AF4"/>
    <w:rsid w:val="00BA317D"/>
    <w:rsid w:val="00BB3ED3"/>
    <w:rsid w:val="00BB5D78"/>
    <w:rsid w:val="00BB62DA"/>
    <w:rsid w:val="00BC103B"/>
    <w:rsid w:val="00BC2A0F"/>
    <w:rsid w:val="00BC751C"/>
    <w:rsid w:val="00C31123"/>
    <w:rsid w:val="00C36451"/>
    <w:rsid w:val="00C568A3"/>
    <w:rsid w:val="00C67841"/>
    <w:rsid w:val="00C73D76"/>
    <w:rsid w:val="00CB39E6"/>
    <w:rsid w:val="00CC63C3"/>
    <w:rsid w:val="00CD02A9"/>
    <w:rsid w:val="00CF2E73"/>
    <w:rsid w:val="00D00087"/>
    <w:rsid w:val="00D04A1D"/>
    <w:rsid w:val="00D06143"/>
    <w:rsid w:val="00D06407"/>
    <w:rsid w:val="00D515AB"/>
    <w:rsid w:val="00D52D9B"/>
    <w:rsid w:val="00D55196"/>
    <w:rsid w:val="00D64810"/>
    <w:rsid w:val="00D65A88"/>
    <w:rsid w:val="00D82594"/>
    <w:rsid w:val="00D94232"/>
    <w:rsid w:val="00D973CF"/>
    <w:rsid w:val="00DA00B6"/>
    <w:rsid w:val="00DA1401"/>
    <w:rsid w:val="00DB2A70"/>
    <w:rsid w:val="00DD0BBA"/>
    <w:rsid w:val="00DD2BFF"/>
    <w:rsid w:val="00E013D8"/>
    <w:rsid w:val="00E04085"/>
    <w:rsid w:val="00E06952"/>
    <w:rsid w:val="00E15C3C"/>
    <w:rsid w:val="00E305E2"/>
    <w:rsid w:val="00E3133C"/>
    <w:rsid w:val="00E3305A"/>
    <w:rsid w:val="00E36A66"/>
    <w:rsid w:val="00E524B9"/>
    <w:rsid w:val="00E6734A"/>
    <w:rsid w:val="00E80B12"/>
    <w:rsid w:val="00E86332"/>
    <w:rsid w:val="00E9033F"/>
    <w:rsid w:val="00E95869"/>
    <w:rsid w:val="00EB3F47"/>
    <w:rsid w:val="00EB4030"/>
    <w:rsid w:val="00EB45D0"/>
    <w:rsid w:val="00EB4990"/>
    <w:rsid w:val="00EC50DC"/>
    <w:rsid w:val="00F1795F"/>
    <w:rsid w:val="00F20195"/>
    <w:rsid w:val="00F2279F"/>
    <w:rsid w:val="00F24093"/>
    <w:rsid w:val="00F50666"/>
    <w:rsid w:val="00F603AD"/>
    <w:rsid w:val="00F668AB"/>
    <w:rsid w:val="00F66C0F"/>
    <w:rsid w:val="00F66EA7"/>
    <w:rsid w:val="00F723DA"/>
    <w:rsid w:val="00F72527"/>
    <w:rsid w:val="00F85F9B"/>
    <w:rsid w:val="00F87A7E"/>
    <w:rsid w:val="00F93DEA"/>
    <w:rsid w:val="00FA2C91"/>
    <w:rsid w:val="00FA7159"/>
    <w:rsid w:val="00FD452B"/>
    <w:rsid w:val="00FF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159"/>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159"/>
    <w:rPr>
      <w:rFonts w:ascii="Tahoma" w:hAnsi="Tahoma" w:cs="Tahoma"/>
      <w:sz w:val="16"/>
      <w:szCs w:val="16"/>
    </w:rPr>
  </w:style>
  <w:style w:type="paragraph" w:styleId="ListParagraph">
    <w:name w:val="List Paragraph"/>
    <w:basedOn w:val="Normal"/>
    <w:uiPriority w:val="34"/>
    <w:qFormat/>
    <w:rsid w:val="00F50666"/>
    <w:pPr>
      <w:ind w:left="720"/>
      <w:contextualSpacing/>
    </w:pPr>
  </w:style>
  <w:style w:type="paragraph" w:customStyle="1" w:styleId="BodyA">
    <w:name w:val="Body A"/>
    <w:rsid w:val="00BC2A0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159"/>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159"/>
    <w:rPr>
      <w:rFonts w:ascii="Tahoma" w:hAnsi="Tahoma" w:cs="Tahoma"/>
      <w:sz w:val="16"/>
      <w:szCs w:val="16"/>
    </w:rPr>
  </w:style>
  <w:style w:type="paragraph" w:styleId="ListParagraph">
    <w:name w:val="List Paragraph"/>
    <w:basedOn w:val="Normal"/>
    <w:uiPriority w:val="34"/>
    <w:qFormat/>
    <w:rsid w:val="00F50666"/>
    <w:pPr>
      <w:ind w:left="720"/>
      <w:contextualSpacing/>
    </w:pPr>
  </w:style>
  <w:style w:type="paragraph" w:customStyle="1" w:styleId="BodyA">
    <w:name w:val="Body A"/>
    <w:rsid w:val="00BC2A0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Principals</c:v>
                </c:pt>
              </c:strCache>
            </c:strRef>
          </c:tx>
          <c:invertIfNegative val="0"/>
          <c:cat>
            <c:strRef>
              <c:f>Sheet1!$A$2:$A$5</c:f>
              <c:strCache>
                <c:ptCount val="4"/>
                <c:pt idx="0">
                  <c:v>35 or less </c:v>
                </c:pt>
                <c:pt idx="1">
                  <c:v>36-45</c:v>
                </c:pt>
                <c:pt idx="2">
                  <c:v>46-55</c:v>
                </c:pt>
                <c:pt idx="3">
                  <c:v>56 or more</c:v>
                </c:pt>
              </c:strCache>
            </c:strRef>
          </c:cat>
          <c:val>
            <c:numRef>
              <c:f>Sheet1!$B$2:$B$5</c:f>
              <c:numCache>
                <c:formatCode>General</c:formatCode>
                <c:ptCount val="4"/>
                <c:pt idx="0">
                  <c:v>9</c:v>
                </c:pt>
                <c:pt idx="1">
                  <c:v>18</c:v>
                </c:pt>
                <c:pt idx="2">
                  <c:v>48</c:v>
                </c:pt>
                <c:pt idx="3">
                  <c:v>36</c:v>
                </c:pt>
              </c:numCache>
            </c:numRef>
          </c:val>
        </c:ser>
        <c:ser>
          <c:idx val="1"/>
          <c:order val="1"/>
          <c:tx>
            <c:strRef>
              <c:f>Sheet1!$C$1</c:f>
              <c:strCache>
                <c:ptCount val="1"/>
                <c:pt idx="0">
                  <c:v>Teachers</c:v>
                </c:pt>
              </c:strCache>
            </c:strRef>
          </c:tx>
          <c:invertIfNegative val="0"/>
          <c:cat>
            <c:strRef>
              <c:f>Sheet1!$A$2:$A$5</c:f>
              <c:strCache>
                <c:ptCount val="4"/>
                <c:pt idx="0">
                  <c:v>35 or less </c:v>
                </c:pt>
                <c:pt idx="1">
                  <c:v>36-45</c:v>
                </c:pt>
                <c:pt idx="2">
                  <c:v>46-55</c:v>
                </c:pt>
                <c:pt idx="3">
                  <c:v>56 or more</c:v>
                </c:pt>
              </c:strCache>
            </c:strRef>
          </c:cat>
          <c:val>
            <c:numRef>
              <c:f>Sheet1!$C$2:$C$5</c:f>
              <c:numCache>
                <c:formatCode>General</c:formatCode>
                <c:ptCount val="4"/>
                <c:pt idx="0">
                  <c:v>32</c:v>
                </c:pt>
                <c:pt idx="1">
                  <c:v>38</c:v>
                </c:pt>
                <c:pt idx="2">
                  <c:v>17</c:v>
                </c:pt>
                <c:pt idx="3">
                  <c:v>13</c:v>
                </c:pt>
              </c:numCache>
            </c:numRef>
          </c:val>
        </c:ser>
        <c:dLbls>
          <c:showLegendKey val="0"/>
          <c:showVal val="0"/>
          <c:showCatName val="0"/>
          <c:showSerName val="0"/>
          <c:showPercent val="0"/>
          <c:showBubbleSize val="0"/>
        </c:dLbls>
        <c:gapWidth val="150"/>
        <c:shape val="cylinder"/>
        <c:axId val="158651520"/>
        <c:axId val="158653056"/>
        <c:axId val="0"/>
      </c:bar3DChart>
      <c:catAx>
        <c:axId val="158651520"/>
        <c:scaling>
          <c:orientation val="minMax"/>
        </c:scaling>
        <c:delete val="0"/>
        <c:axPos val="l"/>
        <c:majorTickMark val="out"/>
        <c:minorTickMark val="none"/>
        <c:tickLblPos val="nextTo"/>
        <c:crossAx val="158653056"/>
        <c:crosses val="autoZero"/>
        <c:auto val="1"/>
        <c:lblAlgn val="ctr"/>
        <c:lblOffset val="100"/>
        <c:noMultiLvlLbl val="0"/>
      </c:catAx>
      <c:valAx>
        <c:axId val="158653056"/>
        <c:scaling>
          <c:orientation val="minMax"/>
        </c:scaling>
        <c:delete val="0"/>
        <c:axPos val="b"/>
        <c:majorGridlines/>
        <c:numFmt formatCode="General" sourceLinked="1"/>
        <c:majorTickMark val="out"/>
        <c:minorTickMark val="none"/>
        <c:tickLblPos val="nextTo"/>
        <c:crossAx val="158651520"/>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800" b="1" i="0" u="none" strike="noStrike" baseline="0">
                <a:effectLst/>
              </a:rPr>
              <a:t>Стил на управление</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Principals</c:v>
                </c:pt>
              </c:strCache>
            </c:strRef>
          </c:tx>
          <c:invertIfNegative val="0"/>
          <c:cat>
            <c:strRef>
              <c:f>Sheet1!$A$2:$A$8</c:f>
              <c:strCache>
                <c:ptCount val="7"/>
                <c:pt idx="0">
                  <c:v>Democratic</c:v>
                </c:pt>
                <c:pt idx="1">
                  <c:v>Autocratic</c:v>
                </c:pt>
                <c:pt idx="2">
                  <c:v>Combination of both</c:v>
                </c:pt>
                <c:pt idx="3">
                  <c:v>Variations of both</c:v>
                </c:pt>
                <c:pt idx="4">
                  <c:v>Laissez-faire</c:v>
                </c:pt>
                <c:pt idx="5">
                  <c:v>None of the above</c:v>
                </c:pt>
                <c:pt idx="6">
                  <c:v>Other</c:v>
                </c:pt>
              </c:strCache>
            </c:strRef>
          </c:cat>
          <c:val>
            <c:numRef>
              <c:f>Sheet1!$B$2:$B$8</c:f>
              <c:numCache>
                <c:formatCode>General</c:formatCode>
                <c:ptCount val="7"/>
                <c:pt idx="0">
                  <c:v>14</c:v>
                </c:pt>
                <c:pt idx="1">
                  <c:v>18</c:v>
                </c:pt>
                <c:pt idx="2">
                  <c:v>43</c:v>
                </c:pt>
                <c:pt idx="3">
                  <c:v>21</c:v>
                </c:pt>
                <c:pt idx="4">
                  <c:v>3</c:v>
                </c:pt>
                <c:pt idx="5">
                  <c:v>0</c:v>
                </c:pt>
                <c:pt idx="6">
                  <c:v>1</c:v>
                </c:pt>
              </c:numCache>
            </c:numRef>
          </c:val>
        </c:ser>
        <c:ser>
          <c:idx val="1"/>
          <c:order val="1"/>
          <c:tx>
            <c:strRef>
              <c:f>Sheet1!$C$1</c:f>
              <c:strCache>
                <c:ptCount val="1"/>
                <c:pt idx="0">
                  <c:v>Teachers</c:v>
                </c:pt>
              </c:strCache>
            </c:strRef>
          </c:tx>
          <c:invertIfNegative val="0"/>
          <c:cat>
            <c:strRef>
              <c:f>Sheet1!$A$2:$A$8</c:f>
              <c:strCache>
                <c:ptCount val="7"/>
                <c:pt idx="0">
                  <c:v>Democratic</c:v>
                </c:pt>
                <c:pt idx="1">
                  <c:v>Autocratic</c:v>
                </c:pt>
                <c:pt idx="2">
                  <c:v>Combination of both</c:v>
                </c:pt>
                <c:pt idx="3">
                  <c:v>Variations of both</c:v>
                </c:pt>
                <c:pt idx="4">
                  <c:v>Laissez-faire</c:v>
                </c:pt>
                <c:pt idx="5">
                  <c:v>None of the above</c:v>
                </c:pt>
                <c:pt idx="6">
                  <c:v>Other</c:v>
                </c:pt>
              </c:strCache>
            </c:strRef>
          </c:cat>
          <c:val>
            <c:numRef>
              <c:f>Sheet1!$C$2:$C$8</c:f>
              <c:numCache>
                <c:formatCode>General</c:formatCode>
                <c:ptCount val="7"/>
                <c:pt idx="0">
                  <c:v>3</c:v>
                </c:pt>
                <c:pt idx="1">
                  <c:v>79</c:v>
                </c:pt>
                <c:pt idx="2">
                  <c:v>27</c:v>
                </c:pt>
                <c:pt idx="3">
                  <c:v>0</c:v>
                </c:pt>
                <c:pt idx="4">
                  <c:v>0</c:v>
                </c:pt>
                <c:pt idx="5">
                  <c:v>0</c:v>
                </c:pt>
                <c:pt idx="6">
                  <c:v>0</c:v>
                </c:pt>
              </c:numCache>
            </c:numRef>
          </c:val>
        </c:ser>
        <c:dLbls>
          <c:showLegendKey val="0"/>
          <c:showVal val="0"/>
          <c:showCatName val="0"/>
          <c:showSerName val="0"/>
          <c:showPercent val="0"/>
          <c:showBubbleSize val="0"/>
        </c:dLbls>
        <c:gapWidth val="150"/>
        <c:shape val="cylinder"/>
        <c:axId val="147614336"/>
        <c:axId val="158802304"/>
        <c:axId val="0"/>
      </c:bar3DChart>
      <c:catAx>
        <c:axId val="147614336"/>
        <c:scaling>
          <c:orientation val="minMax"/>
        </c:scaling>
        <c:delete val="0"/>
        <c:axPos val="l"/>
        <c:majorTickMark val="none"/>
        <c:minorTickMark val="none"/>
        <c:tickLblPos val="nextTo"/>
        <c:crossAx val="158802304"/>
        <c:crosses val="autoZero"/>
        <c:auto val="1"/>
        <c:lblAlgn val="ctr"/>
        <c:lblOffset val="100"/>
        <c:noMultiLvlLbl val="0"/>
      </c:catAx>
      <c:valAx>
        <c:axId val="158802304"/>
        <c:scaling>
          <c:orientation val="minMax"/>
        </c:scaling>
        <c:delete val="0"/>
        <c:axPos val="b"/>
        <c:majorGridlines/>
        <c:numFmt formatCode="General" sourceLinked="1"/>
        <c:majorTickMark val="none"/>
        <c:minorTickMark val="none"/>
        <c:tickLblPos val="nextTo"/>
        <c:crossAx val="1476143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Principals</c:v>
                </c:pt>
              </c:strCache>
            </c:strRef>
          </c:tx>
          <c:invertIfNegative val="0"/>
          <c:cat>
            <c:strRef>
              <c:f>Sheet1!$A$2:$A$3</c:f>
              <c:strCache>
                <c:ptCount val="2"/>
                <c:pt idx="0">
                  <c:v>Men</c:v>
                </c:pt>
                <c:pt idx="1">
                  <c:v>Women</c:v>
                </c:pt>
              </c:strCache>
            </c:strRef>
          </c:cat>
          <c:val>
            <c:numRef>
              <c:f>Sheet1!$B$2:$B$3</c:f>
              <c:numCache>
                <c:formatCode>General</c:formatCode>
                <c:ptCount val="2"/>
                <c:pt idx="0">
                  <c:v>1</c:v>
                </c:pt>
                <c:pt idx="1">
                  <c:v>99</c:v>
                </c:pt>
              </c:numCache>
            </c:numRef>
          </c:val>
        </c:ser>
        <c:ser>
          <c:idx val="1"/>
          <c:order val="1"/>
          <c:tx>
            <c:strRef>
              <c:f>Sheet1!$C$1</c:f>
              <c:strCache>
                <c:ptCount val="1"/>
                <c:pt idx="0">
                  <c:v>Teachers</c:v>
                </c:pt>
              </c:strCache>
            </c:strRef>
          </c:tx>
          <c:invertIfNegative val="0"/>
          <c:cat>
            <c:strRef>
              <c:f>Sheet1!$A$2:$A$3</c:f>
              <c:strCache>
                <c:ptCount val="2"/>
                <c:pt idx="0">
                  <c:v>Men</c:v>
                </c:pt>
                <c:pt idx="1">
                  <c:v>Women</c:v>
                </c:pt>
              </c:strCache>
            </c:strRef>
          </c:cat>
          <c:val>
            <c:numRef>
              <c:f>Sheet1!$C$2:$C$3</c:f>
              <c:numCache>
                <c:formatCode>General</c:formatCode>
                <c:ptCount val="2"/>
                <c:pt idx="0">
                  <c:v>2</c:v>
                </c:pt>
                <c:pt idx="1">
                  <c:v>98</c:v>
                </c:pt>
              </c:numCache>
            </c:numRef>
          </c:val>
        </c:ser>
        <c:dLbls>
          <c:showLegendKey val="0"/>
          <c:showVal val="0"/>
          <c:showCatName val="0"/>
          <c:showSerName val="0"/>
          <c:showPercent val="0"/>
          <c:showBubbleSize val="0"/>
        </c:dLbls>
        <c:gapWidth val="150"/>
        <c:shape val="cylinder"/>
        <c:axId val="158662016"/>
        <c:axId val="158794880"/>
        <c:axId val="0"/>
      </c:bar3DChart>
      <c:catAx>
        <c:axId val="158662016"/>
        <c:scaling>
          <c:orientation val="minMax"/>
        </c:scaling>
        <c:delete val="0"/>
        <c:axPos val="l"/>
        <c:majorTickMark val="out"/>
        <c:minorTickMark val="none"/>
        <c:tickLblPos val="nextTo"/>
        <c:crossAx val="158794880"/>
        <c:crosses val="autoZero"/>
        <c:auto val="1"/>
        <c:lblAlgn val="ctr"/>
        <c:lblOffset val="100"/>
        <c:noMultiLvlLbl val="0"/>
      </c:catAx>
      <c:valAx>
        <c:axId val="158794880"/>
        <c:scaling>
          <c:orientation val="minMax"/>
        </c:scaling>
        <c:delete val="0"/>
        <c:axPos val="b"/>
        <c:majorGridlines/>
        <c:numFmt formatCode="General" sourceLinked="1"/>
        <c:majorTickMark val="out"/>
        <c:minorTickMark val="none"/>
        <c:tickLblPos val="nextTo"/>
        <c:crossAx val="15866201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Principals</c:v>
                </c:pt>
              </c:strCache>
            </c:strRef>
          </c:tx>
          <c:invertIfNegative val="0"/>
          <c:cat>
            <c:strRef>
              <c:f>Sheet1!$A$2:$A$7</c:f>
              <c:strCache>
                <c:ptCount val="6"/>
                <c:pt idx="0">
                  <c:v>Rural area</c:v>
                </c:pt>
                <c:pt idx="1">
                  <c:v>Small village</c:v>
                </c:pt>
                <c:pt idx="2">
                  <c:v>Small town</c:v>
                </c:pt>
                <c:pt idx="3">
                  <c:v>Big town</c:v>
                </c:pt>
                <c:pt idx="4">
                  <c:v>City</c:v>
                </c:pt>
                <c:pt idx="5">
                  <c:v>The captital city</c:v>
                </c:pt>
              </c:strCache>
            </c:strRef>
          </c:cat>
          <c:val>
            <c:numRef>
              <c:f>Sheet1!$B$2:$B$7</c:f>
              <c:numCache>
                <c:formatCode>General</c:formatCode>
                <c:ptCount val="6"/>
                <c:pt idx="0">
                  <c:v>19</c:v>
                </c:pt>
                <c:pt idx="1">
                  <c:v>6</c:v>
                </c:pt>
                <c:pt idx="2">
                  <c:v>19</c:v>
                </c:pt>
                <c:pt idx="3">
                  <c:v>21</c:v>
                </c:pt>
                <c:pt idx="4">
                  <c:v>25</c:v>
                </c:pt>
                <c:pt idx="5">
                  <c:v>21</c:v>
                </c:pt>
              </c:numCache>
            </c:numRef>
          </c:val>
        </c:ser>
        <c:ser>
          <c:idx val="1"/>
          <c:order val="1"/>
          <c:tx>
            <c:strRef>
              <c:f>Sheet1!$C$1</c:f>
              <c:strCache>
                <c:ptCount val="1"/>
                <c:pt idx="0">
                  <c:v>Teachers</c:v>
                </c:pt>
              </c:strCache>
            </c:strRef>
          </c:tx>
          <c:invertIfNegative val="0"/>
          <c:cat>
            <c:strRef>
              <c:f>Sheet1!$A$2:$A$7</c:f>
              <c:strCache>
                <c:ptCount val="6"/>
                <c:pt idx="0">
                  <c:v>Rural area</c:v>
                </c:pt>
                <c:pt idx="1">
                  <c:v>Small village</c:v>
                </c:pt>
                <c:pt idx="2">
                  <c:v>Small town</c:v>
                </c:pt>
                <c:pt idx="3">
                  <c:v>Big town</c:v>
                </c:pt>
                <c:pt idx="4">
                  <c:v>City</c:v>
                </c:pt>
                <c:pt idx="5">
                  <c:v>The captital city</c:v>
                </c:pt>
              </c:strCache>
            </c:strRef>
          </c:cat>
          <c:val>
            <c:numRef>
              <c:f>Sheet1!$C$2:$C$7</c:f>
              <c:numCache>
                <c:formatCode>General</c:formatCode>
                <c:ptCount val="6"/>
                <c:pt idx="0">
                  <c:v>11</c:v>
                </c:pt>
                <c:pt idx="1">
                  <c:v>20</c:v>
                </c:pt>
                <c:pt idx="2">
                  <c:v>34</c:v>
                </c:pt>
                <c:pt idx="3">
                  <c:v>13</c:v>
                </c:pt>
                <c:pt idx="4">
                  <c:v>9</c:v>
                </c:pt>
                <c:pt idx="5">
                  <c:v>23</c:v>
                </c:pt>
              </c:numCache>
            </c:numRef>
          </c:val>
        </c:ser>
        <c:dLbls>
          <c:showLegendKey val="0"/>
          <c:showVal val="0"/>
          <c:showCatName val="0"/>
          <c:showSerName val="0"/>
          <c:showPercent val="0"/>
          <c:showBubbleSize val="0"/>
        </c:dLbls>
        <c:gapWidth val="150"/>
        <c:shape val="cylinder"/>
        <c:axId val="158852992"/>
        <c:axId val="158854528"/>
        <c:axId val="0"/>
      </c:bar3DChart>
      <c:catAx>
        <c:axId val="158852992"/>
        <c:scaling>
          <c:orientation val="minMax"/>
        </c:scaling>
        <c:delete val="0"/>
        <c:axPos val="l"/>
        <c:majorTickMark val="out"/>
        <c:minorTickMark val="none"/>
        <c:tickLblPos val="nextTo"/>
        <c:crossAx val="158854528"/>
        <c:crosses val="autoZero"/>
        <c:auto val="1"/>
        <c:lblAlgn val="ctr"/>
        <c:lblOffset val="100"/>
        <c:noMultiLvlLbl val="0"/>
      </c:catAx>
      <c:valAx>
        <c:axId val="158854528"/>
        <c:scaling>
          <c:orientation val="minMax"/>
        </c:scaling>
        <c:delete val="0"/>
        <c:axPos val="b"/>
        <c:majorGridlines/>
        <c:numFmt formatCode="General" sourceLinked="1"/>
        <c:majorTickMark val="out"/>
        <c:minorTickMark val="none"/>
        <c:tickLblPos val="nextTo"/>
        <c:crossAx val="15885299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Principals</c:v>
                </c:pt>
              </c:strCache>
            </c:strRef>
          </c:tx>
          <c:invertIfNegative val="0"/>
          <c:cat>
            <c:strRef>
              <c:f>Sheet1!$A$2:$A$3</c:f>
              <c:strCache>
                <c:ptCount val="2"/>
                <c:pt idx="0">
                  <c:v>Private </c:v>
                </c:pt>
                <c:pt idx="1">
                  <c:v>State</c:v>
                </c:pt>
              </c:strCache>
            </c:strRef>
          </c:cat>
          <c:val>
            <c:numRef>
              <c:f>Sheet1!$B$2:$B$3</c:f>
              <c:numCache>
                <c:formatCode>General</c:formatCode>
                <c:ptCount val="2"/>
                <c:pt idx="0">
                  <c:v>31</c:v>
                </c:pt>
                <c:pt idx="1">
                  <c:v>69</c:v>
                </c:pt>
              </c:numCache>
            </c:numRef>
          </c:val>
        </c:ser>
        <c:ser>
          <c:idx val="1"/>
          <c:order val="1"/>
          <c:tx>
            <c:strRef>
              <c:f>Sheet1!$C$1</c:f>
              <c:strCache>
                <c:ptCount val="1"/>
                <c:pt idx="0">
                  <c:v>Teachers</c:v>
                </c:pt>
              </c:strCache>
            </c:strRef>
          </c:tx>
          <c:invertIfNegative val="0"/>
          <c:cat>
            <c:strRef>
              <c:f>Sheet1!$A$2:$A$3</c:f>
              <c:strCache>
                <c:ptCount val="2"/>
                <c:pt idx="0">
                  <c:v>Private </c:v>
                </c:pt>
                <c:pt idx="1">
                  <c:v>State</c:v>
                </c:pt>
              </c:strCache>
            </c:strRef>
          </c:cat>
          <c:val>
            <c:numRef>
              <c:f>Sheet1!$C$2:$C$3</c:f>
              <c:numCache>
                <c:formatCode>General</c:formatCode>
                <c:ptCount val="2"/>
                <c:pt idx="0">
                  <c:v>38</c:v>
                </c:pt>
                <c:pt idx="1">
                  <c:v>62</c:v>
                </c:pt>
              </c:numCache>
            </c:numRef>
          </c:val>
        </c:ser>
        <c:dLbls>
          <c:showLegendKey val="0"/>
          <c:showVal val="0"/>
          <c:showCatName val="0"/>
          <c:showSerName val="0"/>
          <c:showPercent val="0"/>
          <c:showBubbleSize val="0"/>
        </c:dLbls>
        <c:gapWidth val="150"/>
        <c:shape val="cylinder"/>
        <c:axId val="158949760"/>
        <c:axId val="158951296"/>
        <c:axId val="0"/>
      </c:bar3DChart>
      <c:catAx>
        <c:axId val="158949760"/>
        <c:scaling>
          <c:orientation val="minMax"/>
        </c:scaling>
        <c:delete val="0"/>
        <c:axPos val="l"/>
        <c:majorTickMark val="out"/>
        <c:minorTickMark val="none"/>
        <c:tickLblPos val="nextTo"/>
        <c:crossAx val="158951296"/>
        <c:crosses val="autoZero"/>
        <c:auto val="1"/>
        <c:lblAlgn val="ctr"/>
        <c:lblOffset val="100"/>
        <c:noMultiLvlLbl val="0"/>
      </c:catAx>
      <c:valAx>
        <c:axId val="158951296"/>
        <c:scaling>
          <c:orientation val="minMax"/>
        </c:scaling>
        <c:delete val="0"/>
        <c:axPos val="b"/>
        <c:majorGridlines/>
        <c:numFmt formatCode="General" sourceLinked="1"/>
        <c:majorTickMark val="out"/>
        <c:minorTickMark val="none"/>
        <c:tickLblPos val="nextTo"/>
        <c:crossAx val="15894976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explosion val="25"/>
          <c:cat>
            <c:strRef>
              <c:f>Sheet1!$A$2:$A$8</c:f>
              <c:strCache>
                <c:ptCount val="7"/>
                <c:pt idx="0">
                  <c:v>Democratic</c:v>
                </c:pt>
                <c:pt idx="1">
                  <c:v>Autocratic</c:v>
                </c:pt>
                <c:pt idx="2">
                  <c:v>Combination of both</c:v>
                </c:pt>
                <c:pt idx="3">
                  <c:v>Variations of both</c:v>
                </c:pt>
                <c:pt idx="4">
                  <c:v>Laissez-faire</c:v>
                </c:pt>
                <c:pt idx="5">
                  <c:v>None of the above</c:v>
                </c:pt>
                <c:pt idx="6">
                  <c:v>Other</c:v>
                </c:pt>
              </c:strCache>
            </c:strRef>
          </c:cat>
          <c:val>
            <c:numRef>
              <c:f>Sheet1!$B$2:$B$8</c:f>
              <c:numCache>
                <c:formatCode>General</c:formatCode>
                <c:ptCount val="7"/>
                <c:pt idx="0">
                  <c:v>14</c:v>
                </c:pt>
                <c:pt idx="1">
                  <c:v>18</c:v>
                </c:pt>
                <c:pt idx="2">
                  <c:v>43</c:v>
                </c:pt>
                <c:pt idx="3">
                  <c:v>21</c:v>
                </c:pt>
                <c:pt idx="4">
                  <c:v>3</c:v>
                </c:pt>
                <c:pt idx="5">
                  <c:v>0</c:v>
                </c:pt>
                <c:pt idx="6">
                  <c:v>1</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Current management of Greek preschool education is satisfying - short-terms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Current management of Greek preschool education is satisfying</c:v>
                </c:pt>
              </c:strCache>
            </c:strRef>
          </c:tx>
          <c:explosion val="25"/>
          <c:cat>
            <c:strRef>
              <c:f>Sheet1!$A$2:$A$4</c:f>
              <c:strCache>
                <c:ptCount val="3"/>
                <c:pt idx="0">
                  <c:v>Yes</c:v>
                </c:pt>
                <c:pt idx="1">
                  <c:v>Partially</c:v>
                </c:pt>
                <c:pt idx="2">
                  <c:v>No</c:v>
                </c:pt>
              </c:strCache>
            </c:strRef>
          </c:cat>
          <c:val>
            <c:numRef>
              <c:f>Sheet1!$B$2:$B$4</c:f>
              <c:numCache>
                <c:formatCode>General</c:formatCode>
                <c:ptCount val="3"/>
                <c:pt idx="0">
                  <c:v>38</c:v>
                </c:pt>
                <c:pt idx="1">
                  <c:v>58</c:v>
                </c:pt>
                <c:pt idx="2">
                  <c:v>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Стил</a:t>
            </a:r>
            <a:r>
              <a:rPr lang="bg-BG" baseline="0"/>
              <a:t> на управление</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Mangement style</c:v>
                </c:pt>
              </c:strCache>
            </c:strRef>
          </c:tx>
          <c:explosion val="25"/>
          <c:cat>
            <c:strRef>
              <c:f>Sheet1!$A$2:$A$8</c:f>
              <c:strCache>
                <c:ptCount val="7"/>
                <c:pt idx="0">
                  <c:v>Democratic</c:v>
                </c:pt>
                <c:pt idx="1">
                  <c:v>Autocratic</c:v>
                </c:pt>
                <c:pt idx="2">
                  <c:v>Combination of both</c:v>
                </c:pt>
                <c:pt idx="3">
                  <c:v>Variations of both</c:v>
                </c:pt>
                <c:pt idx="4">
                  <c:v>Laissez-faire</c:v>
                </c:pt>
                <c:pt idx="5">
                  <c:v>None of the above</c:v>
                </c:pt>
                <c:pt idx="6">
                  <c:v>Other</c:v>
                </c:pt>
              </c:strCache>
            </c:strRef>
          </c:cat>
          <c:val>
            <c:numRef>
              <c:f>Sheet1!$B$2:$B$8</c:f>
              <c:numCache>
                <c:formatCode>General</c:formatCode>
                <c:ptCount val="7"/>
                <c:pt idx="0">
                  <c:v>3</c:v>
                </c:pt>
                <c:pt idx="1">
                  <c:v>79</c:v>
                </c:pt>
                <c:pt idx="2">
                  <c:v>27</c:v>
                </c:pt>
                <c:pt idx="3">
                  <c:v>0</c:v>
                </c:pt>
                <c:pt idx="4">
                  <c:v>0</c:v>
                </c:pt>
                <c:pt idx="5">
                  <c:v>0</c:v>
                </c:pt>
                <c:pt idx="6">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Current management of Greek preschool education is satisfying-short-terms</c:v>
                </c:pt>
              </c:strCache>
            </c:strRef>
          </c:tx>
          <c:explosion val="25"/>
          <c:cat>
            <c:strRef>
              <c:f>Sheet1!$A$2:$A$4</c:f>
              <c:strCache>
                <c:ptCount val="3"/>
                <c:pt idx="0">
                  <c:v>Yes</c:v>
                </c:pt>
                <c:pt idx="1">
                  <c:v>Partially</c:v>
                </c:pt>
                <c:pt idx="2">
                  <c:v>No</c:v>
                </c:pt>
              </c:strCache>
            </c:strRef>
          </c:cat>
          <c:val>
            <c:numRef>
              <c:f>Sheet1!$B$2:$B$4</c:f>
              <c:numCache>
                <c:formatCode>General</c:formatCode>
                <c:ptCount val="3"/>
                <c:pt idx="0">
                  <c:v>67</c:v>
                </c:pt>
                <c:pt idx="1">
                  <c:v>31</c:v>
                </c:pt>
                <c:pt idx="2">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Краткосрочни икономически ефекти</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Short-term economic effects</c:v>
                </c:pt>
              </c:strCache>
            </c:strRef>
          </c:tx>
          <c:explosion val="25"/>
          <c:cat>
            <c:strRef>
              <c:f>Sheet1!$A$2:$A$6</c:f>
              <c:strCache>
                <c:ptCount val="5"/>
                <c:pt idx="0">
                  <c:v>A</c:v>
                </c:pt>
                <c:pt idx="1">
                  <c:v>B</c:v>
                </c:pt>
                <c:pt idx="2">
                  <c:v>C</c:v>
                </c:pt>
                <c:pt idx="3">
                  <c:v>D</c:v>
                </c:pt>
                <c:pt idx="4">
                  <c:v>E</c:v>
                </c:pt>
              </c:strCache>
            </c:strRef>
          </c:cat>
          <c:val>
            <c:numRef>
              <c:f>Sheet1!$B$2:$B$6</c:f>
              <c:numCache>
                <c:formatCode>General</c:formatCode>
                <c:ptCount val="5"/>
                <c:pt idx="0">
                  <c:v>22</c:v>
                </c:pt>
                <c:pt idx="1">
                  <c:v>49</c:v>
                </c:pt>
                <c:pt idx="2">
                  <c:v>63</c:v>
                </c:pt>
                <c:pt idx="3">
                  <c:v>46</c:v>
                </c:pt>
                <c:pt idx="4">
                  <c:v>22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5D91-7C71-4143-AF33-55F61935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47</Pages>
  <Words>11909</Words>
  <Characters>67884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293</cp:revision>
  <dcterms:created xsi:type="dcterms:W3CDTF">2019-04-12T13:45:00Z</dcterms:created>
  <dcterms:modified xsi:type="dcterms:W3CDTF">2019-04-17T10:13:00Z</dcterms:modified>
</cp:coreProperties>
</file>