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charts/chart26.xml" ContentType="application/vnd.openxmlformats-officedocument.drawingml.chart+xml"/>
  <Override PartName="/word/charts/chart27.xml" ContentType="application/vnd.openxmlformats-officedocument.drawingml.chart+xml"/>
  <Override PartName="/word/charts/chart28.xml" ContentType="application/vnd.openxmlformats-officedocument.drawingml.chart+xml"/>
  <Override PartName="/word/charts/chart29.xml" ContentType="application/vnd.openxmlformats-officedocument.drawingml.chart+xml"/>
  <Override PartName="/word/charts/chart30.xml" ContentType="application/vnd.openxmlformats-officedocument.drawingml.chart+xml"/>
  <Override PartName="/word/charts/chart31.xml" ContentType="application/vnd.openxmlformats-officedocument.drawingml.chart+xml"/>
  <Override PartName="/word/charts/chart32.xml" ContentType="application/vnd.openxmlformats-officedocument.drawingml.chart+xml"/>
  <Override PartName="/word/charts/chart33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BFB" w:rsidRDefault="00464BFB" w:rsidP="00367451">
      <w:pPr>
        <w:spacing w:after="0" w:line="480" w:lineRule="auto"/>
        <w:jc w:val="center"/>
        <w:rPr>
          <w:rFonts w:ascii="Times New Roman" w:hAnsi="Times New Roman" w:cs="Times New Roman"/>
          <w:b/>
          <w:sz w:val="32"/>
          <w:szCs w:val="32"/>
          <w:lang w:val="bg-BG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val="bg-BG" w:eastAsia="bg-BG"/>
        </w:rPr>
        <w:drawing>
          <wp:inline distT="0" distB="0" distL="0" distR="0">
            <wp:extent cx="1314450" cy="160583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_logo_imagelarg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605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206B" w:rsidRDefault="009D18D4" w:rsidP="00464B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464BFB">
        <w:rPr>
          <w:rFonts w:ascii="Times New Roman" w:hAnsi="Times New Roman" w:cs="Times New Roman"/>
          <w:b/>
          <w:sz w:val="28"/>
          <w:szCs w:val="28"/>
          <w:lang w:val="bg-BG"/>
        </w:rPr>
        <w:t xml:space="preserve">СОФИЙСКИ </w:t>
      </w:r>
      <w:r w:rsidR="00C7206B" w:rsidRPr="00972547">
        <w:rPr>
          <w:rFonts w:ascii="Times New Roman" w:hAnsi="Times New Roman" w:cs="Times New Roman"/>
          <w:b/>
          <w:sz w:val="28"/>
          <w:szCs w:val="28"/>
          <w:lang w:val="bg-BG"/>
        </w:rPr>
        <w:t>УНИВЕРСИТЕТ</w:t>
      </w:r>
      <w:r w:rsidR="00464BFB" w:rsidRPr="00464BFB"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 w:rsidR="00C7206B" w:rsidRPr="00972547">
        <w:rPr>
          <w:rFonts w:ascii="Times New Roman" w:hAnsi="Times New Roman" w:cs="Times New Roman"/>
          <w:b/>
          <w:sz w:val="28"/>
          <w:szCs w:val="28"/>
          <w:lang w:val="bg-BG"/>
        </w:rPr>
        <w:t>„СВ. КЛИМЕНТ ОХРИДСКИ”</w:t>
      </w:r>
    </w:p>
    <w:p w:rsidR="00464BFB" w:rsidRPr="00464BFB" w:rsidRDefault="00464BFB" w:rsidP="00464B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607F14" w:rsidRDefault="00607F14" w:rsidP="00607F14">
      <w:pPr>
        <w:pStyle w:val="NoSpacing"/>
        <w:jc w:val="center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ФАКУЛТЕТ ПО НАУКИ ЗА ОБРАЗОВАНИЕТО И ИЗКУСТВАТА </w:t>
      </w:r>
    </w:p>
    <w:p w:rsidR="00607F14" w:rsidRDefault="00607F14" w:rsidP="00607F14">
      <w:pPr>
        <w:pStyle w:val="NoSpacing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607F14" w:rsidRDefault="00607F14" w:rsidP="00607F14">
      <w:pPr>
        <w:pStyle w:val="1"/>
        <w:jc w:val="center"/>
        <w:rPr>
          <w:b/>
          <w:sz w:val="28"/>
          <w:lang w:val="en-US"/>
        </w:rPr>
      </w:pPr>
      <w:r w:rsidRPr="00D52E55">
        <w:rPr>
          <w:b/>
          <w:caps/>
        </w:rPr>
        <w:t>Катедра по предучилищна и медийна педагогика</w:t>
      </w:r>
      <w:r w:rsidRPr="00627652">
        <w:rPr>
          <w:b/>
          <w:sz w:val="28"/>
        </w:rPr>
        <w:t xml:space="preserve"> </w:t>
      </w:r>
    </w:p>
    <w:p w:rsidR="00607F14" w:rsidRDefault="00607F14" w:rsidP="00607F14">
      <w:pPr>
        <w:pStyle w:val="1"/>
        <w:jc w:val="center"/>
        <w:rPr>
          <w:b/>
          <w:sz w:val="28"/>
          <w:lang w:val="en-US"/>
        </w:rPr>
      </w:pPr>
    </w:p>
    <w:p w:rsidR="00367451" w:rsidRPr="00627652" w:rsidRDefault="00627652" w:rsidP="00607F14">
      <w:pPr>
        <w:pStyle w:val="1"/>
        <w:jc w:val="center"/>
        <w:rPr>
          <w:b/>
          <w:sz w:val="28"/>
        </w:rPr>
      </w:pPr>
      <w:r w:rsidRPr="00627652">
        <w:rPr>
          <w:b/>
          <w:sz w:val="28"/>
        </w:rPr>
        <w:t xml:space="preserve">АВТОРЕФЕРАТ </w:t>
      </w:r>
    </w:p>
    <w:p w:rsidR="00464BFB" w:rsidRPr="00464BFB" w:rsidRDefault="00464BFB" w:rsidP="00464BF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lang w:val="bg-BG"/>
        </w:rPr>
      </w:pPr>
    </w:p>
    <w:p w:rsidR="00464BFB" w:rsidRDefault="00464BFB" w:rsidP="00E02D26">
      <w:pPr>
        <w:pStyle w:val="NormalWeb"/>
        <w:spacing w:before="240" w:beforeAutospacing="0" w:after="0" w:afterAutospacing="0" w:line="360" w:lineRule="auto"/>
        <w:jc w:val="center"/>
        <w:rPr>
          <w:b/>
          <w:sz w:val="28"/>
          <w:szCs w:val="28"/>
          <w:lang w:val="bg-BG"/>
        </w:rPr>
      </w:pPr>
    </w:p>
    <w:p w:rsidR="00627652" w:rsidRDefault="00C7206B" w:rsidP="00E02D26">
      <w:pPr>
        <w:pStyle w:val="NormalWeb"/>
        <w:spacing w:before="240" w:beforeAutospacing="0" w:after="0" w:afterAutospacing="0" w:line="360" w:lineRule="auto"/>
        <w:jc w:val="center"/>
        <w:rPr>
          <w:b/>
          <w:color w:val="212121"/>
          <w:sz w:val="28"/>
          <w:szCs w:val="28"/>
          <w:shd w:val="clear" w:color="auto" w:fill="FFFFFF"/>
          <w:lang w:val="bg-BG"/>
        </w:rPr>
      </w:pPr>
      <w:r w:rsidRPr="00627652">
        <w:rPr>
          <w:b/>
          <w:sz w:val="28"/>
          <w:szCs w:val="28"/>
          <w:lang w:val="bg-BG"/>
        </w:rPr>
        <w:br/>
      </w:r>
      <w:r w:rsidR="00627652" w:rsidRPr="00627652">
        <w:rPr>
          <w:b/>
          <w:color w:val="212121"/>
          <w:sz w:val="28"/>
          <w:szCs w:val="28"/>
          <w:shd w:val="clear" w:color="auto" w:fill="FFFFFF"/>
          <w:lang w:val="bg-BG"/>
        </w:rPr>
        <w:t>„</w:t>
      </w:r>
      <w:r w:rsidRPr="00627652">
        <w:rPr>
          <w:b/>
          <w:color w:val="212121"/>
          <w:sz w:val="28"/>
          <w:szCs w:val="28"/>
          <w:shd w:val="clear" w:color="auto" w:fill="FFFFFF"/>
          <w:lang w:val="bg-BG"/>
        </w:rPr>
        <w:t xml:space="preserve">Модел за подобряване на междукултурната компетентност на </w:t>
      </w:r>
      <w:r w:rsidR="00627652" w:rsidRPr="00627652">
        <w:rPr>
          <w:b/>
          <w:color w:val="212121"/>
          <w:sz w:val="28"/>
          <w:szCs w:val="28"/>
          <w:shd w:val="clear" w:color="auto" w:fill="FFFFFF"/>
          <w:lang w:val="bg-BG"/>
        </w:rPr>
        <w:t>учениците“</w:t>
      </w:r>
    </w:p>
    <w:p w:rsidR="00464BFB" w:rsidRDefault="00464BFB" w:rsidP="00F549EA">
      <w:pPr>
        <w:pStyle w:val="NormalWeb"/>
        <w:rPr>
          <w:b/>
          <w:color w:val="000000"/>
          <w:sz w:val="27"/>
          <w:szCs w:val="27"/>
          <w:u w:val="single"/>
          <w:lang w:val="bg-BG"/>
        </w:rPr>
      </w:pPr>
    </w:p>
    <w:p w:rsidR="00464BFB" w:rsidRDefault="00464BFB" w:rsidP="00F549EA">
      <w:pPr>
        <w:pStyle w:val="NormalWeb"/>
        <w:rPr>
          <w:b/>
          <w:color w:val="000000"/>
          <w:sz w:val="27"/>
          <w:szCs w:val="27"/>
          <w:u w:val="single"/>
          <w:lang w:val="bg-BG"/>
        </w:rPr>
      </w:pPr>
    </w:p>
    <w:p w:rsidR="00F549EA" w:rsidRPr="00627652" w:rsidRDefault="00C7206B" w:rsidP="00F549EA">
      <w:pPr>
        <w:pStyle w:val="NormalWeb"/>
        <w:rPr>
          <w:b/>
          <w:color w:val="000000"/>
          <w:sz w:val="27"/>
          <w:szCs w:val="27"/>
          <w:u w:val="single"/>
          <w:lang w:val="bg-BG"/>
        </w:rPr>
      </w:pPr>
      <w:r w:rsidRPr="00627652">
        <w:rPr>
          <w:b/>
          <w:color w:val="000000"/>
          <w:sz w:val="27"/>
          <w:szCs w:val="27"/>
          <w:u w:val="single"/>
          <w:lang w:val="bg-BG"/>
        </w:rPr>
        <w:t>Георгия Христаки</w:t>
      </w:r>
      <w:r w:rsidR="00F549EA" w:rsidRPr="00627652">
        <w:rPr>
          <w:b/>
          <w:color w:val="000000"/>
          <w:sz w:val="27"/>
          <w:szCs w:val="27"/>
          <w:u w:val="single"/>
          <w:lang w:val="bg-BG"/>
        </w:rPr>
        <w:t xml:space="preserve"> </w:t>
      </w:r>
    </w:p>
    <w:p w:rsidR="00F549EA" w:rsidRPr="00E02D26" w:rsidRDefault="00C7206B" w:rsidP="00F549EA">
      <w:pPr>
        <w:pStyle w:val="NormalWeb"/>
        <w:rPr>
          <w:b/>
          <w:color w:val="000000"/>
          <w:sz w:val="27"/>
          <w:szCs w:val="27"/>
          <w:u w:val="single"/>
          <w:lang w:val="bg-BG"/>
        </w:rPr>
      </w:pPr>
      <w:r w:rsidRPr="00627652">
        <w:rPr>
          <w:b/>
          <w:color w:val="000000"/>
          <w:sz w:val="27"/>
          <w:szCs w:val="27"/>
          <w:u w:val="single"/>
          <w:lang w:val="bg-BG"/>
        </w:rPr>
        <w:t>Научен ръководител</w:t>
      </w:r>
      <w:r w:rsidR="00F549EA" w:rsidRPr="00627652">
        <w:rPr>
          <w:b/>
          <w:color w:val="000000"/>
          <w:sz w:val="27"/>
          <w:szCs w:val="27"/>
          <w:u w:val="single"/>
          <w:lang w:val="bg-BG"/>
        </w:rPr>
        <w:t xml:space="preserve">: </w:t>
      </w:r>
      <w:r w:rsidRPr="00627652">
        <w:rPr>
          <w:b/>
          <w:color w:val="000000"/>
          <w:sz w:val="27"/>
          <w:szCs w:val="27"/>
          <w:u w:val="single"/>
          <w:lang w:val="bg-BG"/>
        </w:rPr>
        <w:t xml:space="preserve">проф. </w:t>
      </w:r>
      <w:r w:rsidR="009653AC">
        <w:rPr>
          <w:b/>
          <w:color w:val="000000"/>
          <w:sz w:val="27"/>
          <w:szCs w:val="27"/>
          <w:u w:val="single"/>
          <w:lang w:val="bg-BG"/>
        </w:rPr>
        <w:t xml:space="preserve">д-р </w:t>
      </w:r>
      <w:r w:rsidRPr="00627652">
        <w:rPr>
          <w:b/>
          <w:color w:val="000000"/>
          <w:sz w:val="27"/>
          <w:szCs w:val="27"/>
          <w:u w:val="single"/>
          <w:lang w:val="bg-BG"/>
        </w:rPr>
        <w:t>Лучия Ангелова</w:t>
      </w:r>
    </w:p>
    <w:p w:rsidR="00627652" w:rsidRPr="00627652" w:rsidRDefault="00627652" w:rsidP="00F549EA">
      <w:pPr>
        <w:pStyle w:val="NormalWeb"/>
        <w:rPr>
          <w:color w:val="000000"/>
          <w:sz w:val="27"/>
          <w:szCs w:val="27"/>
          <w:lang w:val="bg-BG"/>
        </w:rPr>
      </w:pPr>
    </w:p>
    <w:p w:rsidR="00464BFB" w:rsidRDefault="00464BFB" w:rsidP="00464BFB">
      <w:pPr>
        <w:pStyle w:val="NormalWeb"/>
        <w:jc w:val="center"/>
        <w:rPr>
          <w:b/>
          <w:color w:val="000000"/>
          <w:sz w:val="27"/>
          <w:szCs w:val="27"/>
          <w:lang w:val="bg-BG"/>
        </w:rPr>
      </w:pPr>
    </w:p>
    <w:p w:rsidR="00464BFB" w:rsidRPr="00607F14" w:rsidRDefault="00627652" w:rsidP="00464BFB">
      <w:pPr>
        <w:pStyle w:val="NormalWeb"/>
        <w:jc w:val="center"/>
        <w:rPr>
          <w:b/>
          <w:color w:val="000000"/>
          <w:sz w:val="27"/>
          <w:szCs w:val="27"/>
        </w:rPr>
      </w:pPr>
      <w:r w:rsidRPr="00627652">
        <w:rPr>
          <w:b/>
          <w:color w:val="000000"/>
          <w:sz w:val="27"/>
          <w:szCs w:val="27"/>
          <w:lang w:val="bg-BG"/>
        </w:rPr>
        <w:t>гр</w:t>
      </w:r>
      <w:r w:rsidR="00607F14">
        <w:rPr>
          <w:b/>
          <w:color w:val="000000"/>
          <w:sz w:val="27"/>
          <w:szCs w:val="27"/>
          <w:lang w:val="bg-BG"/>
        </w:rPr>
        <w:t>. София, 201</w:t>
      </w:r>
      <w:r w:rsidR="00607F14">
        <w:rPr>
          <w:b/>
          <w:color w:val="000000"/>
          <w:sz w:val="27"/>
          <w:szCs w:val="27"/>
        </w:rPr>
        <w:t>9</w:t>
      </w:r>
    </w:p>
    <w:p w:rsidR="00607F14" w:rsidRDefault="00607F14" w:rsidP="00E16F3F">
      <w:pPr>
        <w:spacing w:after="24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07F14" w:rsidRDefault="00607F14" w:rsidP="00E16F3F">
      <w:pPr>
        <w:spacing w:after="24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07F14" w:rsidRDefault="00607F14" w:rsidP="00E16F3F">
      <w:pPr>
        <w:spacing w:after="24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549EA" w:rsidRPr="00007787" w:rsidRDefault="006D2BEB" w:rsidP="00E16F3F">
      <w:pPr>
        <w:spacing w:after="240"/>
        <w:rPr>
          <w:rFonts w:ascii="Times New Roman" w:hAnsi="Times New Roman" w:cs="Times New Roman"/>
          <w:b/>
          <w:color w:val="000000" w:themeColor="text1"/>
          <w:sz w:val="28"/>
          <w:szCs w:val="28"/>
          <w:lang w:val="bg-BG"/>
        </w:rPr>
      </w:pPr>
      <w:bookmarkStart w:id="0" w:name="_GoBack"/>
      <w:bookmarkEnd w:id="0"/>
      <w:r w:rsidRPr="00007787">
        <w:rPr>
          <w:rFonts w:ascii="Times New Roman" w:hAnsi="Times New Roman" w:cs="Times New Roman"/>
          <w:b/>
          <w:color w:val="000000" w:themeColor="text1"/>
          <w:sz w:val="28"/>
          <w:szCs w:val="28"/>
          <w:lang w:val="bg-BG"/>
        </w:rPr>
        <w:lastRenderedPageBreak/>
        <w:t>Резюме</w:t>
      </w:r>
      <w:r w:rsidR="00C7206B" w:rsidRPr="00007787">
        <w:rPr>
          <w:rFonts w:ascii="Times New Roman" w:hAnsi="Times New Roman" w:cs="Times New Roman"/>
          <w:b/>
          <w:color w:val="000000" w:themeColor="text1"/>
          <w:sz w:val="28"/>
          <w:szCs w:val="28"/>
          <w:lang w:val="bg-BG"/>
        </w:rPr>
        <w:t xml:space="preserve"> на работата</w:t>
      </w:r>
    </w:p>
    <w:p w:rsidR="00495749" w:rsidRPr="00BE53A5" w:rsidRDefault="00C7206B" w:rsidP="00E16F3F">
      <w:pPr>
        <w:spacing w:after="240"/>
        <w:rPr>
          <w:rFonts w:ascii="Times New Roman" w:hAnsi="Times New Roman" w:cs="Times New Roman"/>
          <w:b/>
          <w:color w:val="000000" w:themeColor="text1"/>
          <w:sz w:val="28"/>
          <w:szCs w:val="28"/>
          <w:lang w:val="bg-BG"/>
        </w:rPr>
      </w:pPr>
      <w:r w:rsidRPr="00BE53A5">
        <w:rPr>
          <w:rFonts w:ascii="Times New Roman" w:hAnsi="Times New Roman" w:cs="Times New Roman"/>
          <w:b/>
          <w:color w:val="000000" w:themeColor="text1"/>
          <w:sz w:val="28"/>
          <w:szCs w:val="28"/>
          <w:lang w:val="bg-BG"/>
        </w:rPr>
        <w:t>Въведение</w:t>
      </w:r>
    </w:p>
    <w:p w:rsidR="00C96E30" w:rsidRPr="002833EB" w:rsidRDefault="00BE53A5" w:rsidP="00E16F3F">
      <w:pPr>
        <w:spacing w:after="240"/>
        <w:jc w:val="both"/>
        <w:rPr>
          <w:rFonts w:ascii="Times New Roman" w:hAnsi="Times New Roman" w:cs="Times New Roman"/>
          <w:color w:val="FF0000"/>
          <w:sz w:val="24"/>
          <w:szCs w:val="24"/>
          <w:lang w:val="bg-BG"/>
        </w:rPr>
      </w:pPr>
      <w:r w:rsidRPr="00F71E57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Е</w:t>
      </w:r>
      <w:r w:rsidR="00C7206B" w:rsidRPr="00F71E57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дин много важен културен и междукултурен </w:t>
      </w:r>
      <w:r w:rsidRPr="00E02D26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фактор</w:t>
      </w:r>
      <w:r w:rsidR="00C7206B" w:rsidRPr="00E02D26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r w:rsidR="00C7206B" w:rsidRPr="00F71E57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за всички деца. Различни учени считат, че значението на „</w:t>
      </w:r>
      <w:r w:rsidRPr="00F71E57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себе си</w:t>
      </w:r>
      <w:r w:rsidR="00C7206B" w:rsidRPr="00F71E57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“ включва елементи на социалното </w:t>
      </w:r>
      <w:r w:rsidRPr="00F71E57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поведение</w:t>
      </w:r>
      <w:r w:rsidR="00C7206B" w:rsidRPr="00F71E57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. Така че, докато </w:t>
      </w:r>
      <w:r w:rsidR="0095042A" w:rsidRPr="00F71E57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учените</w:t>
      </w:r>
      <w:r w:rsidR="00C7206B" w:rsidRPr="00F71E57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считат важно „себе си“, развитието се </w:t>
      </w:r>
      <w:r w:rsidR="0095042A" w:rsidRPr="00F71E57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постига</w:t>
      </w:r>
      <w:r w:rsidR="00C7206B" w:rsidRPr="00F71E57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посредством колективно </w:t>
      </w:r>
      <w:r w:rsidR="0095042A" w:rsidRPr="00F71E57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в</w:t>
      </w:r>
      <w:r w:rsidR="00C7206B" w:rsidRPr="00F71E57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заимодействие. </w:t>
      </w:r>
      <w:r w:rsidR="002C1D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Според  ЮНЕСКО (2013)</w:t>
      </w:r>
      <w:r w:rsidR="00CE0FAD" w:rsidRPr="00F71E57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, всички „живи“ </w:t>
      </w:r>
      <w:r w:rsidR="00CE0FAD" w:rsidRPr="00E16F3F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култури са </w:t>
      </w:r>
      <w:r w:rsidR="00F71E57" w:rsidRPr="00E16F3F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производни</w:t>
      </w:r>
      <w:r w:rsidR="00CE0FAD" w:rsidRPr="00E16F3F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на междукултурната комуникация.</w:t>
      </w:r>
      <w:r w:rsidR="00E31FF4" w:rsidRPr="00E16F3F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r w:rsidR="00F71E57" w:rsidRPr="00E16F3F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Може би най-важният елемент </w:t>
      </w:r>
      <w:r w:rsidR="00CE0FAD" w:rsidRPr="00E16F3F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на </w:t>
      </w:r>
      <w:r w:rsidR="00F71E57" w:rsidRPr="00E16F3F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междукултурната компетентност,</w:t>
      </w:r>
      <w:r w:rsidR="00CE0FAD" w:rsidRPr="00E16F3F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именно </w:t>
      </w:r>
      <w:r w:rsidR="00F71E57" w:rsidRPr="00E16F3F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представлява  </w:t>
      </w:r>
      <w:r w:rsidR="00CE0FAD" w:rsidRPr="00E16F3F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разбирането на ценностите на ра</w:t>
      </w:r>
      <w:r w:rsidR="00E16F3F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зличните култури (ЮНЕСКО 2013). </w:t>
      </w:r>
      <w:r w:rsidR="00CE0FAD" w:rsidRPr="00E16F3F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Всъщност междукултурната компетентност допринася за предефинирането на културната идентичност</w:t>
      </w:r>
      <w:r w:rsidR="0095042A" w:rsidRPr="00E16F3F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на </w:t>
      </w:r>
      <w:r w:rsidR="002C1D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даден човек</w:t>
      </w:r>
      <w:r w:rsidR="00CE0FAD" w:rsidRPr="00E16F3F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. Когнитивната </w:t>
      </w:r>
      <w:r w:rsidR="00C96E30" w:rsidRPr="00E16F3F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способност на децата и юношите може да срещне проблеми по време на техния етап на преход в тяхното развитие. Много е важно учителят да се справи прави</w:t>
      </w:r>
      <w:r w:rsidR="002E36C5" w:rsidRPr="00E16F3F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лно с последствията от промените</w:t>
      </w:r>
      <w:r w:rsidR="0095042A" w:rsidRPr="00E16F3F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, които настъпват</w:t>
      </w:r>
      <w:r w:rsidR="00C96E30" w:rsidRPr="00E16F3F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по време на етапа на преход в тяхното развитие</w:t>
      </w:r>
      <w:r w:rsidR="00C96E30" w:rsidRPr="002833EB">
        <w:rPr>
          <w:rFonts w:ascii="Times New Roman" w:hAnsi="Times New Roman" w:cs="Times New Roman"/>
          <w:color w:val="FF0000"/>
          <w:sz w:val="24"/>
          <w:szCs w:val="24"/>
          <w:lang w:val="bg-BG"/>
        </w:rPr>
        <w:t xml:space="preserve">. </w:t>
      </w:r>
    </w:p>
    <w:p w:rsidR="00495749" w:rsidRPr="00E16F3F" w:rsidRDefault="00C96E30" w:rsidP="00E16F3F">
      <w:pPr>
        <w:spacing w:after="24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E16F3F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Цел на моето изследване е подобряването на междукултурната </w:t>
      </w:r>
      <w:r w:rsidR="00E16F3F" w:rsidRPr="00E16F3F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способност</w:t>
      </w:r>
      <w:r w:rsidRPr="00E16F3F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на учениците. </w:t>
      </w:r>
      <w:r w:rsidR="00E16F3F" w:rsidRPr="00E16F3F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Занимава се с</w:t>
      </w:r>
      <w:r w:rsidRPr="00E16F3F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различни </w:t>
      </w:r>
      <w:r w:rsidR="002C1D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въпроси</w:t>
      </w:r>
      <w:r w:rsidRPr="00E16F3F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, включва две хипотези и широка гама от разнообразни изследователски методи. Също така беше използвана и голяма извадка от участниците в проучването</w:t>
      </w:r>
      <w:r w:rsidR="00037038" w:rsidRPr="00E16F3F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.</w:t>
      </w:r>
    </w:p>
    <w:p w:rsidR="00C96E30" w:rsidRPr="002C1D50" w:rsidRDefault="00C96E30" w:rsidP="002C1D50">
      <w:pPr>
        <w:pStyle w:val="HTMLPreformatted"/>
        <w:shd w:val="clear" w:color="auto" w:fill="FFFFFF"/>
        <w:spacing w:after="240"/>
        <w:rPr>
          <w:rFonts w:ascii="Times New Roman" w:hAnsi="Times New Roman" w:cs="Times New Roman"/>
          <w:b/>
          <w:color w:val="000000" w:themeColor="text1"/>
          <w:sz w:val="28"/>
          <w:szCs w:val="28"/>
          <w:lang w:val="bg-BG"/>
        </w:rPr>
      </w:pPr>
      <w:r w:rsidRPr="00E16F3F">
        <w:rPr>
          <w:rFonts w:ascii="Times New Roman" w:hAnsi="Times New Roman" w:cs="Times New Roman"/>
          <w:b/>
          <w:color w:val="000000" w:themeColor="text1"/>
          <w:sz w:val="28"/>
          <w:szCs w:val="28"/>
          <w:lang w:val="bg-BG"/>
        </w:rPr>
        <w:t>ГЛАВА</w:t>
      </w:r>
      <w:r w:rsidR="00495749" w:rsidRPr="00E16F3F">
        <w:rPr>
          <w:rFonts w:ascii="Times New Roman" w:hAnsi="Times New Roman" w:cs="Times New Roman"/>
          <w:b/>
          <w:color w:val="000000" w:themeColor="text1"/>
          <w:sz w:val="28"/>
          <w:szCs w:val="28"/>
          <w:lang w:val="bg-BG"/>
        </w:rPr>
        <w:t xml:space="preserve"> 1: </w:t>
      </w:r>
      <w:r w:rsidRPr="00E16F3F">
        <w:rPr>
          <w:rFonts w:ascii="Times New Roman" w:hAnsi="Times New Roman" w:cs="Times New Roman"/>
          <w:b/>
          <w:color w:val="000000" w:themeColor="text1"/>
          <w:sz w:val="28"/>
          <w:szCs w:val="28"/>
          <w:lang w:val="bg-BG"/>
        </w:rPr>
        <w:t>ТЕОРЕТИЧНИ ОСНОВИ НА</w:t>
      </w:r>
      <w:r w:rsidR="002C1D50">
        <w:rPr>
          <w:rFonts w:ascii="Times New Roman" w:hAnsi="Times New Roman" w:cs="Times New Roman"/>
          <w:b/>
          <w:color w:val="000000" w:themeColor="text1"/>
          <w:sz w:val="28"/>
          <w:szCs w:val="28"/>
          <w:lang w:val="bg-BG"/>
        </w:rPr>
        <w:t xml:space="preserve"> </w:t>
      </w:r>
      <w:r w:rsidR="0095042A" w:rsidRPr="00E16F3F">
        <w:rPr>
          <w:rFonts w:ascii="Times New Roman" w:hAnsi="Times New Roman" w:cs="Times New Roman"/>
          <w:b/>
          <w:color w:val="000000" w:themeColor="text1"/>
          <w:sz w:val="28"/>
          <w:szCs w:val="28"/>
          <w:lang w:val="bg-BG"/>
        </w:rPr>
        <w:t>МЕЖДУКУЛТУРНАТА КОМПЕТЕНТНОСТ</w:t>
      </w:r>
      <w:r w:rsidRPr="002833EB">
        <w:rPr>
          <w:rFonts w:ascii="Times New Roman" w:hAnsi="Times New Roman" w:cs="Times New Roman"/>
          <w:b/>
          <w:color w:val="FF0000"/>
          <w:sz w:val="24"/>
          <w:szCs w:val="24"/>
          <w:lang w:val="bg-BG"/>
        </w:rPr>
        <w:tab/>
      </w:r>
      <w:r w:rsidRPr="002833EB">
        <w:rPr>
          <w:rFonts w:ascii="Times New Roman" w:hAnsi="Times New Roman" w:cs="Times New Roman"/>
          <w:b/>
          <w:color w:val="FF0000"/>
          <w:sz w:val="24"/>
          <w:szCs w:val="24"/>
          <w:lang w:val="bg-BG"/>
        </w:rPr>
        <w:tab/>
      </w:r>
      <w:r w:rsidRPr="002833EB">
        <w:rPr>
          <w:rFonts w:ascii="Times New Roman" w:hAnsi="Times New Roman" w:cs="Times New Roman"/>
          <w:b/>
          <w:color w:val="FF0000"/>
          <w:sz w:val="24"/>
          <w:szCs w:val="24"/>
          <w:lang w:val="bg-BG"/>
        </w:rPr>
        <w:tab/>
      </w:r>
      <w:r w:rsidRPr="002833EB">
        <w:rPr>
          <w:rFonts w:ascii="Times New Roman" w:hAnsi="Times New Roman" w:cs="Times New Roman"/>
          <w:b/>
          <w:color w:val="FF0000"/>
          <w:sz w:val="24"/>
          <w:szCs w:val="24"/>
          <w:lang w:val="bg-BG"/>
        </w:rPr>
        <w:tab/>
      </w:r>
    </w:p>
    <w:p w:rsidR="006B77E0" w:rsidRPr="00E16F3F" w:rsidRDefault="006B77E0" w:rsidP="00E16F3F">
      <w:pPr>
        <w:pStyle w:val="HTMLPreformatted"/>
        <w:shd w:val="clear" w:color="auto" w:fill="FFFFFF"/>
        <w:spacing w:after="240"/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</w:pPr>
      <w:r w:rsidRPr="00E16F3F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 xml:space="preserve">1.1 </w:t>
      </w:r>
      <w:r w:rsidR="00C96E30" w:rsidRPr="00E16F3F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>Културни и междукултурни способности</w:t>
      </w:r>
    </w:p>
    <w:p w:rsidR="006B77E0" w:rsidRPr="00E16F3F" w:rsidRDefault="006B77E0" w:rsidP="00E16F3F">
      <w:pPr>
        <w:pStyle w:val="HTMLPreformatted"/>
        <w:shd w:val="clear" w:color="auto" w:fill="FFFFFF"/>
        <w:spacing w:after="240"/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</w:pPr>
      <w:r w:rsidRPr="00E16F3F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>1.1.</w:t>
      </w:r>
      <w:r w:rsidR="00C96E30" w:rsidRPr="00E16F3F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>1 Културна способност</w:t>
      </w:r>
    </w:p>
    <w:p w:rsidR="002E36C5" w:rsidRPr="002833EB" w:rsidRDefault="00C96E30" w:rsidP="00E16F3F">
      <w:pPr>
        <w:shd w:val="clear" w:color="auto" w:fill="FFFFFF"/>
        <w:jc w:val="both"/>
        <w:rPr>
          <w:rFonts w:ascii="Times New Roman" w:eastAsia="Times New Roman" w:hAnsi="Times New Roman" w:cs="Times New Roman"/>
          <w:color w:val="FF0000"/>
          <w:sz w:val="36"/>
          <w:szCs w:val="36"/>
          <w:lang w:val="bg-BG"/>
        </w:rPr>
      </w:pPr>
      <w:r w:rsidRPr="00E16F3F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Културната компетентност вклю</w:t>
      </w:r>
      <w:r w:rsidR="0095042A" w:rsidRPr="00E16F3F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ч</w:t>
      </w:r>
      <w:r w:rsidRPr="00E16F3F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ва разбирането на у</w:t>
      </w:r>
      <w:r w:rsidR="00E16F3F" w:rsidRPr="00E16F3F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никалната комбинация от културни</w:t>
      </w:r>
      <w:r w:rsidRPr="00E16F3F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променливи. </w:t>
      </w:r>
      <w:r w:rsidR="00BF2A72" w:rsidRPr="00E16F3F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Развитието на културната компетентност е един динамичен и сложен процес. Културната способност зависи от редица фактори и е един </w:t>
      </w:r>
      <w:r w:rsidR="0095042A" w:rsidRPr="00E16F3F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комплексен</w:t>
      </w:r>
      <w:r w:rsidR="00BF2A72" w:rsidRPr="00E16F3F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процес</w:t>
      </w:r>
      <w:r w:rsidR="00BF2A72" w:rsidRPr="002833EB">
        <w:rPr>
          <w:rFonts w:ascii="Times New Roman" w:hAnsi="Times New Roman" w:cs="Times New Roman"/>
          <w:color w:val="FF0000"/>
          <w:sz w:val="24"/>
          <w:szCs w:val="24"/>
          <w:lang w:val="bg-BG"/>
        </w:rPr>
        <w:t xml:space="preserve">. </w:t>
      </w:r>
      <w:r w:rsidR="0095042A" w:rsidRPr="004A40A3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Клиницистът</w:t>
      </w:r>
      <w:r w:rsidR="00BF2A72" w:rsidRPr="004A40A3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, </w:t>
      </w:r>
      <w:r w:rsidR="0095042A" w:rsidRPr="004A40A3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който</w:t>
      </w:r>
      <w:r w:rsidR="00BF2A72" w:rsidRPr="004A40A3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изследва  културната способност е в състояние да отличи </w:t>
      </w:r>
      <w:r w:rsidR="0095042A" w:rsidRPr="004A40A3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културната</w:t>
      </w:r>
      <w:r w:rsidR="00BF2A72" w:rsidRPr="004A40A3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и </w:t>
      </w:r>
      <w:r w:rsidR="0095042A" w:rsidRPr="004A40A3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междукултурната</w:t>
      </w:r>
      <w:r w:rsidR="00BF2A72" w:rsidRPr="004A40A3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r w:rsidR="0095042A" w:rsidRPr="004A40A3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основа</w:t>
      </w:r>
      <w:r w:rsidR="00BF2A72" w:rsidRPr="004A40A3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на индивидите. Развитието на културната компетентност включва </w:t>
      </w:r>
      <w:r w:rsidR="0095042A" w:rsidRPr="004A40A3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разнообразие от </w:t>
      </w:r>
      <w:r w:rsidR="00BF2A72" w:rsidRPr="004A40A3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познавателни умения и умения за възприемане. </w:t>
      </w:r>
      <w:r w:rsidR="004A40A3" w:rsidRPr="000B50D1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Продължителността на културната компетентност</w:t>
      </w:r>
      <w:r w:rsidR="00BF2A72" w:rsidRPr="000B50D1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(</w:t>
      </w:r>
      <w:r w:rsidR="004A40A3" w:rsidRPr="000B50D1">
        <w:rPr>
          <w:rFonts w:ascii="Times New Roman" w:hAnsi="Times New Roman" w:cs="Times New Roman"/>
          <w:color w:val="000000" w:themeColor="text1"/>
          <w:sz w:val="24"/>
          <w:szCs w:val="24"/>
        </w:rPr>
        <w:t>Cross</w:t>
      </w:r>
      <w:r w:rsidR="004A40A3" w:rsidRPr="000B50D1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, </w:t>
      </w:r>
      <w:r w:rsidR="004A40A3" w:rsidRPr="000B50D1">
        <w:rPr>
          <w:rFonts w:ascii="Times New Roman" w:hAnsi="Times New Roman" w:cs="Times New Roman"/>
          <w:color w:val="000000" w:themeColor="text1"/>
          <w:sz w:val="24"/>
          <w:szCs w:val="24"/>
        </w:rPr>
        <w:t>Bazron</w:t>
      </w:r>
      <w:r w:rsidR="004A40A3" w:rsidRPr="000B50D1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, </w:t>
      </w:r>
      <w:r w:rsidR="004A40A3" w:rsidRPr="000B50D1">
        <w:rPr>
          <w:rFonts w:ascii="Times New Roman" w:hAnsi="Times New Roman" w:cs="Times New Roman"/>
          <w:color w:val="000000" w:themeColor="text1"/>
          <w:sz w:val="24"/>
          <w:szCs w:val="24"/>
        </w:rPr>
        <w:t>Dennis</w:t>
      </w:r>
      <w:r w:rsidR="004A40A3" w:rsidRPr="000B50D1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&amp;</w:t>
      </w:r>
      <w:r w:rsidR="004A40A3" w:rsidRPr="000B50D1">
        <w:rPr>
          <w:rFonts w:ascii="Times New Roman" w:hAnsi="Times New Roman" w:cs="Times New Roman"/>
          <w:color w:val="000000" w:themeColor="text1"/>
          <w:sz w:val="24"/>
          <w:szCs w:val="24"/>
        </w:rPr>
        <w:t>Isaacs</w:t>
      </w:r>
      <w:r w:rsidR="004A40A3" w:rsidRPr="000B50D1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, 1989</w:t>
      </w:r>
      <w:r w:rsidR="00612AEB" w:rsidRPr="000B50D1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)</w:t>
      </w:r>
      <w:r w:rsidR="00791B05" w:rsidRPr="000B50D1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r w:rsidR="00E31FF4" w:rsidRPr="000B50D1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r w:rsidR="004A40A3" w:rsidRPr="000B50D1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включва</w:t>
      </w:r>
      <w:r w:rsidR="002E36C5" w:rsidRPr="000B50D1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културн</w:t>
      </w:r>
      <w:r w:rsidR="004A40A3" w:rsidRPr="000B50D1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ата разрушителност, културната невъзможност, културната</w:t>
      </w:r>
      <w:r w:rsidR="00BF2A72" w:rsidRPr="000B50D1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слепота, културната</w:t>
      </w:r>
      <w:r w:rsidR="004A40A3" w:rsidRPr="000B50D1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та</w:t>
      </w:r>
      <w:r w:rsidR="00BF2A72" w:rsidRPr="000B50D1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про-спос</w:t>
      </w:r>
      <w:r w:rsidR="004A40A3" w:rsidRPr="000B50D1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обност, културната</w:t>
      </w:r>
      <w:r w:rsidR="00F85FD0" w:rsidRPr="000B50D1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компетентност и културната достатъчност</w:t>
      </w:r>
      <w:r w:rsidR="00F85FD0" w:rsidRPr="002833EB">
        <w:rPr>
          <w:rFonts w:ascii="Times New Roman" w:hAnsi="Times New Roman" w:cs="Times New Roman"/>
          <w:color w:val="FF0000"/>
          <w:sz w:val="24"/>
          <w:szCs w:val="24"/>
          <w:lang w:val="bg-BG"/>
        </w:rPr>
        <w:t xml:space="preserve">. </w:t>
      </w:r>
      <w:r w:rsidR="000B50D1" w:rsidRPr="000B50D1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Въз основа на</w:t>
      </w:r>
      <w:r w:rsidR="0095042A" w:rsidRPr="000B50D1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оце</w:t>
      </w:r>
      <w:r w:rsidR="002E36C5" w:rsidRPr="000B50D1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няващия инстумент за културна способност на Американската</w:t>
      </w:r>
      <w:r w:rsidR="008B5E54" w:rsidRPr="000B50D1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r w:rsidR="002E36C5" w:rsidRPr="000B50D1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организация за реч- език – изслушване „</w:t>
      </w:r>
      <w:r w:rsidR="002E36C5" w:rsidRPr="000B50D1">
        <w:rPr>
          <w:rFonts w:ascii="Times New Roman" w:hAnsi="Times New Roman" w:cs="Times New Roman"/>
          <w:color w:val="000000" w:themeColor="text1"/>
          <w:sz w:val="24"/>
          <w:szCs w:val="24"/>
        </w:rPr>
        <w:t>ASHA</w:t>
      </w:r>
      <w:r w:rsidR="002E36C5" w:rsidRPr="000B50D1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”</w:t>
      </w:r>
      <w:r w:rsidR="0095042A" w:rsidRPr="000B50D1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,</w:t>
      </w:r>
      <w:r w:rsidR="002E36C5" w:rsidRPr="000B50D1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съществуват определени стъпки в развитието на културната способност, които се определят въз основа на </w:t>
      </w:r>
      <w:r w:rsidR="00464BFB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следното</w:t>
      </w:r>
      <w:r w:rsidR="002E36C5" w:rsidRPr="000B50D1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:</w:t>
      </w:r>
    </w:p>
    <w:p w:rsidR="00E9313C" w:rsidRPr="00FE5316" w:rsidRDefault="002E36C5" w:rsidP="00E9313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FE5316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lastRenderedPageBreak/>
        <w:t xml:space="preserve">Поставяне на </w:t>
      </w:r>
      <w:r w:rsidR="000B50D1" w:rsidRPr="00FE5316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клинична продължителност и последователност </w:t>
      </w:r>
      <w:r w:rsidRPr="00FE5316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на културната компетентност</w:t>
      </w:r>
    </w:p>
    <w:p w:rsidR="00E9313C" w:rsidRPr="00FE5316" w:rsidRDefault="0095042A" w:rsidP="00E9313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FE5316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В</w:t>
      </w:r>
      <w:r w:rsidR="002E36C5" w:rsidRPr="00FE5316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основните характер</w:t>
      </w:r>
      <w:r w:rsidR="00B302E8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и</w:t>
      </w:r>
      <w:r w:rsidR="002E36C5" w:rsidRPr="00FE5316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стики на </w:t>
      </w:r>
      <w:r w:rsidR="009B18B1" w:rsidRPr="00FE5316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културната способност на </w:t>
      </w:r>
      <w:r w:rsidR="00B302E8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кли</w:t>
      </w:r>
      <w:r w:rsidRPr="00FE5316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нициста</w:t>
      </w:r>
    </w:p>
    <w:p w:rsidR="00635C40" w:rsidRPr="00FE5316" w:rsidRDefault="0095042A" w:rsidP="00E9313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FE5316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В</w:t>
      </w:r>
      <w:r w:rsidR="009B18B1" w:rsidRPr="00FE5316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отразяване на индивидуалните нужди</w:t>
      </w:r>
    </w:p>
    <w:p w:rsidR="00635C40" w:rsidRPr="00FE5316" w:rsidRDefault="009B18B1" w:rsidP="00635C40">
      <w:pPr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5316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Стъпките са</w:t>
      </w:r>
      <w:r w:rsidR="00635C40" w:rsidRPr="00FE5316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635C40" w:rsidRPr="00FE5316" w:rsidRDefault="009B18B1" w:rsidP="00635C4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5316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Познава</w:t>
      </w:r>
      <w:r w:rsidR="0095042A" w:rsidRPr="00FE5316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не</w:t>
      </w:r>
      <w:r w:rsidR="000B50D1" w:rsidRPr="00FE5316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то</w:t>
      </w:r>
      <w:r w:rsidR="0095042A" w:rsidRPr="00FE5316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на индивидуалната и семейна</w:t>
      </w:r>
      <w:r w:rsidRPr="00FE5316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среда</w:t>
      </w:r>
    </w:p>
    <w:p w:rsidR="00635C40" w:rsidRPr="00FE5316" w:rsidRDefault="009B18B1" w:rsidP="00635C4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5316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Разработване</w:t>
      </w:r>
      <w:r w:rsidR="000B50D1" w:rsidRPr="00FE5316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то</w:t>
      </w:r>
      <w:r w:rsidRPr="00FE5316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на една динамична културна дефиниция</w:t>
      </w:r>
    </w:p>
    <w:p w:rsidR="00635C40" w:rsidRPr="00FE5316" w:rsidRDefault="0095042A" w:rsidP="00635C4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  <w:lang w:val="el-GR"/>
        </w:rPr>
      </w:pPr>
      <w:r w:rsidRPr="00FE5316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Уважение</w:t>
      </w:r>
      <w:r w:rsidR="000B50D1" w:rsidRPr="00FE5316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то към културната основа</w:t>
      </w:r>
    </w:p>
    <w:p w:rsidR="00635C40" w:rsidRPr="00FE5316" w:rsidRDefault="009B18B1" w:rsidP="00635C4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  <w:lang w:val="el-GR"/>
        </w:rPr>
      </w:pPr>
      <w:r w:rsidRPr="00FE5316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Признаване</w:t>
      </w:r>
      <w:r w:rsidR="000B50D1" w:rsidRPr="00FE5316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то</w:t>
      </w:r>
      <w:r w:rsidRPr="00FE5316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на двупосочната връзка между индивида и неговата по-широка социална среда</w:t>
      </w:r>
    </w:p>
    <w:p w:rsidR="00635C40" w:rsidRPr="00FE5316" w:rsidRDefault="009B18B1" w:rsidP="00635C4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  <w:lang w:val="el-GR"/>
        </w:rPr>
      </w:pPr>
      <w:r w:rsidRPr="00FE5316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Определяне</w:t>
      </w:r>
      <w:r w:rsidR="00B56C65" w:rsidRPr="00FE5316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то</w:t>
      </w:r>
      <w:r w:rsidRPr="00FE5316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на </w:t>
      </w:r>
      <w:r w:rsidR="0095042A" w:rsidRPr="00FE5316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видими</w:t>
      </w:r>
      <w:r w:rsidRPr="00FE5316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културни и </w:t>
      </w:r>
      <w:r w:rsidR="0095042A" w:rsidRPr="00FE5316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невидими</w:t>
      </w:r>
      <w:r w:rsidRPr="00FE5316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промени</w:t>
      </w:r>
    </w:p>
    <w:p w:rsidR="00635C40" w:rsidRPr="00FE5316" w:rsidRDefault="009B18B1" w:rsidP="00635C4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5316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Разработване</w:t>
      </w:r>
      <w:r w:rsidR="00B56C65" w:rsidRPr="00FE5316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то</w:t>
      </w:r>
      <w:r w:rsidRPr="00FE5316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на </w:t>
      </w:r>
      <w:r w:rsidR="00B56C65" w:rsidRPr="00FE5316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етногенетичен</w:t>
      </w:r>
      <w:r w:rsidRPr="00FE5316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поглед</w:t>
      </w:r>
    </w:p>
    <w:p w:rsidR="00635C40" w:rsidRPr="00FE5316" w:rsidRDefault="009B18B1" w:rsidP="00635C4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  <w:lang w:val="el-GR"/>
        </w:rPr>
      </w:pPr>
      <w:r w:rsidRPr="00FE5316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Отклонението от етноцентризма и идивидуалността</w:t>
      </w:r>
      <w:r w:rsidR="00635C40" w:rsidRPr="00FE5316">
        <w:rPr>
          <w:rFonts w:ascii="Times New Roman" w:hAnsi="Times New Roman" w:cs="Times New Roman"/>
          <w:color w:val="000000" w:themeColor="text1"/>
          <w:sz w:val="24"/>
          <w:szCs w:val="24"/>
          <w:lang w:val="el-GR"/>
        </w:rPr>
        <w:t xml:space="preserve"> </w:t>
      </w:r>
    </w:p>
    <w:p w:rsidR="006B77E0" w:rsidRPr="002833EB" w:rsidRDefault="00FE5316" w:rsidP="0095042A">
      <w:pPr>
        <w:jc w:val="both"/>
        <w:rPr>
          <w:rFonts w:ascii="Times New Roman" w:hAnsi="Times New Roman" w:cs="Times New Roman"/>
          <w:color w:val="FF0000"/>
          <w:sz w:val="24"/>
          <w:szCs w:val="24"/>
          <w:lang w:val="bg-BG"/>
        </w:rPr>
      </w:pPr>
      <w:r w:rsidRPr="00B302E8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Въпреки че културата е придобита способност</w:t>
      </w:r>
      <w:r w:rsidR="009954CF" w:rsidRPr="00B302E8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, съществуват и индивидуални различия, които Хофстеде (</w:t>
      </w:r>
      <w:r w:rsidR="00694659" w:rsidRPr="00B302E8">
        <w:rPr>
          <w:rFonts w:ascii="Times New Roman" w:hAnsi="Times New Roman" w:cs="Times New Roman"/>
          <w:sz w:val="24"/>
          <w:szCs w:val="24"/>
        </w:rPr>
        <w:t>Hofstede</w:t>
      </w:r>
      <w:r w:rsidR="00694659" w:rsidRPr="00B302E8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, </w:t>
      </w:r>
      <w:r w:rsidR="009954CF" w:rsidRPr="00B302E8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2011) определя </w:t>
      </w:r>
      <w:r w:rsidR="0095042A" w:rsidRPr="00B302E8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абсолютно </w:t>
      </w:r>
      <w:r w:rsidR="009954CF" w:rsidRPr="00B302E8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точно: </w:t>
      </w:r>
      <w:r w:rsidR="00177CC4" w:rsidRPr="00B302E8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семеен живот, практики при отглеждането, образование,  работа, здравни практики, </w:t>
      </w:r>
      <w:r w:rsidR="00074AA8" w:rsidRPr="00B302E8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индивидуализъм-колективизъм</w:t>
      </w:r>
      <w:r w:rsidR="00177CC4" w:rsidRPr="00B302E8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, сила на съпротива, мъжественост – женственост, </w:t>
      </w:r>
      <w:r w:rsidR="00074AA8" w:rsidRPr="00B302E8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избягване на несигурността</w:t>
      </w:r>
      <w:r w:rsidR="00177CC4" w:rsidRPr="00B302E8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, дългосрочна и краткосрочна ориентация, състраданието в противовес със самоконтрола, културните ценности, вербалната комуникация, невербалната комуникация, нормите на относителна комуникация, културните измерения в целия спектър, индивидуалните различия, </w:t>
      </w:r>
      <w:r w:rsidR="0095042A" w:rsidRPr="00B302E8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индивидуалните </w:t>
      </w:r>
      <w:r w:rsidR="00074AA8" w:rsidRPr="00B302E8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обстоятелства</w:t>
      </w:r>
      <w:r w:rsidR="0095042A" w:rsidRPr="00B302E8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, „</w:t>
      </w:r>
      <w:r w:rsidR="00074AA8" w:rsidRPr="00B302E8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асимилацията</w:t>
      </w:r>
      <w:r w:rsidR="00177CC4" w:rsidRPr="00B302E8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“, </w:t>
      </w:r>
      <w:r w:rsidR="00074AA8" w:rsidRPr="00B302E8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акултурацията</w:t>
      </w:r>
      <w:r w:rsidR="00177CC4" w:rsidRPr="00B302E8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, културни различия, които влияят на </w:t>
      </w:r>
      <w:r w:rsidR="00074AA8" w:rsidRPr="00B302E8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комуникативните взаимодействия</w:t>
      </w:r>
      <w:r w:rsidR="00177CC4" w:rsidRPr="00B302E8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, </w:t>
      </w:r>
      <w:r w:rsidR="00063983" w:rsidRPr="00B302E8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възпитаното разбиране в </w:t>
      </w:r>
      <w:r w:rsidR="0095042A" w:rsidRPr="00B302E8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една различна</w:t>
      </w:r>
      <w:r w:rsidR="00063983" w:rsidRPr="00B302E8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култура и т.н</w:t>
      </w:r>
      <w:r w:rsidR="00063983" w:rsidRPr="00B302E8">
        <w:rPr>
          <w:rFonts w:ascii="Times New Roman" w:hAnsi="Times New Roman" w:cs="Times New Roman"/>
          <w:color w:val="000000" w:themeColor="text1"/>
          <w:sz w:val="24"/>
          <w:szCs w:val="24"/>
          <w:lang w:val="el-GR"/>
        </w:rPr>
        <w:t>.</w:t>
      </w:r>
      <w:r w:rsidR="00063983" w:rsidRPr="00B302E8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r w:rsidR="0095042A" w:rsidRPr="00B302E8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Въздействието</w:t>
      </w:r>
      <w:r w:rsidR="00063983" w:rsidRPr="00B302E8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на културните </w:t>
      </w:r>
      <w:r w:rsidR="0095042A" w:rsidRPr="00B302E8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измерения</w:t>
      </w:r>
      <w:r w:rsidR="00063983" w:rsidRPr="00B302E8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ще трябва  да бъдат взети предвид при културните и клиничните взаимодействия. Участието на </w:t>
      </w:r>
      <w:r w:rsidR="0095042A" w:rsidRPr="00B302E8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лекуваните</w:t>
      </w:r>
      <w:r w:rsidR="00063983" w:rsidRPr="00B302E8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при определянето на терапията им </w:t>
      </w:r>
      <w:r w:rsidR="0095042A" w:rsidRPr="00B302E8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ще </w:t>
      </w:r>
      <w:r w:rsidR="00063983" w:rsidRPr="00B302E8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е от </w:t>
      </w:r>
      <w:r w:rsidR="0095042A" w:rsidRPr="00B302E8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съществено значение за някои тер</w:t>
      </w:r>
      <w:r w:rsidR="00063983" w:rsidRPr="00B302E8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апевти </w:t>
      </w:r>
      <w:r w:rsidR="0095042A" w:rsidRPr="00B302E8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в</w:t>
      </w:r>
      <w:r w:rsidR="00063983" w:rsidRPr="00B302E8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САЩ. Културната способност изисква пълното разбиране н</w:t>
      </w:r>
      <w:r w:rsidR="00573CF7" w:rsidRPr="00B302E8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а</w:t>
      </w:r>
      <w:r w:rsidR="00063983" w:rsidRPr="00B302E8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ценностите и стереотипите, които са уникално сформирани. </w:t>
      </w:r>
      <w:r w:rsidR="00CE21AF" w:rsidRPr="00B302E8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Клиничната компетентност</w:t>
      </w:r>
      <w:r w:rsidR="00063983" w:rsidRPr="00B302E8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предполага </w:t>
      </w:r>
      <w:r w:rsidR="00CE21AF" w:rsidRPr="00B302E8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клиницистите да различат</w:t>
      </w:r>
      <w:r w:rsidR="00063983" w:rsidRPr="00B302E8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комуникационната разлика от комуникационното разстройство. </w:t>
      </w:r>
      <w:r w:rsidR="00573CF7" w:rsidRPr="00B302E8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Тоест признаването, че </w:t>
      </w:r>
      <w:r w:rsidR="00D3590A" w:rsidRPr="00B302E8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културните измерения и индивид</w:t>
      </w:r>
      <w:r w:rsidR="0095042A" w:rsidRPr="00B302E8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уалните различия може да повлияят</w:t>
      </w:r>
      <w:r w:rsidR="00D3590A" w:rsidRPr="00B302E8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на невербалното и вербалното поведение, разбиране.</w:t>
      </w:r>
      <w:r w:rsidR="00790E1B" w:rsidRPr="00B302E8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r w:rsidR="00D3590A" w:rsidRPr="00CB76E4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Разбирането на съществуващите различия в моделите на културна комуникация. </w:t>
      </w:r>
      <w:r w:rsidR="00790E1B" w:rsidRPr="00CB76E4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∙ </w:t>
      </w:r>
      <w:r w:rsidR="0095042A" w:rsidRPr="00CB76E4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Определяне</w:t>
      </w:r>
      <w:r w:rsidR="00D3590A" w:rsidRPr="00CB76E4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на едно разстройство като комуникативен колапс. </w:t>
      </w:r>
      <w:r w:rsidR="0095042A" w:rsidRPr="00CB76E4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Определяне на</w:t>
      </w:r>
      <w:r w:rsidR="00D3590A" w:rsidRPr="00CB76E4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една комуникационна разлика като един набор от различни причини. Признаването, че разнообразието в една комуникационна с</w:t>
      </w:r>
      <w:r w:rsidR="00607C75" w:rsidRPr="00CB76E4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и</w:t>
      </w:r>
      <w:r w:rsidR="00D3590A" w:rsidRPr="00CB76E4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с</w:t>
      </w:r>
      <w:r w:rsidR="00607C75" w:rsidRPr="00CB76E4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тема не е езиково разстройство. </w:t>
      </w:r>
      <w:r w:rsidR="0095042A" w:rsidRPr="00CB76E4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В тази насока помага ранната намеса.</w:t>
      </w:r>
      <w:r w:rsidR="00607C75" w:rsidRPr="00CB76E4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Клиничната персонализация потвърждава, че</w:t>
      </w:r>
      <w:r w:rsidR="0095042A" w:rsidRPr="00CB76E4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клиницистите отразяват сериозно</w:t>
      </w:r>
      <w:r w:rsidR="00607C75" w:rsidRPr="00CB76E4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културния и лингвис</w:t>
      </w:r>
      <w:r w:rsidR="0095042A" w:rsidRPr="00CB76E4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тичен произход на дадено лице. </w:t>
      </w:r>
      <w:r w:rsidR="008B5E54" w:rsidRPr="00CB76E4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Така клиницистите</w:t>
      </w:r>
      <w:r w:rsidR="0095042A" w:rsidRPr="00CB76E4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, предоставяйки услугите си, </w:t>
      </w:r>
      <w:r w:rsidR="008B5E54" w:rsidRPr="00CB76E4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r w:rsidR="0095042A" w:rsidRPr="00CB76E4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взимат предвид</w:t>
      </w:r>
      <w:r w:rsidR="00237D00" w:rsidRPr="00CB76E4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r w:rsidR="0095042A" w:rsidRPr="00CB76E4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околните</w:t>
      </w:r>
      <w:r w:rsidR="00237D00" w:rsidRPr="00CB76E4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, семейните, програмни и материални фактори</w:t>
      </w:r>
      <w:r w:rsidR="00AD2262" w:rsidRPr="00CB76E4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. </w:t>
      </w:r>
      <w:r w:rsidR="00237D00" w:rsidRPr="00CB76E4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В САЩ същест</w:t>
      </w:r>
      <w:r w:rsidR="0095042A" w:rsidRPr="00CB76E4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вува наръчник за всички участниц</w:t>
      </w:r>
      <w:r w:rsidR="00237D00" w:rsidRPr="00CB76E4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и в </w:t>
      </w:r>
      <w:r w:rsidR="00237D00" w:rsidRPr="00CB76E4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lastRenderedPageBreak/>
        <w:t xml:space="preserve">различните общности. По време на клиничната оценка, клиницистите вземат предвит редица информации от </w:t>
      </w:r>
      <w:r w:rsidR="00CE21AF" w:rsidRPr="00CB76E4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лицето, кое</w:t>
      </w:r>
      <w:r w:rsidR="00237D00" w:rsidRPr="00CB76E4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то изследват. Историч</w:t>
      </w:r>
      <w:r w:rsidR="0095042A" w:rsidRPr="00CB76E4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еските </w:t>
      </w:r>
      <w:r w:rsidR="00CE21AF" w:rsidRPr="00CB76E4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хипотези</w:t>
      </w:r>
      <w:r w:rsidR="0095042A" w:rsidRPr="00CB76E4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трябва да бъдат об</w:t>
      </w:r>
      <w:r w:rsidR="00237D00" w:rsidRPr="00CB76E4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ект на контрол въз основа на обективни критерии</w:t>
      </w:r>
      <w:r w:rsidR="00125E1F" w:rsidRPr="00CB76E4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. </w:t>
      </w:r>
      <w:r w:rsidR="00237D00" w:rsidRPr="00CB76E4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Етнографското интервю включва специфични диагностични инструменти. </w:t>
      </w:r>
      <w:r w:rsidR="008106C1" w:rsidRPr="00CB76E4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Стандартизираните</w:t>
      </w:r>
      <w:r w:rsidR="00237D00" w:rsidRPr="00CB76E4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тестове са неподходящи за </w:t>
      </w:r>
      <w:r w:rsidR="00B302E8" w:rsidRPr="00CB76E4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идентифициране</w:t>
      </w:r>
      <w:r w:rsidR="00237D00" w:rsidRPr="00CB76E4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на комуникационно разстройство, въпреки че могат да ни дад</w:t>
      </w:r>
      <w:r w:rsidR="008106C1" w:rsidRPr="00CB76E4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а</w:t>
      </w:r>
      <w:r w:rsidR="00237D00" w:rsidRPr="00CB76E4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т ценна информация. Така културните тестове включват вербални и невербални елементи. </w:t>
      </w:r>
      <w:r w:rsidR="00CE21AF" w:rsidRPr="00CB76E4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Улеснения,</w:t>
      </w:r>
      <w:r w:rsidR="00170A43" w:rsidRPr="00CB76E4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удобства</w:t>
      </w:r>
      <w:r w:rsidR="007B62F0" w:rsidRPr="00CB76E4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и модификации са необходими по време на процеса за оценяване. </w:t>
      </w:r>
      <w:r w:rsidR="008106C1" w:rsidRPr="00CB76E4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Стандартизираните</w:t>
      </w:r>
      <w:r w:rsidR="007B62F0" w:rsidRPr="00CB76E4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тестове трудно се идентифицират за всеки, който се отклонява от официалния език. </w:t>
      </w:r>
      <w:r w:rsidR="00170A43" w:rsidRPr="00CB76E4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К</w:t>
      </w:r>
      <w:r w:rsidR="007B62F0" w:rsidRPr="00CB76E4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линицистите </w:t>
      </w:r>
      <w:r w:rsidR="00170A43" w:rsidRPr="00CB76E4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са длъжни да записват всичките у</w:t>
      </w:r>
      <w:r w:rsidR="007B62F0" w:rsidRPr="00CB76E4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леснения</w:t>
      </w:r>
      <w:r w:rsidR="00CE21AF" w:rsidRPr="00CB76E4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, удобства</w:t>
      </w:r>
      <w:r w:rsidR="007B62F0" w:rsidRPr="00CB76E4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и модификации по време на процеса на оценяване. Околнатата и езиковата рамка трябва да бъдат взети на сериозно. Някои фактори се вземат предвид при избора на </w:t>
      </w:r>
      <w:r w:rsidR="00170A43" w:rsidRPr="00CB76E4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слухова</w:t>
      </w:r>
      <w:r w:rsidR="007B62F0" w:rsidRPr="00CB76E4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намеса във връзка с културния фон на някого. Различни културни аспекти на разстройства и увреждания се разглеждат по време на консултиране. Уникалността на взаимоотношенията в една семейна система е важна от гледна точка на консултирането. Съществуват различни културни измерения, които оказват влияние върху консултирането. Трябва да се вземат предвид терапиите и практиките, които се отклоняват от нормите, както и религиозните, духовните убеждения и практики. </w:t>
      </w:r>
      <w:r w:rsidR="00020B70" w:rsidRPr="00CB76E4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Държавните и федералните закони засягат културната </w:t>
      </w:r>
      <w:r w:rsidR="009F0E60" w:rsidRPr="00CB76E4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среда</w:t>
      </w:r>
      <w:r w:rsidR="00020B70" w:rsidRPr="00CB76E4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на терапевтите. </w:t>
      </w:r>
      <w:r w:rsidR="008061D7" w:rsidRPr="00CB76E4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Законите на </w:t>
      </w:r>
      <w:r w:rsidR="00870293" w:rsidRPr="00CB76E4">
        <w:rPr>
          <w:rFonts w:ascii="Times New Roman" w:hAnsi="Times New Roman" w:cs="Times New Roman"/>
          <w:color w:val="000000" w:themeColor="text1"/>
          <w:sz w:val="24"/>
          <w:szCs w:val="24"/>
        </w:rPr>
        <w:t>AAEN</w:t>
      </w:r>
      <w:r w:rsidR="008061D7" w:rsidRPr="00CB76E4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(</w:t>
      </w:r>
      <w:r w:rsidR="008061D7" w:rsidRPr="00CB76E4">
        <w:rPr>
          <w:rFonts w:ascii="Times New Roman" w:hAnsi="Times New Roman" w:cs="Times New Roman"/>
          <w:i/>
          <w:color w:val="000000" w:themeColor="text1"/>
          <w:sz w:val="24"/>
          <w:szCs w:val="24"/>
          <w:lang w:val="bg-BG"/>
        </w:rPr>
        <w:t xml:space="preserve">закон за </w:t>
      </w:r>
      <w:r w:rsidR="009F0E60" w:rsidRPr="00CB76E4">
        <w:rPr>
          <w:rFonts w:ascii="Times New Roman" w:hAnsi="Times New Roman" w:cs="Times New Roman"/>
          <w:i/>
          <w:color w:val="000000" w:themeColor="text1"/>
          <w:sz w:val="24"/>
          <w:szCs w:val="24"/>
          <w:lang w:val="bg-BG"/>
        </w:rPr>
        <w:t>образование на хората с увреждания</w:t>
      </w:r>
      <w:r w:rsidR="008061D7" w:rsidRPr="00CB76E4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) представляват ориентир за децата с увреждания, независимо от техния пол и раса.  </w:t>
      </w:r>
      <w:r w:rsidR="008061D7" w:rsidRPr="00B302E8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Според закона </w:t>
      </w:r>
      <w:r w:rsidR="00870293" w:rsidRPr="00B302E8">
        <w:rPr>
          <w:rFonts w:ascii="Times New Roman" w:hAnsi="Times New Roman" w:cs="Times New Roman"/>
          <w:color w:val="000000" w:themeColor="text1"/>
          <w:sz w:val="24"/>
          <w:szCs w:val="24"/>
          <w:lang w:val="el-GR"/>
        </w:rPr>
        <w:t>ΥΑΜΥ</w:t>
      </w:r>
      <w:r w:rsidR="008061D7" w:rsidRPr="00B302E8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(1996</w:t>
      </w:r>
      <w:r w:rsidR="008061D7" w:rsidRPr="00B302E8">
        <w:rPr>
          <w:rFonts w:ascii="Times New Roman" w:hAnsi="Times New Roman" w:cs="Times New Roman"/>
          <w:i/>
          <w:color w:val="000000" w:themeColor="text1"/>
          <w:sz w:val="24"/>
          <w:szCs w:val="24"/>
          <w:lang w:val="bg-BG"/>
        </w:rPr>
        <w:t>)</w:t>
      </w:r>
      <w:r w:rsidR="009F0E60" w:rsidRPr="00B302E8">
        <w:rPr>
          <w:rFonts w:ascii="Times New Roman" w:hAnsi="Times New Roman" w:cs="Times New Roman"/>
          <w:i/>
          <w:color w:val="000000" w:themeColor="text1"/>
          <w:sz w:val="24"/>
          <w:szCs w:val="24"/>
          <w:lang w:val="bg-BG"/>
        </w:rPr>
        <w:t xml:space="preserve"> (закон за преностимост и отчетност на здравното осигуряване)</w:t>
      </w:r>
      <w:r w:rsidR="008061D7" w:rsidRPr="00B302E8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се защитават личните данни за здравето на </w:t>
      </w:r>
      <w:r w:rsidR="00170A43" w:rsidRPr="00B302E8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юношите</w:t>
      </w:r>
      <w:r w:rsidR="008061D7" w:rsidRPr="00B302E8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. Основата на закона </w:t>
      </w:r>
      <w:r w:rsidR="00870293" w:rsidRPr="00B302E8">
        <w:rPr>
          <w:rFonts w:ascii="Times New Roman" w:hAnsi="Times New Roman" w:cs="Times New Roman"/>
          <w:color w:val="000000" w:themeColor="text1"/>
          <w:sz w:val="24"/>
          <w:szCs w:val="24"/>
          <w:lang w:val="el-GR"/>
        </w:rPr>
        <w:t>ΟΕΔΙ</w:t>
      </w:r>
      <w:r w:rsidR="00870293" w:rsidRPr="00B302E8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(</w:t>
      </w:r>
      <w:r w:rsidR="00870293" w:rsidRPr="00B302E8">
        <w:rPr>
          <w:rStyle w:val="Emphasis"/>
          <w:rFonts w:ascii="Times New Roman" w:hAnsi="Times New Roman" w:cs="Times New Roman"/>
          <w:bCs/>
          <w:iCs w:val="0"/>
          <w:color w:val="000000" w:themeColor="text1"/>
          <w:sz w:val="24"/>
          <w:szCs w:val="24"/>
          <w:shd w:val="clear" w:color="auto" w:fill="FFFFFF"/>
          <w:lang w:val="bg-BG"/>
        </w:rPr>
        <w:t>закона за семейни права и поверителност</w:t>
      </w:r>
      <w:r w:rsidR="00870293" w:rsidRPr="00B302E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="00870293" w:rsidRPr="00B302E8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  <w:lang w:val="bg-BG"/>
        </w:rPr>
        <w:t>в</w:t>
      </w:r>
      <w:r w:rsidR="00870293" w:rsidRPr="00B302E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="00870293" w:rsidRPr="00B302E8">
        <w:rPr>
          <w:rStyle w:val="Emphasis"/>
          <w:rFonts w:ascii="Times New Roman" w:hAnsi="Times New Roman" w:cs="Times New Roman"/>
          <w:bCs/>
          <w:iCs w:val="0"/>
          <w:color w:val="000000" w:themeColor="text1"/>
          <w:sz w:val="24"/>
          <w:szCs w:val="24"/>
          <w:shd w:val="clear" w:color="auto" w:fill="FFFFFF"/>
          <w:lang w:val="bg-BG"/>
        </w:rPr>
        <w:t>образованието</w:t>
      </w:r>
      <w:r w:rsidR="00870293" w:rsidRPr="00B302E8">
        <w:rPr>
          <w:rStyle w:val="Emphasis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  <w:lang w:val="bg-BG"/>
        </w:rPr>
        <w:t>)</w:t>
      </w:r>
      <w:r w:rsidR="00170A43" w:rsidRPr="00B302E8">
        <w:rPr>
          <w:rFonts w:ascii="Times New Roman" w:hAnsi="Times New Roman" w:cs="Times New Roman"/>
          <w:i/>
          <w:color w:val="000000" w:themeColor="text1"/>
          <w:sz w:val="24"/>
          <w:szCs w:val="24"/>
          <w:lang w:val="bg-BG"/>
        </w:rPr>
        <w:t xml:space="preserve"> </w:t>
      </w:r>
      <w:r w:rsidR="00170A43" w:rsidRPr="00B302E8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защитав</w:t>
      </w:r>
      <w:r w:rsidR="008061D7" w:rsidRPr="00B302E8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а поверител</w:t>
      </w:r>
      <w:r w:rsidR="00B06BAD" w:rsidRPr="00B302E8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ността на училищните постижения</w:t>
      </w:r>
      <w:r w:rsidR="00CE3232" w:rsidRPr="00B302E8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. </w:t>
      </w:r>
      <w:r w:rsidR="00B06BAD" w:rsidRPr="00B302E8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Законът </w:t>
      </w:r>
      <w:r w:rsidR="00870293" w:rsidRPr="00B302E8">
        <w:rPr>
          <w:rFonts w:ascii="Times New Roman" w:hAnsi="Times New Roman" w:cs="Times New Roman"/>
          <w:color w:val="000000" w:themeColor="text1"/>
          <w:sz w:val="24"/>
          <w:szCs w:val="24"/>
          <w:lang w:val="el-GR"/>
        </w:rPr>
        <w:t>ΚΔ</w:t>
      </w:r>
      <w:r w:rsidR="00170A43" w:rsidRPr="00B302E8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(1964)</w:t>
      </w:r>
      <w:r w:rsidR="00870293" w:rsidRPr="00B302E8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r w:rsidR="00870293" w:rsidRPr="00B302E8">
        <w:rPr>
          <w:rFonts w:ascii="Times New Roman" w:hAnsi="Times New Roman" w:cs="Times New Roman"/>
          <w:i/>
          <w:color w:val="000000" w:themeColor="text1"/>
          <w:sz w:val="24"/>
          <w:szCs w:val="24"/>
          <w:lang w:val="bg-BG"/>
        </w:rPr>
        <w:t>(закон за гражданските права)</w:t>
      </w:r>
      <w:r w:rsidR="00170A43" w:rsidRPr="00B302E8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заб</w:t>
      </w:r>
      <w:r w:rsidR="00B06BAD" w:rsidRPr="00B302E8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ранява расовата или етническата дискриминация във всяка федерално адинистративна програма. В закона </w:t>
      </w:r>
      <w:r w:rsidR="00870293" w:rsidRPr="00B302E8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от 1974 на </w:t>
      </w:r>
      <w:r w:rsidR="00870293" w:rsidRPr="00B302E8">
        <w:rPr>
          <w:rFonts w:ascii="Times New Roman" w:hAnsi="Times New Roman" w:cs="Times New Roman"/>
          <w:color w:val="000000" w:themeColor="text1"/>
          <w:sz w:val="24"/>
          <w:szCs w:val="24"/>
          <w:lang w:val="el-GR"/>
        </w:rPr>
        <w:t>ΙΕΕ</w:t>
      </w:r>
      <w:r w:rsidR="00B06BAD" w:rsidRPr="00B302E8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r w:rsidR="00B06BAD" w:rsidRPr="00B302E8">
        <w:rPr>
          <w:rFonts w:ascii="Times New Roman" w:hAnsi="Times New Roman" w:cs="Times New Roman"/>
          <w:i/>
          <w:color w:val="000000" w:themeColor="text1"/>
          <w:sz w:val="24"/>
          <w:szCs w:val="24"/>
          <w:lang w:val="bg-BG"/>
        </w:rPr>
        <w:t>(</w:t>
      </w:r>
      <w:r w:rsidR="00870293" w:rsidRPr="00B302E8">
        <w:rPr>
          <w:rFonts w:ascii="Times New Roman" w:hAnsi="Times New Roman" w:cs="Times New Roman"/>
          <w:i/>
          <w:color w:val="000000" w:themeColor="text1"/>
          <w:sz w:val="24"/>
          <w:szCs w:val="24"/>
          <w:lang w:val="bg-BG"/>
        </w:rPr>
        <w:t>закон за равните възможности за образование</w:t>
      </w:r>
      <w:r w:rsidR="00B06BAD" w:rsidRPr="00B302E8">
        <w:rPr>
          <w:rFonts w:ascii="Times New Roman" w:hAnsi="Times New Roman" w:cs="Times New Roman"/>
          <w:i/>
          <w:color w:val="000000" w:themeColor="text1"/>
          <w:sz w:val="24"/>
          <w:szCs w:val="24"/>
          <w:lang w:val="bg-BG"/>
        </w:rPr>
        <w:t>)</w:t>
      </w:r>
      <w:r w:rsidR="00B06BAD" w:rsidRPr="00B302E8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от 1974, всички деца в държавните училища имат равни възможности за образование. Изпълнителна заповед 13166 разглежда компетентността на английския език</w:t>
      </w:r>
      <w:r w:rsidR="00170A43" w:rsidRPr="00B302E8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,</w:t>
      </w:r>
      <w:r w:rsidR="00B06BAD" w:rsidRPr="00B302E8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където е необходимо и насърчава обучението</w:t>
      </w:r>
      <w:r w:rsidR="003F7915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,</w:t>
      </w:r>
      <w:r w:rsidR="00B06BAD" w:rsidRPr="00B302E8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ако това се налага. Законът АА</w:t>
      </w:r>
      <w:r w:rsidR="00870293" w:rsidRPr="00B302E8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(</w:t>
      </w:r>
      <w:r w:rsidR="00870293" w:rsidRPr="00B302E8">
        <w:rPr>
          <w:rFonts w:ascii="Times New Roman" w:hAnsi="Times New Roman" w:cs="Times New Roman"/>
          <w:i/>
          <w:color w:val="000000" w:themeColor="text1"/>
          <w:sz w:val="24"/>
          <w:szCs w:val="24"/>
          <w:lang w:val="bg-BG"/>
        </w:rPr>
        <w:t>Американци</w:t>
      </w:r>
      <w:r w:rsidR="00B06BAD" w:rsidRPr="00B302E8">
        <w:rPr>
          <w:rFonts w:ascii="Times New Roman" w:hAnsi="Times New Roman" w:cs="Times New Roman"/>
          <w:i/>
          <w:color w:val="000000" w:themeColor="text1"/>
          <w:sz w:val="24"/>
          <w:szCs w:val="24"/>
          <w:lang w:val="bg-BG"/>
        </w:rPr>
        <w:t xml:space="preserve"> с увреждания</w:t>
      </w:r>
      <w:r w:rsidR="00B06BAD" w:rsidRPr="00B302E8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, 2009) осигурява социален достъп до хората с увреждания. Законът на ПФ (2010) </w:t>
      </w:r>
      <w:r w:rsidR="00DE3688" w:rsidRPr="00B302E8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(</w:t>
      </w:r>
      <w:r w:rsidR="00DE3688" w:rsidRPr="00B302E8">
        <w:rPr>
          <w:color w:val="000000" w:themeColor="text1"/>
          <w:lang w:val="bg-BG"/>
        </w:rPr>
        <w:br/>
      </w:r>
      <w:r w:rsidR="00DE3688" w:rsidRPr="00B302E8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  <w:lang w:val="bg-BG"/>
        </w:rPr>
        <w:t>закон за защита на пациентите и достъпна грижа)</w:t>
      </w:r>
      <w:r w:rsidR="00B06BAD" w:rsidRPr="00B302E8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насърчава програми за увеличаване на културния капацитет</w:t>
      </w:r>
      <w:r w:rsidR="00161359" w:rsidRPr="00B302E8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. </w:t>
      </w:r>
      <w:r w:rsidR="00B06BAD" w:rsidRPr="00B302E8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Културната </w:t>
      </w:r>
      <w:r w:rsidR="00DE3688" w:rsidRPr="00B302E8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способност</w:t>
      </w:r>
      <w:r w:rsidR="00B06BAD" w:rsidRPr="00B302E8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играе важна роля в междукултурната компетентност, в образователния процес и в консултирането. Като култура се очертава резюмето на един начин на живот и като междукултурна компетентност се счита способността да се адаптира към междукултурните взаимодействия.</w:t>
      </w:r>
      <w:r w:rsidR="003136A6" w:rsidRPr="00DE3688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</w:p>
    <w:p w:rsidR="001C6416" w:rsidRPr="002833EB" w:rsidRDefault="001C6416" w:rsidP="001C6416">
      <w:pPr>
        <w:pStyle w:val="HTMLPreformatted"/>
        <w:shd w:val="clear" w:color="auto" w:fill="FFFFFF"/>
        <w:rPr>
          <w:rFonts w:ascii="Times New Roman" w:hAnsi="Times New Roman" w:cs="Times New Roman"/>
          <w:b/>
          <w:color w:val="212121"/>
          <w:sz w:val="24"/>
          <w:szCs w:val="24"/>
          <w:lang w:val="bg-BG"/>
        </w:rPr>
      </w:pPr>
    </w:p>
    <w:p w:rsidR="00C571B9" w:rsidRPr="00C571B9" w:rsidRDefault="00C571B9" w:rsidP="001C6416">
      <w:pPr>
        <w:pStyle w:val="HTMLPreformatted"/>
        <w:shd w:val="clear" w:color="auto" w:fill="FFFFFF"/>
        <w:rPr>
          <w:rFonts w:ascii="Times New Roman" w:hAnsi="Times New Roman" w:cs="Times New Roman"/>
          <w:b/>
          <w:color w:val="212121"/>
          <w:sz w:val="24"/>
          <w:szCs w:val="24"/>
          <w:lang w:val="bg-BG"/>
        </w:rPr>
      </w:pPr>
    </w:p>
    <w:p w:rsidR="00C571B9" w:rsidRPr="00607F14" w:rsidRDefault="00C571B9" w:rsidP="001C6416">
      <w:pPr>
        <w:pStyle w:val="HTMLPreformatted"/>
        <w:shd w:val="clear" w:color="auto" w:fill="FFFFFF"/>
        <w:rPr>
          <w:rFonts w:ascii="Times New Roman" w:hAnsi="Times New Roman" w:cs="Times New Roman"/>
          <w:b/>
          <w:color w:val="212121"/>
          <w:sz w:val="24"/>
          <w:szCs w:val="24"/>
          <w:lang w:val="bg-BG"/>
        </w:rPr>
      </w:pPr>
    </w:p>
    <w:p w:rsidR="001C6416" w:rsidRPr="002833EB" w:rsidRDefault="001C6416" w:rsidP="001C6416">
      <w:pPr>
        <w:pStyle w:val="HTMLPreformatted"/>
        <w:shd w:val="clear" w:color="auto" w:fill="FFFFFF"/>
        <w:rPr>
          <w:rFonts w:ascii="Times New Roman" w:hAnsi="Times New Roman" w:cs="Times New Roman"/>
          <w:b/>
          <w:color w:val="212121"/>
          <w:sz w:val="24"/>
          <w:szCs w:val="24"/>
          <w:lang w:val="bg-BG"/>
        </w:rPr>
      </w:pPr>
      <w:r w:rsidRPr="002833EB">
        <w:rPr>
          <w:rFonts w:ascii="Times New Roman" w:hAnsi="Times New Roman" w:cs="Times New Roman"/>
          <w:b/>
          <w:color w:val="212121"/>
          <w:sz w:val="24"/>
          <w:szCs w:val="24"/>
          <w:lang w:val="bg-BG"/>
        </w:rPr>
        <w:lastRenderedPageBreak/>
        <w:t xml:space="preserve">1.1.2. </w:t>
      </w:r>
      <w:r w:rsidR="00B06BAD" w:rsidRPr="002833EB">
        <w:rPr>
          <w:rFonts w:ascii="Times New Roman" w:hAnsi="Times New Roman" w:cs="Times New Roman"/>
          <w:b/>
          <w:color w:val="212121"/>
          <w:sz w:val="24"/>
          <w:szCs w:val="24"/>
          <w:lang w:val="bg-BG"/>
        </w:rPr>
        <w:t xml:space="preserve">Междукултурна компетентност </w:t>
      </w:r>
    </w:p>
    <w:p w:rsidR="001C6416" w:rsidRPr="002833EB" w:rsidRDefault="001C6416" w:rsidP="00800F69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1C6416" w:rsidRPr="003F7915" w:rsidRDefault="00B06BAD" w:rsidP="003F7915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64BFB">
        <w:rPr>
          <w:rFonts w:ascii="Times New Roman" w:hAnsi="Times New Roman" w:cs="Times New Roman"/>
          <w:sz w:val="24"/>
          <w:szCs w:val="24"/>
          <w:lang w:val="bg-BG"/>
        </w:rPr>
        <w:t xml:space="preserve">Основните елементи на културната компетентност са знанието, уменията </w:t>
      </w:r>
      <w:r w:rsidR="00383514" w:rsidRPr="00464BFB">
        <w:rPr>
          <w:rFonts w:ascii="Times New Roman" w:hAnsi="Times New Roman" w:cs="Times New Roman"/>
          <w:sz w:val="24"/>
          <w:szCs w:val="24"/>
          <w:lang w:val="bg-BG"/>
        </w:rPr>
        <w:t xml:space="preserve">и поведението, които определят междукултурната компетентност на даден индивид. Според ЮНЕСКО междукултурната компетентност е знанието да живеем заедно. Образованието заема важно място в осигуряването на междукултурно образование. </w:t>
      </w:r>
      <w:r w:rsidR="00380DEF" w:rsidRPr="00464BFB">
        <w:rPr>
          <w:rFonts w:ascii="Times New Roman" w:hAnsi="Times New Roman" w:cs="Times New Roman"/>
          <w:sz w:val="24"/>
          <w:szCs w:val="24"/>
          <w:lang w:val="bg-BG"/>
        </w:rPr>
        <w:t xml:space="preserve">Въпреки това в областта на образованието, </w:t>
      </w:r>
      <w:r w:rsidR="00380DEF" w:rsidRPr="00464BFB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междукултурната</w:t>
      </w:r>
      <w:r w:rsidR="00380DEF" w:rsidRPr="00464BFB">
        <w:rPr>
          <w:rFonts w:ascii="Times New Roman" w:hAnsi="Times New Roman" w:cs="Times New Roman"/>
          <w:sz w:val="24"/>
          <w:szCs w:val="24"/>
          <w:lang w:val="bg-BG"/>
        </w:rPr>
        <w:t xml:space="preserve"> компетентност допълва </w:t>
      </w:r>
      <w:r w:rsidR="00EB1899" w:rsidRPr="00464BFB">
        <w:rPr>
          <w:rFonts w:ascii="Times New Roman" w:hAnsi="Times New Roman" w:cs="Times New Roman"/>
          <w:sz w:val="24"/>
          <w:szCs w:val="24"/>
          <w:lang w:val="bg-BG"/>
        </w:rPr>
        <w:t>човешките права</w:t>
      </w:r>
      <w:r w:rsidR="00380DEF" w:rsidRPr="00464BFB">
        <w:rPr>
          <w:rFonts w:ascii="Times New Roman" w:hAnsi="Times New Roman" w:cs="Times New Roman"/>
          <w:sz w:val="24"/>
          <w:szCs w:val="24"/>
          <w:lang w:val="bg-BG"/>
        </w:rPr>
        <w:t xml:space="preserve"> за хармонично съвместно съществуване; човешки права като социално-политически права, икономически и социално-културни права, индивидуални и </w:t>
      </w:r>
      <w:r w:rsidR="00EB1899" w:rsidRPr="00464BFB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между индивидуални</w:t>
      </w:r>
      <w:r w:rsidR="00380DEF" w:rsidRPr="00464BFB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r w:rsidR="00380DEF" w:rsidRPr="00464BFB">
        <w:rPr>
          <w:rFonts w:ascii="Times New Roman" w:hAnsi="Times New Roman" w:cs="Times New Roman"/>
          <w:sz w:val="24"/>
          <w:szCs w:val="24"/>
          <w:lang w:val="bg-BG"/>
        </w:rPr>
        <w:t>права и фундаментални ценности (ЮНЕСКО 2013).</w:t>
      </w:r>
      <w:r w:rsidR="00A717AF" w:rsidRPr="00464BF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80DEF" w:rsidRPr="00464BFB">
        <w:rPr>
          <w:rFonts w:ascii="Times New Roman" w:hAnsi="Times New Roman" w:cs="Times New Roman"/>
          <w:sz w:val="24"/>
          <w:szCs w:val="24"/>
          <w:lang w:val="bg-BG"/>
        </w:rPr>
        <w:t xml:space="preserve">Културното многообразие и правата на човека трябва да съществуват съвместно (ЮНЕСКО 2013). </w:t>
      </w:r>
      <w:r w:rsidR="00EB1899" w:rsidRPr="00464BFB">
        <w:rPr>
          <w:rFonts w:ascii="Times New Roman" w:hAnsi="Times New Roman" w:cs="Times New Roman"/>
          <w:sz w:val="24"/>
          <w:szCs w:val="24"/>
          <w:lang w:val="bg-BG"/>
        </w:rPr>
        <w:t>От изключителна социа</w:t>
      </w:r>
      <w:r w:rsidR="00E444A3" w:rsidRPr="00464BFB">
        <w:rPr>
          <w:rFonts w:ascii="Times New Roman" w:hAnsi="Times New Roman" w:cs="Times New Roman"/>
          <w:sz w:val="24"/>
          <w:szCs w:val="24"/>
          <w:lang w:val="bg-BG"/>
        </w:rPr>
        <w:t>лна значимост е връзката между правата на човека и междукултурността. Междукултурната компетентност е неразривно свързана с когнитивните и метакогнитивните способности (ЮНЕСКО 2013). Съществува анганжимент от страна на ЮНЕСКО за насърчаване на междукултурната компетентност. Така междукултурната компетентност е един многофакторен процес, който всички учители трябва да приемат.</w:t>
      </w:r>
      <w:r w:rsidR="00E444A3" w:rsidRPr="002833E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495749" w:rsidRDefault="001C6416" w:rsidP="003F7915">
      <w:pPr>
        <w:pStyle w:val="HTMLPreformatted"/>
        <w:shd w:val="clear" w:color="auto" w:fill="FFFFFF"/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</w:pPr>
      <w:r w:rsidRPr="00EB1899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 xml:space="preserve">1.1.3. </w:t>
      </w:r>
      <w:r w:rsidR="00E444A3" w:rsidRPr="00EB1899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>Литературен речник за междукултурна компетентност</w:t>
      </w:r>
    </w:p>
    <w:p w:rsidR="003F7915" w:rsidRPr="003F7915" w:rsidRDefault="003F7915" w:rsidP="003F7915">
      <w:pPr>
        <w:pStyle w:val="HTMLPreformatted"/>
        <w:shd w:val="clear" w:color="auto" w:fill="FFFFFF"/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</w:pPr>
    </w:p>
    <w:p w:rsidR="00800F69" w:rsidRPr="002833EB" w:rsidRDefault="00C336DE" w:rsidP="00800F69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2833E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444A3" w:rsidRPr="002833EB">
        <w:rPr>
          <w:rFonts w:ascii="Times New Roman" w:hAnsi="Times New Roman" w:cs="Times New Roman"/>
          <w:sz w:val="24"/>
          <w:szCs w:val="24"/>
          <w:lang w:val="bg-BG"/>
        </w:rPr>
        <w:t>Въз основа на концептуалния речник и задълбоченото разбиране на междукултурна компетентно</w:t>
      </w:r>
      <w:r w:rsidR="00E50A27">
        <w:rPr>
          <w:rFonts w:ascii="Times New Roman" w:hAnsi="Times New Roman" w:cs="Times New Roman"/>
          <w:sz w:val="24"/>
          <w:szCs w:val="24"/>
          <w:lang w:val="bg-BG"/>
        </w:rPr>
        <w:t>ст ще бъдат анализирани накратко</w:t>
      </w:r>
      <w:r w:rsidR="00E444A3" w:rsidRPr="002833EB">
        <w:rPr>
          <w:rFonts w:ascii="Times New Roman" w:hAnsi="Times New Roman" w:cs="Times New Roman"/>
          <w:sz w:val="24"/>
          <w:szCs w:val="24"/>
          <w:lang w:val="bg-BG"/>
        </w:rPr>
        <w:t xml:space="preserve"> следните понятия: </w:t>
      </w:r>
    </w:p>
    <w:p w:rsidR="00C336DE" w:rsidRPr="002833EB" w:rsidRDefault="003F7915" w:rsidP="003F7915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833EB">
        <w:rPr>
          <w:rFonts w:ascii="Times New Roman" w:hAnsi="Times New Roman" w:cs="Times New Roman"/>
          <w:sz w:val="24"/>
          <w:szCs w:val="24"/>
          <w:lang w:val="bg-BG"/>
        </w:rPr>
        <w:t>К</w:t>
      </w:r>
      <w:r w:rsidR="00E444A3" w:rsidRPr="002833EB">
        <w:rPr>
          <w:rFonts w:ascii="Times New Roman" w:hAnsi="Times New Roman" w:cs="Times New Roman"/>
          <w:sz w:val="24"/>
          <w:szCs w:val="24"/>
          <w:lang w:val="bg-BG"/>
        </w:rPr>
        <w:t>ултура</w:t>
      </w:r>
      <w:r>
        <w:rPr>
          <w:rFonts w:ascii="Times New Roman" w:hAnsi="Times New Roman" w:cs="Times New Roman"/>
          <w:sz w:val="24"/>
          <w:szCs w:val="24"/>
          <w:lang w:val="bg-BG"/>
        </w:rPr>
        <w:t>та</w:t>
      </w:r>
      <w:r w:rsidR="00E444A3" w:rsidRPr="002833EB">
        <w:rPr>
          <w:rFonts w:ascii="Times New Roman" w:hAnsi="Times New Roman" w:cs="Times New Roman"/>
          <w:sz w:val="24"/>
          <w:szCs w:val="24"/>
          <w:lang w:val="bg-BG"/>
        </w:rPr>
        <w:t xml:space="preserve"> се определя </w:t>
      </w:r>
      <w:r w:rsidR="00EB1899">
        <w:rPr>
          <w:rFonts w:ascii="Times New Roman" w:hAnsi="Times New Roman" w:cs="Times New Roman"/>
          <w:sz w:val="24"/>
          <w:szCs w:val="24"/>
          <w:lang w:val="bg-BG"/>
        </w:rPr>
        <w:t xml:space="preserve">като набор от </w:t>
      </w:r>
      <w:r w:rsidR="00E444A3" w:rsidRPr="00EB1899">
        <w:rPr>
          <w:rFonts w:ascii="Times New Roman" w:hAnsi="Times New Roman" w:cs="Times New Roman"/>
          <w:sz w:val="24"/>
          <w:szCs w:val="24"/>
          <w:lang w:val="bg-BG"/>
        </w:rPr>
        <w:t>всички елементи, които съществуват в едно общество и които разделят съществуващото</w:t>
      </w:r>
      <w:r w:rsidR="00E444A3" w:rsidRPr="002833EB">
        <w:rPr>
          <w:rFonts w:ascii="Times New Roman" w:hAnsi="Times New Roman" w:cs="Times New Roman"/>
          <w:sz w:val="24"/>
          <w:szCs w:val="24"/>
          <w:lang w:val="bg-BG"/>
        </w:rPr>
        <w:t xml:space="preserve"> общество от другите</w:t>
      </w:r>
      <w:r w:rsidR="00C336DE" w:rsidRPr="002833EB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C336DE" w:rsidRPr="002833EB" w:rsidRDefault="00E444A3" w:rsidP="003F7915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833EB">
        <w:rPr>
          <w:rFonts w:ascii="Times New Roman" w:hAnsi="Times New Roman" w:cs="Times New Roman"/>
          <w:sz w:val="24"/>
          <w:szCs w:val="24"/>
          <w:lang w:val="bg-BG"/>
        </w:rPr>
        <w:t xml:space="preserve">Културна идентичност са индивидуалните </w:t>
      </w:r>
      <w:r w:rsidRPr="00B86D0D">
        <w:rPr>
          <w:rFonts w:ascii="Times New Roman" w:hAnsi="Times New Roman" w:cs="Times New Roman"/>
          <w:sz w:val="24"/>
          <w:szCs w:val="24"/>
          <w:lang w:val="bg-BG"/>
        </w:rPr>
        <w:t>елементи</w:t>
      </w:r>
      <w:r w:rsidRPr="002833EB">
        <w:rPr>
          <w:rFonts w:ascii="Times New Roman" w:hAnsi="Times New Roman" w:cs="Times New Roman"/>
          <w:sz w:val="24"/>
          <w:szCs w:val="24"/>
          <w:lang w:val="bg-BG"/>
        </w:rPr>
        <w:t>, които се споделят</w:t>
      </w:r>
      <w:r w:rsidR="001C3691" w:rsidRPr="002833EB">
        <w:rPr>
          <w:rFonts w:ascii="Times New Roman" w:hAnsi="Times New Roman" w:cs="Times New Roman"/>
          <w:sz w:val="24"/>
          <w:szCs w:val="24"/>
          <w:lang w:val="bg-BG"/>
        </w:rPr>
        <w:t xml:space="preserve"> от членовете на тази култура и разграничават членовете на други култури. Въпреки че е лесно за другите да бъдат класифицирани в колективна идентичност, индивидуалното разбиране на идентичността е по – сложна тема. </w:t>
      </w:r>
    </w:p>
    <w:p w:rsidR="00C336DE" w:rsidRPr="002833EB" w:rsidRDefault="001C3691" w:rsidP="003F7915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833EB">
        <w:rPr>
          <w:rFonts w:ascii="Times New Roman" w:hAnsi="Times New Roman" w:cs="Times New Roman"/>
          <w:sz w:val="24"/>
          <w:szCs w:val="24"/>
          <w:lang w:val="bg-BG"/>
        </w:rPr>
        <w:t xml:space="preserve">Културното многообразие се отнася до съществуването на голямо разнообразие на култури в света днес. </w:t>
      </w:r>
    </w:p>
    <w:p w:rsidR="007B1ECD" w:rsidRPr="002833EB" w:rsidRDefault="007B1ECD" w:rsidP="003F7915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833EB">
        <w:rPr>
          <w:rFonts w:ascii="Times New Roman" w:hAnsi="Times New Roman" w:cs="Times New Roman"/>
          <w:sz w:val="24"/>
          <w:szCs w:val="24"/>
          <w:lang w:val="bg-BG"/>
        </w:rPr>
        <w:t xml:space="preserve">Ценностите, вярванията и поведението са градивни елементи на една култура. </w:t>
      </w:r>
    </w:p>
    <w:p w:rsidR="00C336DE" w:rsidRPr="002833EB" w:rsidRDefault="00B86D0D" w:rsidP="003F7915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Междукултурността</w:t>
      </w:r>
      <w:r w:rsidR="007B1ECD" w:rsidRPr="002833EB">
        <w:rPr>
          <w:rFonts w:ascii="Times New Roman" w:hAnsi="Times New Roman" w:cs="Times New Roman"/>
          <w:sz w:val="24"/>
          <w:szCs w:val="24"/>
          <w:lang w:val="bg-BG"/>
        </w:rPr>
        <w:t xml:space="preserve"> описва </w:t>
      </w:r>
      <w:r w:rsidR="00E50A27">
        <w:rPr>
          <w:rFonts w:ascii="Times New Roman" w:hAnsi="Times New Roman" w:cs="Times New Roman"/>
          <w:sz w:val="24"/>
          <w:szCs w:val="24"/>
          <w:lang w:val="bg-BG"/>
        </w:rPr>
        <w:t>съществеността</w:t>
      </w:r>
      <w:r w:rsidR="007B1ECD" w:rsidRPr="002833EB">
        <w:rPr>
          <w:rFonts w:ascii="Times New Roman" w:hAnsi="Times New Roman" w:cs="Times New Roman"/>
          <w:sz w:val="24"/>
          <w:szCs w:val="24"/>
          <w:lang w:val="bg-BG"/>
        </w:rPr>
        <w:t xml:space="preserve"> между взаимодействието или влиянието на членовете на две или повече различни културни групи. </w:t>
      </w:r>
    </w:p>
    <w:p w:rsidR="007B1ECD" w:rsidRPr="002833EB" w:rsidRDefault="00E50A27" w:rsidP="003F7915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Комуникацията тря</w:t>
      </w:r>
      <w:r w:rsidR="007B1ECD" w:rsidRPr="002833EB">
        <w:rPr>
          <w:rFonts w:ascii="Times New Roman" w:hAnsi="Times New Roman" w:cs="Times New Roman"/>
          <w:sz w:val="24"/>
          <w:szCs w:val="24"/>
          <w:lang w:val="bg-BG"/>
        </w:rPr>
        <w:t>б</w:t>
      </w:r>
      <w:r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7B1ECD" w:rsidRPr="002833EB">
        <w:rPr>
          <w:rFonts w:ascii="Times New Roman" w:hAnsi="Times New Roman" w:cs="Times New Roman"/>
          <w:sz w:val="24"/>
          <w:szCs w:val="24"/>
          <w:lang w:val="bg-BG"/>
        </w:rPr>
        <w:t xml:space="preserve">а да се разглежда като съвместно изграждане на посланието. </w:t>
      </w:r>
    </w:p>
    <w:p w:rsidR="007B1ECD" w:rsidRPr="002833EB" w:rsidRDefault="007B1ECD" w:rsidP="003F7915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833EB">
        <w:rPr>
          <w:rFonts w:ascii="Times New Roman" w:hAnsi="Times New Roman" w:cs="Times New Roman"/>
          <w:sz w:val="24"/>
          <w:szCs w:val="24"/>
          <w:lang w:val="bg-BG"/>
        </w:rPr>
        <w:t>Способността</w:t>
      </w:r>
      <w:r w:rsidR="003F7915">
        <w:rPr>
          <w:rFonts w:ascii="Times New Roman" w:hAnsi="Times New Roman" w:cs="Times New Roman"/>
          <w:sz w:val="24"/>
          <w:szCs w:val="24"/>
          <w:lang w:val="bg-BG"/>
        </w:rPr>
        <w:t>/компетентността</w:t>
      </w:r>
      <w:r w:rsidRPr="002833EB">
        <w:rPr>
          <w:rFonts w:ascii="Times New Roman" w:hAnsi="Times New Roman" w:cs="Times New Roman"/>
          <w:sz w:val="24"/>
          <w:szCs w:val="24"/>
          <w:lang w:val="bg-BG"/>
        </w:rPr>
        <w:t xml:space="preserve"> се отнася до наличието на достатъчно когнитивни, функционални, поведенчески и морални елементи. </w:t>
      </w:r>
    </w:p>
    <w:p w:rsidR="007B1ECD" w:rsidRPr="002833EB" w:rsidRDefault="007B1ECD" w:rsidP="003F7915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833EB"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Комуникационната компетентност се отнася до смисленото набиране и на значимо продуциращо слово. </w:t>
      </w:r>
    </w:p>
    <w:p w:rsidR="007B1ECD" w:rsidRPr="00E50A27" w:rsidRDefault="00E50A27" w:rsidP="003F7915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Езикът е характерният термин </w:t>
      </w:r>
      <w:r w:rsidR="007B1ECD" w:rsidRPr="002833EB">
        <w:rPr>
          <w:rFonts w:ascii="Times New Roman" w:hAnsi="Times New Roman" w:cs="Times New Roman"/>
          <w:sz w:val="24"/>
          <w:szCs w:val="24"/>
          <w:lang w:val="bg-BG"/>
        </w:rPr>
        <w:t>за човешката способност да преобразува звуците в ком</w:t>
      </w:r>
      <w:r w:rsidR="00B86D0D">
        <w:rPr>
          <w:rFonts w:ascii="Times New Roman" w:hAnsi="Times New Roman" w:cs="Times New Roman"/>
          <w:sz w:val="24"/>
          <w:szCs w:val="24"/>
          <w:lang w:val="bg-BG"/>
        </w:rPr>
        <w:t>уникационна реч и по който члено</w:t>
      </w:r>
      <w:r w:rsidR="007B1ECD" w:rsidRPr="002833EB">
        <w:rPr>
          <w:rFonts w:ascii="Times New Roman" w:hAnsi="Times New Roman" w:cs="Times New Roman"/>
          <w:sz w:val="24"/>
          <w:szCs w:val="24"/>
          <w:lang w:val="bg-BG"/>
        </w:rPr>
        <w:t>вете на едно общество взаимодействат. Многоезичие</w:t>
      </w:r>
      <w:r>
        <w:rPr>
          <w:rFonts w:ascii="Times New Roman" w:hAnsi="Times New Roman" w:cs="Times New Roman"/>
          <w:sz w:val="24"/>
          <w:szCs w:val="24"/>
          <w:lang w:val="bg-BG"/>
        </w:rPr>
        <w:t>то и превода с</w:t>
      </w:r>
      <w:r w:rsidR="007B1ECD" w:rsidRPr="002833EB">
        <w:rPr>
          <w:rFonts w:ascii="Times New Roman" w:hAnsi="Times New Roman" w:cs="Times New Roman"/>
          <w:sz w:val="24"/>
          <w:szCs w:val="24"/>
          <w:lang w:val="bg-BG"/>
        </w:rPr>
        <w:t xml:space="preserve">а необходими за междукултурния диалог. </w:t>
      </w:r>
    </w:p>
    <w:p w:rsidR="00325DD3" w:rsidRPr="002833EB" w:rsidRDefault="007B1ECD" w:rsidP="003F7915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833EB">
        <w:rPr>
          <w:rFonts w:ascii="Times New Roman" w:hAnsi="Times New Roman" w:cs="Times New Roman"/>
          <w:sz w:val="24"/>
          <w:szCs w:val="24"/>
          <w:lang w:val="bg-BG"/>
        </w:rPr>
        <w:t xml:space="preserve">Диалогът е една форма на комуникация, в която участниците обменят мнения </w:t>
      </w:r>
      <w:r w:rsidR="00325DD3" w:rsidRPr="002833EB">
        <w:rPr>
          <w:rFonts w:ascii="Times New Roman" w:hAnsi="Times New Roman" w:cs="Times New Roman"/>
          <w:sz w:val="24"/>
          <w:szCs w:val="24"/>
          <w:lang w:val="bg-BG"/>
        </w:rPr>
        <w:t xml:space="preserve">и възгледи. Диалогът изисква говорене, слушане и разбиране. Диалогът е </w:t>
      </w:r>
      <w:r w:rsidR="00E50A27">
        <w:rPr>
          <w:rFonts w:ascii="Times New Roman" w:hAnsi="Times New Roman" w:cs="Times New Roman"/>
          <w:sz w:val="24"/>
          <w:szCs w:val="24"/>
          <w:lang w:val="bg-BG"/>
        </w:rPr>
        <w:t xml:space="preserve">дума от гръцки произход, </w:t>
      </w:r>
      <w:r w:rsidR="00325DD3" w:rsidRPr="002833EB">
        <w:rPr>
          <w:rFonts w:ascii="Times New Roman" w:hAnsi="Times New Roman" w:cs="Times New Roman"/>
          <w:sz w:val="24"/>
          <w:szCs w:val="24"/>
          <w:lang w:val="bg-BG"/>
        </w:rPr>
        <w:t>често перифразирана дума.</w:t>
      </w:r>
    </w:p>
    <w:p w:rsidR="00316D3D" w:rsidRPr="002833EB" w:rsidRDefault="00325DD3" w:rsidP="003F7915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2833EB">
        <w:rPr>
          <w:rFonts w:ascii="Times New Roman" w:hAnsi="Times New Roman" w:cs="Times New Roman"/>
          <w:sz w:val="24"/>
          <w:szCs w:val="24"/>
          <w:lang w:val="bg-BG"/>
        </w:rPr>
        <w:t xml:space="preserve">Междукултурният диалог е диалог между членовете на различни </w:t>
      </w:r>
      <w:r w:rsidRPr="00B86D0D">
        <w:rPr>
          <w:rFonts w:ascii="Times New Roman" w:hAnsi="Times New Roman" w:cs="Times New Roman"/>
          <w:sz w:val="24"/>
          <w:szCs w:val="24"/>
          <w:lang w:val="bg-BG"/>
        </w:rPr>
        <w:t>културни групи. В основата на междукултурната среща доминира</w:t>
      </w:r>
      <w:r w:rsidR="00E50A27" w:rsidRPr="00B86D0D">
        <w:rPr>
          <w:rFonts w:ascii="Times New Roman" w:hAnsi="Times New Roman" w:cs="Times New Roman"/>
          <w:sz w:val="24"/>
          <w:szCs w:val="24"/>
          <w:lang w:val="bg-BG"/>
        </w:rPr>
        <w:t xml:space="preserve"> концепция</w:t>
      </w:r>
      <w:r w:rsidR="00B86D0D" w:rsidRPr="00B86D0D">
        <w:rPr>
          <w:rFonts w:ascii="Times New Roman" w:hAnsi="Times New Roman" w:cs="Times New Roman"/>
          <w:sz w:val="24"/>
          <w:szCs w:val="24"/>
          <w:lang w:val="bg-BG"/>
        </w:rPr>
        <w:t>та</w:t>
      </w:r>
      <w:r w:rsidRPr="00B86D0D">
        <w:rPr>
          <w:rFonts w:ascii="Times New Roman" w:hAnsi="Times New Roman" w:cs="Times New Roman"/>
          <w:sz w:val="24"/>
          <w:szCs w:val="24"/>
          <w:lang w:val="bg-BG"/>
        </w:rPr>
        <w:t>– конструкция</w:t>
      </w:r>
      <w:r w:rsidR="00B86D0D" w:rsidRPr="00B86D0D">
        <w:rPr>
          <w:rFonts w:ascii="Times New Roman" w:hAnsi="Times New Roman" w:cs="Times New Roman"/>
          <w:sz w:val="24"/>
          <w:szCs w:val="24"/>
          <w:lang w:val="bg-BG"/>
        </w:rPr>
        <w:t>та</w:t>
      </w:r>
      <w:r w:rsidRPr="00B86D0D"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2833E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316D3D" w:rsidRPr="002833EB" w:rsidRDefault="00325DD3" w:rsidP="003F7915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2833EB">
        <w:rPr>
          <w:rFonts w:ascii="Times New Roman" w:hAnsi="Times New Roman" w:cs="Times New Roman"/>
          <w:sz w:val="24"/>
          <w:szCs w:val="24"/>
          <w:lang w:val="bg-BG"/>
        </w:rPr>
        <w:t xml:space="preserve">Като </w:t>
      </w:r>
      <w:r w:rsidR="00B86D0D">
        <w:rPr>
          <w:rFonts w:ascii="Times New Roman" w:hAnsi="Times New Roman" w:cs="Times New Roman"/>
          <w:sz w:val="24"/>
          <w:szCs w:val="24"/>
          <w:lang w:val="bg-BG"/>
        </w:rPr>
        <w:t>глобализъм</w:t>
      </w:r>
      <w:r w:rsidRPr="002833EB">
        <w:rPr>
          <w:rFonts w:ascii="Times New Roman" w:hAnsi="Times New Roman" w:cs="Times New Roman"/>
          <w:sz w:val="24"/>
          <w:szCs w:val="24"/>
          <w:lang w:val="bg-BG"/>
        </w:rPr>
        <w:t xml:space="preserve"> се споменават елементите, които са общи за всички култури. </w:t>
      </w:r>
    </w:p>
    <w:p w:rsidR="00316D3D" w:rsidRPr="002833EB" w:rsidRDefault="00FC747B" w:rsidP="003F7915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Междукултурният</w:t>
      </w:r>
      <w:r w:rsidR="00325DD3" w:rsidRPr="002833E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гражданин</w:t>
      </w:r>
      <w:r w:rsidR="00325DD3" w:rsidRPr="002833EB">
        <w:rPr>
          <w:rFonts w:ascii="Times New Roman" w:hAnsi="Times New Roman" w:cs="Times New Roman"/>
          <w:sz w:val="24"/>
          <w:szCs w:val="24"/>
          <w:lang w:val="bg-BG"/>
        </w:rPr>
        <w:t xml:space="preserve"> е една нова форма на </w:t>
      </w:r>
      <w:r w:rsidR="00B86D0D">
        <w:rPr>
          <w:rFonts w:ascii="Times New Roman" w:hAnsi="Times New Roman" w:cs="Times New Roman"/>
          <w:sz w:val="24"/>
          <w:szCs w:val="24"/>
          <w:lang w:val="bg-BG"/>
        </w:rPr>
        <w:t>гражданство, необходимо</w:t>
      </w:r>
      <w:r w:rsidR="00325DD3" w:rsidRPr="002833EB">
        <w:rPr>
          <w:rFonts w:ascii="Times New Roman" w:hAnsi="Times New Roman" w:cs="Times New Roman"/>
          <w:sz w:val="24"/>
          <w:szCs w:val="24"/>
          <w:lang w:val="bg-BG"/>
        </w:rPr>
        <w:t xml:space="preserve"> за новото световно село. </w:t>
      </w:r>
    </w:p>
    <w:p w:rsidR="00316D3D" w:rsidRPr="002833EB" w:rsidRDefault="00325DD3" w:rsidP="003F7915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833EB">
        <w:rPr>
          <w:rFonts w:ascii="Times New Roman" w:hAnsi="Times New Roman" w:cs="Times New Roman"/>
          <w:sz w:val="24"/>
          <w:szCs w:val="24"/>
          <w:lang w:val="bg-BG"/>
        </w:rPr>
        <w:t>Междукултурната компетентност се дефинира като познаване на определени култури и общи познания във взаимодействието на членовете на различни култури. Този термин се намира в множествено число по отношение на страната, в която се провежда дискусията. Рамката има значи</w:t>
      </w:r>
      <w:r w:rsidR="00B86D0D">
        <w:rPr>
          <w:rFonts w:ascii="Times New Roman" w:hAnsi="Times New Roman" w:cs="Times New Roman"/>
          <w:sz w:val="24"/>
          <w:szCs w:val="24"/>
          <w:lang w:val="bg-BG"/>
        </w:rPr>
        <w:t xml:space="preserve">телно влияние върху тълкуването и </w:t>
      </w:r>
      <w:r w:rsidRPr="002833EB">
        <w:rPr>
          <w:rFonts w:ascii="Times New Roman" w:hAnsi="Times New Roman" w:cs="Times New Roman"/>
          <w:sz w:val="24"/>
          <w:szCs w:val="24"/>
          <w:lang w:val="bg-BG"/>
        </w:rPr>
        <w:t>интерпретацията на езика и на поведението, но едновременно с това е обект на особено объркване, когато някой извън групата е призован да го разбере.</w:t>
      </w:r>
      <w:r w:rsidR="00316D3D" w:rsidRPr="002833EB"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</w:p>
    <w:p w:rsidR="000C322B" w:rsidRPr="003F7915" w:rsidRDefault="00325DD3" w:rsidP="00B86D0D">
      <w:pPr>
        <w:ind w:left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86D0D">
        <w:rPr>
          <w:rFonts w:ascii="Times New Roman" w:hAnsi="Times New Roman" w:cs="Times New Roman"/>
          <w:sz w:val="24"/>
          <w:szCs w:val="24"/>
          <w:lang w:val="bg-BG"/>
        </w:rPr>
        <w:t>Следните понятия</w:t>
      </w:r>
      <w:r w:rsidR="00857494" w:rsidRPr="00B86D0D">
        <w:rPr>
          <w:rFonts w:ascii="Times New Roman" w:hAnsi="Times New Roman" w:cs="Times New Roman"/>
          <w:sz w:val="24"/>
          <w:szCs w:val="24"/>
          <w:lang w:val="bg-BG"/>
        </w:rPr>
        <w:t xml:space="preserve"> и термини, макар и използвани по-рядко в междукултурните компетенции, илюстрират аспекти на междукултурните </w:t>
      </w:r>
      <w:r w:rsidR="003F7915">
        <w:rPr>
          <w:rFonts w:ascii="Times New Roman" w:hAnsi="Times New Roman" w:cs="Times New Roman"/>
          <w:sz w:val="24"/>
          <w:szCs w:val="24"/>
          <w:lang w:val="bg-BG"/>
        </w:rPr>
        <w:t>способности</w:t>
      </w:r>
      <w:r w:rsidR="00857494" w:rsidRPr="00B86D0D">
        <w:rPr>
          <w:rFonts w:ascii="Times New Roman" w:hAnsi="Times New Roman" w:cs="Times New Roman"/>
          <w:sz w:val="24"/>
          <w:szCs w:val="24"/>
          <w:lang w:val="bg-BG"/>
        </w:rPr>
        <w:t xml:space="preserve"> и трябва да им бъде обърнато внимание. Тези термини са както следва:</w:t>
      </w:r>
      <w:r w:rsidR="00857494" w:rsidRPr="002833E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2A608D" w:rsidRPr="00C84A14" w:rsidRDefault="00857494" w:rsidP="003F7915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833EB">
        <w:rPr>
          <w:rFonts w:ascii="Times New Roman" w:hAnsi="Times New Roman" w:cs="Times New Roman"/>
          <w:sz w:val="24"/>
          <w:szCs w:val="24"/>
          <w:lang w:val="bg-BG"/>
        </w:rPr>
        <w:t xml:space="preserve">Междукултурна грамотност е знанията и уменията в практиката на междукултурна компетентност и е от голямо значение в съвременния свят. </w:t>
      </w:r>
    </w:p>
    <w:p w:rsidR="000C322B" w:rsidRPr="00C84A14" w:rsidRDefault="00857494" w:rsidP="003F7915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833EB">
        <w:rPr>
          <w:rFonts w:ascii="Times New Roman" w:hAnsi="Times New Roman" w:cs="Times New Roman"/>
          <w:sz w:val="24"/>
          <w:szCs w:val="24"/>
          <w:lang w:val="bg-BG"/>
        </w:rPr>
        <w:t xml:space="preserve">Междукултурната отговорност е изградена върху разбирането на междукултурната компетентност. </w:t>
      </w:r>
    </w:p>
    <w:p w:rsidR="00857494" w:rsidRPr="00C84A14" w:rsidRDefault="00F428BC" w:rsidP="003F7915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Рефлективността</w:t>
      </w:r>
      <w:r w:rsidR="00857494" w:rsidRPr="002833EB">
        <w:rPr>
          <w:rFonts w:ascii="Times New Roman" w:hAnsi="Times New Roman" w:cs="Times New Roman"/>
          <w:sz w:val="24"/>
          <w:szCs w:val="24"/>
          <w:lang w:val="bg-BG"/>
        </w:rPr>
        <w:t xml:space="preserve"> се отнася до способността на даден човек да се отклонява от неговия опит, така че да разбира  по-добре като външен </w:t>
      </w:r>
      <w:r w:rsidR="00857494" w:rsidRPr="00F428BC">
        <w:rPr>
          <w:rFonts w:ascii="Times New Roman" w:hAnsi="Times New Roman" w:cs="Times New Roman"/>
          <w:sz w:val="24"/>
          <w:szCs w:val="24"/>
          <w:lang w:val="bg-BG"/>
        </w:rPr>
        <w:t>наблюдател.</w:t>
      </w:r>
    </w:p>
    <w:p w:rsidR="00255DEF" w:rsidRPr="00C84A14" w:rsidRDefault="00255DEF" w:rsidP="003F7915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428BC">
        <w:rPr>
          <w:rFonts w:ascii="Times New Roman" w:hAnsi="Times New Roman" w:cs="Times New Roman"/>
          <w:sz w:val="24"/>
          <w:szCs w:val="24"/>
          <w:lang w:val="bg-BG"/>
        </w:rPr>
        <w:t xml:space="preserve">Понятието </w:t>
      </w:r>
      <w:r w:rsidR="00F428BC" w:rsidRPr="00F428BC">
        <w:rPr>
          <w:rFonts w:ascii="Times New Roman" w:hAnsi="Times New Roman" w:cs="Times New Roman"/>
          <w:sz w:val="24"/>
          <w:szCs w:val="24"/>
          <w:lang w:val="bg-BG"/>
        </w:rPr>
        <w:t xml:space="preserve">„ликвидност“ - </w:t>
      </w:r>
      <w:r w:rsidR="002033B5" w:rsidRPr="00F428BC">
        <w:rPr>
          <w:rFonts w:ascii="Times New Roman" w:hAnsi="Times New Roman" w:cs="Times New Roman"/>
          <w:sz w:val="24"/>
          <w:szCs w:val="24"/>
          <w:lang w:val="bg-BG"/>
        </w:rPr>
        <w:t>непостоянство</w:t>
      </w:r>
      <w:r w:rsidRPr="00F428BC">
        <w:rPr>
          <w:rFonts w:ascii="Times New Roman" w:hAnsi="Times New Roman" w:cs="Times New Roman"/>
          <w:sz w:val="24"/>
          <w:szCs w:val="24"/>
          <w:lang w:val="bg-BG"/>
        </w:rPr>
        <w:t xml:space="preserve">, описва </w:t>
      </w:r>
      <w:r w:rsidR="002033B5" w:rsidRPr="00F428BC">
        <w:rPr>
          <w:rFonts w:ascii="Times New Roman" w:hAnsi="Times New Roman" w:cs="Times New Roman"/>
          <w:sz w:val="24"/>
          <w:szCs w:val="24"/>
          <w:lang w:val="bg-BG"/>
        </w:rPr>
        <w:t>нестабилната</w:t>
      </w:r>
      <w:r w:rsidRPr="00F428BC">
        <w:rPr>
          <w:rFonts w:ascii="Times New Roman" w:hAnsi="Times New Roman" w:cs="Times New Roman"/>
          <w:sz w:val="24"/>
          <w:szCs w:val="24"/>
          <w:lang w:val="bg-BG"/>
        </w:rPr>
        <w:t xml:space="preserve"> природа на съвременния живот чрез човешкия опит.</w:t>
      </w:r>
    </w:p>
    <w:p w:rsidR="00B32FBC" w:rsidRPr="00C84A14" w:rsidRDefault="00255DEF" w:rsidP="003F7915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833EB">
        <w:rPr>
          <w:rFonts w:ascii="Times New Roman" w:hAnsi="Times New Roman" w:cs="Times New Roman"/>
          <w:sz w:val="24"/>
          <w:szCs w:val="24"/>
          <w:lang w:val="bg-BG"/>
        </w:rPr>
        <w:t xml:space="preserve">Творчеството е нашата способност да се адаптираме към различни среди. </w:t>
      </w:r>
    </w:p>
    <w:p w:rsidR="00FA4148" w:rsidRPr="00C84A14" w:rsidRDefault="00255DEF" w:rsidP="003F7915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833EB">
        <w:rPr>
          <w:rFonts w:ascii="Times New Roman" w:hAnsi="Times New Roman" w:cs="Times New Roman"/>
          <w:sz w:val="24"/>
          <w:szCs w:val="24"/>
          <w:lang w:val="bg-BG"/>
        </w:rPr>
        <w:t xml:space="preserve">Културната промяна е когнитивната с поведенческа способност на междукултурно компетентния човек да променя структурните си </w:t>
      </w:r>
      <w:r w:rsidR="002033B5">
        <w:rPr>
          <w:rFonts w:ascii="Times New Roman" w:hAnsi="Times New Roman" w:cs="Times New Roman"/>
          <w:sz w:val="24"/>
          <w:szCs w:val="24"/>
          <w:lang w:val="bg-BG"/>
        </w:rPr>
        <w:t>фактори</w:t>
      </w:r>
      <w:r w:rsidRPr="002833EB">
        <w:rPr>
          <w:rFonts w:ascii="Times New Roman" w:hAnsi="Times New Roman" w:cs="Times New Roman"/>
          <w:sz w:val="24"/>
          <w:szCs w:val="24"/>
          <w:lang w:val="bg-BG"/>
        </w:rPr>
        <w:t xml:space="preserve"> според обстоятелствата. </w:t>
      </w:r>
    </w:p>
    <w:p w:rsidR="00FA4148" w:rsidRPr="00F428BC" w:rsidRDefault="00F428BC" w:rsidP="003F7915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428BC">
        <w:rPr>
          <w:rFonts w:ascii="Times New Roman" w:hAnsi="Times New Roman" w:cs="Times New Roman"/>
          <w:sz w:val="24"/>
          <w:szCs w:val="24"/>
          <w:lang w:val="bg-BG"/>
        </w:rPr>
        <w:lastRenderedPageBreak/>
        <w:t>Разположението</w:t>
      </w:r>
      <w:r w:rsidR="00255DEF" w:rsidRPr="00F428BC">
        <w:rPr>
          <w:rFonts w:ascii="Times New Roman" w:hAnsi="Times New Roman" w:cs="Times New Roman"/>
          <w:sz w:val="24"/>
          <w:szCs w:val="24"/>
          <w:lang w:val="bg-BG"/>
        </w:rPr>
        <w:t xml:space="preserve"> се отнася до постепенно придобитите знания чрез семейството и училището.</w:t>
      </w:r>
    </w:p>
    <w:p w:rsidR="00255DEF" w:rsidRPr="00593429" w:rsidRDefault="002033B5" w:rsidP="003F7915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93429">
        <w:rPr>
          <w:rFonts w:ascii="Times New Roman" w:hAnsi="Times New Roman" w:cs="Times New Roman"/>
          <w:sz w:val="24"/>
          <w:szCs w:val="24"/>
          <w:lang w:val="bg-BG"/>
        </w:rPr>
        <w:t>Важната</w:t>
      </w:r>
      <w:r w:rsidR="003A43CA" w:rsidRPr="00593429">
        <w:rPr>
          <w:rFonts w:ascii="Times New Roman" w:hAnsi="Times New Roman" w:cs="Times New Roman"/>
          <w:sz w:val="24"/>
          <w:szCs w:val="24"/>
          <w:lang w:val="bg-BG"/>
        </w:rPr>
        <w:t xml:space="preserve"> склоност към разположение</w:t>
      </w:r>
      <w:r w:rsidR="00255DEF" w:rsidRPr="00593429">
        <w:rPr>
          <w:rFonts w:ascii="Times New Roman" w:hAnsi="Times New Roman" w:cs="Times New Roman"/>
          <w:sz w:val="24"/>
          <w:szCs w:val="24"/>
          <w:lang w:val="bg-BG"/>
        </w:rPr>
        <w:t xml:space="preserve"> се описва като пластичност на идеите.</w:t>
      </w:r>
    </w:p>
    <w:p w:rsidR="00255DEF" w:rsidRPr="00E02D26" w:rsidRDefault="003A43CA" w:rsidP="003F7915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93429">
        <w:rPr>
          <w:rFonts w:ascii="Times New Roman" w:hAnsi="Times New Roman" w:cs="Times New Roman"/>
          <w:sz w:val="24"/>
          <w:szCs w:val="24"/>
          <w:lang w:val="bg-BG"/>
        </w:rPr>
        <w:t>Приветливостта</w:t>
      </w:r>
      <w:r w:rsidR="00255DEF" w:rsidRPr="00E02D26">
        <w:rPr>
          <w:rFonts w:ascii="Times New Roman" w:hAnsi="Times New Roman" w:cs="Times New Roman"/>
          <w:sz w:val="24"/>
          <w:szCs w:val="24"/>
          <w:lang w:val="bg-BG"/>
        </w:rPr>
        <w:t xml:space="preserve"> се определя като автономно и творческо взаимодействие на хората с околната среда.</w:t>
      </w:r>
    </w:p>
    <w:p w:rsidR="00255DEF" w:rsidRPr="00593429" w:rsidRDefault="00593429" w:rsidP="003F7915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93429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="003A43CA" w:rsidRPr="00593429">
        <w:rPr>
          <w:rFonts w:ascii="Times New Roman" w:hAnsi="Times New Roman" w:cs="Times New Roman"/>
          <w:sz w:val="24"/>
          <w:szCs w:val="24"/>
          <w:lang w:val="bg-BG"/>
        </w:rPr>
        <w:t>ъпротивлението, което ще</w:t>
      </w:r>
      <w:r w:rsidR="00255DEF" w:rsidRPr="00593429">
        <w:rPr>
          <w:rFonts w:ascii="Times New Roman" w:hAnsi="Times New Roman" w:cs="Times New Roman"/>
          <w:sz w:val="24"/>
          <w:szCs w:val="24"/>
          <w:lang w:val="bg-BG"/>
        </w:rPr>
        <w:t xml:space="preserve"> трябва да се разглежда като културно автентичен път към модернизацията.</w:t>
      </w:r>
    </w:p>
    <w:p w:rsidR="00255DEF" w:rsidRPr="002833EB" w:rsidRDefault="00255DEF" w:rsidP="003F7915">
      <w:pPr>
        <w:ind w:left="77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833EB">
        <w:rPr>
          <w:rFonts w:ascii="Times New Roman" w:hAnsi="Times New Roman" w:cs="Times New Roman"/>
          <w:sz w:val="24"/>
          <w:szCs w:val="24"/>
          <w:lang w:val="bg-BG"/>
        </w:rPr>
        <w:t>По-долу ще разгледаме основната терминология, която логически и практически е свързана с нашата изследователска тема.</w:t>
      </w:r>
    </w:p>
    <w:p w:rsidR="00255DEF" w:rsidRPr="002833EB" w:rsidRDefault="00255DEF" w:rsidP="003F7915">
      <w:pPr>
        <w:ind w:left="77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833EB">
        <w:rPr>
          <w:rFonts w:ascii="Times New Roman" w:hAnsi="Times New Roman" w:cs="Times New Roman"/>
          <w:sz w:val="24"/>
          <w:szCs w:val="24"/>
          <w:lang w:val="bg-BG"/>
        </w:rPr>
        <w:t xml:space="preserve">По-конкретно, някои от най-тясно свързаните с тях компетенции ще бъдат представени в междукултурна компетентност или, с други думи, езикова, социална и емоционална компетентност. Ще </w:t>
      </w:r>
      <w:r w:rsidR="003A43CA">
        <w:rPr>
          <w:rFonts w:ascii="Times New Roman" w:hAnsi="Times New Roman" w:cs="Times New Roman"/>
          <w:sz w:val="24"/>
          <w:szCs w:val="24"/>
          <w:lang w:val="bg-BG"/>
        </w:rPr>
        <w:t>се съсредоточим върху тези три</w:t>
      </w:r>
      <w:r w:rsidRPr="002833EB">
        <w:rPr>
          <w:rFonts w:ascii="Times New Roman" w:hAnsi="Times New Roman" w:cs="Times New Roman"/>
          <w:sz w:val="24"/>
          <w:szCs w:val="24"/>
          <w:lang w:val="bg-BG"/>
        </w:rPr>
        <w:t xml:space="preserve"> особено</w:t>
      </w:r>
      <w:r w:rsidR="003A43CA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2833EB">
        <w:rPr>
          <w:rFonts w:ascii="Times New Roman" w:hAnsi="Times New Roman" w:cs="Times New Roman"/>
          <w:sz w:val="24"/>
          <w:szCs w:val="24"/>
          <w:lang w:val="bg-BG"/>
        </w:rPr>
        <w:t xml:space="preserve"> защото </w:t>
      </w:r>
      <w:r w:rsidR="003F7915">
        <w:rPr>
          <w:rFonts w:ascii="Times New Roman" w:hAnsi="Times New Roman" w:cs="Times New Roman"/>
          <w:sz w:val="24"/>
          <w:szCs w:val="24"/>
          <w:lang w:val="bg-BG"/>
        </w:rPr>
        <w:t>те са съществуващите</w:t>
      </w:r>
      <w:r w:rsidRPr="002833E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F7915">
        <w:rPr>
          <w:rFonts w:ascii="Times New Roman" w:hAnsi="Times New Roman" w:cs="Times New Roman"/>
          <w:sz w:val="24"/>
          <w:szCs w:val="24"/>
          <w:lang w:val="bg-BG"/>
        </w:rPr>
        <w:t>основи</w:t>
      </w:r>
      <w:r w:rsidRPr="002833E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A43CA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Pr="002833EB">
        <w:rPr>
          <w:rFonts w:ascii="Times New Roman" w:hAnsi="Times New Roman" w:cs="Times New Roman"/>
          <w:sz w:val="24"/>
          <w:szCs w:val="24"/>
          <w:lang w:val="bg-BG"/>
        </w:rPr>
        <w:t xml:space="preserve"> модели</w:t>
      </w:r>
      <w:r w:rsidR="003A43CA">
        <w:rPr>
          <w:rFonts w:ascii="Times New Roman" w:hAnsi="Times New Roman" w:cs="Times New Roman"/>
          <w:sz w:val="24"/>
          <w:szCs w:val="24"/>
          <w:lang w:val="bg-BG"/>
        </w:rPr>
        <w:t>те</w:t>
      </w:r>
      <w:r w:rsidRPr="002833EB">
        <w:rPr>
          <w:rFonts w:ascii="Times New Roman" w:hAnsi="Times New Roman" w:cs="Times New Roman"/>
          <w:sz w:val="24"/>
          <w:szCs w:val="24"/>
          <w:lang w:val="bg-BG"/>
        </w:rPr>
        <w:t xml:space="preserve"> за подобряване на междукултурната компетентност на учениците.</w:t>
      </w:r>
    </w:p>
    <w:p w:rsidR="00255DEF" w:rsidRPr="002833EB" w:rsidRDefault="00255DEF" w:rsidP="00D22E35">
      <w:pPr>
        <w:ind w:left="770"/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  <w:r w:rsidRPr="00593429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 xml:space="preserve">Езикова </w:t>
      </w:r>
      <w:r w:rsidR="003A43CA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способност</w:t>
      </w:r>
    </w:p>
    <w:p w:rsidR="00B72F95" w:rsidRPr="00593429" w:rsidRDefault="00B72F95" w:rsidP="00007787">
      <w:pPr>
        <w:ind w:left="77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93429">
        <w:rPr>
          <w:rFonts w:ascii="Times New Roman" w:hAnsi="Times New Roman" w:cs="Times New Roman"/>
          <w:sz w:val="24"/>
          <w:szCs w:val="24"/>
          <w:lang w:val="bg-BG"/>
        </w:rPr>
        <w:t>Чомски (</w:t>
      </w:r>
      <w:r w:rsidR="00694659" w:rsidRPr="00694659">
        <w:rPr>
          <w:rFonts w:ascii="Times New Roman" w:hAnsi="Times New Roman" w:cs="Times New Roman"/>
          <w:sz w:val="24"/>
          <w:szCs w:val="24"/>
        </w:rPr>
        <w:t>Chomsky</w:t>
      </w:r>
      <w:r w:rsidR="00694659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694659" w:rsidRPr="0059342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93429">
        <w:rPr>
          <w:rFonts w:ascii="Times New Roman" w:hAnsi="Times New Roman" w:cs="Times New Roman"/>
          <w:sz w:val="24"/>
          <w:szCs w:val="24"/>
          <w:lang w:val="bg-BG"/>
        </w:rPr>
        <w:t xml:space="preserve">1965) подчертава разликата между езиковата компетентност и </w:t>
      </w:r>
      <w:r w:rsidR="005C3B1B" w:rsidRPr="00593429">
        <w:rPr>
          <w:rFonts w:ascii="Times New Roman" w:hAnsi="Times New Roman" w:cs="Times New Roman"/>
          <w:sz w:val="24"/>
          <w:szCs w:val="24"/>
          <w:lang w:val="bg-BG"/>
        </w:rPr>
        <w:t>представянето</w:t>
      </w:r>
      <w:r w:rsidRPr="00593429">
        <w:rPr>
          <w:rFonts w:ascii="Times New Roman" w:hAnsi="Times New Roman" w:cs="Times New Roman"/>
          <w:sz w:val="24"/>
          <w:szCs w:val="24"/>
          <w:lang w:val="bg-BG"/>
        </w:rPr>
        <w:t xml:space="preserve"> (</w:t>
      </w:r>
      <w:r w:rsidR="00E700BC">
        <w:rPr>
          <w:rFonts w:ascii="Times New Roman" w:hAnsi="Times New Roman" w:cs="Times New Roman"/>
          <w:sz w:val="24"/>
          <w:szCs w:val="24"/>
        </w:rPr>
        <w:t>Yasmina</w:t>
      </w:r>
      <w:r w:rsidR="00E700BC" w:rsidRPr="00E700B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700BC">
        <w:rPr>
          <w:rFonts w:ascii="Times New Roman" w:hAnsi="Times New Roman" w:cs="Times New Roman"/>
          <w:sz w:val="24"/>
          <w:szCs w:val="24"/>
        </w:rPr>
        <w:t>Nouar</w:t>
      </w:r>
      <w:r w:rsidRPr="00593429">
        <w:rPr>
          <w:rFonts w:ascii="Times New Roman" w:hAnsi="Times New Roman" w:cs="Times New Roman"/>
          <w:sz w:val="24"/>
          <w:szCs w:val="24"/>
          <w:lang w:val="bg-BG"/>
        </w:rPr>
        <w:t>, 2011).</w:t>
      </w:r>
    </w:p>
    <w:p w:rsidR="00F36DF4" w:rsidRPr="00EF1B03" w:rsidRDefault="00B72F95" w:rsidP="00007787">
      <w:pPr>
        <w:ind w:left="77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B4E18">
        <w:rPr>
          <w:rFonts w:ascii="Times New Roman" w:hAnsi="Times New Roman" w:cs="Times New Roman"/>
          <w:sz w:val="24"/>
          <w:szCs w:val="24"/>
          <w:lang w:val="bg-BG"/>
        </w:rPr>
        <w:t>За Фодор и Гарет (</w:t>
      </w:r>
      <w:r w:rsidR="00694659" w:rsidRPr="00694659">
        <w:rPr>
          <w:rFonts w:ascii="Times New Roman" w:hAnsi="Times New Roman" w:cs="Times New Roman"/>
          <w:sz w:val="24"/>
          <w:szCs w:val="24"/>
        </w:rPr>
        <w:t>Fodor</w:t>
      </w:r>
      <w:r w:rsidR="00694659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694659" w:rsidRPr="00694659">
        <w:rPr>
          <w:rFonts w:ascii="Times New Roman" w:hAnsi="Times New Roman" w:cs="Times New Roman"/>
          <w:sz w:val="24"/>
          <w:szCs w:val="24"/>
        </w:rPr>
        <w:t>Garrett</w:t>
      </w:r>
      <w:r w:rsidR="00694659" w:rsidRPr="00694659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694659" w:rsidRPr="00EB4E1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EB4E18">
        <w:rPr>
          <w:rFonts w:ascii="Times New Roman" w:hAnsi="Times New Roman" w:cs="Times New Roman"/>
          <w:sz w:val="24"/>
          <w:szCs w:val="24"/>
          <w:lang w:val="bg-BG"/>
        </w:rPr>
        <w:t xml:space="preserve">1996) настояването на </w:t>
      </w:r>
      <w:r w:rsidR="00BE7557" w:rsidRPr="00EB4E18">
        <w:rPr>
          <w:rFonts w:ascii="Times New Roman" w:hAnsi="Times New Roman" w:cs="Times New Roman"/>
          <w:sz w:val="24"/>
          <w:szCs w:val="24"/>
          <w:lang w:val="bg-BG"/>
        </w:rPr>
        <w:t>Чомски</w:t>
      </w:r>
      <w:r w:rsidRPr="00EB4E18">
        <w:rPr>
          <w:rFonts w:ascii="Times New Roman" w:hAnsi="Times New Roman" w:cs="Times New Roman"/>
          <w:sz w:val="24"/>
          <w:szCs w:val="24"/>
          <w:lang w:val="bg-BG"/>
        </w:rPr>
        <w:t xml:space="preserve"> за </w:t>
      </w:r>
      <w:r w:rsidR="00593429" w:rsidRPr="00EB4E18">
        <w:rPr>
          <w:rFonts w:ascii="Times New Roman" w:hAnsi="Times New Roman" w:cs="Times New Roman"/>
          <w:sz w:val="24"/>
          <w:szCs w:val="24"/>
          <w:lang w:val="bg-BG"/>
        </w:rPr>
        <w:t>компетентността</w:t>
      </w:r>
      <w:r w:rsidRPr="00EB4E18">
        <w:rPr>
          <w:rFonts w:ascii="Times New Roman" w:hAnsi="Times New Roman" w:cs="Times New Roman"/>
          <w:sz w:val="24"/>
          <w:szCs w:val="24"/>
          <w:lang w:val="bg-BG"/>
        </w:rPr>
        <w:t xml:space="preserve">/ </w:t>
      </w:r>
      <w:r w:rsidR="008B23AA" w:rsidRPr="00EB4E18">
        <w:rPr>
          <w:rFonts w:ascii="Times New Roman" w:hAnsi="Times New Roman" w:cs="Times New Roman"/>
          <w:sz w:val="24"/>
          <w:szCs w:val="24"/>
          <w:lang w:val="bg-BG"/>
        </w:rPr>
        <w:t>представяне</w:t>
      </w:r>
      <w:r w:rsidR="00593429" w:rsidRPr="00EB4E18">
        <w:rPr>
          <w:rFonts w:ascii="Times New Roman" w:hAnsi="Times New Roman" w:cs="Times New Roman"/>
          <w:sz w:val="24"/>
          <w:szCs w:val="24"/>
          <w:lang w:val="bg-BG"/>
        </w:rPr>
        <w:t>то</w:t>
      </w:r>
      <w:r w:rsidRPr="00EB4E18">
        <w:rPr>
          <w:rFonts w:ascii="Times New Roman" w:hAnsi="Times New Roman" w:cs="Times New Roman"/>
          <w:sz w:val="24"/>
          <w:szCs w:val="24"/>
          <w:lang w:val="bg-BG"/>
        </w:rPr>
        <w:t xml:space="preserve"> изисква </w:t>
      </w:r>
      <w:r w:rsidR="00593429" w:rsidRPr="00EB4E18">
        <w:rPr>
          <w:rFonts w:ascii="Times New Roman" w:hAnsi="Times New Roman" w:cs="Times New Roman"/>
          <w:sz w:val="24"/>
          <w:szCs w:val="24"/>
          <w:lang w:val="bg-BG"/>
        </w:rPr>
        <w:t>разяснение</w:t>
      </w:r>
      <w:r w:rsidRPr="00EB4E18">
        <w:rPr>
          <w:rFonts w:ascii="Times New Roman" w:hAnsi="Times New Roman" w:cs="Times New Roman"/>
          <w:sz w:val="24"/>
          <w:szCs w:val="24"/>
          <w:lang w:val="bg-BG"/>
        </w:rPr>
        <w:t xml:space="preserve">, защото ако </w:t>
      </w:r>
      <w:r w:rsidR="008B23AA" w:rsidRPr="00EB4E18">
        <w:rPr>
          <w:rFonts w:ascii="Times New Roman" w:hAnsi="Times New Roman" w:cs="Times New Roman"/>
          <w:sz w:val="24"/>
          <w:szCs w:val="24"/>
          <w:lang w:val="bg-BG"/>
        </w:rPr>
        <w:t>предмет</w:t>
      </w:r>
      <w:r w:rsidRPr="00EB4E18">
        <w:rPr>
          <w:rFonts w:ascii="Times New Roman" w:hAnsi="Times New Roman" w:cs="Times New Roman"/>
          <w:sz w:val="24"/>
          <w:szCs w:val="24"/>
          <w:lang w:val="bg-BG"/>
        </w:rPr>
        <w:t xml:space="preserve"> на</w:t>
      </w:r>
      <w:r w:rsidR="00593429" w:rsidRPr="00EB4E18">
        <w:rPr>
          <w:rFonts w:ascii="Times New Roman" w:hAnsi="Times New Roman" w:cs="Times New Roman"/>
          <w:sz w:val="24"/>
          <w:szCs w:val="24"/>
          <w:lang w:val="bg-BG"/>
        </w:rPr>
        <w:t xml:space="preserve"> изследването на</w:t>
      </w:r>
      <w:r w:rsidRPr="00EB4E18">
        <w:rPr>
          <w:rFonts w:ascii="Times New Roman" w:hAnsi="Times New Roman" w:cs="Times New Roman"/>
          <w:sz w:val="24"/>
          <w:szCs w:val="24"/>
          <w:lang w:val="bg-BG"/>
        </w:rPr>
        <w:t xml:space="preserve"> лингвистите е поведението на ораторите, данните ще бъдат сведени до минимум по два начина.</w:t>
      </w:r>
      <w:r w:rsidRPr="00EB4E18">
        <w:rPr>
          <w:rFonts w:ascii="Times New Roman" w:hAnsi="Times New Roman" w:cs="Times New Roman"/>
          <w:lang w:val="bg-BG"/>
        </w:rPr>
        <w:t xml:space="preserve"> </w:t>
      </w:r>
      <w:r w:rsidRPr="00EB4E18">
        <w:rPr>
          <w:rFonts w:ascii="Times New Roman" w:hAnsi="Times New Roman" w:cs="Times New Roman"/>
          <w:sz w:val="24"/>
          <w:szCs w:val="24"/>
          <w:lang w:val="bg-BG"/>
        </w:rPr>
        <w:t xml:space="preserve">В допълнение, Фодор и Гарет подчертават, </w:t>
      </w:r>
      <w:r w:rsidRPr="00EF1B03">
        <w:rPr>
          <w:rFonts w:ascii="Times New Roman" w:hAnsi="Times New Roman" w:cs="Times New Roman"/>
          <w:sz w:val="24"/>
          <w:szCs w:val="24"/>
          <w:lang w:val="bg-BG"/>
        </w:rPr>
        <w:t>че компетентността често се изучава в по-</w:t>
      </w:r>
      <w:r w:rsidR="00EB4E18" w:rsidRPr="00EF1B03">
        <w:rPr>
          <w:rFonts w:ascii="Times New Roman" w:hAnsi="Times New Roman" w:cs="Times New Roman"/>
          <w:sz w:val="24"/>
          <w:szCs w:val="24"/>
          <w:lang w:val="bg-BG"/>
        </w:rPr>
        <w:t>ограничен</w:t>
      </w:r>
      <w:r w:rsidRPr="00EF1B03">
        <w:rPr>
          <w:rFonts w:ascii="Times New Roman" w:hAnsi="Times New Roman" w:cs="Times New Roman"/>
          <w:sz w:val="24"/>
          <w:szCs w:val="24"/>
          <w:lang w:val="bg-BG"/>
        </w:rPr>
        <w:t xml:space="preserve"> смисъл.</w:t>
      </w:r>
    </w:p>
    <w:p w:rsidR="00B72F95" w:rsidRPr="00007787" w:rsidRDefault="00B72F95" w:rsidP="00007787">
      <w:pPr>
        <w:ind w:left="720"/>
        <w:jc w:val="both"/>
        <w:rPr>
          <w:rFonts w:eastAsiaTheme="minorHAnsi"/>
          <w:lang w:val="bg-BG"/>
        </w:rPr>
      </w:pPr>
      <w:r w:rsidRPr="00007787">
        <w:rPr>
          <w:rFonts w:ascii="Times New Roman" w:hAnsi="Times New Roman" w:cs="Times New Roman"/>
          <w:sz w:val="24"/>
          <w:szCs w:val="24"/>
          <w:lang w:val="bg-BG"/>
        </w:rPr>
        <w:t xml:space="preserve">Теорията за </w:t>
      </w:r>
      <w:r w:rsidR="008B23AA" w:rsidRPr="00007787">
        <w:rPr>
          <w:rFonts w:ascii="Times New Roman" w:hAnsi="Times New Roman" w:cs="Times New Roman"/>
          <w:sz w:val="24"/>
          <w:szCs w:val="24"/>
          <w:lang w:val="bg-BG"/>
        </w:rPr>
        <w:t>лингвистичното представяне</w:t>
      </w:r>
      <w:r w:rsidRPr="00007787">
        <w:rPr>
          <w:rFonts w:ascii="Times New Roman" w:hAnsi="Times New Roman" w:cs="Times New Roman"/>
          <w:sz w:val="24"/>
          <w:szCs w:val="24"/>
          <w:lang w:val="bg-BG"/>
        </w:rPr>
        <w:t xml:space="preserve"> има друга интерпретация за Уелс и Маршал (</w:t>
      </w:r>
      <w:r w:rsidR="00694659" w:rsidRPr="00007787">
        <w:rPr>
          <w:rFonts w:ascii="Times New Roman" w:hAnsi="Times New Roman" w:cs="Times New Roman"/>
          <w:sz w:val="24"/>
          <w:szCs w:val="24"/>
        </w:rPr>
        <w:t>Wales</w:t>
      </w:r>
      <w:r w:rsidR="00694659" w:rsidRPr="00007787">
        <w:rPr>
          <w:rFonts w:ascii="Times New Roman" w:hAnsi="Times New Roman" w:cs="Times New Roman"/>
          <w:sz w:val="24"/>
          <w:szCs w:val="24"/>
          <w:lang w:val="bg-BG"/>
        </w:rPr>
        <w:t xml:space="preserve">&amp; </w:t>
      </w:r>
      <w:r w:rsidR="00694659" w:rsidRPr="00007787">
        <w:rPr>
          <w:rFonts w:ascii="Times New Roman" w:hAnsi="Times New Roman" w:cs="Times New Roman"/>
          <w:sz w:val="24"/>
          <w:szCs w:val="24"/>
        </w:rPr>
        <w:t>Marshall</w:t>
      </w:r>
      <w:r w:rsidR="00694659" w:rsidRPr="00007787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007787">
        <w:rPr>
          <w:rFonts w:ascii="Times New Roman" w:hAnsi="Times New Roman" w:cs="Times New Roman"/>
          <w:sz w:val="24"/>
          <w:szCs w:val="24"/>
          <w:lang w:val="bg-BG"/>
        </w:rPr>
        <w:t>1966) и друга интерпретация за Фодор и Гарет.</w:t>
      </w:r>
      <w:r w:rsidRPr="00007787">
        <w:rPr>
          <w:rFonts w:ascii="Times New Roman" w:hAnsi="Times New Roman" w:cs="Times New Roman"/>
          <w:lang w:val="bg-BG"/>
        </w:rPr>
        <w:t xml:space="preserve"> </w:t>
      </w:r>
      <w:r w:rsidRPr="00007787">
        <w:rPr>
          <w:rFonts w:ascii="Times New Roman" w:hAnsi="Times New Roman" w:cs="Times New Roman"/>
          <w:sz w:val="24"/>
          <w:szCs w:val="24"/>
          <w:lang w:val="bg-BG"/>
        </w:rPr>
        <w:t>Според Хабермас (</w:t>
      </w:r>
      <w:r w:rsidR="00694659" w:rsidRPr="00007787">
        <w:rPr>
          <w:rFonts w:ascii="Times New Roman" w:hAnsi="Times New Roman" w:cs="Times New Roman"/>
          <w:sz w:val="24"/>
          <w:szCs w:val="24"/>
        </w:rPr>
        <w:t>Habermas</w:t>
      </w:r>
      <w:r w:rsidR="00694659" w:rsidRPr="00007787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007787">
        <w:rPr>
          <w:rFonts w:ascii="Times New Roman" w:hAnsi="Times New Roman" w:cs="Times New Roman"/>
          <w:sz w:val="24"/>
          <w:szCs w:val="24"/>
          <w:lang w:val="bg-BG"/>
        </w:rPr>
        <w:t xml:space="preserve">1970), </w:t>
      </w:r>
      <w:r w:rsidR="003F7915">
        <w:rPr>
          <w:rFonts w:ascii="Times New Roman" w:hAnsi="Times New Roman" w:cs="Times New Roman"/>
          <w:sz w:val="24"/>
          <w:szCs w:val="24"/>
          <w:lang w:val="bg-BG"/>
        </w:rPr>
        <w:t>комуникационната</w:t>
      </w:r>
      <w:r w:rsidRPr="00007787">
        <w:rPr>
          <w:rFonts w:ascii="Times New Roman" w:hAnsi="Times New Roman" w:cs="Times New Roman"/>
          <w:sz w:val="24"/>
          <w:szCs w:val="24"/>
          <w:lang w:val="bg-BG"/>
        </w:rPr>
        <w:t xml:space="preserve"> компетентност е идеализираната езикова ситуация (</w:t>
      </w:r>
      <w:r w:rsidR="00E700BC" w:rsidRPr="00007787">
        <w:rPr>
          <w:rFonts w:ascii="Times New Roman" w:hAnsi="Times New Roman" w:cs="Times New Roman"/>
          <w:sz w:val="24"/>
          <w:szCs w:val="24"/>
        </w:rPr>
        <w:t>Nouar</w:t>
      </w:r>
      <w:r w:rsidRPr="00007787">
        <w:rPr>
          <w:rFonts w:ascii="Times New Roman" w:hAnsi="Times New Roman" w:cs="Times New Roman"/>
          <w:sz w:val="24"/>
          <w:szCs w:val="24"/>
          <w:lang w:val="bg-BG"/>
        </w:rPr>
        <w:t>, 2011).</w:t>
      </w:r>
      <w:r w:rsidRPr="00007787">
        <w:rPr>
          <w:rFonts w:ascii="Times New Roman" w:hAnsi="Times New Roman" w:cs="Times New Roman"/>
          <w:lang w:val="bg-BG"/>
        </w:rPr>
        <w:t xml:space="preserve"> </w:t>
      </w:r>
      <w:r w:rsidRPr="00007787">
        <w:rPr>
          <w:rFonts w:ascii="Times New Roman" w:hAnsi="Times New Roman" w:cs="Times New Roman"/>
          <w:sz w:val="24"/>
          <w:szCs w:val="24"/>
          <w:lang w:val="bg-BG"/>
        </w:rPr>
        <w:t>Според Хаймс (</w:t>
      </w:r>
      <w:r w:rsidR="00694659" w:rsidRPr="00007787">
        <w:rPr>
          <w:rFonts w:ascii="Times New Roman" w:hAnsi="Times New Roman" w:cs="Times New Roman"/>
          <w:sz w:val="24"/>
          <w:szCs w:val="24"/>
        </w:rPr>
        <w:t>Hymes</w:t>
      </w:r>
      <w:r w:rsidR="00694659" w:rsidRPr="00007787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007787">
        <w:rPr>
          <w:rFonts w:ascii="Times New Roman" w:hAnsi="Times New Roman" w:cs="Times New Roman"/>
          <w:sz w:val="24"/>
          <w:szCs w:val="24"/>
          <w:lang w:val="bg-BG"/>
        </w:rPr>
        <w:t>1972) комуникационната компетентност е по-широк термин, който се отнася до познаването на набор от социолингвистични кодекси и правила за тяхното използване</w:t>
      </w:r>
      <w:r w:rsidR="00065415" w:rsidRPr="00007787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Pr="00007787">
        <w:rPr>
          <w:rFonts w:ascii="Times New Roman" w:hAnsi="Times New Roman" w:cs="Times New Roman"/>
          <w:sz w:val="24"/>
          <w:szCs w:val="24"/>
          <w:lang w:val="bg-BG"/>
        </w:rPr>
        <w:t xml:space="preserve">Той също така твърди, че комуникационната компетентност се основава на знанието и използването и включва </w:t>
      </w:r>
      <w:r w:rsidR="00E700BC" w:rsidRPr="00007787">
        <w:rPr>
          <w:rFonts w:ascii="Times New Roman" w:hAnsi="Times New Roman" w:cs="Times New Roman"/>
          <w:sz w:val="24"/>
          <w:szCs w:val="24"/>
          <w:lang w:val="bg-BG"/>
        </w:rPr>
        <w:t>употребата</w:t>
      </w:r>
      <w:r w:rsidRPr="00007787">
        <w:rPr>
          <w:rFonts w:ascii="Times New Roman" w:hAnsi="Times New Roman" w:cs="Times New Roman"/>
          <w:sz w:val="24"/>
          <w:szCs w:val="24"/>
          <w:lang w:val="bg-BG"/>
        </w:rPr>
        <w:t xml:space="preserve"> и познаването на четири </w:t>
      </w:r>
      <w:r w:rsidR="00E700BC" w:rsidRPr="00007787">
        <w:rPr>
          <w:rFonts w:ascii="Times New Roman" w:hAnsi="Times New Roman" w:cs="Times New Roman"/>
          <w:sz w:val="24"/>
          <w:szCs w:val="24"/>
          <w:lang w:val="bg-BG"/>
        </w:rPr>
        <w:t>типа</w:t>
      </w:r>
      <w:r w:rsidRPr="00007787"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007787">
        <w:rPr>
          <w:rFonts w:ascii="Times New Roman" w:hAnsi="Times New Roman" w:cs="Times New Roman"/>
          <w:lang w:val="bg-BG"/>
        </w:rPr>
        <w:t xml:space="preserve"> </w:t>
      </w:r>
      <w:r w:rsidRPr="00007787">
        <w:rPr>
          <w:rFonts w:ascii="Times New Roman" w:hAnsi="Times New Roman" w:cs="Times New Roman"/>
          <w:sz w:val="24"/>
          <w:szCs w:val="24"/>
          <w:lang w:val="bg-BG"/>
        </w:rPr>
        <w:t xml:space="preserve">Редица изследователи </w:t>
      </w:r>
      <w:r w:rsidR="008B23AA" w:rsidRPr="00007787">
        <w:rPr>
          <w:rFonts w:ascii="Times New Roman" w:hAnsi="Times New Roman" w:cs="Times New Roman"/>
          <w:sz w:val="24"/>
          <w:szCs w:val="24"/>
          <w:lang w:val="bg-BG"/>
        </w:rPr>
        <w:t xml:space="preserve">са се занимавали с </w:t>
      </w:r>
      <w:r w:rsidRPr="00007787">
        <w:rPr>
          <w:rFonts w:ascii="Times New Roman" w:hAnsi="Times New Roman" w:cs="Times New Roman"/>
          <w:sz w:val="24"/>
          <w:szCs w:val="24"/>
          <w:lang w:val="bg-BG"/>
        </w:rPr>
        <w:t xml:space="preserve"> комуникационните способности, използвайки </w:t>
      </w:r>
      <w:r w:rsidR="008B23AA" w:rsidRPr="00007787">
        <w:rPr>
          <w:rFonts w:ascii="Times New Roman" w:hAnsi="Times New Roman" w:cs="Times New Roman"/>
          <w:sz w:val="24"/>
          <w:szCs w:val="24"/>
          <w:lang w:val="bg-BG"/>
        </w:rPr>
        <w:t>различни</w:t>
      </w:r>
      <w:r w:rsidRPr="00007787">
        <w:rPr>
          <w:rFonts w:ascii="Times New Roman" w:hAnsi="Times New Roman" w:cs="Times New Roman"/>
          <w:sz w:val="24"/>
          <w:szCs w:val="24"/>
          <w:lang w:val="bg-BG"/>
        </w:rPr>
        <w:t xml:space="preserve"> дефиниции (</w:t>
      </w:r>
      <w:r w:rsidR="00694659" w:rsidRPr="00007787">
        <w:rPr>
          <w:rFonts w:ascii="Times New Roman" w:eastAsiaTheme="minorHAnsi" w:hAnsi="Times New Roman" w:cs="Times New Roman"/>
          <w:sz w:val="24"/>
          <w:szCs w:val="24"/>
        </w:rPr>
        <w:t>Brown</w:t>
      </w:r>
      <w:r w:rsidRPr="00007787">
        <w:rPr>
          <w:rFonts w:ascii="Times New Roman" w:hAnsi="Times New Roman" w:cs="Times New Roman"/>
          <w:sz w:val="24"/>
          <w:szCs w:val="24"/>
          <w:lang w:val="bg-BG"/>
        </w:rPr>
        <w:t xml:space="preserve">, 1976 и </w:t>
      </w:r>
      <w:r w:rsidR="004E7C12" w:rsidRPr="00694659">
        <w:rPr>
          <w:rFonts w:ascii="Times New Roman" w:eastAsiaTheme="minorHAnsi" w:hAnsi="Times New Roman" w:cs="Times New Roman"/>
          <w:sz w:val="24"/>
          <w:szCs w:val="24"/>
        </w:rPr>
        <w:t>Backlund</w:t>
      </w:r>
      <w:r w:rsidR="008B23AA" w:rsidRPr="00007787">
        <w:rPr>
          <w:rFonts w:ascii="Times New Roman" w:hAnsi="Times New Roman" w:cs="Times New Roman"/>
          <w:sz w:val="24"/>
          <w:szCs w:val="24"/>
          <w:lang w:val="bg-BG"/>
        </w:rPr>
        <w:t>, 1977). Според Хаймс</w:t>
      </w:r>
      <w:r w:rsidRPr="00007787">
        <w:rPr>
          <w:rFonts w:ascii="Times New Roman" w:hAnsi="Times New Roman" w:cs="Times New Roman"/>
          <w:sz w:val="24"/>
          <w:szCs w:val="24"/>
          <w:lang w:val="bg-BG"/>
        </w:rPr>
        <w:t xml:space="preserve"> (</w:t>
      </w:r>
      <w:r w:rsidR="004E7C12" w:rsidRPr="00007787">
        <w:rPr>
          <w:rFonts w:ascii="Times New Roman" w:hAnsi="Times New Roman" w:cs="Times New Roman"/>
          <w:sz w:val="24"/>
          <w:szCs w:val="24"/>
        </w:rPr>
        <w:t>Hymes</w:t>
      </w:r>
      <w:r w:rsidR="004E7C12" w:rsidRPr="00007787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007787">
        <w:rPr>
          <w:rFonts w:ascii="Times New Roman" w:hAnsi="Times New Roman" w:cs="Times New Roman"/>
          <w:sz w:val="24"/>
          <w:szCs w:val="24"/>
          <w:lang w:val="bg-BG"/>
        </w:rPr>
        <w:t>1972)</w:t>
      </w:r>
      <w:r w:rsidR="008B23AA" w:rsidRPr="00007787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4E7C12" w:rsidRPr="00007787">
        <w:rPr>
          <w:rFonts w:ascii="Times New Roman" w:hAnsi="Times New Roman" w:cs="Times New Roman"/>
          <w:sz w:val="24"/>
          <w:szCs w:val="24"/>
        </w:rPr>
        <w:t>Campebell</w:t>
      </w:r>
      <w:r w:rsidR="004E7C12" w:rsidRPr="0000778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B23AA" w:rsidRPr="00007787">
        <w:rPr>
          <w:rFonts w:ascii="Times New Roman" w:hAnsi="Times New Roman" w:cs="Times New Roman"/>
          <w:sz w:val="24"/>
          <w:szCs w:val="24"/>
          <w:lang w:val="bg-BG"/>
        </w:rPr>
        <w:t xml:space="preserve">и </w:t>
      </w:r>
      <w:r w:rsidR="004E7C12" w:rsidRPr="00007787">
        <w:rPr>
          <w:rFonts w:ascii="Times New Roman" w:hAnsi="Times New Roman" w:cs="Times New Roman"/>
          <w:sz w:val="24"/>
          <w:szCs w:val="24"/>
        </w:rPr>
        <w:t>Wales</w:t>
      </w:r>
      <w:r w:rsidR="004E7C12" w:rsidRPr="0000778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B23AA" w:rsidRPr="00007787">
        <w:rPr>
          <w:rFonts w:ascii="Times New Roman" w:hAnsi="Times New Roman" w:cs="Times New Roman"/>
          <w:sz w:val="24"/>
          <w:szCs w:val="24"/>
          <w:lang w:val="bg-BG"/>
        </w:rPr>
        <w:t>(1970)</w:t>
      </w:r>
      <w:r w:rsidRPr="00007787">
        <w:rPr>
          <w:rFonts w:ascii="Times New Roman" w:hAnsi="Times New Roman" w:cs="Times New Roman"/>
          <w:sz w:val="24"/>
          <w:szCs w:val="24"/>
          <w:lang w:val="bg-BG"/>
        </w:rPr>
        <w:t xml:space="preserve"> комуникационната компетентност включва граматична, контекстуална и </w:t>
      </w:r>
      <w:r w:rsidR="00EF1B03" w:rsidRPr="00007787">
        <w:rPr>
          <w:rFonts w:ascii="Times New Roman" w:hAnsi="Times New Roman" w:cs="Times New Roman"/>
          <w:sz w:val="24"/>
          <w:szCs w:val="24"/>
          <w:lang w:val="bg-BG"/>
        </w:rPr>
        <w:t>социо-лингвистична</w:t>
      </w:r>
      <w:r w:rsidRPr="00007787">
        <w:rPr>
          <w:rFonts w:ascii="Times New Roman" w:hAnsi="Times New Roman" w:cs="Times New Roman"/>
          <w:sz w:val="24"/>
          <w:szCs w:val="24"/>
          <w:lang w:val="bg-BG"/>
        </w:rPr>
        <w:t xml:space="preserve"> компетентност.</w:t>
      </w:r>
      <w:r w:rsidR="001D0DC5" w:rsidRPr="00007787">
        <w:rPr>
          <w:rFonts w:ascii="Times New Roman" w:hAnsi="Times New Roman" w:cs="Times New Roman"/>
          <w:sz w:val="24"/>
          <w:szCs w:val="24"/>
          <w:lang w:val="bg-BG"/>
        </w:rPr>
        <w:t xml:space="preserve">    </w:t>
      </w:r>
    </w:p>
    <w:p w:rsidR="004517ED" w:rsidRPr="00007787" w:rsidRDefault="00B72F95" w:rsidP="00007787">
      <w:pPr>
        <w:ind w:left="77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07787">
        <w:rPr>
          <w:rFonts w:ascii="Times New Roman" w:hAnsi="Times New Roman" w:cs="Times New Roman"/>
          <w:sz w:val="24"/>
          <w:szCs w:val="24"/>
          <w:lang w:val="bg-BG"/>
        </w:rPr>
        <w:lastRenderedPageBreak/>
        <w:t>Олер (</w:t>
      </w:r>
      <w:r w:rsidR="004E7C12" w:rsidRPr="00007787">
        <w:rPr>
          <w:rFonts w:ascii="Times New Roman" w:hAnsi="Times New Roman" w:cs="Times New Roman"/>
          <w:sz w:val="24"/>
          <w:szCs w:val="24"/>
        </w:rPr>
        <w:t>Oller</w:t>
      </w:r>
      <w:r w:rsidR="004E7C12" w:rsidRPr="00007787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007787">
        <w:rPr>
          <w:rFonts w:ascii="Times New Roman" w:hAnsi="Times New Roman" w:cs="Times New Roman"/>
          <w:sz w:val="24"/>
          <w:szCs w:val="24"/>
          <w:lang w:val="bg-BG"/>
        </w:rPr>
        <w:t xml:space="preserve">1970) предлага </w:t>
      </w:r>
      <w:r w:rsidR="00E03727" w:rsidRPr="00007787">
        <w:rPr>
          <w:rFonts w:ascii="Times New Roman" w:hAnsi="Times New Roman" w:cs="Times New Roman"/>
          <w:sz w:val="24"/>
          <w:szCs w:val="24"/>
          <w:lang w:val="bg-BG"/>
        </w:rPr>
        <w:t>прагматиката</w:t>
      </w:r>
      <w:r w:rsidRPr="00007787">
        <w:rPr>
          <w:rFonts w:ascii="Times New Roman" w:hAnsi="Times New Roman" w:cs="Times New Roman"/>
          <w:sz w:val="24"/>
          <w:szCs w:val="24"/>
          <w:lang w:val="bg-BG"/>
        </w:rPr>
        <w:t xml:space="preserve"> като алтернатива и </w:t>
      </w:r>
      <w:r w:rsidR="00E03727" w:rsidRPr="00007787">
        <w:rPr>
          <w:rFonts w:ascii="Times New Roman" w:hAnsi="Times New Roman" w:cs="Times New Roman"/>
          <w:sz w:val="24"/>
          <w:szCs w:val="24"/>
          <w:lang w:val="bg-BG"/>
        </w:rPr>
        <w:t>я</w:t>
      </w:r>
      <w:r w:rsidRPr="00007787">
        <w:rPr>
          <w:rFonts w:ascii="Times New Roman" w:hAnsi="Times New Roman" w:cs="Times New Roman"/>
          <w:sz w:val="24"/>
          <w:szCs w:val="24"/>
          <w:lang w:val="bg-BG"/>
        </w:rPr>
        <w:t xml:space="preserve"> определя като връзката между езиковите контексти и </w:t>
      </w:r>
      <w:r w:rsidR="00E03727" w:rsidRPr="00007787">
        <w:rPr>
          <w:rFonts w:ascii="Times New Roman" w:hAnsi="Times New Roman" w:cs="Times New Roman"/>
          <w:sz w:val="24"/>
          <w:szCs w:val="24"/>
          <w:lang w:val="bg-BG"/>
        </w:rPr>
        <w:t>екстралингвистичните</w:t>
      </w:r>
      <w:r w:rsidRPr="00007787">
        <w:rPr>
          <w:rFonts w:ascii="Times New Roman" w:hAnsi="Times New Roman" w:cs="Times New Roman"/>
          <w:sz w:val="24"/>
          <w:szCs w:val="24"/>
          <w:lang w:val="bg-BG"/>
        </w:rPr>
        <w:t xml:space="preserve"> контексти.</w:t>
      </w:r>
      <w:r w:rsidR="00BB6833" w:rsidRPr="00007787">
        <w:rPr>
          <w:rFonts w:ascii="Times New Roman" w:hAnsi="Times New Roman" w:cs="Times New Roman"/>
          <w:lang w:val="bg-BG"/>
        </w:rPr>
        <w:t xml:space="preserve"> </w:t>
      </w:r>
      <w:r w:rsidR="004517ED" w:rsidRPr="00007787">
        <w:rPr>
          <w:rFonts w:ascii="Times New Roman" w:hAnsi="Times New Roman" w:cs="Times New Roman"/>
          <w:sz w:val="24"/>
          <w:szCs w:val="24"/>
          <w:lang w:val="bg-BG"/>
        </w:rPr>
        <w:t>Езиковото умение</w:t>
      </w:r>
      <w:r w:rsidR="00BB6833" w:rsidRPr="00007787">
        <w:rPr>
          <w:rFonts w:ascii="Times New Roman" w:hAnsi="Times New Roman" w:cs="Times New Roman"/>
          <w:sz w:val="24"/>
          <w:szCs w:val="24"/>
          <w:lang w:val="bg-BG"/>
        </w:rPr>
        <w:t xml:space="preserve"> на </w:t>
      </w:r>
      <w:r w:rsidR="00E03727" w:rsidRPr="00007787">
        <w:rPr>
          <w:rFonts w:ascii="Times New Roman" w:hAnsi="Times New Roman" w:cs="Times New Roman"/>
          <w:sz w:val="24"/>
          <w:szCs w:val="24"/>
          <w:lang w:val="bg-BG"/>
        </w:rPr>
        <w:t>хората</w:t>
      </w:r>
      <w:r w:rsidR="004517ED" w:rsidRPr="00007787">
        <w:rPr>
          <w:rFonts w:ascii="Times New Roman" w:hAnsi="Times New Roman" w:cs="Times New Roman"/>
          <w:sz w:val="24"/>
          <w:szCs w:val="24"/>
          <w:lang w:val="bg-BG"/>
        </w:rPr>
        <w:t xml:space="preserve"> да свързват изречения </w:t>
      </w:r>
      <w:r w:rsidR="00BB6833" w:rsidRPr="00007787">
        <w:rPr>
          <w:rFonts w:ascii="Times New Roman" w:hAnsi="Times New Roman" w:cs="Times New Roman"/>
          <w:sz w:val="24"/>
          <w:szCs w:val="24"/>
          <w:lang w:val="bg-BG"/>
        </w:rPr>
        <w:t xml:space="preserve">в подходящия контекст, </w:t>
      </w:r>
      <w:r w:rsidR="004517ED" w:rsidRPr="00007787">
        <w:rPr>
          <w:rFonts w:ascii="Times New Roman" w:hAnsi="Times New Roman" w:cs="Times New Roman"/>
          <w:sz w:val="24"/>
          <w:szCs w:val="24"/>
          <w:lang w:val="bg-BG"/>
        </w:rPr>
        <w:t xml:space="preserve">е едно определение на </w:t>
      </w:r>
      <w:r w:rsidR="00E03727" w:rsidRPr="00007787">
        <w:rPr>
          <w:rFonts w:ascii="Times New Roman" w:hAnsi="Times New Roman" w:cs="Times New Roman"/>
          <w:sz w:val="24"/>
          <w:szCs w:val="24"/>
          <w:lang w:val="bg-BG"/>
        </w:rPr>
        <w:t>прагматиката</w:t>
      </w:r>
      <w:r w:rsidR="00D21001">
        <w:rPr>
          <w:rFonts w:ascii="Times New Roman" w:hAnsi="Times New Roman" w:cs="Times New Roman"/>
          <w:sz w:val="24"/>
          <w:szCs w:val="24"/>
          <w:lang w:val="bg-BG"/>
        </w:rPr>
        <w:t>, кое</w:t>
      </w:r>
      <w:r w:rsidR="004517ED" w:rsidRPr="00007787">
        <w:rPr>
          <w:rFonts w:ascii="Times New Roman" w:hAnsi="Times New Roman" w:cs="Times New Roman"/>
          <w:sz w:val="24"/>
          <w:szCs w:val="24"/>
          <w:lang w:val="bg-BG"/>
        </w:rPr>
        <w:t>то се застъпва в литературата.</w:t>
      </w:r>
      <w:r w:rsidR="00BB6833" w:rsidRPr="0000778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517ED" w:rsidRPr="00007787">
        <w:rPr>
          <w:rFonts w:ascii="Times New Roman" w:hAnsi="Times New Roman" w:cs="Times New Roman"/>
          <w:sz w:val="24"/>
          <w:szCs w:val="24"/>
          <w:lang w:val="bg-BG"/>
        </w:rPr>
        <w:t>Левинсън</w:t>
      </w:r>
      <w:r w:rsidR="00BB6833" w:rsidRPr="00007787">
        <w:rPr>
          <w:rFonts w:ascii="Times New Roman" w:hAnsi="Times New Roman" w:cs="Times New Roman"/>
          <w:sz w:val="24"/>
          <w:szCs w:val="24"/>
          <w:lang w:val="bg-BG"/>
        </w:rPr>
        <w:t xml:space="preserve"> (</w:t>
      </w:r>
      <w:r w:rsidR="004E7C12" w:rsidRPr="00007787">
        <w:rPr>
          <w:rFonts w:ascii="Times New Roman" w:hAnsi="Times New Roman" w:cs="Times New Roman"/>
          <w:sz w:val="24"/>
          <w:szCs w:val="24"/>
        </w:rPr>
        <w:t>Levinson</w:t>
      </w:r>
      <w:r w:rsidR="004E7C12" w:rsidRPr="00007787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BB6833" w:rsidRPr="00007787">
        <w:rPr>
          <w:rFonts w:ascii="Times New Roman" w:hAnsi="Times New Roman" w:cs="Times New Roman"/>
          <w:sz w:val="24"/>
          <w:szCs w:val="24"/>
          <w:lang w:val="bg-BG"/>
        </w:rPr>
        <w:t>1983) обаче</w:t>
      </w:r>
      <w:r w:rsidR="004517ED" w:rsidRPr="0000778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03727" w:rsidRPr="00007787">
        <w:rPr>
          <w:rFonts w:ascii="Times New Roman" w:hAnsi="Times New Roman" w:cs="Times New Roman"/>
          <w:sz w:val="24"/>
          <w:szCs w:val="24"/>
          <w:lang w:val="bg-BG"/>
        </w:rPr>
        <w:t>смята твърдението</w:t>
      </w:r>
      <w:r w:rsidR="00BB6833" w:rsidRPr="0000778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03727" w:rsidRPr="00007787">
        <w:rPr>
          <w:rFonts w:ascii="Times New Roman" w:hAnsi="Times New Roman" w:cs="Times New Roman"/>
          <w:sz w:val="24"/>
          <w:szCs w:val="24"/>
          <w:lang w:val="bg-BG"/>
        </w:rPr>
        <w:t xml:space="preserve">за </w:t>
      </w:r>
      <w:r w:rsidR="00BB6833" w:rsidRPr="00007787">
        <w:rPr>
          <w:rFonts w:ascii="Times New Roman" w:hAnsi="Times New Roman" w:cs="Times New Roman"/>
          <w:sz w:val="24"/>
          <w:szCs w:val="24"/>
          <w:lang w:val="bg-BG"/>
        </w:rPr>
        <w:t xml:space="preserve">проблематично. </w:t>
      </w:r>
      <w:r w:rsidR="00E03727" w:rsidRPr="00007787">
        <w:rPr>
          <w:rFonts w:ascii="Times New Roman" w:hAnsi="Times New Roman" w:cs="Times New Roman"/>
          <w:sz w:val="24"/>
          <w:szCs w:val="24"/>
          <w:lang w:val="bg-BG"/>
        </w:rPr>
        <w:t>Кац</w:t>
      </w:r>
      <w:r w:rsidR="004517ED" w:rsidRPr="00007787">
        <w:rPr>
          <w:rFonts w:ascii="Times New Roman" w:hAnsi="Times New Roman" w:cs="Times New Roman"/>
          <w:sz w:val="24"/>
          <w:szCs w:val="24"/>
          <w:lang w:val="bg-BG"/>
        </w:rPr>
        <w:t xml:space="preserve"> и Фодор</w:t>
      </w:r>
      <w:r w:rsidR="00BB6833" w:rsidRPr="00007787">
        <w:rPr>
          <w:rFonts w:ascii="Times New Roman" w:hAnsi="Times New Roman" w:cs="Times New Roman"/>
          <w:sz w:val="24"/>
          <w:szCs w:val="24"/>
          <w:lang w:val="bg-BG"/>
        </w:rPr>
        <w:t xml:space="preserve"> (</w:t>
      </w:r>
      <w:r w:rsidR="004E7C12" w:rsidRPr="00007787">
        <w:rPr>
          <w:rFonts w:ascii="Times New Roman" w:hAnsi="Times New Roman" w:cs="Times New Roman"/>
          <w:sz w:val="24"/>
          <w:szCs w:val="24"/>
        </w:rPr>
        <w:t>Katz</w:t>
      </w:r>
      <w:r w:rsidR="004E7C12" w:rsidRPr="00007787">
        <w:rPr>
          <w:rFonts w:ascii="Times New Roman" w:hAnsi="Times New Roman" w:cs="Times New Roman"/>
          <w:sz w:val="24"/>
          <w:szCs w:val="24"/>
          <w:lang w:val="bg-BG"/>
        </w:rPr>
        <w:t>&amp;</w:t>
      </w:r>
      <w:r w:rsidR="004E7C12" w:rsidRPr="00007787">
        <w:rPr>
          <w:rFonts w:ascii="Times New Roman" w:hAnsi="Times New Roman" w:cs="Times New Roman"/>
          <w:sz w:val="24"/>
          <w:szCs w:val="24"/>
        </w:rPr>
        <w:t>Fodor</w:t>
      </w:r>
      <w:r w:rsidR="004E7C12" w:rsidRPr="00007787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BB6833" w:rsidRPr="00007787">
        <w:rPr>
          <w:rFonts w:ascii="Times New Roman" w:hAnsi="Times New Roman" w:cs="Times New Roman"/>
          <w:sz w:val="24"/>
          <w:szCs w:val="24"/>
          <w:lang w:val="bg-BG"/>
        </w:rPr>
        <w:t xml:space="preserve">1963) считат, че </w:t>
      </w:r>
      <w:r w:rsidR="00E03727" w:rsidRPr="00007787">
        <w:rPr>
          <w:rFonts w:ascii="Times New Roman" w:hAnsi="Times New Roman" w:cs="Times New Roman"/>
          <w:sz w:val="24"/>
          <w:szCs w:val="24"/>
          <w:lang w:val="bg-BG"/>
        </w:rPr>
        <w:t>прагматиката</w:t>
      </w:r>
      <w:r w:rsidR="00BB6833" w:rsidRPr="00007787">
        <w:rPr>
          <w:rFonts w:ascii="Times New Roman" w:hAnsi="Times New Roman" w:cs="Times New Roman"/>
          <w:sz w:val="24"/>
          <w:szCs w:val="24"/>
          <w:lang w:val="bg-BG"/>
        </w:rPr>
        <w:t xml:space="preserve"> трябва да се разглежда </w:t>
      </w:r>
      <w:r w:rsidR="00E03727" w:rsidRPr="00007787">
        <w:rPr>
          <w:rFonts w:ascii="Times New Roman" w:hAnsi="Times New Roman" w:cs="Times New Roman"/>
          <w:sz w:val="24"/>
          <w:szCs w:val="24"/>
          <w:lang w:val="bg-BG"/>
        </w:rPr>
        <w:t>основно</w:t>
      </w:r>
      <w:r w:rsidR="00BB6833" w:rsidRPr="0000778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517ED" w:rsidRPr="00007787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="00BB6833" w:rsidRPr="00007787">
        <w:rPr>
          <w:rFonts w:ascii="Times New Roman" w:hAnsi="Times New Roman" w:cs="Times New Roman"/>
          <w:sz w:val="24"/>
          <w:szCs w:val="24"/>
          <w:lang w:val="bg-BG"/>
        </w:rPr>
        <w:t xml:space="preserve"> принципите на езика и не е свързан</w:t>
      </w:r>
      <w:r w:rsidR="00D21001">
        <w:rPr>
          <w:rFonts w:ascii="Times New Roman" w:hAnsi="Times New Roman" w:cs="Times New Roman"/>
          <w:sz w:val="24"/>
          <w:szCs w:val="24"/>
          <w:lang w:val="bg-BG"/>
        </w:rPr>
        <w:t>а</w:t>
      </w:r>
      <w:r w:rsidR="00BB6833" w:rsidRPr="00007787">
        <w:rPr>
          <w:rFonts w:ascii="Times New Roman" w:hAnsi="Times New Roman" w:cs="Times New Roman"/>
          <w:sz w:val="24"/>
          <w:szCs w:val="24"/>
          <w:lang w:val="bg-BG"/>
        </w:rPr>
        <w:t xml:space="preserve"> с описанието на езиковата структура.</w:t>
      </w:r>
      <w:r w:rsidR="00C667DE" w:rsidRPr="00007787"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</w:p>
    <w:p w:rsidR="00BC3BF8" w:rsidRPr="00007787" w:rsidRDefault="00C667DE" w:rsidP="00007787">
      <w:pPr>
        <w:ind w:left="77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07787"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  <w:r w:rsidR="00BB6833" w:rsidRPr="00007787">
        <w:rPr>
          <w:rFonts w:ascii="Times New Roman" w:hAnsi="Times New Roman" w:cs="Times New Roman"/>
          <w:sz w:val="24"/>
          <w:szCs w:val="24"/>
          <w:lang w:val="bg-BG"/>
        </w:rPr>
        <w:t xml:space="preserve">Според Чомски (1981), </w:t>
      </w:r>
      <w:r w:rsidR="00F70EE7" w:rsidRPr="00007787">
        <w:rPr>
          <w:rFonts w:ascii="Times New Roman" w:hAnsi="Times New Roman" w:cs="Times New Roman"/>
          <w:sz w:val="24"/>
          <w:szCs w:val="24"/>
          <w:lang w:val="bg-BG"/>
        </w:rPr>
        <w:t>прагматичната компетентност</w:t>
      </w:r>
      <w:r w:rsidR="00BB6833" w:rsidRPr="00007787">
        <w:rPr>
          <w:rFonts w:ascii="Times New Roman" w:hAnsi="Times New Roman" w:cs="Times New Roman"/>
          <w:sz w:val="24"/>
          <w:szCs w:val="24"/>
          <w:lang w:val="bg-BG"/>
        </w:rPr>
        <w:t xml:space="preserve"> се определя ка</w:t>
      </w:r>
      <w:r w:rsidR="00F70EE7" w:rsidRPr="00007787">
        <w:rPr>
          <w:rFonts w:ascii="Times New Roman" w:hAnsi="Times New Roman" w:cs="Times New Roman"/>
          <w:sz w:val="24"/>
          <w:szCs w:val="24"/>
          <w:lang w:val="bg-BG"/>
        </w:rPr>
        <w:t xml:space="preserve">то способността на езиковото </w:t>
      </w:r>
      <w:r w:rsidR="00BB6833" w:rsidRPr="00007787">
        <w:rPr>
          <w:rFonts w:ascii="Times New Roman" w:hAnsi="Times New Roman" w:cs="Times New Roman"/>
          <w:sz w:val="24"/>
          <w:szCs w:val="24"/>
          <w:lang w:val="bg-BG"/>
        </w:rPr>
        <w:t xml:space="preserve">положение в институционалните функции на използване. Чомски </w:t>
      </w:r>
      <w:r w:rsidR="00F70EE7" w:rsidRPr="00007787">
        <w:rPr>
          <w:rFonts w:ascii="Times New Roman" w:hAnsi="Times New Roman" w:cs="Times New Roman"/>
          <w:sz w:val="24"/>
          <w:szCs w:val="24"/>
          <w:lang w:val="bg-BG"/>
        </w:rPr>
        <w:t>разграничава</w:t>
      </w:r>
      <w:r w:rsidR="00BB6833" w:rsidRPr="0000778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70EE7" w:rsidRPr="00007787">
        <w:rPr>
          <w:rFonts w:ascii="Times New Roman" w:hAnsi="Times New Roman" w:cs="Times New Roman"/>
          <w:sz w:val="24"/>
          <w:szCs w:val="24"/>
          <w:lang w:val="bg-BG"/>
        </w:rPr>
        <w:t>прагматичната компетентност</w:t>
      </w:r>
      <w:r w:rsidR="00BB6833" w:rsidRPr="00007787">
        <w:rPr>
          <w:rFonts w:ascii="Times New Roman" w:hAnsi="Times New Roman" w:cs="Times New Roman"/>
          <w:sz w:val="24"/>
          <w:szCs w:val="24"/>
          <w:lang w:val="bg-BG"/>
        </w:rPr>
        <w:t xml:space="preserve"> от </w:t>
      </w:r>
      <w:r w:rsidR="00F70EE7" w:rsidRPr="00007787">
        <w:rPr>
          <w:rFonts w:ascii="Times New Roman" w:hAnsi="Times New Roman" w:cs="Times New Roman"/>
          <w:sz w:val="24"/>
          <w:szCs w:val="24"/>
          <w:lang w:val="bg-BG"/>
        </w:rPr>
        <w:t>граматичната</w:t>
      </w:r>
      <w:r w:rsidR="004517ED" w:rsidRPr="00007787">
        <w:rPr>
          <w:rFonts w:ascii="Times New Roman" w:hAnsi="Times New Roman" w:cs="Times New Roman"/>
          <w:sz w:val="24"/>
          <w:szCs w:val="24"/>
          <w:lang w:val="bg-BG"/>
        </w:rPr>
        <w:t xml:space="preserve"> компетентност</w:t>
      </w:r>
      <w:r w:rsidR="00BB6833" w:rsidRPr="00007787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BB6833" w:rsidRPr="00007787">
        <w:rPr>
          <w:rFonts w:ascii="Times New Roman" w:hAnsi="Times New Roman" w:cs="Times New Roman"/>
          <w:lang w:val="bg-BG"/>
        </w:rPr>
        <w:t xml:space="preserve"> </w:t>
      </w:r>
      <w:r w:rsidR="00BB6833" w:rsidRPr="00007787">
        <w:rPr>
          <w:rFonts w:ascii="Times New Roman" w:hAnsi="Times New Roman" w:cs="Times New Roman"/>
          <w:sz w:val="24"/>
          <w:szCs w:val="24"/>
          <w:lang w:val="bg-BG"/>
        </w:rPr>
        <w:t xml:space="preserve">Според </w:t>
      </w:r>
      <w:r w:rsidR="006228B3" w:rsidRPr="00007787">
        <w:rPr>
          <w:rFonts w:ascii="Times New Roman" w:hAnsi="Times New Roman" w:cs="Times New Roman"/>
          <w:sz w:val="24"/>
          <w:szCs w:val="24"/>
          <w:lang w:val="bg-BG"/>
        </w:rPr>
        <w:t>Фрейзър и Риентел</w:t>
      </w:r>
      <w:r w:rsidR="00BB6833" w:rsidRPr="0000778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517ED" w:rsidRPr="00007787">
        <w:rPr>
          <w:rFonts w:ascii="Times New Roman" w:hAnsi="Times New Roman" w:cs="Times New Roman"/>
          <w:sz w:val="24"/>
          <w:szCs w:val="24"/>
          <w:lang w:val="bg-BG"/>
        </w:rPr>
        <w:t>(</w:t>
      </w:r>
      <w:r w:rsidR="004E7C12" w:rsidRPr="00007787">
        <w:rPr>
          <w:rFonts w:ascii="Times New Roman" w:hAnsi="Times New Roman" w:cs="Times New Roman"/>
          <w:sz w:val="24"/>
          <w:szCs w:val="24"/>
        </w:rPr>
        <w:t>Fraser</w:t>
      </w:r>
      <w:r w:rsidR="004E7C12" w:rsidRPr="00007787">
        <w:rPr>
          <w:rFonts w:ascii="Times New Roman" w:hAnsi="Times New Roman" w:cs="Times New Roman"/>
          <w:sz w:val="24"/>
          <w:szCs w:val="24"/>
          <w:lang w:val="bg-BG"/>
        </w:rPr>
        <w:t>&amp;</w:t>
      </w:r>
      <w:r w:rsidR="004E7C12" w:rsidRPr="00007787">
        <w:rPr>
          <w:rFonts w:ascii="Times New Roman" w:hAnsi="Times New Roman" w:cs="Times New Roman"/>
          <w:sz w:val="24"/>
          <w:szCs w:val="24"/>
        </w:rPr>
        <w:t>Rientel</w:t>
      </w:r>
      <w:r w:rsidR="004E7C12" w:rsidRPr="0000778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517ED" w:rsidRPr="00007787">
        <w:rPr>
          <w:rFonts w:ascii="Times New Roman" w:hAnsi="Times New Roman" w:cs="Times New Roman"/>
          <w:sz w:val="24"/>
          <w:szCs w:val="24"/>
          <w:lang w:val="bg-BG"/>
        </w:rPr>
        <w:t xml:space="preserve">1980) </w:t>
      </w:r>
      <w:r w:rsidR="00D21001">
        <w:rPr>
          <w:rFonts w:ascii="Times New Roman" w:hAnsi="Times New Roman" w:cs="Times New Roman"/>
          <w:sz w:val="24"/>
          <w:szCs w:val="24"/>
          <w:lang w:val="bg-BG"/>
        </w:rPr>
        <w:t>комуникационната</w:t>
      </w:r>
      <w:r w:rsidR="006228B3" w:rsidRPr="00007787">
        <w:rPr>
          <w:rFonts w:ascii="Times New Roman" w:hAnsi="Times New Roman" w:cs="Times New Roman"/>
          <w:sz w:val="24"/>
          <w:szCs w:val="24"/>
          <w:lang w:val="bg-BG"/>
        </w:rPr>
        <w:t xml:space="preserve"> компетентност</w:t>
      </w:r>
      <w:r w:rsidR="00BB6833" w:rsidRPr="00007787">
        <w:rPr>
          <w:rFonts w:ascii="Times New Roman" w:hAnsi="Times New Roman" w:cs="Times New Roman"/>
          <w:sz w:val="24"/>
          <w:szCs w:val="24"/>
          <w:lang w:val="bg-BG"/>
        </w:rPr>
        <w:t xml:space="preserve"> се счита </w:t>
      </w:r>
      <w:r w:rsidR="00BC3BF8" w:rsidRPr="00007787">
        <w:rPr>
          <w:rFonts w:ascii="Times New Roman" w:hAnsi="Times New Roman" w:cs="Times New Roman"/>
          <w:sz w:val="24"/>
          <w:szCs w:val="24"/>
          <w:lang w:val="bg-BG"/>
        </w:rPr>
        <w:t>за нещо по-общо</w:t>
      </w:r>
      <w:r w:rsidR="00BB6833" w:rsidRPr="00007787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6228B3" w:rsidRPr="00007787">
        <w:rPr>
          <w:rFonts w:ascii="Times New Roman" w:hAnsi="Times New Roman" w:cs="Times New Roman"/>
          <w:sz w:val="24"/>
          <w:szCs w:val="24"/>
          <w:lang w:val="bg-BG"/>
        </w:rPr>
        <w:t>което</w:t>
      </w:r>
      <w:r w:rsidR="00BB6833" w:rsidRPr="0000778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C3BF8" w:rsidRPr="00007787">
        <w:rPr>
          <w:rFonts w:ascii="Times New Roman" w:hAnsi="Times New Roman" w:cs="Times New Roman"/>
          <w:sz w:val="24"/>
          <w:szCs w:val="24"/>
          <w:lang w:val="bg-BG"/>
        </w:rPr>
        <w:t>преминава</w:t>
      </w:r>
      <w:r w:rsidR="00BB6833" w:rsidRPr="00007787">
        <w:rPr>
          <w:rFonts w:ascii="Times New Roman" w:hAnsi="Times New Roman" w:cs="Times New Roman"/>
          <w:sz w:val="24"/>
          <w:szCs w:val="24"/>
          <w:lang w:val="bg-BG"/>
        </w:rPr>
        <w:t xml:space="preserve"> нивото на използване. По отношение на </w:t>
      </w:r>
      <w:r w:rsidR="006228B3" w:rsidRPr="00007787">
        <w:rPr>
          <w:rFonts w:ascii="Times New Roman" w:hAnsi="Times New Roman" w:cs="Times New Roman"/>
          <w:sz w:val="24"/>
          <w:szCs w:val="24"/>
          <w:lang w:val="bg-BG"/>
        </w:rPr>
        <w:t>пра</w:t>
      </w:r>
      <w:r w:rsidR="00E16F90" w:rsidRPr="00007787">
        <w:rPr>
          <w:rFonts w:ascii="Times New Roman" w:hAnsi="Times New Roman" w:cs="Times New Roman"/>
          <w:sz w:val="24"/>
          <w:szCs w:val="24"/>
          <w:lang w:val="bg-BG"/>
        </w:rPr>
        <w:t>гматиката</w:t>
      </w:r>
      <w:r w:rsidR="00BB6833" w:rsidRPr="0000778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16F90" w:rsidRPr="00007787">
        <w:rPr>
          <w:rFonts w:ascii="Times New Roman" w:hAnsi="Times New Roman" w:cs="Times New Roman"/>
          <w:sz w:val="24"/>
          <w:szCs w:val="24"/>
          <w:lang w:val="bg-BG"/>
        </w:rPr>
        <w:t>Оллер</w:t>
      </w:r>
      <w:r w:rsidR="00BB6833" w:rsidRPr="00007787">
        <w:rPr>
          <w:rFonts w:ascii="Times New Roman" w:hAnsi="Times New Roman" w:cs="Times New Roman"/>
          <w:sz w:val="24"/>
          <w:szCs w:val="24"/>
          <w:lang w:val="bg-BG"/>
        </w:rPr>
        <w:t xml:space="preserve"> (</w:t>
      </w:r>
      <w:r w:rsidR="004E7C12" w:rsidRPr="00007787">
        <w:rPr>
          <w:rFonts w:ascii="Times New Roman" w:hAnsi="Times New Roman" w:cs="Times New Roman"/>
          <w:sz w:val="24"/>
          <w:szCs w:val="24"/>
        </w:rPr>
        <w:t>Oller</w:t>
      </w:r>
      <w:r w:rsidR="004E7C12" w:rsidRPr="00007787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BB6833" w:rsidRPr="00007787">
        <w:rPr>
          <w:rFonts w:ascii="Times New Roman" w:hAnsi="Times New Roman" w:cs="Times New Roman"/>
          <w:sz w:val="24"/>
          <w:szCs w:val="24"/>
          <w:lang w:val="bg-BG"/>
        </w:rPr>
        <w:t>1970) твърди, че има ограничени приложения в езиковото обучение.</w:t>
      </w:r>
      <w:r w:rsidR="00BB6833" w:rsidRPr="00007787">
        <w:rPr>
          <w:rFonts w:ascii="Times New Roman" w:hAnsi="Times New Roman" w:cs="Times New Roman"/>
          <w:lang w:val="bg-BG"/>
        </w:rPr>
        <w:t xml:space="preserve"> </w:t>
      </w:r>
      <w:r w:rsidR="00BB6833" w:rsidRPr="00007787">
        <w:rPr>
          <w:rFonts w:ascii="Times New Roman" w:hAnsi="Times New Roman" w:cs="Times New Roman"/>
          <w:sz w:val="24"/>
          <w:szCs w:val="24"/>
          <w:lang w:val="bg-BG"/>
        </w:rPr>
        <w:t xml:space="preserve">По този начин виждането на Оллер за </w:t>
      </w:r>
      <w:r w:rsidR="00E16F90" w:rsidRPr="00007787">
        <w:rPr>
          <w:rFonts w:ascii="Times New Roman" w:hAnsi="Times New Roman" w:cs="Times New Roman"/>
          <w:sz w:val="24"/>
          <w:szCs w:val="24"/>
          <w:lang w:val="bg-BG"/>
        </w:rPr>
        <w:t>прагматиката</w:t>
      </w:r>
      <w:r w:rsidR="00BB6833" w:rsidRPr="0000778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16F90" w:rsidRPr="00007787">
        <w:rPr>
          <w:rFonts w:ascii="Times New Roman" w:hAnsi="Times New Roman" w:cs="Times New Roman"/>
          <w:sz w:val="24"/>
          <w:szCs w:val="24"/>
          <w:lang w:val="bg-BG"/>
        </w:rPr>
        <w:t>се отъждествява</w:t>
      </w:r>
      <w:r w:rsidR="00BB6833" w:rsidRPr="00007787">
        <w:rPr>
          <w:rFonts w:ascii="Times New Roman" w:hAnsi="Times New Roman" w:cs="Times New Roman"/>
          <w:sz w:val="24"/>
          <w:szCs w:val="24"/>
          <w:lang w:val="bg-BG"/>
        </w:rPr>
        <w:t xml:space="preserve"> на комуникационната компетентност (</w:t>
      </w:r>
      <w:r w:rsidR="004E7C12" w:rsidRPr="00007787">
        <w:rPr>
          <w:rFonts w:ascii="Times New Roman" w:hAnsi="Times New Roman" w:cs="Times New Roman"/>
          <w:sz w:val="24"/>
          <w:szCs w:val="24"/>
        </w:rPr>
        <w:t>Fisher</w:t>
      </w:r>
      <w:r w:rsidR="004E7C12" w:rsidRPr="0000778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B6833" w:rsidRPr="00007787">
        <w:rPr>
          <w:rFonts w:ascii="Times New Roman" w:hAnsi="Times New Roman" w:cs="Times New Roman"/>
          <w:sz w:val="24"/>
          <w:szCs w:val="24"/>
          <w:lang w:val="bg-BG"/>
        </w:rPr>
        <w:t>1984). Докато за Фрейзър (</w:t>
      </w:r>
      <w:r w:rsidR="004E7C12" w:rsidRPr="00007787">
        <w:rPr>
          <w:rFonts w:ascii="Times New Roman" w:hAnsi="Times New Roman" w:cs="Times New Roman"/>
          <w:sz w:val="24"/>
          <w:szCs w:val="24"/>
        </w:rPr>
        <w:t>Fraser</w:t>
      </w:r>
      <w:r w:rsidR="004E7C12" w:rsidRPr="00007787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BB6833" w:rsidRPr="00007787">
        <w:rPr>
          <w:rFonts w:ascii="Times New Roman" w:hAnsi="Times New Roman" w:cs="Times New Roman"/>
          <w:sz w:val="24"/>
          <w:szCs w:val="24"/>
          <w:lang w:val="bg-BG"/>
        </w:rPr>
        <w:t xml:space="preserve">1980), </w:t>
      </w:r>
      <w:r w:rsidR="00E16F90" w:rsidRPr="00007787">
        <w:rPr>
          <w:rFonts w:ascii="Times New Roman" w:hAnsi="Times New Roman" w:cs="Times New Roman"/>
          <w:sz w:val="24"/>
          <w:szCs w:val="24"/>
          <w:lang w:val="bg-BG"/>
        </w:rPr>
        <w:t>прагматичната компетентност</w:t>
      </w:r>
      <w:r w:rsidR="00BB6833" w:rsidRPr="00007787">
        <w:rPr>
          <w:rFonts w:ascii="Times New Roman" w:hAnsi="Times New Roman" w:cs="Times New Roman"/>
          <w:sz w:val="24"/>
          <w:szCs w:val="24"/>
          <w:lang w:val="bg-BG"/>
        </w:rPr>
        <w:t xml:space="preserve"> се счита за </w:t>
      </w:r>
      <w:r w:rsidR="00E16F90" w:rsidRPr="00007787">
        <w:rPr>
          <w:rFonts w:ascii="Times New Roman" w:hAnsi="Times New Roman" w:cs="Times New Roman"/>
          <w:sz w:val="24"/>
          <w:szCs w:val="24"/>
          <w:lang w:val="bg-BG"/>
        </w:rPr>
        <w:t>под</w:t>
      </w:r>
      <w:r w:rsidR="00B20874" w:rsidRPr="00007787">
        <w:rPr>
          <w:rFonts w:ascii="Times New Roman" w:hAnsi="Times New Roman" w:cs="Times New Roman"/>
          <w:sz w:val="24"/>
          <w:szCs w:val="24"/>
          <w:lang w:val="bg-BG"/>
        </w:rPr>
        <w:t>компонент</w:t>
      </w:r>
      <w:r w:rsidR="00BB6833" w:rsidRPr="00007787">
        <w:rPr>
          <w:rFonts w:ascii="Times New Roman" w:hAnsi="Times New Roman" w:cs="Times New Roman"/>
          <w:sz w:val="24"/>
          <w:szCs w:val="24"/>
          <w:lang w:val="bg-BG"/>
        </w:rPr>
        <w:t xml:space="preserve"> на </w:t>
      </w:r>
      <w:r w:rsidR="00D21001">
        <w:rPr>
          <w:rFonts w:ascii="Times New Roman" w:hAnsi="Times New Roman" w:cs="Times New Roman"/>
          <w:sz w:val="24"/>
          <w:szCs w:val="24"/>
          <w:lang w:val="bg-BG"/>
        </w:rPr>
        <w:t>комуникационната</w:t>
      </w:r>
      <w:r w:rsidR="00D21001" w:rsidRPr="0000778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B6833" w:rsidRPr="00007787">
        <w:rPr>
          <w:rFonts w:ascii="Times New Roman" w:hAnsi="Times New Roman" w:cs="Times New Roman"/>
          <w:sz w:val="24"/>
          <w:szCs w:val="24"/>
          <w:lang w:val="bg-BG"/>
        </w:rPr>
        <w:t>компетентност.</w:t>
      </w:r>
      <w:r w:rsidR="00A62F33" w:rsidRPr="0000778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B6833" w:rsidRPr="00007787">
        <w:rPr>
          <w:rFonts w:ascii="Times New Roman" w:hAnsi="Times New Roman" w:cs="Times New Roman"/>
          <w:sz w:val="24"/>
          <w:szCs w:val="24"/>
          <w:lang w:val="bg-BG"/>
        </w:rPr>
        <w:t xml:space="preserve">За </w:t>
      </w:r>
      <w:r w:rsidR="00BB6833" w:rsidRPr="00007787">
        <w:rPr>
          <w:rFonts w:ascii="Times New Roman" w:hAnsi="Times New Roman" w:cs="Times New Roman"/>
          <w:sz w:val="24"/>
          <w:szCs w:val="24"/>
          <w:lang w:val="el-GR"/>
        </w:rPr>
        <w:t>Savignon</w:t>
      </w:r>
      <w:r w:rsidR="00BB6833" w:rsidRPr="00007787">
        <w:rPr>
          <w:rFonts w:ascii="Times New Roman" w:hAnsi="Times New Roman" w:cs="Times New Roman"/>
          <w:sz w:val="24"/>
          <w:szCs w:val="24"/>
          <w:lang w:val="bg-BG"/>
        </w:rPr>
        <w:t xml:space="preserve"> (1972) </w:t>
      </w:r>
      <w:r w:rsidR="00D21001">
        <w:rPr>
          <w:rFonts w:ascii="Times New Roman" w:hAnsi="Times New Roman" w:cs="Times New Roman"/>
          <w:sz w:val="24"/>
          <w:szCs w:val="24"/>
          <w:lang w:val="bg-BG"/>
        </w:rPr>
        <w:t>комуникационната</w:t>
      </w:r>
      <w:r w:rsidR="00D21001" w:rsidRPr="0000778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B6833" w:rsidRPr="00007787">
        <w:rPr>
          <w:rFonts w:ascii="Times New Roman" w:hAnsi="Times New Roman" w:cs="Times New Roman"/>
          <w:sz w:val="24"/>
          <w:szCs w:val="24"/>
          <w:lang w:val="bg-BG"/>
        </w:rPr>
        <w:t xml:space="preserve">компетентност е динамичната адаптация към </w:t>
      </w:r>
      <w:r w:rsidR="00BC3BF8" w:rsidRPr="00007787">
        <w:rPr>
          <w:rFonts w:ascii="Times New Roman" w:hAnsi="Times New Roman" w:cs="Times New Roman"/>
          <w:sz w:val="24"/>
          <w:szCs w:val="24"/>
          <w:lang w:val="bg-BG"/>
        </w:rPr>
        <w:t xml:space="preserve">информационните </w:t>
      </w:r>
      <w:r w:rsidR="00B20874" w:rsidRPr="00007787">
        <w:rPr>
          <w:rFonts w:ascii="Times New Roman" w:hAnsi="Times New Roman" w:cs="Times New Roman"/>
          <w:sz w:val="24"/>
          <w:szCs w:val="24"/>
          <w:lang w:val="bg-BG"/>
        </w:rPr>
        <w:t>елементи</w:t>
      </w:r>
      <w:r w:rsidR="00BC3BF8" w:rsidRPr="0000778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B6833" w:rsidRPr="00007787">
        <w:rPr>
          <w:rFonts w:ascii="Times New Roman" w:hAnsi="Times New Roman" w:cs="Times New Roman"/>
          <w:sz w:val="24"/>
          <w:szCs w:val="24"/>
          <w:lang w:val="bg-BG"/>
        </w:rPr>
        <w:t xml:space="preserve">е </w:t>
      </w:r>
      <w:r w:rsidR="00B20874" w:rsidRPr="00007787">
        <w:rPr>
          <w:rFonts w:ascii="Times New Roman" w:hAnsi="Times New Roman" w:cs="Times New Roman"/>
          <w:sz w:val="24"/>
          <w:szCs w:val="24"/>
          <w:lang w:val="bg-BG"/>
        </w:rPr>
        <w:t>езикова</w:t>
      </w:r>
      <w:r w:rsidR="00BC3BF8" w:rsidRPr="0000778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B6833" w:rsidRPr="0000778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20874" w:rsidRPr="00007787">
        <w:rPr>
          <w:rFonts w:ascii="Times New Roman" w:hAnsi="Times New Roman" w:cs="Times New Roman"/>
          <w:sz w:val="24"/>
          <w:szCs w:val="24"/>
          <w:lang w:val="bg-BG"/>
        </w:rPr>
        <w:t>или неезикова</w:t>
      </w:r>
      <w:r w:rsidR="00BB6833" w:rsidRPr="00007787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BB6833" w:rsidRPr="00007787">
        <w:rPr>
          <w:rFonts w:ascii="Times New Roman" w:hAnsi="Times New Roman" w:cs="Times New Roman"/>
          <w:lang w:val="bg-BG"/>
        </w:rPr>
        <w:t xml:space="preserve"> </w:t>
      </w:r>
      <w:proofErr w:type="gramStart"/>
      <w:r w:rsidR="00610673" w:rsidRPr="00007787">
        <w:rPr>
          <w:rFonts w:ascii="Times New Roman" w:hAnsi="Times New Roman" w:cs="Times New Roman"/>
          <w:sz w:val="24"/>
          <w:szCs w:val="24"/>
        </w:rPr>
        <w:t>Palmer</w:t>
      </w:r>
      <w:r w:rsidR="00610673" w:rsidRPr="0000778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B6833" w:rsidRPr="00007787">
        <w:rPr>
          <w:rFonts w:ascii="Times New Roman" w:hAnsi="Times New Roman" w:cs="Times New Roman"/>
          <w:sz w:val="24"/>
          <w:szCs w:val="24"/>
          <w:lang w:val="bg-BG"/>
        </w:rPr>
        <w:t xml:space="preserve">(1978), </w:t>
      </w:r>
      <w:r w:rsidR="00610673" w:rsidRPr="00007787">
        <w:rPr>
          <w:rFonts w:ascii="Times New Roman" w:hAnsi="Times New Roman" w:cs="Times New Roman"/>
          <w:sz w:val="24"/>
          <w:szCs w:val="24"/>
        </w:rPr>
        <w:t>Paulston</w:t>
      </w:r>
      <w:r w:rsidR="00610673" w:rsidRPr="0000778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B6833" w:rsidRPr="00007787">
        <w:rPr>
          <w:rFonts w:ascii="Times New Roman" w:hAnsi="Times New Roman" w:cs="Times New Roman"/>
          <w:sz w:val="24"/>
          <w:szCs w:val="24"/>
          <w:lang w:val="bg-BG"/>
        </w:rPr>
        <w:t xml:space="preserve">(1974) и </w:t>
      </w:r>
      <w:r w:rsidR="00610673" w:rsidRPr="00007787">
        <w:rPr>
          <w:rFonts w:ascii="Times New Roman" w:hAnsi="Times New Roman" w:cs="Times New Roman"/>
          <w:sz w:val="24"/>
          <w:szCs w:val="24"/>
        </w:rPr>
        <w:t>Widdowson</w:t>
      </w:r>
      <w:r w:rsidR="00610673" w:rsidRPr="0000778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B6833" w:rsidRPr="00007787">
        <w:rPr>
          <w:rFonts w:ascii="Times New Roman" w:hAnsi="Times New Roman" w:cs="Times New Roman"/>
          <w:sz w:val="24"/>
          <w:szCs w:val="24"/>
          <w:lang w:val="bg-BG"/>
        </w:rPr>
        <w:t xml:space="preserve">(1971) смятат, че </w:t>
      </w:r>
      <w:r w:rsidR="00D21001">
        <w:rPr>
          <w:rFonts w:ascii="Times New Roman" w:hAnsi="Times New Roman" w:cs="Times New Roman"/>
          <w:sz w:val="24"/>
          <w:szCs w:val="24"/>
          <w:lang w:val="bg-BG"/>
        </w:rPr>
        <w:t>комуникационната</w:t>
      </w:r>
      <w:r w:rsidR="00D21001" w:rsidRPr="0000778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C3BF8" w:rsidRPr="00007787">
        <w:rPr>
          <w:rFonts w:ascii="Times New Roman" w:hAnsi="Times New Roman" w:cs="Times New Roman"/>
          <w:sz w:val="24"/>
          <w:szCs w:val="24"/>
          <w:lang w:val="bg-BG"/>
        </w:rPr>
        <w:t>способност</w:t>
      </w:r>
      <w:r w:rsidR="00BB6833" w:rsidRPr="00007787">
        <w:rPr>
          <w:rFonts w:ascii="Times New Roman" w:hAnsi="Times New Roman" w:cs="Times New Roman"/>
          <w:sz w:val="24"/>
          <w:szCs w:val="24"/>
          <w:lang w:val="bg-BG"/>
        </w:rPr>
        <w:t xml:space="preserve"> е различна от езиковата </w:t>
      </w:r>
      <w:r w:rsidR="00B20874" w:rsidRPr="00007787">
        <w:rPr>
          <w:rFonts w:ascii="Times New Roman" w:hAnsi="Times New Roman" w:cs="Times New Roman"/>
          <w:sz w:val="24"/>
          <w:szCs w:val="24"/>
          <w:lang w:val="bg-BG"/>
        </w:rPr>
        <w:t>способност</w:t>
      </w:r>
      <w:r w:rsidR="00BB6833" w:rsidRPr="00007787">
        <w:rPr>
          <w:rFonts w:ascii="Times New Roman" w:hAnsi="Times New Roman" w:cs="Times New Roman"/>
          <w:sz w:val="24"/>
          <w:szCs w:val="24"/>
          <w:lang w:val="bg-BG"/>
        </w:rPr>
        <w:t>.</w:t>
      </w:r>
      <w:proofErr w:type="gramEnd"/>
      <w:r w:rsidR="00BB6833" w:rsidRPr="0000778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gramStart"/>
      <w:r w:rsidR="004C7DFC" w:rsidRPr="00007787">
        <w:rPr>
          <w:rFonts w:ascii="Times New Roman" w:hAnsi="Times New Roman" w:cs="Times New Roman"/>
          <w:sz w:val="24"/>
          <w:szCs w:val="24"/>
        </w:rPr>
        <w:t>Widdowson</w:t>
      </w:r>
      <w:r w:rsidR="004C7DFC" w:rsidRPr="00D2100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C3BF8" w:rsidRPr="00007787">
        <w:rPr>
          <w:rFonts w:ascii="Times New Roman" w:hAnsi="Times New Roman" w:cs="Times New Roman"/>
          <w:sz w:val="24"/>
          <w:szCs w:val="24"/>
          <w:lang w:val="bg-BG"/>
        </w:rPr>
        <w:t>разделя</w:t>
      </w:r>
      <w:r w:rsidR="00BB6833" w:rsidRPr="00007787">
        <w:rPr>
          <w:rFonts w:ascii="Times New Roman" w:hAnsi="Times New Roman" w:cs="Times New Roman"/>
          <w:sz w:val="24"/>
          <w:szCs w:val="24"/>
          <w:lang w:val="bg-BG"/>
        </w:rPr>
        <w:t xml:space="preserve"> употребата от </w:t>
      </w:r>
      <w:r w:rsidR="00BC3BF8" w:rsidRPr="00007787">
        <w:rPr>
          <w:rFonts w:ascii="Times New Roman" w:hAnsi="Times New Roman" w:cs="Times New Roman"/>
          <w:sz w:val="24"/>
          <w:szCs w:val="24"/>
          <w:lang w:val="bg-BG"/>
        </w:rPr>
        <w:t>използването</w:t>
      </w:r>
      <w:r w:rsidR="00BB6833" w:rsidRPr="00007787">
        <w:rPr>
          <w:rFonts w:ascii="Times New Roman" w:hAnsi="Times New Roman" w:cs="Times New Roman"/>
          <w:sz w:val="24"/>
          <w:szCs w:val="24"/>
          <w:lang w:val="bg-BG"/>
        </w:rPr>
        <w:t>.</w:t>
      </w:r>
      <w:proofErr w:type="gramEnd"/>
      <w:r w:rsidR="00AA4F54" w:rsidRPr="00007787">
        <w:rPr>
          <w:rFonts w:ascii="Times New Roman" w:hAnsi="Times New Roman" w:cs="Times New Roman"/>
          <w:sz w:val="24"/>
          <w:szCs w:val="24"/>
          <w:lang w:val="bg-BG"/>
        </w:rPr>
        <w:t xml:space="preserve">     </w:t>
      </w:r>
    </w:p>
    <w:p w:rsidR="00D21001" w:rsidRDefault="00B20874" w:rsidP="00D21001">
      <w:pPr>
        <w:ind w:left="77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07787">
        <w:rPr>
          <w:rFonts w:ascii="Times New Roman" w:hAnsi="Times New Roman" w:cs="Times New Roman"/>
          <w:sz w:val="24"/>
          <w:szCs w:val="24"/>
          <w:lang w:val="bg-BG"/>
        </w:rPr>
        <w:t>За Му</w:t>
      </w:r>
      <w:r w:rsidR="004C7DFC" w:rsidRPr="00007787">
        <w:rPr>
          <w:rFonts w:ascii="Times New Roman" w:hAnsi="Times New Roman" w:cs="Times New Roman"/>
          <w:sz w:val="24"/>
          <w:szCs w:val="24"/>
          <w:lang w:val="bg-BG"/>
        </w:rPr>
        <w:t>м</w:t>
      </w:r>
      <w:r w:rsidR="00BB6833" w:rsidRPr="00007787">
        <w:rPr>
          <w:rFonts w:ascii="Times New Roman" w:hAnsi="Times New Roman" w:cs="Times New Roman"/>
          <w:sz w:val="24"/>
          <w:szCs w:val="24"/>
          <w:lang w:val="bg-BG"/>
        </w:rPr>
        <w:t>би (</w:t>
      </w:r>
      <w:r w:rsidR="004C7DFC" w:rsidRPr="00007787">
        <w:rPr>
          <w:rFonts w:ascii="Times New Roman" w:hAnsi="Times New Roman" w:cs="Times New Roman"/>
          <w:sz w:val="24"/>
          <w:szCs w:val="24"/>
        </w:rPr>
        <w:t>Mumby</w:t>
      </w:r>
      <w:r w:rsidR="004C7DFC" w:rsidRPr="00007787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BB6833" w:rsidRPr="00007787">
        <w:rPr>
          <w:rFonts w:ascii="Times New Roman" w:hAnsi="Times New Roman" w:cs="Times New Roman"/>
          <w:sz w:val="24"/>
          <w:szCs w:val="24"/>
          <w:lang w:val="bg-BG"/>
        </w:rPr>
        <w:t>1978 г.):</w:t>
      </w:r>
    </w:p>
    <w:p w:rsidR="00D21001" w:rsidRPr="00D21001" w:rsidRDefault="00BB6833" w:rsidP="00D21001">
      <w:pPr>
        <w:pStyle w:val="ListParagraph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21001">
        <w:rPr>
          <w:rFonts w:ascii="Times New Roman" w:hAnsi="Times New Roman" w:cs="Times New Roman"/>
          <w:sz w:val="24"/>
          <w:szCs w:val="24"/>
          <w:lang w:val="bg-BG"/>
        </w:rPr>
        <w:t xml:space="preserve">Граматическата </w:t>
      </w:r>
      <w:r w:rsidR="00BC3BF8" w:rsidRPr="00D21001">
        <w:rPr>
          <w:rFonts w:ascii="Times New Roman" w:hAnsi="Times New Roman" w:cs="Times New Roman"/>
          <w:sz w:val="24"/>
          <w:szCs w:val="24"/>
          <w:lang w:val="bg-BG"/>
        </w:rPr>
        <w:t>способност</w:t>
      </w:r>
      <w:r w:rsidRPr="00D21001">
        <w:rPr>
          <w:rFonts w:ascii="Times New Roman" w:hAnsi="Times New Roman" w:cs="Times New Roman"/>
          <w:sz w:val="24"/>
          <w:szCs w:val="24"/>
          <w:lang w:val="bg-BG"/>
        </w:rPr>
        <w:t xml:space="preserve"> трябва да се преподава отделно от </w:t>
      </w:r>
      <w:r w:rsidR="00D21001" w:rsidRPr="00D21001">
        <w:rPr>
          <w:rFonts w:ascii="Times New Roman" w:hAnsi="Times New Roman" w:cs="Times New Roman"/>
          <w:sz w:val="24"/>
          <w:szCs w:val="24"/>
          <w:lang w:val="bg-BG"/>
        </w:rPr>
        <w:t xml:space="preserve">   </w:t>
      </w:r>
      <w:r w:rsidR="00D21001">
        <w:rPr>
          <w:rFonts w:ascii="Times New Roman" w:hAnsi="Times New Roman" w:cs="Times New Roman"/>
          <w:sz w:val="24"/>
          <w:szCs w:val="24"/>
          <w:lang w:val="bg-BG"/>
        </w:rPr>
        <w:t>комуникационната</w:t>
      </w:r>
      <w:r w:rsidR="00D21001" w:rsidRPr="0000778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C3BF8" w:rsidRPr="00D21001">
        <w:rPr>
          <w:rFonts w:ascii="Times New Roman" w:hAnsi="Times New Roman" w:cs="Times New Roman"/>
          <w:sz w:val="24"/>
          <w:szCs w:val="24"/>
          <w:lang w:val="bg-BG"/>
        </w:rPr>
        <w:t>способност</w:t>
      </w:r>
      <w:r w:rsidRPr="00D21001">
        <w:rPr>
          <w:rFonts w:ascii="Times New Roman" w:hAnsi="Times New Roman" w:cs="Times New Roman"/>
          <w:sz w:val="24"/>
          <w:szCs w:val="24"/>
          <w:lang w:val="bg-BG"/>
        </w:rPr>
        <w:t xml:space="preserve"> и</w:t>
      </w:r>
      <w:r w:rsidR="00D21001" w:rsidRPr="00D2100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B6530A" w:rsidRPr="00D21001" w:rsidRDefault="00BB6833" w:rsidP="00D21001">
      <w:pPr>
        <w:pStyle w:val="ListParagraph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21001">
        <w:rPr>
          <w:rFonts w:ascii="Times New Roman" w:hAnsi="Times New Roman" w:cs="Times New Roman"/>
          <w:sz w:val="24"/>
          <w:szCs w:val="24"/>
          <w:lang w:val="bg-BG"/>
        </w:rPr>
        <w:t xml:space="preserve">Граматическата </w:t>
      </w:r>
      <w:r w:rsidR="00BC3BF8" w:rsidRPr="00D21001">
        <w:rPr>
          <w:rFonts w:ascii="Times New Roman" w:hAnsi="Times New Roman" w:cs="Times New Roman"/>
          <w:sz w:val="24"/>
          <w:szCs w:val="24"/>
          <w:lang w:val="bg-BG"/>
        </w:rPr>
        <w:t>способност</w:t>
      </w:r>
      <w:r w:rsidRPr="00D21001">
        <w:rPr>
          <w:rFonts w:ascii="Times New Roman" w:hAnsi="Times New Roman" w:cs="Times New Roman"/>
          <w:sz w:val="24"/>
          <w:szCs w:val="24"/>
          <w:lang w:val="bg-BG"/>
        </w:rPr>
        <w:t xml:space="preserve"> не е ключов елемент от </w:t>
      </w:r>
      <w:r w:rsidR="00D21001">
        <w:rPr>
          <w:rFonts w:ascii="Times New Roman" w:hAnsi="Times New Roman" w:cs="Times New Roman"/>
          <w:sz w:val="24"/>
          <w:szCs w:val="24"/>
          <w:lang w:val="bg-BG"/>
        </w:rPr>
        <w:t>комуникационната</w:t>
      </w:r>
      <w:r w:rsidR="00D21001" w:rsidRPr="0000778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C3BF8" w:rsidRPr="00D21001">
        <w:rPr>
          <w:rFonts w:ascii="Times New Roman" w:hAnsi="Times New Roman" w:cs="Times New Roman"/>
          <w:sz w:val="24"/>
          <w:szCs w:val="24"/>
          <w:lang w:val="bg-BG"/>
        </w:rPr>
        <w:t>способност</w:t>
      </w:r>
      <w:r w:rsidRPr="00D21001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BB6833" w:rsidRPr="00465398" w:rsidRDefault="00BB6833" w:rsidP="00D21001">
      <w:pPr>
        <w:ind w:left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65398">
        <w:rPr>
          <w:rFonts w:ascii="Times New Roman" w:hAnsi="Times New Roman" w:cs="Times New Roman"/>
          <w:sz w:val="24"/>
          <w:szCs w:val="24"/>
          <w:lang w:val="bg-BG"/>
        </w:rPr>
        <w:t xml:space="preserve"> (</w:t>
      </w:r>
      <w:r w:rsidR="004C7DFC" w:rsidRPr="004C7DFC">
        <w:rPr>
          <w:rFonts w:ascii="Times New Roman" w:hAnsi="Times New Roman" w:cs="Times New Roman"/>
          <w:sz w:val="24"/>
          <w:szCs w:val="24"/>
        </w:rPr>
        <w:t>Canale</w:t>
      </w:r>
      <w:r w:rsidR="004C7DFC" w:rsidRPr="004C7DFC">
        <w:rPr>
          <w:rFonts w:ascii="Times New Roman" w:hAnsi="Times New Roman" w:cs="Times New Roman"/>
          <w:sz w:val="24"/>
          <w:szCs w:val="24"/>
          <w:lang w:val="bg-BG"/>
        </w:rPr>
        <w:t>&amp;</w:t>
      </w:r>
      <w:r w:rsidR="004C7DFC" w:rsidRPr="004C7DFC">
        <w:rPr>
          <w:rFonts w:ascii="Times New Roman" w:hAnsi="Times New Roman" w:cs="Times New Roman"/>
          <w:sz w:val="24"/>
          <w:szCs w:val="24"/>
        </w:rPr>
        <w:t>Swa</w:t>
      </w:r>
      <w:r w:rsidR="004C7DFC">
        <w:rPr>
          <w:rFonts w:ascii="Times New Roman" w:hAnsi="Times New Roman" w:cs="Times New Roman"/>
          <w:sz w:val="24"/>
          <w:szCs w:val="24"/>
        </w:rPr>
        <w:t>i</w:t>
      </w:r>
      <w:r w:rsidR="004C7DFC" w:rsidRPr="004C7DFC">
        <w:rPr>
          <w:rFonts w:ascii="Times New Roman" w:hAnsi="Times New Roman" w:cs="Times New Roman"/>
          <w:sz w:val="24"/>
          <w:szCs w:val="24"/>
        </w:rPr>
        <w:t>m</w:t>
      </w:r>
      <w:r w:rsidR="004C7DFC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4C7DFC" w:rsidRPr="004C7DF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465398">
        <w:rPr>
          <w:rFonts w:ascii="Times New Roman" w:hAnsi="Times New Roman" w:cs="Times New Roman"/>
          <w:sz w:val="24"/>
          <w:szCs w:val="24"/>
          <w:lang w:val="bg-BG"/>
        </w:rPr>
        <w:t xml:space="preserve">1980) </w:t>
      </w:r>
      <w:r w:rsidR="00B6530A" w:rsidRPr="00465398">
        <w:rPr>
          <w:rFonts w:ascii="Times New Roman" w:hAnsi="Times New Roman" w:cs="Times New Roman"/>
          <w:sz w:val="24"/>
          <w:szCs w:val="24"/>
          <w:lang w:val="bg-BG"/>
        </w:rPr>
        <w:t xml:space="preserve">считат </w:t>
      </w:r>
      <w:r w:rsidRPr="00465398">
        <w:rPr>
          <w:rFonts w:ascii="Times New Roman" w:hAnsi="Times New Roman" w:cs="Times New Roman"/>
          <w:sz w:val="24"/>
          <w:szCs w:val="24"/>
          <w:lang w:val="bg-BG"/>
        </w:rPr>
        <w:t xml:space="preserve">двете предишни причини на </w:t>
      </w:r>
      <w:r w:rsidR="00B20874" w:rsidRPr="00465398">
        <w:rPr>
          <w:rFonts w:ascii="Times New Roman" w:hAnsi="Times New Roman" w:cs="Times New Roman"/>
          <w:sz w:val="24"/>
          <w:szCs w:val="24"/>
          <w:lang w:val="bg-BG"/>
        </w:rPr>
        <w:t>Мунби з</w:t>
      </w:r>
      <w:r w:rsidRPr="00465398">
        <w:rPr>
          <w:rFonts w:ascii="Times New Roman" w:hAnsi="Times New Roman" w:cs="Times New Roman"/>
          <w:sz w:val="24"/>
          <w:szCs w:val="24"/>
          <w:lang w:val="bg-BG"/>
        </w:rPr>
        <w:t xml:space="preserve">а </w:t>
      </w:r>
      <w:r w:rsidR="00B6530A" w:rsidRPr="00465398">
        <w:rPr>
          <w:rFonts w:ascii="Times New Roman" w:hAnsi="Times New Roman" w:cs="Times New Roman"/>
          <w:sz w:val="24"/>
          <w:szCs w:val="24"/>
          <w:lang w:val="bg-BG"/>
        </w:rPr>
        <w:t>верни</w:t>
      </w:r>
      <w:r w:rsidRPr="00465398"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465398">
        <w:rPr>
          <w:rFonts w:ascii="Times New Roman" w:hAnsi="Times New Roman" w:cs="Times New Roman"/>
          <w:lang w:val="bg-BG"/>
        </w:rPr>
        <w:t xml:space="preserve"> </w:t>
      </w:r>
      <w:r w:rsidRPr="00465398">
        <w:rPr>
          <w:rFonts w:ascii="Times New Roman" w:hAnsi="Times New Roman" w:cs="Times New Roman"/>
          <w:sz w:val="24"/>
          <w:szCs w:val="24"/>
          <w:lang w:val="bg-BG"/>
        </w:rPr>
        <w:t xml:space="preserve">Голям </w:t>
      </w:r>
      <w:r w:rsidR="00B6530A" w:rsidRPr="00465398">
        <w:rPr>
          <w:rFonts w:ascii="Times New Roman" w:hAnsi="Times New Roman" w:cs="Times New Roman"/>
          <w:sz w:val="24"/>
          <w:szCs w:val="24"/>
          <w:lang w:val="bg-BG"/>
        </w:rPr>
        <w:t xml:space="preserve">е броят от </w:t>
      </w:r>
      <w:r w:rsidRPr="00465398">
        <w:rPr>
          <w:rFonts w:ascii="Times New Roman" w:hAnsi="Times New Roman" w:cs="Times New Roman"/>
          <w:sz w:val="24"/>
          <w:szCs w:val="24"/>
          <w:lang w:val="bg-BG"/>
        </w:rPr>
        <w:t xml:space="preserve"> изследователи (</w:t>
      </w:r>
      <w:r w:rsidR="004C7DFC">
        <w:rPr>
          <w:rFonts w:ascii="Times New Roman" w:hAnsi="Times New Roman" w:cs="Times New Roman"/>
          <w:sz w:val="24"/>
          <w:szCs w:val="24"/>
        </w:rPr>
        <w:t>Carroll</w:t>
      </w:r>
      <w:r w:rsidR="004C7DFC" w:rsidRPr="004C7DFC">
        <w:rPr>
          <w:rFonts w:ascii="Times New Roman" w:hAnsi="Times New Roman" w:cs="Times New Roman"/>
          <w:sz w:val="24"/>
          <w:szCs w:val="24"/>
          <w:lang w:val="bg-BG"/>
        </w:rPr>
        <w:t>(</w:t>
      </w:r>
      <w:r w:rsidRPr="00465398">
        <w:rPr>
          <w:rFonts w:ascii="Times New Roman" w:hAnsi="Times New Roman" w:cs="Times New Roman"/>
          <w:sz w:val="24"/>
          <w:szCs w:val="24"/>
          <w:lang w:val="bg-BG"/>
        </w:rPr>
        <w:t xml:space="preserve">1961), </w:t>
      </w:r>
      <w:r w:rsidR="004C7DFC">
        <w:rPr>
          <w:rFonts w:ascii="Times New Roman" w:hAnsi="Times New Roman" w:cs="Times New Roman"/>
          <w:sz w:val="24"/>
          <w:szCs w:val="24"/>
        </w:rPr>
        <w:t>Briere</w:t>
      </w:r>
      <w:r w:rsidRPr="00465398">
        <w:rPr>
          <w:rFonts w:ascii="Times New Roman" w:hAnsi="Times New Roman" w:cs="Times New Roman"/>
          <w:sz w:val="24"/>
          <w:szCs w:val="24"/>
          <w:lang w:val="bg-BG"/>
        </w:rPr>
        <w:t xml:space="preserve"> (1971 г.), </w:t>
      </w:r>
      <w:proofErr w:type="gramStart"/>
      <w:r w:rsidR="004C7DFC" w:rsidRPr="004C7DFC">
        <w:rPr>
          <w:rFonts w:ascii="Times New Roman" w:hAnsi="Times New Roman" w:cs="Times New Roman"/>
          <w:sz w:val="24"/>
          <w:szCs w:val="24"/>
        </w:rPr>
        <w:t>Canale</w:t>
      </w:r>
      <w:r w:rsidR="004C7DFC" w:rsidRPr="004C7DFC">
        <w:rPr>
          <w:rFonts w:ascii="Times New Roman" w:hAnsi="Times New Roman" w:cs="Times New Roman"/>
          <w:sz w:val="24"/>
          <w:szCs w:val="24"/>
          <w:lang w:val="bg-BG"/>
        </w:rPr>
        <w:t>&amp;</w:t>
      </w:r>
      <w:r w:rsidR="004C7DFC" w:rsidRPr="004C7DFC">
        <w:rPr>
          <w:rFonts w:ascii="Times New Roman" w:hAnsi="Times New Roman" w:cs="Times New Roman"/>
          <w:sz w:val="24"/>
          <w:szCs w:val="24"/>
        </w:rPr>
        <w:t>Swa</w:t>
      </w:r>
      <w:r w:rsidR="004C7DFC">
        <w:rPr>
          <w:rFonts w:ascii="Times New Roman" w:hAnsi="Times New Roman" w:cs="Times New Roman"/>
          <w:sz w:val="24"/>
          <w:szCs w:val="24"/>
        </w:rPr>
        <w:t>i</w:t>
      </w:r>
      <w:r w:rsidR="004C7DFC" w:rsidRPr="004C7DFC">
        <w:rPr>
          <w:rFonts w:ascii="Times New Roman" w:hAnsi="Times New Roman" w:cs="Times New Roman"/>
          <w:sz w:val="24"/>
          <w:szCs w:val="24"/>
        </w:rPr>
        <w:t>m</w:t>
      </w:r>
      <w:r w:rsidR="004C7DFC" w:rsidRPr="004C7DF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6530A" w:rsidRPr="00465398">
        <w:rPr>
          <w:rFonts w:ascii="Times New Roman" w:hAnsi="Times New Roman" w:cs="Times New Roman"/>
          <w:sz w:val="24"/>
          <w:szCs w:val="24"/>
          <w:lang w:val="bg-BG"/>
        </w:rPr>
        <w:t>(1980), които</w:t>
      </w:r>
      <w:r w:rsidRPr="00465398">
        <w:rPr>
          <w:rFonts w:ascii="Times New Roman" w:hAnsi="Times New Roman" w:cs="Times New Roman"/>
          <w:sz w:val="24"/>
          <w:szCs w:val="24"/>
          <w:lang w:val="bg-BG"/>
        </w:rPr>
        <w:t xml:space="preserve"> подчертават, че </w:t>
      </w:r>
      <w:r w:rsidR="00465398" w:rsidRPr="00465398">
        <w:rPr>
          <w:rFonts w:ascii="Times New Roman" w:hAnsi="Times New Roman" w:cs="Times New Roman"/>
          <w:sz w:val="24"/>
          <w:szCs w:val="24"/>
          <w:lang w:val="bg-BG"/>
        </w:rPr>
        <w:t>комуникативната</w:t>
      </w:r>
      <w:r w:rsidRPr="0046539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6530A" w:rsidRPr="00465398">
        <w:rPr>
          <w:rFonts w:ascii="Times New Roman" w:hAnsi="Times New Roman" w:cs="Times New Roman"/>
          <w:sz w:val="24"/>
          <w:szCs w:val="24"/>
          <w:lang w:val="bg-BG"/>
        </w:rPr>
        <w:t>способност</w:t>
      </w:r>
      <w:r w:rsidRPr="00465398">
        <w:rPr>
          <w:rFonts w:ascii="Times New Roman" w:hAnsi="Times New Roman" w:cs="Times New Roman"/>
          <w:sz w:val="24"/>
          <w:szCs w:val="24"/>
          <w:lang w:val="bg-BG"/>
        </w:rPr>
        <w:t xml:space="preserve"> трябва да бъде </w:t>
      </w:r>
      <w:r w:rsidR="00465398" w:rsidRPr="00465398">
        <w:rPr>
          <w:rFonts w:ascii="Times New Roman" w:hAnsi="Times New Roman" w:cs="Times New Roman"/>
          <w:sz w:val="24"/>
          <w:szCs w:val="24"/>
          <w:lang w:val="bg-BG"/>
        </w:rPr>
        <w:t>различена</w:t>
      </w:r>
      <w:r w:rsidRPr="00465398">
        <w:rPr>
          <w:rFonts w:ascii="Times New Roman" w:hAnsi="Times New Roman" w:cs="Times New Roman"/>
          <w:sz w:val="24"/>
          <w:szCs w:val="24"/>
          <w:lang w:val="bg-BG"/>
        </w:rPr>
        <w:t xml:space="preserve"> от </w:t>
      </w:r>
      <w:r w:rsidR="00465398" w:rsidRPr="00465398">
        <w:rPr>
          <w:rFonts w:ascii="Times New Roman" w:hAnsi="Times New Roman" w:cs="Times New Roman"/>
          <w:sz w:val="24"/>
          <w:szCs w:val="24"/>
          <w:lang w:val="bg-BG"/>
        </w:rPr>
        <w:t>комуникативното представяне.</w:t>
      </w:r>
      <w:proofErr w:type="gramEnd"/>
      <w:r w:rsidRPr="00465398">
        <w:rPr>
          <w:rFonts w:ascii="Times New Roman" w:hAnsi="Times New Roman" w:cs="Times New Roman"/>
          <w:lang w:val="bg-BG"/>
        </w:rPr>
        <w:t xml:space="preserve"> </w:t>
      </w:r>
      <w:r w:rsidR="00B6530A" w:rsidRPr="00465398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Pr="00465398">
        <w:rPr>
          <w:rFonts w:ascii="Times New Roman" w:hAnsi="Times New Roman" w:cs="Times New Roman"/>
          <w:sz w:val="24"/>
          <w:szCs w:val="24"/>
          <w:lang w:val="bg-BG"/>
        </w:rPr>
        <w:t xml:space="preserve">ъщо така </w:t>
      </w:r>
      <w:r w:rsidR="00B6530A" w:rsidRPr="00465398">
        <w:rPr>
          <w:rFonts w:ascii="Times New Roman" w:hAnsi="Times New Roman" w:cs="Times New Roman"/>
          <w:sz w:val="24"/>
          <w:szCs w:val="24"/>
          <w:lang w:val="bg-BG"/>
        </w:rPr>
        <w:t>посочват</w:t>
      </w:r>
      <w:r w:rsidRPr="00465398">
        <w:rPr>
          <w:rFonts w:ascii="Times New Roman" w:hAnsi="Times New Roman" w:cs="Times New Roman"/>
          <w:sz w:val="24"/>
          <w:szCs w:val="24"/>
          <w:lang w:val="bg-BG"/>
        </w:rPr>
        <w:t>, че това разграничение т</w:t>
      </w:r>
      <w:r w:rsidR="00B6530A" w:rsidRPr="00465398">
        <w:rPr>
          <w:rFonts w:ascii="Times New Roman" w:hAnsi="Times New Roman" w:cs="Times New Roman"/>
          <w:sz w:val="24"/>
          <w:szCs w:val="24"/>
          <w:lang w:val="bg-BG"/>
        </w:rPr>
        <w:t xml:space="preserve">рябва да бъде запазено поне в преподаването на втори чужд език </w:t>
      </w:r>
      <w:r w:rsidRPr="00465398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B6530A" w:rsidRPr="00465398">
        <w:rPr>
          <w:rFonts w:ascii="Times New Roman" w:hAnsi="Times New Roman" w:cs="Times New Roman"/>
          <w:sz w:val="24"/>
          <w:szCs w:val="24"/>
          <w:lang w:val="bg-BG"/>
        </w:rPr>
        <w:t xml:space="preserve"> при</w:t>
      </w:r>
      <w:r w:rsidRPr="0046539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65398" w:rsidRPr="00465398">
        <w:rPr>
          <w:rFonts w:ascii="Times New Roman" w:hAnsi="Times New Roman" w:cs="Times New Roman"/>
          <w:sz w:val="24"/>
          <w:szCs w:val="24"/>
          <w:lang w:val="bg-BG"/>
        </w:rPr>
        <w:t>изпитите</w:t>
      </w:r>
      <w:r w:rsidRPr="00465398">
        <w:rPr>
          <w:rFonts w:ascii="Times New Roman" w:hAnsi="Times New Roman" w:cs="Times New Roman"/>
          <w:sz w:val="24"/>
          <w:szCs w:val="24"/>
          <w:lang w:val="bg-BG"/>
        </w:rPr>
        <w:t xml:space="preserve">, което </w:t>
      </w:r>
      <w:r w:rsidR="00B6530A" w:rsidRPr="00007787">
        <w:rPr>
          <w:rFonts w:ascii="Times New Roman" w:hAnsi="Times New Roman" w:cs="Times New Roman"/>
          <w:sz w:val="24"/>
          <w:szCs w:val="24"/>
          <w:lang w:val="bg-BG"/>
        </w:rPr>
        <w:t xml:space="preserve">твърдение се подкрепя и от </w:t>
      </w:r>
      <w:r w:rsidRPr="00007787">
        <w:rPr>
          <w:rFonts w:ascii="Times New Roman" w:hAnsi="Times New Roman" w:cs="Times New Roman"/>
          <w:sz w:val="24"/>
          <w:szCs w:val="24"/>
          <w:lang w:val="bg-BG"/>
        </w:rPr>
        <w:t>(</w:t>
      </w:r>
      <w:r w:rsidR="004C7DFC" w:rsidRPr="00007787">
        <w:rPr>
          <w:rFonts w:ascii="Times New Roman" w:hAnsi="Times New Roman" w:cs="Times New Roman"/>
          <w:sz w:val="24"/>
          <w:szCs w:val="24"/>
        </w:rPr>
        <w:t>Savignon</w:t>
      </w:r>
      <w:r w:rsidR="004C7DFC" w:rsidRPr="00007787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007787">
        <w:rPr>
          <w:rFonts w:ascii="Times New Roman" w:hAnsi="Times New Roman" w:cs="Times New Roman"/>
          <w:sz w:val="24"/>
          <w:szCs w:val="24"/>
          <w:lang w:val="bg-BG"/>
        </w:rPr>
        <w:t>1983).</w:t>
      </w:r>
      <w:r w:rsidRPr="00007787">
        <w:rPr>
          <w:rFonts w:ascii="Times New Roman" w:hAnsi="Times New Roman" w:cs="Times New Roman"/>
          <w:lang w:val="bg-BG"/>
        </w:rPr>
        <w:t xml:space="preserve"> </w:t>
      </w:r>
      <w:r w:rsidRPr="00007787">
        <w:rPr>
          <w:rFonts w:ascii="Times New Roman" w:hAnsi="Times New Roman" w:cs="Times New Roman"/>
          <w:sz w:val="24"/>
          <w:szCs w:val="24"/>
          <w:lang w:val="bg-BG"/>
        </w:rPr>
        <w:t>(</w:t>
      </w:r>
      <w:r w:rsidR="004C7DFC" w:rsidRPr="00007787">
        <w:rPr>
          <w:rFonts w:ascii="Times New Roman" w:hAnsi="Times New Roman" w:cs="Times New Roman"/>
          <w:sz w:val="24"/>
          <w:szCs w:val="24"/>
        </w:rPr>
        <w:t>Rea</w:t>
      </w:r>
      <w:r w:rsidR="004C7DFC" w:rsidRPr="00007787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007787">
        <w:rPr>
          <w:rFonts w:ascii="Times New Roman" w:hAnsi="Times New Roman" w:cs="Times New Roman"/>
          <w:sz w:val="24"/>
          <w:szCs w:val="24"/>
          <w:lang w:val="bg-BG"/>
        </w:rPr>
        <w:t xml:space="preserve">1985) счита, че разликата между </w:t>
      </w:r>
      <w:r w:rsidR="00465398" w:rsidRPr="00007787">
        <w:rPr>
          <w:rFonts w:ascii="Times New Roman" w:hAnsi="Times New Roman" w:cs="Times New Roman"/>
          <w:sz w:val="24"/>
          <w:szCs w:val="24"/>
          <w:lang w:val="bg-BG"/>
        </w:rPr>
        <w:t>комуникативното</w:t>
      </w:r>
      <w:r w:rsidR="00B6530A" w:rsidRPr="00007787">
        <w:rPr>
          <w:rFonts w:ascii="Times New Roman" w:hAnsi="Times New Roman" w:cs="Times New Roman"/>
          <w:sz w:val="24"/>
          <w:szCs w:val="24"/>
          <w:lang w:val="bg-BG"/>
        </w:rPr>
        <w:t xml:space="preserve"> представяне </w:t>
      </w:r>
      <w:r w:rsidRPr="00007787">
        <w:rPr>
          <w:rFonts w:ascii="Times New Roman" w:hAnsi="Times New Roman" w:cs="Times New Roman"/>
          <w:sz w:val="24"/>
          <w:szCs w:val="24"/>
          <w:lang w:val="bg-BG"/>
        </w:rPr>
        <w:t xml:space="preserve"> и </w:t>
      </w:r>
      <w:r w:rsidR="00465398" w:rsidRPr="00007787">
        <w:rPr>
          <w:rFonts w:ascii="Times New Roman" w:hAnsi="Times New Roman" w:cs="Times New Roman"/>
          <w:sz w:val="24"/>
          <w:szCs w:val="24"/>
          <w:lang w:val="bg-BG"/>
        </w:rPr>
        <w:t>комуникативната</w:t>
      </w:r>
      <w:r w:rsidR="00B6530A" w:rsidRPr="00007787">
        <w:rPr>
          <w:rFonts w:ascii="Times New Roman" w:hAnsi="Times New Roman" w:cs="Times New Roman"/>
          <w:sz w:val="24"/>
          <w:szCs w:val="24"/>
          <w:lang w:val="bg-BG"/>
        </w:rPr>
        <w:t xml:space="preserve"> способност</w:t>
      </w:r>
      <w:r w:rsidRPr="00007787">
        <w:rPr>
          <w:rFonts w:ascii="Times New Roman" w:hAnsi="Times New Roman" w:cs="Times New Roman"/>
          <w:sz w:val="24"/>
          <w:szCs w:val="24"/>
          <w:lang w:val="bg-BG"/>
        </w:rPr>
        <w:t xml:space="preserve"> е само теоретична, езиковата и комуникативната </w:t>
      </w:r>
      <w:r w:rsidR="00B6530A" w:rsidRPr="00007787">
        <w:rPr>
          <w:rFonts w:ascii="Times New Roman" w:hAnsi="Times New Roman" w:cs="Times New Roman"/>
          <w:sz w:val="24"/>
          <w:szCs w:val="24"/>
          <w:lang w:val="bg-BG"/>
        </w:rPr>
        <w:t>способност</w:t>
      </w:r>
      <w:r w:rsidRPr="00007787">
        <w:rPr>
          <w:rFonts w:ascii="Times New Roman" w:hAnsi="Times New Roman" w:cs="Times New Roman"/>
          <w:sz w:val="24"/>
          <w:szCs w:val="24"/>
          <w:lang w:val="bg-BG"/>
        </w:rPr>
        <w:t xml:space="preserve"> се допълват взаимно - становище, с което се съгласяват (</w:t>
      </w:r>
      <w:r w:rsidR="004C7DFC" w:rsidRPr="00007787">
        <w:rPr>
          <w:rFonts w:ascii="Times New Roman" w:hAnsi="Times New Roman" w:cs="Times New Roman"/>
          <w:sz w:val="24"/>
          <w:szCs w:val="24"/>
        </w:rPr>
        <w:t>Gunterman</w:t>
      </w:r>
      <w:r w:rsidR="004C7DFC" w:rsidRPr="00007787">
        <w:rPr>
          <w:rFonts w:ascii="Times New Roman" w:hAnsi="Times New Roman" w:cs="Times New Roman"/>
          <w:sz w:val="24"/>
          <w:szCs w:val="24"/>
          <w:lang w:val="bg-BG"/>
        </w:rPr>
        <w:t>&amp;</w:t>
      </w:r>
      <w:r w:rsidR="004C7DFC" w:rsidRPr="00007787">
        <w:rPr>
          <w:rFonts w:ascii="Times New Roman" w:hAnsi="Times New Roman" w:cs="Times New Roman"/>
          <w:sz w:val="24"/>
          <w:szCs w:val="24"/>
        </w:rPr>
        <w:t>Philips</w:t>
      </w:r>
      <w:r w:rsidR="004C7DFC" w:rsidRPr="00007787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007787">
        <w:rPr>
          <w:rFonts w:ascii="Times New Roman" w:hAnsi="Times New Roman" w:cs="Times New Roman"/>
          <w:sz w:val="24"/>
          <w:szCs w:val="24"/>
          <w:lang w:val="bg-BG"/>
        </w:rPr>
        <w:t>1980) и (</w:t>
      </w:r>
      <w:r w:rsidR="004C7DFC" w:rsidRPr="00007787">
        <w:rPr>
          <w:rFonts w:ascii="Times New Roman" w:hAnsi="Times New Roman" w:cs="Times New Roman"/>
          <w:sz w:val="24"/>
          <w:szCs w:val="24"/>
        </w:rPr>
        <w:t>Davies</w:t>
      </w:r>
      <w:r w:rsidR="004C7DFC" w:rsidRPr="00007787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007787">
        <w:rPr>
          <w:rFonts w:ascii="Times New Roman" w:hAnsi="Times New Roman" w:cs="Times New Roman"/>
          <w:sz w:val="24"/>
          <w:szCs w:val="24"/>
          <w:lang w:val="bg-BG"/>
        </w:rPr>
        <w:t>1978). Според (</w:t>
      </w:r>
      <w:r w:rsidR="004C7DFC" w:rsidRPr="00007787">
        <w:rPr>
          <w:rFonts w:ascii="Times New Roman" w:hAnsi="Times New Roman" w:cs="Times New Roman"/>
          <w:sz w:val="24"/>
          <w:szCs w:val="24"/>
        </w:rPr>
        <w:t>Canale</w:t>
      </w:r>
      <w:r w:rsidR="004C7DFC" w:rsidRPr="00007787">
        <w:rPr>
          <w:rFonts w:ascii="Times New Roman" w:hAnsi="Times New Roman" w:cs="Times New Roman"/>
          <w:sz w:val="24"/>
          <w:szCs w:val="24"/>
          <w:lang w:val="bg-BG"/>
        </w:rPr>
        <w:t>&amp;</w:t>
      </w:r>
      <w:r w:rsidR="004C7DFC" w:rsidRPr="00007787">
        <w:rPr>
          <w:rFonts w:ascii="Times New Roman" w:hAnsi="Times New Roman" w:cs="Times New Roman"/>
          <w:sz w:val="24"/>
          <w:szCs w:val="24"/>
        </w:rPr>
        <w:t>Swam</w:t>
      </w:r>
      <w:r w:rsidR="004C7DFC" w:rsidRPr="00007787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007787">
        <w:rPr>
          <w:rFonts w:ascii="Times New Roman" w:hAnsi="Times New Roman" w:cs="Times New Roman"/>
          <w:sz w:val="24"/>
          <w:szCs w:val="24"/>
          <w:lang w:val="bg-BG"/>
        </w:rPr>
        <w:t xml:space="preserve">1979), разликата трябва да се прави само </w:t>
      </w:r>
      <w:r w:rsidR="00B6530A" w:rsidRPr="00007787">
        <w:rPr>
          <w:rFonts w:ascii="Times New Roman" w:hAnsi="Times New Roman" w:cs="Times New Roman"/>
          <w:sz w:val="24"/>
          <w:szCs w:val="24"/>
          <w:lang w:val="bg-BG"/>
        </w:rPr>
        <w:t>при</w:t>
      </w:r>
      <w:r w:rsidRPr="00007787">
        <w:rPr>
          <w:rFonts w:ascii="Times New Roman" w:hAnsi="Times New Roman" w:cs="Times New Roman"/>
          <w:sz w:val="24"/>
          <w:szCs w:val="24"/>
          <w:lang w:val="bg-BG"/>
        </w:rPr>
        <w:t xml:space="preserve"> преподаването на втори чужд език.</w:t>
      </w:r>
      <w:r w:rsidRPr="00007787">
        <w:rPr>
          <w:rFonts w:ascii="Times New Roman" w:hAnsi="Times New Roman" w:cs="Times New Roman"/>
          <w:lang w:val="bg-BG"/>
        </w:rPr>
        <w:t xml:space="preserve"> </w:t>
      </w:r>
      <w:r w:rsidRPr="00007787">
        <w:rPr>
          <w:rFonts w:ascii="Times New Roman" w:hAnsi="Times New Roman" w:cs="Times New Roman"/>
          <w:sz w:val="24"/>
          <w:szCs w:val="24"/>
          <w:lang w:val="bg-BG"/>
        </w:rPr>
        <w:t xml:space="preserve">В този контекст, </w:t>
      </w:r>
      <w:r w:rsidRPr="00007787">
        <w:rPr>
          <w:rFonts w:ascii="Times New Roman" w:hAnsi="Times New Roman" w:cs="Times New Roman"/>
          <w:sz w:val="24"/>
          <w:szCs w:val="24"/>
          <w:lang w:val="bg-BG"/>
        </w:rPr>
        <w:lastRenderedPageBreak/>
        <w:t>(</w:t>
      </w:r>
      <w:r w:rsidR="004C7DFC" w:rsidRPr="00007787">
        <w:rPr>
          <w:rFonts w:ascii="Times New Roman" w:hAnsi="Times New Roman" w:cs="Times New Roman"/>
          <w:sz w:val="24"/>
          <w:szCs w:val="24"/>
        </w:rPr>
        <w:t>Palmer</w:t>
      </w:r>
      <w:r w:rsidR="004C7DFC" w:rsidRPr="00007787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007787">
        <w:rPr>
          <w:rFonts w:ascii="Times New Roman" w:hAnsi="Times New Roman" w:cs="Times New Roman"/>
          <w:sz w:val="24"/>
          <w:szCs w:val="24"/>
          <w:lang w:val="bg-BG"/>
        </w:rPr>
        <w:t xml:space="preserve">1979) твърди, че учениците </w:t>
      </w:r>
      <w:r w:rsidR="00B6530A" w:rsidRPr="00007787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Pr="00007787">
        <w:rPr>
          <w:rFonts w:ascii="Times New Roman" w:hAnsi="Times New Roman" w:cs="Times New Roman"/>
          <w:sz w:val="24"/>
          <w:szCs w:val="24"/>
          <w:lang w:val="bg-BG"/>
        </w:rPr>
        <w:t xml:space="preserve"> втори език могат</w:t>
      </w:r>
      <w:r w:rsidRPr="00465398">
        <w:rPr>
          <w:rFonts w:ascii="Times New Roman" w:hAnsi="Times New Roman" w:cs="Times New Roman"/>
          <w:sz w:val="24"/>
          <w:szCs w:val="24"/>
          <w:lang w:val="bg-BG"/>
        </w:rPr>
        <w:t xml:space="preserve"> да изпитат сегментиран или интегриран контрол на двата елемента на езика. Междукултурната </w:t>
      </w:r>
      <w:r w:rsidR="00B6530A" w:rsidRPr="00465398">
        <w:rPr>
          <w:rFonts w:ascii="Times New Roman" w:hAnsi="Times New Roman" w:cs="Times New Roman"/>
          <w:sz w:val="24"/>
          <w:szCs w:val="24"/>
          <w:lang w:val="bg-BG"/>
        </w:rPr>
        <w:t>способност</w:t>
      </w:r>
      <w:r w:rsidRPr="00465398">
        <w:rPr>
          <w:rFonts w:ascii="Times New Roman" w:hAnsi="Times New Roman" w:cs="Times New Roman"/>
          <w:sz w:val="24"/>
          <w:szCs w:val="24"/>
          <w:lang w:val="bg-BG"/>
        </w:rPr>
        <w:t xml:space="preserve"> не може да издържи без езикова </w:t>
      </w:r>
      <w:r w:rsidR="00B6530A" w:rsidRPr="00465398">
        <w:rPr>
          <w:rFonts w:ascii="Times New Roman" w:hAnsi="Times New Roman" w:cs="Times New Roman"/>
          <w:sz w:val="24"/>
          <w:szCs w:val="24"/>
          <w:lang w:val="bg-BG"/>
        </w:rPr>
        <w:t>способност</w:t>
      </w:r>
      <w:r w:rsidRPr="00465398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180F43" w:rsidRPr="00465398" w:rsidRDefault="00BB6833" w:rsidP="00BB6833">
      <w:pPr>
        <w:ind w:left="360"/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  <w:r w:rsidRPr="00465398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Социална компетентност</w:t>
      </w:r>
    </w:p>
    <w:p w:rsidR="0098529A" w:rsidRPr="00C320F6" w:rsidRDefault="00553F3B" w:rsidP="003E1AC2">
      <w:pPr>
        <w:ind w:left="360"/>
        <w:jc w:val="both"/>
        <w:rPr>
          <w:rFonts w:ascii="Times New Roman" w:hAnsi="Times New Roman" w:cs="Times New Roman"/>
          <w:lang w:val="bg-BG"/>
        </w:rPr>
      </w:pPr>
      <w:r w:rsidRPr="00465398">
        <w:rPr>
          <w:rFonts w:ascii="Times New Roman" w:hAnsi="Times New Roman" w:cs="Times New Roman"/>
          <w:sz w:val="24"/>
          <w:szCs w:val="24"/>
          <w:lang w:val="bg-BG"/>
        </w:rPr>
        <w:t>Според (</w:t>
      </w:r>
      <w:r w:rsidR="004C7DFC">
        <w:rPr>
          <w:rFonts w:ascii="Times New Roman" w:hAnsi="Times New Roman" w:cs="Times New Roman"/>
          <w:sz w:val="24"/>
          <w:szCs w:val="24"/>
        </w:rPr>
        <w:t>Matson</w:t>
      </w:r>
      <w:r w:rsidR="004C7DFC" w:rsidRPr="004C7DFC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465398">
        <w:rPr>
          <w:rFonts w:ascii="Times New Roman" w:hAnsi="Times New Roman" w:cs="Times New Roman"/>
          <w:sz w:val="24"/>
          <w:szCs w:val="24"/>
          <w:lang w:val="bg-BG"/>
        </w:rPr>
        <w:t xml:space="preserve">2009) социалната компетентност е </w:t>
      </w:r>
      <w:r w:rsidR="0040347D" w:rsidRPr="00465398">
        <w:rPr>
          <w:rFonts w:ascii="Times New Roman" w:hAnsi="Times New Roman" w:cs="Times New Roman"/>
          <w:sz w:val="24"/>
          <w:szCs w:val="24"/>
          <w:lang w:val="bg-BG"/>
        </w:rPr>
        <w:t>една неясна</w:t>
      </w:r>
      <w:r w:rsidRPr="00465398">
        <w:rPr>
          <w:rFonts w:ascii="Times New Roman" w:hAnsi="Times New Roman" w:cs="Times New Roman"/>
          <w:sz w:val="24"/>
          <w:szCs w:val="24"/>
          <w:lang w:val="bg-BG"/>
        </w:rPr>
        <w:t xml:space="preserve"> концепция. Както (</w:t>
      </w:r>
      <w:r w:rsidR="004C7DFC">
        <w:rPr>
          <w:rFonts w:ascii="Times New Roman" w:hAnsi="Times New Roman" w:cs="Times New Roman"/>
          <w:sz w:val="24"/>
          <w:szCs w:val="24"/>
        </w:rPr>
        <w:t>Dodge</w:t>
      </w:r>
      <w:r w:rsidR="004C7DFC" w:rsidRPr="004C7DFC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465398">
        <w:rPr>
          <w:rFonts w:ascii="Times New Roman" w:hAnsi="Times New Roman" w:cs="Times New Roman"/>
          <w:sz w:val="24"/>
          <w:szCs w:val="24"/>
          <w:lang w:val="bg-BG"/>
        </w:rPr>
        <w:t>1985), така и (</w:t>
      </w:r>
      <w:r w:rsidR="004C7DFC">
        <w:rPr>
          <w:rFonts w:ascii="Times New Roman" w:hAnsi="Times New Roman" w:cs="Times New Roman"/>
          <w:sz w:val="24"/>
          <w:szCs w:val="24"/>
        </w:rPr>
        <w:t>Ladd</w:t>
      </w:r>
      <w:r w:rsidR="004C7DFC" w:rsidRPr="004C7DFC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465398">
        <w:rPr>
          <w:rFonts w:ascii="Times New Roman" w:hAnsi="Times New Roman" w:cs="Times New Roman"/>
          <w:sz w:val="24"/>
          <w:szCs w:val="24"/>
          <w:lang w:val="bg-BG"/>
        </w:rPr>
        <w:t xml:space="preserve">2005) твърдят, че </w:t>
      </w:r>
      <w:r w:rsidR="0040347D" w:rsidRPr="00465398">
        <w:rPr>
          <w:rFonts w:ascii="Times New Roman" w:hAnsi="Times New Roman" w:cs="Times New Roman"/>
          <w:sz w:val="24"/>
          <w:szCs w:val="24"/>
          <w:lang w:val="bg-BG"/>
        </w:rPr>
        <w:t>съществуват</w:t>
      </w:r>
      <w:r w:rsidRPr="00465398">
        <w:rPr>
          <w:rFonts w:ascii="Times New Roman" w:hAnsi="Times New Roman" w:cs="Times New Roman"/>
          <w:sz w:val="24"/>
          <w:szCs w:val="24"/>
          <w:lang w:val="bg-BG"/>
        </w:rPr>
        <w:t xml:space="preserve"> много определения за социална компетентност.</w:t>
      </w:r>
      <w:r w:rsidR="00180F43" w:rsidRPr="0046539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C320F6">
        <w:rPr>
          <w:rFonts w:ascii="Times New Roman" w:hAnsi="Times New Roman" w:cs="Times New Roman"/>
          <w:sz w:val="24"/>
          <w:szCs w:val="24"/>
          <w:lang w:val="bg-BG"/>
        </w:rPr>
        <w:t xml:space="preserve">Въпреки че много </w:t>
      </w:r>
      <w:r w:rsidR="00C84A14">
        <w:rPr>
          <w:rFonts w:ascii="Times New Roman" w:hAnsi="Times New Roman" w:cs="Times New Roman"/>
          <w:sz w:val="24"/>
          <w:szCs w:val="24"/>
          <w:lang w:val="bg-BG"/>
        </w:rPr>
        <w:t>изследвания разглеждаха</w:t>
      </w:r>
      <w:r w:rsidRPr="00C320F6">
        <w:rPr>
          <w:rFonts w:ascii="Times New Roman" w:hAnsi="Times New Roman" w:cs="Times New Roman"/>
          <w:sz w:val="24"/>
          <w:szCs w:val="24"/>
          <w:lang w:val="bg-BG"/>
        </w:rPr>
        <w:t xml:space="preserve"> подход</w:t>
      </w:r>
      <w:r w:rsidR="0040347D" w:rsidRPr="00C320F6">
        <w:rPr>
          <w:rFonts w:ascii="Times New Roman" w:hAnsi="Times New Roman" w:cs="Times New Roman"/>
          <w:sz w:val="24"/>
          <w:szCs w:val="24"/>
          <w:lang w:val="bg-BG"/>
        </w:rPr>
        <w:t>а</w:t>
      </w:r>
      <w:r w:rsidRPr="00C320F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C320F6">
        <w:rPr>
          <w:rFonts w:ascii="Times New Roman" w:hAnsi="Times New Roman" w:cs="Times New Roman"/>
          <w:sz w:val="24"/>
          <w:szCs w:val="24"/>
          <w:lang w:val="bg-BG"/>
        </w:rPr>
        <w:t xml:space="preserve">„отгоре-надолу“ </w:t>
      </w:r>
      <w:r w:rsidR="00465398" w:rsidRPr="00C320F6">
        <w:rPr>
          <w:rFonts w:ascii="Times New Roman" w:hAnsi="Times New Roman" w:cs="Times New Roman"/>
          <w:sz w:val="24"/>
          <w:szCs w:val="24"/>
          <w:lang w:val="bg-BG"/>
        </w:rPr>
        <w:t>към</w:t>
      </w:r>
      <w:r w:rsidRPr="00C320F6">
        <w:rPr>
          <w:rFonts w:ascii="Times New Roman" w:hAnsi="Times New Roman" w:cs="Times New Roman"/>
          <w:sz w:val="24"/>
          <w:szCs w:val="24"/>
          <w:lang w:val="bg-BG"/>
        </w:rPr>
        <w:t xml:space="preserve"> социалната компетентност </w:t>
      </w:r>
      <w:r w:rsidR="00C320F6">
        <w:rPr>
          <w:rFonts w:ascii="Times New Roman" w:hAnsi="Times New Roman" w:cs="Times New Roman"/>
          <w:sz w:val="24"/>
          <w:szCs w:val="24"/>
          <w:lang w:val="bg-BG"/>
        </w:rPr>
        <w:t xml:space="preserve">и </w:t>
      </w:r>
      <w:r w:rsidR="00C84A14">
        <w:rPr>
          <w:rFonts w:ascii="Times New Roman" w:hAnsi="Times New Roman" w:cs="Times New Roman"/>
          <w:sz w:val="24"/>
          <w:szCs w:val="24"/>
          <w:lang w:val="bg-BG"/>
        </w:rPr>
        <w:t>от</w:t>
      </w:r>
      <w:r w:rsidR="00C320F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C84A14">
        <w:rPr>
          <w:rFonts w:ascii="Times New Roman" w:hAnsi="Times New Roman" w:cs="Times New Roman"/>
          <w:sz w:val="24"/>
          <w:szCs w:val="24"/>
          <w:lang w:val="bg-BG"/>
        </w:rPr>
        <w:t>възприемането на</w:t>
      </w:r>
      <w:r w:rsidRPr="00C320F6">
        <w:rPr>
          <w:rFonts w:ascii="Times New Roman" w:hAnsi="Times New Roman" w:cs="Times New Roman"/>
          <w:sz w:val="24"/>
          <w:szCs w:val="24"/>
          <w:lang w:val="bg-BG"/>
        </w:rPr>
        <w:t xml:space="preserve"> подход </w:t>
      </w:r>
      <w:r w:rsidR="00C320F6">
        <w:rPr>
          <w:rFonts w:ascii="Times New Roman" w:hAnsi="Times New Roman" w:cs="Times New Roman"/>
          <w:sz w:val="24"/>
          <w:szCs w:val="24"/>
          <w:lang w:val="bg-BG"/>
        </w:rPr>
        <w:t>„</w:t>
      </w:r>
      <w:r w:rsidRPr="00C320F6">
        <w:rPr>
          <w:rFonts w:ascii="Times New Roman" w:hAnsi="Times New Roman" w:cs="Times New Roman"/>
          <w:sz w:val="24"/>
          <w:szCs w:val="24"/>
          <w:lang w:val="bg-BG"/>
        </w:rPr>
        <w:t>отдолу-нагоре</w:t>
      </w:r>
      <w:r w:rsidR="00C320F6">
        <w:rPr>
          <w:rFonts w:ascii="Times New Roman" w:hAnsi="Times New Roman" w:cs="Times New Roman"/>
          <w:sz w:val="24"/>
          <w:szCs w:val="24"/>
          <w:lang w:val="bg-BG"/>
        </w:rPr>
        <w:t>“</w:t>
      </w:r>
      <w:r w:rsidRPr="00C320F6">
        <w:rPr>
          <w:rFonts w:ascii="Times New Roman" w:hAnsi="Times New Roman" w:cs="Times New Roman"/>
          <w:sz w:val="24"/>
          <w:szCs w:val="24"/>
          <w:lang w:val="bg-BG"/>
        </w:rPr>
        <w:t xml:space="preserve"> към адекватно поведение</w:t>
      </w:r>
      <w:r w:rsidR="00C320F6">
        <w:rPr>
          <w:rFonts w:ascii="Times New Roman" w:hAnsi="Times New Roman" w:cs="Times New Roman"/>
          <w:sz w:val="24"/>
          <w:szCs w:val="24"/>
          <w:lang w:val="bg-BG"/>
        </w:rPr>
        <w:t>, се</w:t>
      </w:r>
      <w:r w:rsidRPr="00C320F6">
        <w:rPr>
          <w:rFonts w:ascii="Times New Roman" w:hAnsi="Times New Roman" w:cs="Times New Roman"/>
          <w:sz w:val="24"/>
          <w:szCs w:val="24"/>
          <w:lang w:val="bg-BG"/>
        </w:rPr>
        <w:t xml:space="preserve"> изисква по-съгласувана структурна теория </w:t>
      </w:r>
      <w:r w:rsidR="00C320F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Pr="00C320F6">
        <w:rPr>
          <w:rFonts w:ascii="Times New Roman" w:hAnsi="Times New Roman" w:cs="Times New Roman"/>
          <w:sz w:val="24"/>
          <w:szCs w:val="24"/>
          <w:lang w:val="bg-BG"/>
        </w:rPr>
        <w:t xml:space="preserve"> социалното поведение на децата</w:t>
      </w:r>
      <w:r w:rsidR="005F6CEA" w:rsidRPr="00C320F6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Pr="00C320F6">
        <w:rPr>
          <w:rFonts w:ascii="Times New Roman" w:hAnsi="Times New Roman" w:cs="Times New Roman"/>
          <w:sz w:val="24"/>
          <w:szCs w:val="24"/>
          <w:lang w:val="bg-BG"/>
        </w:rPr>
        <w:t xml:space="preserve">Целта на следващия параграф е </w:t>
      </w:r>
      <w:r w:rsidR="0040347D" w:rsidRPr="00C320F6">
        <w:rPr>
          <w:rFonts w:ascii="Times New Roman" w:hAnsi="Times New Roman" w:cs="Times New Roman"/>
          <w:sz w:val="24"/>
          <w:szCs w:val="24"/>
          <w:lang w:val="bg-BG"/>
        </w:rPr>
        <w:t>в четири насоки</w:t>
      </w:r>
      <w:r w:rsidRPr="00C320F6">
        <w:rPr>
          <w:rFonts w:ascii="Times New Roman" w:hAnsi="Times New Roman" w:cs="Times New Roman"/>
          <w:sz w:val="24"/>
          <w:szCs w:val="24"/>
          <w:lang w:val="bg-BG"/>
        </w:rPr>
        <w:t>, първа</w:t>
      </w:r>
      <w:r w:rsidR="0040347D" w:rsidRPr="00C320F6">
        <w:rPr>
          <w:rFonts w:ascii="Times New Roman" w:hAnsi="Times New Roman" w:cs="Times New Roman"/>
          <w:sz w:val="24"/>
          <w:szCs w:val="24"/>
          <w:lang w:val="bg-BG"/>
        </w:rPr>
        <w:t xml:space="preserve"> -</w:t>
      </w:r>
      <w:r w:rsidRPr="00C320F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0347D" w:rsidRPr="00C320F6">
        <w:rPr>
          <w:rFonts w:ascii="Times New Roman" w:hAnsi="Times New Roman" w:cs="Times New Roman"/>
          <w:sz w:val="24"/>
          <w:szCs w:val="24"/>
          <w:lang w:val="bg-BG"/>
        </w:rPr>
        <w:t>кратък преглед</w:t>
      </w:r>
      <w:r w:rsidRPr="00C320F6">
        <w:rPr>
          <w:rFonts w:ascii="Times New Roman" w:hAnsi="Times New Roman" w:cs="Times New Roman"/>
          <w:sz w:val="24"/>
          <w:szCs w:val="24"/>
          <w:lang w:val="bg-BG"/>
        </w:rPr>
        <w:t xml:space="preserve"> на подходите към</w:t>
      </w:r>
      <w:r w:rsidR="0040347D" w:rsidRPr="00C320F6">
        <w:rPr>
          <w:rFonts w:ascii="Times New Roman" w:hAnsi="Times New Roman" w:cs="Times New Roman"/>
          <w:sz w:val="24"/>
          <w:szCs w:val="24"/>
          <w:lang w:val="bg-BG"/>
        </w:rPr>
        <w:t xml:space="preserve"> социалната компетентност, втора -</w:t>
      </w:r>
      <w:r w:rsidRPr="00C320F6">
        <w:rPr>
          <w:rFonts w:ascii="Times New Roman" w:hAnsi="Times New Roman" w:cs="Times New Roman"/>
          <w:sz w:val="24"/>
          <w:szCs w:val="24"/>
          <w:lang w:val="bg-BG"/>
        </w:rPr>
        <w:t xml:space="preserve"> резюме на самоопределящата се теория за изследване на социа</w:t>
      </w:r>
      <w:r w:rsidR="0040347D" w:rsidRPr="00C320F6">
        <w:rPr>
          <w:rFonts w:ascii="Times New Roman" w:hAnsi="Times New Roman" w:cs="Times New Roman"/>
          <w:sz w:val="24"/>
          <w:szCs w:val="24"/>
          <w:lang w:val="bg-BG"/>
        </w:rPr>
        <w:t>лното поведение на децата, трета -</w:t>
      </w:r>
      <w:r w:rsidRPr="00C320F6">
        <w:rPr>
          <w:rFonts w:ascii="Times New Roman" w:hAnsi="Times New Roman" w:cs="Times New Roman"/>
          <w:sz w:val="24"/>
          <w:szCs w:val="24"/>
          <w:lang w:val="bg-BG"/>
        </w:rPr>
        <w:t xml:space="preserve"> представяне на теорията н</w:t>
      </w:r>
      <w:r w:rsidR="0098529A" w:rsidRPr="00C320F6">
        <w:rPr>
          <w:rFonts w:ascii="Times New Roman" w:hAnsi="Times New Roman" w:cs="Times New Roman"/>
          <w:sz w:val="24"/>
          <w:szCs w:val="24"/>
          <w:lang w:val="bg-BG"/>
        </w:rPr>
        <w:t xml:space="preserve">а контролната извадка и четвърта - </w:t>
      </w:r>
      <w:r w:rsidRPr="00C320F6">
        <w:rPr>
          <w:rFonts w:ascii="Times New Roman" w:hAnsi="Times New Roman" w:cs="Times New Roman"/>
          <w:sz w:val="24"/>
          <w:szCs w:val="24"/>
          <w:lang w:val="bg-BG"/>
        </w:rPr>
        <w:t xml:space="preserve"> представяне на примери.</w:t>
      </w:r>
      <w:r w:rsidRPr="00C320F6">
        <w:rPr>
          <w:rFonts w:ascii="Times New Roman" w:hAnsi="Times New Roman" w:cs="Times New Roman"/>
          <w:lang w:val="bg-BG"/>
        </w:rPr>
        <w:t xml:space="preserve"> </w:t>
      </w:r>
    </w:p>
    <w:p w:rsidR="009913F1" w:rsidRPr="002833EB" w:rsidRDefault="00553F3B" w:rsidP="003E1AC2">
      <w:pPr>
        <w:ind w:left="360"/>
        <w:jc w:val="both"/>
        <w:rPr>
          <w:rFonts w:ascii="Times New Roman" w:hAnsi="Times New Roman" w:cs="Times New Roman"/>
          <w:sz w:val="24"/>
          <w:szCs w:val="24"/>
          <w:highlight w:val="red"/>
          <w:lang w:val="bg-BG"/>
        </w:rPr>
      </w:pPr>
      <w:r w:rsidRPr="003B3DBC">
        <w:rPr>
          <w:rFonts w:ascii="Times New Roman" w:hAnsi="Times New Roman" w:cs="Times New Roman"/>
          <w:sz w:val="24"/>
          <w:szCs w:val="24"/>
          <w:lang w:val="bg-BG"/>
        </w:rPr>
        <w:t xml:space="preserve">Що се отнася до първата, </w:t>
      </w:r>
      <w:r w:rsidR="003B3DBC">
        <w:rPr>
          <w:rFonts w:ascii="Times New Roman" w:hAnsi="Times New Roman" w:cs="Times New Roman"/>
          <w:sz w:val="24"/>
          <w:szCs w:val="24"/>
          <w:lang w:val="bg-BG"/>
        </w:rPr>
        <w:t>представена</w:t>
      </w:r>
      <w:r w:rsidRPr="003B3DBC">
        <w:rPr>
          <w:rFonts w:ascii="Times New Roman" w:hAnsi="Times New Roman" w:cs="Times New Roman"/>
          <w:sz w:val="24"/>
          <w:szCs w:val="24"/>
          <w:lang w:val="bg-BG"/>
        </w:rPr>
        <w:t xml:space="preserve"> към социалната </w:t>
      </w:r>
      <w:r w:rsidR="003B3DBC">
        <w:rPr>
          <w:rFonts w:ascii="Times New Roman" w:hAnsi="Times New Roman" w:cs="Times New Roman"/>
          <w:sz w:val="24"/>
          <w:szCs w:val="24"/>
          <w:lang w:val="bg-BG"/>
        </w:rPr>
        <w:t>компетентност</w:t>
      </w:r>
      <w:r w:rsidRPr="003B3DBC">
        <w:rPr>
          <w:rFonts w:ascii="Times New Roman" w:hAnsi="Times New Roman" w:cs="Times New Roman"/>
          <w:sz w:val="24"/>
          <w:szCs w:val="24"/>
          <w:lang w:val="bg-BG"/>
        </w:rPr>
        <w:t xml:space="preserve"> като </w:t>
      </w:r>
      <w:r w:rsidR="003B3DBC">
        <w:rPr>
          <w:rFonts w:ascii="Times New Roman" w:hAnsi="Times New Roman" w:cs="Times New Roman"/>
          <w:sz w:val="24"/>
          <w:szCs w:val="24"/>
          <w:lang w:val="bg-BG"/>
        </w:rPr>
        <w:t xml:space="preserve">едно </w:t>
      </w:r>
      <w:r w:rsidRPr="003B3DBC">
        <w:rPr>
          <w:rFonts w:ascii="Times New Roman" w:hAnsi="Times New Roman" w:cs="Times New Roman"/>
          <w:sz w:val="24"/>
          <w:szCs w:val="24"/>
          <w:lang w:val="bg-BG"/>
        </w:rPr>
        <w:t xml:space="preserve">дърво, </w:t>
      </w:r>
      <w:r w:rsidR="003B3DBC">
        <w:rPr>
          <w:rFonts w:ascii="Times New Roman" w:hAnsi="Times New Roman" w:cs="Times New Roman"/>
          <w:sz w:val="24"/>
          <w:szCs w:val="24"/>
          <w:lang w:val="bg-BG"/>
        </w:rPr>
        <w:t>съществуват</w:t>
      </w:r>
      <w:r w:rsidRPr="003B3DBC">
        <w:rPr>
          <w:rFonts w:ascii="Times New Roman" w:hAnsi="Times New Roman" w:cs="Times New Roman"/>
          <w:sz w:val="24"/>
          <w:szCs w:val="24"/>
          <w:lang w:val="bg-BG"/>
        </w:rPr>
        <w:t xml:space="preserve"> трудности както в </w:t>
      </w:r>
      <w:r w:rsidR="003B3DBC">
        <w:rPr>
          <w:rFonts w:ascii="Times New Roman" w:hAnsi="Times New Roman" w:cs="Times New Roman"/>
          <w:sz w:val="24"/>
          <w:szCs w:val="24"/>
          <w:lang w:val="bg-BG"/>
        </w:rPr>
        <w:t>теорията</w:t>
      </w:r>
      <w:r w:rsidRPr="003B3DBC">
        <w:rPr>
          <w:rFonts w:ascii="Times New Roman" w:hAnsi="Times New Roman" w:cs="Times New Roman"/>
          <w:sz w:val="24"/>
          <w:szCs w:val="24"/>
          <w:lang w:val="bg-BG"/>
        </w:rPr>
        <w:t xml:space="preserve"> "отгоре-надолу", така и в подхода "отдолу </w:t>
      </w:r>
      <w:r w:rsidR="003E1AC2">
        <w:rPr>
          <w:rFonts w:ascii="Times New Roman" w:hAnsi="Times New Roman" w:cs="Times New Roman"/>
          <w:sz w:val="24"/>
          <w:szCs w:val="24"/>
          <w:lang w:val="bg-BG"/>
        </w:rPr>
        <w:t xml:space="preserve">- </w:t>
      </w:r>
      <w:r w:rsidRPr="003B3DBC">
        <w:rPr>
          <w:rFonts w:ascii="Times New Roman" w:hAnsi="Times New Roman" w:cs="Times New Roman"/>
          <w:sz w:val="24"/>
          <w:szCs w:val="24"/>
          <w:lang w:val="bg-BG"/>
        </w:rPr>
        <w:t>нагоре".</w:t>
      </w:r>
      <w:r w:rsidRPr="003B3DBC">
        <w:rPr>
          <w:rFonts w:ascii="Times New Roman" w:hAnsi="Times New Roman" w:cs="Times New Roman"/>
          <w:lang w:val="bg-BG"/>
        </w:rPr>
        <w:t xml:space="preserve"> </w:t>
      </w:r>
      <w:r w:rsidRPr="00667543">
        <w:rPr>
          <w:rFonts w:ascii="Times New Roman" w:hAnsi="Times New Roman" w:cs="Times New Roman"/>
          <w:sz w:val="24"/>
          <w:szCs w:val="24"/>
          <w:lang w:val="bg-BG"/>
        </w:rPr>
        <w:t xml:space="preserve">През 1973 г. група от </w:t>
      </w:r>
      <w:r w:rsidR="005D2780" w:rsidRPr="00667543">
        <w:rPr>
          <w:rFonts w:ascii="Times New Roman" w:hAnsi="Times New Roman" w:cs="Times New Roman"/>
          <w:sz w:val="24"/>
          <w:szCs w:val="24"/>
          <w:lang w:val="bg-BG"/>
        </w:rPr>
        <w:t>експерти по въпросите на детското развитие</w:t>
      </w:r>
      <w:r w:rsidRPr="00667543">
        <w:rPr>
          <w:rFonts w:ascii="Times New Roman" w:hAnsi="Times New Roman" w:cs="Times New Roman"/>
          <w:sz w:val="24"/>
          <w:szCs w:val="24"/>
          <w:lang w:val="bg-BG"/>
        </w:rPr>
        <w:t xml:space="preserve"> се срещнаха </w:t>
      </w:r>
      <w:r w:rsidR="00966B40">
        <w:rPr>
          <w:rFonts w:ascii="Times New Roman" w:hAnsi="Times New Roman" w:cs="Times New Roman"/>
          <w:sz w:val="24"/>
          <w:szCs w:val="24"/>
          <w:lang w:val="bg-BG"/>
        </w:rPr>
        <w:t>и се сблъскаха с трудност</w:t>
      </w:r>
      <w:r w:rsidRPr="00667543"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  <w:r w:rsidR="00667543" w:rsidRPr="00667543">
        <w:rPr>
          <w:rFonts w:ascii="Times New Roman" w:hAnsi="Times New Roman" w:cs="Times New Roman"/>
          <w:sz w:val="24"/>
          <w:szCs w:val="24"/>
          <w:lang w:val="bg-BG"/>
        </w:rPr>
        <w:t xml:space="preserve">при </w:t>
      </w:r>
      <w:r w:rsidRPr="00667543">
        <w:rPr>
          <w:rFonts w:ascii="Times New Roman" w:hAnsi="Times New Roman" w:cs="Times New Roman"/>
          <w:sz w:val="24"/>
          <w:szCs w:val="24"/>
          <w:lang w:val="bg-BG"/>
        </w:rPr>
        <w:t xml:space="preserve">намирането на ясно определение за социална компетентност. Въпреки това те </w:t>
      </w:r>
      <w:r w:rsidR="005D2780" w:rsidRPr="00667543">
        <w:rPr>
          <w:rFonts w:ascii="Times New Roman" w:hAnsi="Times New Roman" w:cs="Times New Roman"/>
          <w:sz w:val="24"/>
          <w:szCs w:val="24"/>
          <w:lang w:val="bg-BG"/>
        </w:rPr>
        <w:t>отбелязаха</w:t>
      </w:r>
      <w:r w:rsidRPr="00667543">
        <w:rPr>
          <w:rFonts w:ascii="Times New Roman" w:hAnsi="Times New Roman" w:cs="Times New Roman"/>
          <w:sz w:val="24"/>
          <w:szCs w:val="24"/>
          <w:lang w:val="bg-BG"/>
        </w:rPr>
        <w:t xml:space="preserve"> динамичния характер на компетентността и предлагат 29 крехки </w:t>
      </w:r>
      <w:r w:rsidR="00667543">
        <w:rPr>
          <w:rFonts w:ascii="Times New Roman" w:hAnsi="Times New Roman" w:cs="Times New Roman"/>
          <w:sz w:val="24"/>
          <w:szCs w:val="24"/>
          <w:lang w:val="bg-BG"/>
        </w:rPr>
        <w:t>аспекти</w:t>
      </w:r>
      <w:r w:rsidRPr="00667543">
        <w:rPr>
          <w:rFonts w:ascii="Times New Roman" w:hAnsi="Times New Roman" w:cs="Times New Roman"/>
          <w:sz w:val="24"/>
          <w:szCs w:val="24"/>
          <w:lang w:val="bg-BG"/>
        </w:rPr>
        <w:t xml:space="preserve"> на социалната компетентност (</w:t>
      </w:r>
      <w:r w:rsidR="004C7DFC">
        <w:rPr>
          <w:rFonts w:ascii="Times New Roman" w:hAnsi="Times New Roman" w:cs="Times New Roman"/>
          <w:sz w:val="24"/>
          <w:szCs w:val="24"/>
        </w:rPr>
        <w:t>Matson</w:t>
      </w:r>
      <w:r w:rsidRPr="00667543">
        <w:rPr>
          <w:rFonts w:ascii="Times New Roman" w:hAnsi="Times New Roman" w:cs="Times New Roman"/>
          <w:sz w:val="24"/>
          <w:szCs w:val="24"/>
          <w:lang w:val="bg-BG"/>
        </w:rPr>
        <w:t>, 2009).</w:t>
      </w:r>
    </w:p>
    <w:p w:rsidR="00B47FEF" w:rsidRPr="00694659" w:rsidRDefault="009913F1" w:rsidP="003E1AC2">
      <w:pPr>
        <w:ind w:left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41FAD">
        <w:rPr>
          <w:rFonts w:ascii="Times New Roman" w:hAnsi="Times New Roman" w:cs="Times New Roman"/>
          <w:sz w:val="24"/>
          <w:szCs w:val="24"/>
          <w:lang w:val="bg-BG"/>
        </w:rPr>
        <w:t xml:space="preserve">Забележително е, че </w:t>
      </w:r>
      <w:r w:rsidR="004C7DFC">
        <w:rPr>
          <w:rFonts w:ascii="Times New Roman" w:hAnsi="Times New Roman" w:cs="Times New Roman"/>
          <w:sz w:val="24"/>
          <w:szCs w:val="24"/>
          <w:lang w:val="bg-BG"/>
        </w:rPr>
        <w:t>(Ogbu,</w:t>
      </w:r>
      <w:r w:rsidRPr="00E41FAD">
        <w:rPr>
          <w:rFonts w:ascii="Times New Roman" w:hAnsi="Times New Roman" w:cs="Times New Roman"/>
          <w:sz w:val="24"/>
          <w:szCs w:val="24"/>
          <w:lang w:val="bg-BG"/>
        </w:rPr>
        <w:t>1981) съобщава за недостатъчното владеене на уменията като присъщо на някои модели, които (</w:t>
      </w:r>
      <w:r w:rsidR="004C7DFC">
        <w:rPr>
          <w:rFonts w:ascii="Times New Roman" w:hAnsi="Times New Roman" w:cs="Times New Roman"/>
          <w:sz w:val="24"/>
          <w:szCs w:val="24"/>
        </w:rPr>
        <w:t>Kohlberg</w:t>
      </w:r>
      <w:r w:rsidR="004C7DFC" w:rsidRPr="004C7DFC">
        <w:rPr>
          <w:rFonts w:ascii="Times New Roman" w:hAnsi="Times New Roman" w:cs="Times New Roman"/>
          <w:sz w:val="24"/>
          <w:szCs w:val="24"/>
          <w:lang w:val="bg-BG"/>
        </w:rPr>
        <w:t>&amp;</w:t>
      </w:r>
      <w:r w:rsidR="004C7DFC">
        <w:rPr>
          <w:rFonts w:ascii="Times New Roman" w:hAnsi="Times New Roman" w:cs="Times New Roman"/>
          <w:sz w:val="24"/>
          <w:szCs w:val="24"/>
        </w:rPr>
        <w:t>Mayer</w:t>
      </w:r>
      <w:r w:rsidR="004C7DFC" w:rsidRPr="004C7DFC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E41FAD">
        <w:rPr>
          <w:rFonts w:ascii="Times New Roman" w:hAnsi="Times New Roman" w:cs="Times New Roman"/>
          <w:sz w:val="24"/>
          <w:szCs w:val="24"/>
          <w:lang w:val="bg-BG"/>
        </w:rPr>
        <w:t>1972) наричат "торба с добродетели".</w:t>
      </w:r>
      <w:r w:rsidRPr="00E41FAD">
        <w:rPr>
          <w:rFonts w:ascii="Times New Roman" w:hAnsi="Times New Roman" w:cs="Times New Roman"/>
          <w:lang w:val="bg-BG"/>
        </w:rPr>
        <w:t xml:space="preserve"> </w:t>
      </w:r>
      <w:r w:rsidRPr="00E41FAD">
        <w:rPr>
          <w:rFonts w:ascii="Times New Roman" w:hAnsi="Times New Roman" w:cs="Times New Roman"/>
          <w:sz w:val="24"/>
          <w:szCs w:val="24"/>
          <w:lang w:val="bg-BG"/>
        </w:rPr>
        <w:t>(</w:t>
      </w:r>
      <w:r w:rsidR="004C7DFC">
        <w:rPr>
          <w:rFonts w:ascii="Times New Roman" w:hAnsi="Times New Roman" w:cs="Times New Roman"/>
          <w:sz w:val="24"/>
          <w:szCs w:val="24"/>
        </w:rPr>
        <w:t>Anderson</w:t>
      </w:r>
      <w:r w:rsidR="004C7DFC" w:rsidRPr="004C7DFC">
        <w:rPr>
          <w:rFonts w:ascii="Times New Roman" w:hAnsi="Times New Roman" w:cs="Times New Roman"/>
          <w:sz w:val="24"/>
          <w:szCs w:val="24"/>
          <w:lang w:val="bg-BG"/>
        </w:rPr>
        <w:t xml:space="preserve"> &amp; </w:t>
      </w:r>
      <w:r w:rsidR="004C7DFC">
        <w:rPr>
          <w:rFonts w:ascii="Times New Roman" w:hAnsi="Times New Roman" w:cs="Times New Roman"/>
          <w:sz w:val="24"/>
          <w:szCs w:val="24"/>
        </w:rPr>
        <w:t>Messick</w:t>
      </w:r>
      <w:r w:rsidR="004C7DFC" w:rsidRPr="004C7DFC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E41FAD">
        <w:rPr>
          <w:rFonts w:ascii="Times New Roman" w:hAnsi="Times New Roman" w:cs="Times New Roman"/>
          <w:sz w:val="24"/>
          <w:szCs w:val="24"/>
          <w:lang w:val="bg-BG"/>
        </w:rPr>
        <w:t>1974 г.) се позовават на тези модели като (разузнавателни) или (неделни училища) подходи. По този начин, приемането на връстници</w:t>
      </w:r>
      <w:r w:rsidR="00966B40">
        <w:rPr>
          <w:rFonts w:ascii="Times New Roman" w:hAnsi="Times New Roman" w:cs="Times New Roman"/>
          <w:sz w:val="24"/>
          <w:szCs w:val="24"/>
          <w:lang w:val="bg-BG"/>
        </w:rPr>
        <w:t>те</w:t>
      </w:r>
      <w:r w:rsidRPr="00E41FAD">
        <w:rPr>
          <w:rFonts w:ascii="Times New Roman" w:hAnsi="Times New Roman" w:cs="Times New Roman"/>
          <w:sz w:val="24"/>
          <w:szCs w:val="24"/>
          <w:lang w:val="bg-BG"/>
        </w:rPr>
        <w:t xml:space="preserve"> се разглежда като здравословна развиваща се и </w:t>
      </w:r>
      <w:r w:rsidRPr="00694659">
        <w:rPr>
          <w:rFonts w:ascii="Times New Roman" w:hAnsi="Times New Roman" w:cs="Times New Roman"/>
          <w:sz w:val="24"/>
          <w:szCs w:val="24"/>
          <w:lang w:val="bg-BG"/>
        </w:rPr>
        <w:t>приятелска цел (</w:t>
      </w:r>
      <w:r w:rsidR="004C7DFC">
        <w:rPr>
          <w:rFonts w:ascii="Times New Roman" w:hAnsi="Times New Roman" w:cs="Times New Roman"/>
          <w:sz w:val="24"/>
          <w:szCs w:val="24"/>
        </w:rPr>
        <w:t>Berndt</w:t>
      </w:r>
      <w:r w:rsidRPr="00694659">
        <w:rPr>
          <w:rFonts w:ascii="Times New Roman" w:hAnsi="Times New Roman" w:cs="Times New Roman"/>
          <w:sz w:val="24"/>
          <w:szCs w:val="24"/>
          <w:lang w:val="bg-BG"/>
        </w:rPr>
        <w:t xml:space="preserve"> &amp; </w:t>
      </w:r>
      <w:r w:rsidR="004C7DFC">
        <w:rPr>
          <w:rFonts w:ascii="Times New Roman" w:hAnsi="Times New Roman" w:cs="Times New Roman"/>
          <w:sz w:val="24"/>
          <w:szCs w:val="24"/>
        </w:rPr>
        <w:t>Savin</w:t>
      </w:r>
      <w:r w:rsidR="004C7DFC" w:rsidRPr="004C7DF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C7DFC">
        <w:rPr>
          <w:rFonts w:ascii="Times New Roman" w:hAnsi="Times New Roman" w:cs="Times New Roman"/>
          <w:sz w:val="24"/>
          <w:szCs w:val="24"/>
        </w:rPr>
        <w:t>Williams</w:t>
      </w:r>
      <w:r w:rsidRPr="00694659">
        <w:rPr>
          <w:rFonts w:ascii="Times New Roman" w:hAnsi="Times New Roman" w:cs="Times New Roman"/>
          <w:sz w:val="24"/>
          <w:szCs w:val="24"/>
          <w:lang w:val="bg-BG"/>
        </w:rPr>
        <w:t>).</w:t>
      </w:r>
    </w:p>
    <w:p w:rsidR="00B47FEF" w:rsidRPr="00F26734" w:rsidRDefault="009913F1" w:rsidP="003E1AC2">
      <w:pPr>
        <w:ind w:left="360"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94659">
        <w:rPr>
          <w:rFonts w:ascii="Times New Roman" w:hAnsi="Times New Roman" w:cs="Times New Roman"/>
          <w:sz w:val="24"/>
          <w:szCs w:val="24"/>
          <w:lang w:val="bg-BG"/>
        </w:rPr>
        <w:t xml:space="preserve">Исторически погледнато, социалният </w:t>
      </w:r>
      <w:r w:rsidR="00E41FAD" w:rsidRPr="00694659">
        <w:rPr>
          <w:rFonts w:ascii="Times New Roman" w:hAnsi="Times New Roman" w:cs="Times New Roman"/>
          <w:sz w:val="24"/>
          <w:szCs w:val="24"/>
          <w:lang w:val="bg-BG"/>
        </w:rPr>
        <w:t>статус</w:t>
      </w:r>
      <w:r w:rsidRPr="00694659">
        <w:rPr>
          <w:rFonts w:ascii="Times New Roman" w:hAnsi="Times New Roman" w:cs="Times New Roman"/>
          <w:sz w:val="24"/>
          <w:szCs w:val="24"/>
          <w:lang w:val="bg-BG"/>
        </w:rPr>
        <w:t xml:space="preserve"> е анализиран чрез две отдел</w:t>
      </w:r>
      <w:r w:rsidR="00B47FEF" w:rsidRPr="00694659">
        <w:rPr>
          <w:rFonts w:ascii="Times New Roman" w:hAnsi="Times New Roman" w:cs="Times New Roman"/>
          <w:sz w:val="24"/>
          <w:szCs w:val="24"/>
          <w:lang w:val="bg-BG"/>
        </w:rPr>
        <w:t xml:space="preserve">ни изследователски традиции. Така първата традиция включва пряк въпрос към </w:t>
      </w:r>
      <w:r w:rsidRPr="00694659">
        <w:rPr>
          <w:rFonts w:ascii="Times New Roman" w:hAnsi="Times New Roman" w:cs="Times New Roman"/>
          <w:sz w:val="24"/>
          <w:szCs w:val="24"/>
          <w:lang w:val="bg-BG"/>
        </w:rPr>
        <w:t xml:space="preserve">децата и юношите </w:t>
      </w:r>
      <w:r w:rsidR="00B47FEF" w:rsidRPr="00694659">
        <w:rPr>
          <w:rFonts w:ascii="Times New Roman" w:hAnsi="Times New Roman" w:cs="Times New Roman"/>
          <w:sz w:val="24"/>
          <w:szCs w:val="24"/>
          <w:lang w:val="bg-BG"/>
        </w:rPr>
        <w:t xml:space="preserve">свързани с </w:t>
      </w:r>
      <w:r w:rsidRPr="00694659">
        <w:rPr>
          <w:rFonts w:ascii="Times New Roman" w:hAnsi="Times New Roman" w:cs="Times New Roman"/>
          <w:sz w:val="24"/>
          <w:szCs w:val="24"/>
          <w:lang w:val="bg-BG"/>
        </w:rPr>
        <w:t xml:space="preserve"> техните социални предпочитания, докато </w:t>
      </w:r>
      <w:r w:rsidR="00B47FEF" w:rsidRPr="00694659">
        <w:rPr>
          <w:rFonts w:ascii="Times New Roman" w:hAnsi="Times New Roman" w:cs="Times New Roman"/>
          <w:sz w:val="24"/>
          <w:szCs w:val="24"/>
          <w:lang w:val="bg-BG"/>
        </w:rPr>
        <w:t>вторият - за това кой</w:t>
      </w:r>
      <w:r w:rsidRPr="00694659">
        <w:rPr>
          <w:rFonts w:ascii="Times New Roman" w:hAnsi="Times New Roman" w:cs="Times New Roman"/>
          <w:sz w:val="24"/>
          <w:szCs w:val="24"/>
          <w:lang w:val="bg-BG"/>
        </w:rPr>
        <w:t xml:space="preserve"> смятат </w:t>
      </w:r>
      <w:r w:rsidR="00B47FEF" w:rsidRPr="00694659">
        <w:rPr>
          <w:rFonts w:ascii="Times New Roman" w:hAnsi="Times New Roman" w:cs="Times New Roman"/>
          <w:sz w:val="24"/>
          <w:szCs w:val="24"/>
          <w:lang w:val="bg-BG"/>
        </w:rPr>
        <w:t>те за популярен и непопулярен</w:t>
      </w:r>
      <w:r w:rsidRPr="00694659">
        <w:rPr>
          <w:rFonts w:ascii="Times New Roman" w:hAnsi="Times New Roman" w:cs="Times New Roman"/>
          <w:sz w:val="24"/>
          <w:szCs w:val="24"/>
          <w:lang w:val="bg-BG"/>
        </w:rPr>
        <w:t>, По този начин второто изследване се фокусира върху изграждането на "</w:t>
      </w:r>
      <w:r w:rsidR="00694659" w:rsidRPr="00694659">
        <w:rPr>
          <w:rFonts w:ascii="Times New Roman" w:hAnsi="Times New Roman" w:cs="Times New Roman"/>
          <w:sz w:val="24"/>
          <w:szCs w:val="24"/>
          <w:lang w:val="bg-BG"/>
        </w:rPr>
        <w:t>възприемана</w:t>
      </w:r>
      <w:r w:rsidRPr="00694659">
        <w:rPr>
          <w:rFonts w:ascii="Times New Roman" w:hAnsi="Times New Roman" w:cs="Times New Roman"/>
          <w:sz w:val="24"/>
          <w:szCs w:val="24"/>
          <w:lang w:val="bg-BG"/>
        </w:rPr>
        <w:t xml:space="preserve"> популярност" (</w:t>
      </w:r>
      <w:r w:rsidR="004C7DFC">
        <w:rPr>
          <w:rFonts w:ascii="Times New Roman" w:hAnsi="Times New Roman" w:cs="Times New Roman"/>
          <w:sz w:val="24"/>
          <w:szCs w:val="24"/>
        </w:rPr>
        <w:t>Parkhurst</w:t>
      </w:r>
      <w:r w:rsidR="004C7DFC" w:rsidRPr="004C7DFC">
        <w:rPr>
          <w:rFonts w:ascii="Times New Roman" w:hAnsi="Times New Roman" w:cs="Times New Roman"/>
          <w:sz w:val="24"/>
          <w:szCs w:val="24"/>
          <w:lang w:val="bg-BG"/>
        </w:rPr>
        <w:t xml:space="preserve">&amp; </w:t>
      </w:r>
      <w:r w:rsidR="004C7DFC">
        <w:rPr>
          <w:rFonts w:ascii="Times New Roman" w:hAnsi="Times New Roman" w:cs="Times New Roman"/>
          <w:sz w:val="24"/>
          <w:szCs w:val="24"/>
        </w:rPr>
        <w:t>Hopmeyer</w:t>
      </w:r>
      <w:r w:rsidRPr="00694659">
        <w:rPr>
          <w:rFonts w:ascii="Times New Roman" w:hAnsi="Times New Roman" w:cs="Times New Roman"/>
          <w:sz w:val="24"/>
          <w:szCs w:val="24"/>
          <w:lang w:val="bg-BG"/>
        </w:rPr>
        <w:t>(1994),</w:t>
      </w:r>
      <w:r w:rsidR="00B47FEF" w:rsidRPr="0069465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C7DFC">
        <w:rPr>
          <w:rFonts w:ascii="Times New Roman" w:hAnsi="Times New Roman" w:cs="Times New Roman"/>
          <w:sz w:val="24"/>
          <w:szCs w:val="24"/>
        </w:rPr>
        <w:t>Rose</w:t>
      </w:r>
      <w:r w:rsidR="004C7DFC" w:rsidRPr="004C7DFC">
        <w:rPr>
          <w:rFonts w:ascii="Times New Roman" w:hAnsi="Times New Roman" w:cs="Times New Roman"/>
          <w:sz w:val="24"/>
          <w:szCs w:val="24"/>
          <w:lang w:val="bg-BG"/>
        </w:rPr>
        <w:t>-</w:t>
      </w:r>
      <w:r w:rsidR="004C7DFC">
        <w:rPr>
          <w:rFonts w:ascii="Times New Roman" w:hAnsi="Times New Roman" w:cs="Times New Roman"/>
          <w:sz w:val="24"/>
          <w:szCs w:val="24"/>
        </w:rPr>
        <w:t>Krasnor</w:t>
      </w:r>
      <w:r w:rsidR="00B47FEF" w:rsidRPr="00694659">
        <w:rPr>
          <w:rFonts w:ascii="Times New Roman" w:hAnsi="Times New Roman" w:cs="Times New Roman"/>
          <w:sz w:val="24"/>
          <w:szCs w:val="24"/>
          <w:lang w:val="bg-BG"/>
        </w:rPr>
        <w:t xml:space="preserve"> (1997)). Физическото</w:t>
      </w:r>
      <w:r w:rsidRPr="00694659">
        <w:rPr>
          <w:rFonts w:ascii="Times New Roman" w:hAnsi="Times New Roman" w:cs="Times New Roman"/>
          <w:sz w:val="24"/>
          <w:szCs w:val="24"/>
          <w:lang w:val="bg-BG"/>
        </w:rPr>
        <w:t xml:space="preserve"> и устно</w:t>
      </w:r>
      <w:r w:rsidR="00B47FEF" w:rsidRPr="00694659">
        <w:rPr>
          <w:rFonts w:ascii="Times New Roman" w:hAnsi="Times New Roman" w:cs="Times New Roman"/>
          <w:sz w:val="24"/>
          <w:szCs w:val="24"/>
          <w:lang w:val="bg-BG"/>
        </w:rPr>
        <w:t>то</w:t>
      </w:r>
      <w:r w:rsidRPr="00694659">
        <w:rPr>
          <w:rFonts w:ascii="Times New Roman" w:hAnsi="Times New Roman" w:cs="Times New Roman"/>
          <w:sz w:val="24"/>
          <w:szCs w:val="24"/>
          <w:lang w:val="bg-BG"/>
        </w:rPr>
        <w:t xml:space="preserve"> агресивно поведение се считат за преобладаващо мъжки цели (</w:t>
      </w:r>
      <w:r w:rsidR="004C7DFC">
        <w:rPr>
          <w:rFonts w:ascii="Times New Roman" w:hAnsi="Times New Roman" w:cs="Times New Roman"/>
          <w:sz w:val="24"/>
          <w:szCs w:val="24"/>
        </w:rPr>
        <w:t>Block</w:t>
      </w:r>
      <w:r w:rsidRPr="00694659">
        <w:rPr>
          <w:rFonts w:ascii="Times New Roman" w:hAnsi="Times New Roman" w:cs="Times New Roman"/>
          <w:sz w:val="24"/>
          <w:szCs w:val="24"/>
          <w:lang w:val="bg-BG"/>
        </w:rPr>
        <w:t>, 1983) (</w:t>
      </w:r>
      <w:r w:rsidR="004C7DFC">
        <w:rPr>
          <w:rFonts w:ascii="Times New Roman" w:hAnsi="Times New Roman" w:cs="Times New Roman"/>
          <w:sz w:val="24"/>
          <w:szCs w:val="24"/>
        </w:rPr>
        <w:t>Maccoby</w:t>
      </w:r>
      <w:r w:rsidR="004C7DFC" w:rsidRPr="004C7DFC">
        <w:rPr>
          <w:rFonts w:ascii="Times New Roman" w:hAnsi="Times New Roman" w:cs="Times New Roman"/>
          <w:sz w:val="24"/>
          <w:szCs w:val="24"/>
          <w:lang w:val="bg-BG"/>
        </w:rPr>
        <w:t>&amp;</w:t>
      </w:r>
      <w:r w:rsidR="004C7DFC">
        <w:rPr>
          <w:rFonts w:ascii="Times New Roman" w:hAnsi="Times New Roman" w:cs="Times New Roman"/>
          <w:sz w:val="24"/>
          <w:szCs w:val="24"/>
        </w:rPr>
        <w:t>Jacklin</w:t>
      </w:r>
      <w:r w:rsidRPr="00694659">
        <w:rPr>
          <w:rFonts w:ascii="Times New Roman" w:hAnsi="Times New Roman" w:cs="Times New Roman"/>
          <w:sz w:val="24"/>
          <w:szCs w:val="24"/>
          <w:lang w:val="bg-BG"/>
        </w:rPr>
        <w:t>, 1980)</w:t>
      </w:r>
      <w:r w:rsidR="005109C6" w:rsidRPr="00694659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Pr="00694659">
        <w:rPr>
          <w:rFonts w:ascii="Times New Roman" w:hAnsi="Times New Roman" w:cs="Times New Roman"/>
          <w:sz w:val="24"/>
          <w:szCs w:val="24"/>
          <w:lang w:val="bg-BG"/>
        </w:rPr>
        <w:t xml:space="preserve">Изследователите наскоро посочиха алтернативна форма на физическа или социална агресия, </w:t>
      </w:r>
      <w:r w:rsidR="00B47FEF" w:rsidRPr="00694659">
        <w:rPr>
          <w:rFonts w:ascii="Times New Roman" w:hAnsi="Times New Roman" w:cs="Times New Roman"/>
          <w:sz w:val="24"/>
          <w:szCs w:val="24"/>
          <w:lang w:val="bg-BG"/>
        </w:rPr>
        <w:t>която се свързва повече с</w:t>
      </w:r>
      <w:r w:rsidRPr="00694659">
        <w:rPr>
          <w:rFonts w:ascii="Times New Roman" w:hAnsi="Times New Roman" w:cs="Times New Roman"/>
          <w:sz w:val="24"/>
          <w:szCs w:val="24"/>
          <w:lang w:val="bg-BG"/>
        </w:rPr>
        <w:t xml:space="preserve"> женския пол. Тази форма се счита за показател за социална компетентност (</w:t>
      </w:r>
      <w:r w:rsidR="004C7DFC">
        <w:rPr>
          <w:rFonts w:ascii="Times New Roman" w:hAnsi="Times New Roman" w:cs="Times New Roman"/>
          <w:sz w:val="24"/>
          <w:szCs w:val="24"/>
        </w:rPr>
        <w:t>Crick</w:t>
      </w:r>
      <w:r w:rsidR="004C7DFC" w:rsidRPr="004C7DFC">
        <w:rPr>
          <w:rFonts w:ascii="Times New Roman" w:hAnsi="Times New Roman" w:cs="Times New Roman"/>
          <w:sz w:val="24"/>
          <w:szCs w:val="24"/>
          <w:lang w:val="bg-BG"/>
        </w:rPr>
        <w:t>&amp;</w:t>
      </w:r>
      <w:r w:rsidR="004C7DFC">
        <w:rPr>
          <w:rFonts w:ascii="Times New Roman" w:hAnsi="Times New Roman" w:cs="Times New Roman"/>
          <w:sz w:val="24"/>
          <w:szCs w:val="24"/>
        </w:rPr>
        <w:t>Grotpeter</w:t>
      </w:r>
      <w:r w:rsidRPr="00694659">
        <w:rPr>
          <w:rFonts w:ascii="Times New Roman" w:hAnsi="Times New Roman" w:cs="Times New Roman"/>
          <w:sz w:val="24"/>
          <w:szCs w:val="24"/>
          <w:lang w:val="bg-BG"/>
        </w:rPr>
        <w:t xml:space="preserve">, 1995; </w:t>
      </w:r>
      <w:r w:rsidR="004C7DFC">
        <w:rPr>
          <w:rFonts w:ascii="Times New Roman" w:hAnsi="Times New Roman" w:cs="Times New Roman"/>
          <w:sz w:val="24"/>
          <w:szCs w:val="24"/>
        </w:rPr>
        <w:t>Galen</w:t>
      </w:r>
      <w:r w:rsidRPr="00694659">
        <w:rPr>
          <w:rFonts w:ascii="Times New Roman" w:hAnsi="Times New Roman" w:cs="Times New Roman"/>
          <w:sz w:val="24"/>
          <w:szCs w:val="24"/>
          <w:lang w:val="bg-BG"/>
        </w:rPr>
        <w:t xml:space="preserve"> &amp; </w:t>
      </w:r>
      <w:r w:rsidR="004C7DFC">
        <w:rPr>
          <w:rFonts w:ascii="Times New Roman" w:hAnsi="Times New Roman" w:cs="Times New Roman"/>
          <w:sz w:val="24"/>
          <w:szCs w:val="24"/>
        </w:rPr>
        <w:t>Underlo</w:t>
      </w:r>
      <w:r w:rsidRPr="00694659">
        <w:rPr>
          <w:rFonts w:ascii="Times New Roman" w:hAnsi="Times New Roman" w:cs="Times New Roman"/>
          <w:sz w:val="24"/>
          <w:szCs w:val="24"/>
          <w:lang w:val="bg-BG"/>
        </w:rPr>
        <w:t xml:space="preserve">, 1997; </w:t>
      </w:r>
      <w:r w:rsidR="004C7DFC">
        <w:rPr>
          <w:rFonts w:ascii="Times New Roman" w:hAnsi="Times New Roman" w:cs="Times New Roman"/>
          <w:sz w:val="24"/>
          <w:szCs w:val="24"/>
        </w:rPr>
        <w:t>Lagerspetz</w:t>
      </w:r>
      <w:r w:rsidRPr="00694659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4C7DFC">
        <w:rPr>
          <w:rFonts w:ascii="Times New Roman" w:hAnsi="Times New Roman" w:cs="Times New Roman"/>
          <w:sz w:val="24"/>
          <w:szCs w:val="24"/>
        </w:rPr>
        <w:lastRenderedPageBreak/>
        <w:t>Bjorkqvist</w:t>
      </w:r>
      <w:r w:rsidRPr="00694659">
        <w:rPr>
          <w:rFonts w:ascii="Times New Roman" w:hAnsi="Times New Roman" w:cs="Times New Roman"/>
          <w:sz w:val="24"/>
          <w:szCs w:val="24"/>
          <w:lang w:val="bg-BG"/>
        </w:rPr>
        <w:t xml:space="preserve"> &amp; </w:t>
      </w:r>
      <w:r w:rsidR="004C7DFC">
        <w:rPr>
          <w:rFonts w:ascii="Times New Roman" w:hAnsi="Times New Roman" w:cs="Times New Roman"/>
          <w:sz w:val="24"/>
          <w:szCs w:val="24"/>
        </w:rPr>
        <w:t>Peltonen</w:t>
      </w:r>
      <w:r w:rsidRPr="00694659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4C7DFC">
        <w:rPr>
          <w:rFonts w:ascii="Times New Roman" w:hAnsi="Times New Roman" w:cs="Times New Roman"/>
          <w:sz w:val="24"/>
          <w:szCs w:val="24"/>
          <w:lang w:val="bg-BG"/>
        </w:rPr>
        <w:t>1988) (</w:t>
      </w:r>
      <w:r w:rsidR="004C7DFC" w:rsidRPr="004C7DFC">
        <w:rPr>
          <w:rFonts w:ascii="Times New Roman" w:hAnsi="Times New Roman" w:cs="Times New Roman"/>
          <w:sz w:val="24"/>
          <w:szCs w:val="24"/>
        </w:rPr>
        <w:t>Matson</w:t>
      </w:r>
      <w:r w:rsidRPr="004C7DFC">
        <w:rPr>
          <w:rFonts w:ascii="Times New Roman" w:hAnsi="Times New Roman" w:cs="Times New Roman"/>
          <w:sz w:val="24"/>
          <w:szCs w:val="24"/>
          <w:lang w:val="bg-BG"/>
        </w:rPr>
        <w:t xml:space="preserve">, 2009) , </w:t>
      </w:r>
      <w:r w:rsidR="004C7DFC" w:rsidRPr="004C7DFC">
        <w:rPr>
          <w:rFonts w:ascii="Times New Roman" w:hAnsi="Times New Roman" w:cs="Times New Roman"/>
          <w:sz w:val="24"/>
          <w:szCs w:val="24"/>
          <w:lang w:val="bg-BG"/>
        </w:rPr>
        <w:t>(</w:t>
      </w:r>
      <w:r w:rsidR="004C7DFC" w:rsidRPr="004C7DFC">
        <w:rPr>
          <w:rFonts w:ascii="Times New Roman" w:hAnsi="Times New Roman" w:cs="Times New Roman"/>
          <w:sz w:val="24"/>
          <w:szCs w:val="24"/>
        </w:rPr>
        <w:t>Crick</w:t>
      </w:r>
      <w:r w:rsidR="004C7DFC" w:rsidRPr="004C7DFC">
        <w:rPr>
          <w:rFonts w:ascii="Times New Roman" w:hAnsi="Times New Roman" w:cs="Times New Roman"/>
          <w:sz w:val="24"/>
          <w:szCs w:val="24"/>
          <w:lang w:val="bg-BG"/>
        </w:rPr>
        <w:t>&amp;</w:t>
      </w:r>
      <w:r w:rsidR="004C7DFC" w:rsidRPr="004C7DFC">
        <w:rPr>
          <w:rFonts w:ascii="Times New Roman" w:hAnsi="Times New Roman" w:cs="Times New Roman"/>
          <w:sz w:val="24"/>
          <w:szCs w:val="24"/>
        </w:rPr>
        <w:t>Crothpeter</w:t>
      </w:r>
      <w:r w:rsidR="004C7DFC" w:rsidRPr="004C7DFC">
        <w:rPr>
          <w:rFonts w:ascii="Times New Roman" w:hAnsi="Times New Roman" w:cs="Times New Roman"/>
          <w:sz w:val="24"/>
          <w:szCs w:val="24"/>
          <w:lang w:val="bg-BG"/>
        </w:rPr>
        <w:t xml:space="preserve">, 1995), </w:t>
      </w:r>
      <w:r w:rsidR="004C7DFC" w:rsidRPr="004C7DFC">
        <w:rPr>
          <w:rFonts w:ascii="Times New Roman" w:hAnsi="Times New Roman" w:cs="Times New Roman"/>
          <w:sz w:val="24"/>
          <w:szCs w:val="24"/>
        </w:rPr>
        <w:t>Hawley</w:t>
      </w:r>
      <w:r w:rsidR="004C7DFC" w:rsidRPr="004C7DFC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4C7DFC" w:rsidRPr="00F26734">
        <w:rPr>
          <w:rFonts w:ascii="Times New Roman" w:hAnsi="Times New Roman" w:cs="Times New Roman"/>
          <w:sz w:val="24"/>
          <w:szCs w:val="24"/>
        </w:rPr>
        <w:t>Little</w:t>
      </w:r>
      <w:r w:rsidR="004C7DFC" w:rsidRPr="00F26734">
        <w:rPr>
          <w:rFonts w:ascii="Times New Roman" w:hAnsi="Times New Roman" w:cs="Times New Roman"/>
          <w:sz w:val="24"/>
          <w:szCs w:val="24"/>
          <w:lang w:val="bg-BG"/>
        </w:rPr>
        <w:t>,&amp;</w:t>
      </w:r>
      <w:r w:rsidR="004C7DFC" w:rsidRPr="00F26734">
        <w:rPr>
          <w:rFonts w:ascii="Times New Roman" w:hAnsi="Times New Roman" w:cs="Times New Roman"/>
          <w:sz w:val="24"/>
          <w:szCs w:val="24"/>
        </w:rPr>
        <w:t>Card</w:t>
      </w:r>
      <w:r w:rsidR="004C7DFC" w:rsidRPr="00F26734">
        <w:rPr>
          <w:rFonts w:ascii="Times New Roman" w:hAnsi="Times New Roman" w:cs="Times New Roman"/>
          <w:sz w:val="24"/>
          <w:szCs w:val="24"/>
          <w:lang w:val="bg-BG"/>
        </w:rPr>
        <w:t>,2008)(</w:t>
      </w:r>
      <w:r w:rsidR="004C7DFC" w:rsidRPr="00F26734">
        <w:rPr>
          <w:rFonts w:ascii="Times New Roman" w:hAnsi="Times New Roman" w:cs="Times New Roman"/>
          <w:sz w:val="24"/>
          <w:szCs w:val="24"/>
        </w:rPr>
        <w:t>Coie</w:t>
      </w:r>
      <w:r w:rsidR="004C7DFC" w:rsidRPr="00F26734">
        <w:rPr>
          <w:rFonts w:ascii="Times New Roman" w:hAnsi="Times New Roman" w:cs="Times New Roman"/>
          <w:sz w:val="24"/>
          <w:szCs w:val="24"/>
          <w:lang w:val="bg-BG"/>
        </w:rPr>
        <w:t>&amp;</w:t>
      </w:r>
      <w:r w:rsidR="004C7DFC" w:rsidRPr="00F26734">
        <w:rPr>
          <w:rFonts w:ascii="Times New Roman" w:hAnsi="Times New Roman" w:cs="Times New Roman"/>
          <w:sz w:val="24"/>
          <w:szCs w:val="24"/>
        </w:rPr>
        <w:t>Dodge</w:t>
      </w:r>
      <w:r w:rsidR="00966B40">
        <w:rPr>
          <w:rFonts w:ascii="Times New Roman" w:hAnsi="Times New Roman" w:cs="Times New Roman"/>
          <w:sz w:val="24"/>
          <w:szCs w:val="24"/>
          <w:lang w:val="bg-BG"/>
        </w:rPr>
        <w:t>,1998•</w:t>
      </w:r>
      <w:r w:rsidR="004C7DFC" w:rsidRPr="00F26734">
        <w:rPr>
          <w:rFonts w:ascii="Times New Roman" w:hAnsi="Times New Roman" w:cs="Times New Roman"/>
          <w:sz w:val="24"/>
          <w:szCs w:val="24"/>
        </w:rPr>
        <w:t>Newcomb</w:t>
      </w:r>
      <w:r w:rsidR="004C7DFC" w:rsidRPr="00F26734">
        <w:rPr>
          <w:rFonts w:ascii="Times New Roman" w:hAnsi="Times New Roman" w:cs="Times New Roman"/>
          <w:sz w:val="24"/>
          <w:szCs w:val="24"/>
          <w:lang w:val="bg-BG"/>
        </w:rPr>
        <w:t>)</w:t>
      </w:r>
      <w:r w:rsidR="00966B4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C7DFC" w:rsidRPr="00F26734">
        <w:rPr>
          <w:rFonts w:ascii="Times New Roman" w:hAnsi="Times New Roman" w:cs="Times New Roman"/>
          <w:sz w:val="24"/>
          <w:szCs w:val="24"/>
          <w:lang w:val="bg-BG"/>
        </w:rPr>
        <w:t>(</w:t>
      </w:r>
      <w:r w:rsidR="004C7DFC" w:rsidRPr="00F26734">
        <w:rPr>
          <w:rFonts w:ascii="Times New Roman" w:hAnsi="Times New Roman" w:cs="Times New Roman"/>
          <w:sz w:val="24"/>
          <w:szCs w:val="24"/>
        </w:rPr>
        <w:t>Bukowsi</w:t>
      </w:r>
      <w:r w:rsidR="004C7DFC" w:rsidRPr="00F26734">
        <w:rPr>
          <w:rFonts w:ascii="Times New Roman" w:hAnsi="Times New Roman" w:cs="Times New Roman"/>
          <w:sz w:val="24"/>
          <w:szCs w:val="24"/>
          <w:lang w:val="bg-BG"/>
        </w:rPr>
        <w:t>&amp;</w:t>
      </w:r>
      <w:r w:rsidR="004C7DFC" w:rsidRPr="00F26734">
        <w:rPr>
          <w:rFonts w:ascii="Times New Roman" w:hAnsi="Times New Roman" w:cs="Times New Roman"/>
          <w:sz w:val="24"/>
          <w:szCs w:val="24"/>
        </w:rPr>
        <w:t>Pattee</w:t>
      </w:r>
      <w:r w:rsidR="00966B40">
        <w:rPr>
          <w:rFonts w:ascii="Times New Roman" w:hAnsi="Times New Roman" w:cs="Times New Roman"/>
          <w:sz w:val="24"/>
          <w:szCs w:val="24"/>
          <w:lang w:val="bg-BG"/>
        </w:rPr>
        <w:t>,199</w:t>
      </w:r>
      <w:r w:rsidR="004C7DFC" w:rsidRPr="00F26734">
        <w:rPr>
          <w:rFonts w:ascii="Times New Roman" w:hAnsi="Times New Roman" w:cs="Times New Roman"/>
          <w:sz w:val="24"/>
          <w:szCs w:val="24"/>
          <w:lang w:val="bg-BG"/>
        </w:rPr>
        <w:t xml:space="preserve">3).  </w:t>
      </w:r>
    </w:p>
    <w:p w:rsidR="00180F43" w:rsidRPr="00007787" w:rsidRDefault="009913F1" w:rsidP="003E1AC2">
      <w:pPr>
        <w:ind w:left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26734">
        <w:rPr>
          <w:rFonts w:ascii="Times New Roman" w:hAnsi="Times New Roman" w:cs="Times New Roman"/>
          <w:sz w:val="24"/>
          <w:szCs w:val="24"/>
          <w:lang w:val="bg-BG"/>
        </w:rPr>
        <w:t xml:space="preserve">Въпреки това, изследователите са </w:t>
      </w:r>
      <w:r w:rsidR="00591F1D" w:rsidRPr="00F26734">
        <w:rPr>
          <w:rFonts w:ascii="Times New Roman" w:hAnsi="Times New Roman" w:cs="Times New Roman"/>
          <w:sz w:val="24"/>
          <w:szCs w:val="24"/>
          <w:lang w:val="bg-BG"/>
        </w:rPr>
        <w:t>започнали да изследват</w:t>
      </w:r>
      <w:r w:rsidRPr="00F26734">
        <w:rPr>
          <w:rFonts w:ascii="Times New Roman" w:hAnsi="Times New Roman" w:cs="Times New Roman"/>
          <w:sz w:val="24"/>
          <w:szCs w:val="24"/>
          <w:lang w:val="bg-BG"/>
        </w:rPr>
        <w:t xml:space="preserve"> различни функции на агресия (</w:t>
      </w:r>
      <w:r w:rsidRPr="00F26734">
        <w:rPr>
          <w:rFonts w:ascii="Times New Roman" w:hAnsi="Times New Roman" w:cs="Times New Roman"/>
          <w:sz w:val="24"/>
          <w:szCs w:val="24"/>
          <w:lang w:val="el-GR"/>
        </w:rPr>
        <w:t>Little</w:t>
      </w:r>
      <w:r w:rsidRPr="00F26734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F26734">
        <w:rPr>
          <w:rFonts w:ascii="Times New Roman" w:hAnsi="Times New Roman" w:cs="Times New Roman"/>
          <w:sz w:val="24"/>
          <w:szCs w:val="24"/>
          <w:lang w:val="el-GR"/>
        </w:rPr>
        <w:t>Jones</w:t>
      </w:r>
      <w:r w:rsidRPr="00F26734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007787">
        <w:rPr>
          <w:rFonts w:ascii="Times New Roman" w:hAnsi="Times New Roman" w:cs="Times New Roman"/>
          <w:sz w:val="24"/>
          <w:szCs w:val="24"/>
          <w:lang w:val="el-GR"/>
        </w:rPr>
        <w:t>Henrich</w:t>
      </w:r>
      <w:r w:rsidRPr="00007787">
        <w:rPr>
          <w:rFonts w:ascii="Times New Roman" w:hAnsi="Times New Roman" w:cs="Times New Roman"/>
          <w:sz w:val="24"/>
          <w:szCs w:val="24"/>
          <w:lang w:val="bg-BG"/>
        </w:rPr>
        <w:t xml:space="preserve"> &amp; </w:t>
      </w:r>
      <w:r w:rsidRPr="00007787">
        <w:rPr>
          <w:rFonts w:ascii="Times New Roman" w:hAnsi="Times New Roman" w:cs="Times New Roman"/>
          <w:sz w:val="24"/>
          <w:szCs w:val="24"/>
          <w:lang w:val="el-GR"/>
        </w:rPr>
        <w:t>Hawley</w:t>
      </w:r>
      <w:r w:rsidRPr="00007787">
        <w:rPr>
          <w:rFonts w:ascii="Times New Roman" w:hAnsi="Times New Roman" w:cs="Times New Roman"/>
          <w:sz w:val="24"/>
          <w:szCs w:val="24"/>
          <w:lang w:val="bg-BG"/>
        </w:rPr>
        <w:t xml:space="preserve">, 2003) като </w:t>
      </w:r>
      <w:r w:rsidR="00EE79C0" w:rsidRPr="00007787">
        <w:rPr>
          <w:rFonts w:ascii="Times New Roman" w:hAnsi="Times New Roman" w:cs="Times New Roman"/>
          <w:sz w:val="24"/>
          <w:szCs w:val="24"/>
          <w:lang w:val="bg-BG"/>
        </w:rPr>
        <w:t>реактивна</w:t>
      </w:r>
      <w:r w:rsidRPr="00007787">
        <w:rPr>
          <w:rFonts w:ascii="Times New Roman" w:hAnsi="Times New Roman" w:cs="Times New Roman"/>
          <w:sz w:val="24"/>
          <w:szCs w:val="24"/>
          <w:lang w:val="bg-BG"/>
        </w:rPr>
        <w:t xml:space="preserve"> агресия и </w:t>
      </w:r>
      <w:r w:rsidR="00591F1D" w:rsidRPr="00007787">
        <w:rPr>
          <w:rFonts w:ascii="Times New Roman" w:hAnsi="Times New Roman" w:cs="Times New Roman"/>
          <w:sz w:val="24"/>
          <w:szCs w:val="24"/>
          <w:lang w:val="bg-BG"/>
        </w:rPr>
        <w:t>инструментална</w:t>
      </w:r>
      <w:r w:rsidRPr="00007787">
        <w:rPr>
          <w:rFonts w:ascii="Times New Roman" w:hAnsi="Times New Roman" w:cs="Times New Roman"/>
          <w:sz w:val="24"/>
          <w:szCs w:val="24"/>
          <w:lang w:val="bg-BG"/>
        </w:rPr>
        <w:t xml:space="preserve"> агресия и освен това са физически или свързани.</w:t>
      </w:r>
      <w:r w:rsidRPr="00007787">
        <w:rPr>
          <w:rFonts w:ascii="Times New Roman" w:hAnsi="Times New Roman" w:cs="Times New Roman"/>
          <w:lang w:val="bg-BG"/>
        </w:rPr>
        <w:t xml:space="preserve"> </w:t>
      </w:r>
      <w:r w:rsidRPr="00007787">
        <w:rPr>
          <w:rFonts w:ascii="Times New Roman" w:hAnsi="Times New Roman" w:cs="Times New Roman"/>
          <w:sz w:val="24"/>
          <w:szCs w:val="24"/>
          <w:lang w:val="bg-BG"/>
        </w:rPr>
        <w:t xml:space="preserve">Същите </w:t>
      </w:r>
      <w:r w:rsidR="00966B40">
        <w:rPr>
          <w:rFonts w:ascii="Times New Roman" w:hAnsi="Times New Roman" w:cs="Times New Roman"/>
          <w:sz w:val="24"/>
          <w:szCs w:val="24"/>
          <w:lang w:val="bg-BG"/>
        </w:rPr>
        <w:t>изследователи</w:t>
      </w:r>
      <w:r w:rsidRPr="00007787">
        <w:rPr>
          <w:rFonts w:ascii="Times New Roman" w:hAnsi="Times New Roman" w:cs="Times New Roman"/>
          <w:sz w:val="24"/>
          <w:szCs w:val="24"/>
          <w:lang w:val="bg-BG"/>
        </w:rPr>
        <w:t xml:space="preserve"> вярват, че различните функции на агресията са свързани по различен начин с негативните последици. Същите изследователи твърдят, че </w:t>
      </w:r>
      <w:r w:rsidR="00F26734" w:rsidRPr="00007787">
        <w:rPr>
          <w:rFonts w:ascii="Times New Roman" w:hAnsi="Times New Roman" w:cs="Times New Roman"/>
          <w:sz w:val="24"/>
          <w:szCs w:val="24"/>
          <w:lang w:val="bg-BG"/>
        </w:rPr>
        <w:t>инструменталната</w:t>
      </w:r>
      <w:r w:rsidRPr="00007787">
        <w:rPr>
          <w:rFonts w:ascii="Times New Roman" w:hAnsi="Times New Roman" w:cs="Times New Roman"/>
          <w:sz w:val="24"/>
          <w:szCs w:val="24"/>
          <w:lang w:val="bg-BG"/>
        </w:rPr>
        <w:t xml:space="preserve"> агресия може да бъде по-показателна за социалната компетентност, отколкото </w:t>
      </w:r>
      <w:r w:rsidR="00966B40">
        <w:rPr>
          <w:rFonts w:ascii="Times New Roman" w:hAnsi="Times New Roman" w:cs="Times New Roman"/>
          <w:sz w:val="24"/>
          <w:szCs w:val="24"/>
          <w:lang w:val="bg-BG"/>
        </w:rPr>
        <w:t xml:space="preserve">реактивната, </w:t>
      </w:r>
      <w:r w:rsidRPr="00007787">
        <w:rPr>
          <w:rFonts w:ascii="Times New Roman" w:hAnsi="Times New Roman" w:cs="Times New Roman"/>
          <w:sz w:val="24"/>
          <w:szCs w:val="24"/>
          <w:lang w:val="bg-BG"/>
        </w:rPr>
        <w:t xml:space="preserve"> нещо, което е парадоксално и трябва да се разглежда въз основа на саморегулираща се теория.</w:t>
      </w:r>
      <w:r w:rsidR="000349A3" w:rsidRPr="0000778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07787">
        <w:rPr>
          <w:rFonts w:ascii="Times New Roman" w:hAnsi="Times New Roman" w:cs="Times New Roman"/>
          <w:sz w:val="24"/>
          <w:szCs w:val="24"/>
          <w:lang w:val="bg-BG"/>
        </w:rPr>
        <w:t>Както вече споменахме, съществуващите социални компетенции не определят ясно по-дълбоките биологични потребности, които водят до социално поведение.</w:t>
      </w:r>
      <w:r w:rsidRPr="00007787">
        <w:rPr>
          <w:rFonts w:ascii="Times New Roman" w:hAnsi="Times New Roman" w:cs="Times New Roman"/>
          <w:lang w:val="bg-BG"/>
        </w:rPr>
        <w:t xml:space="preserve"> </w:t>
      </w:r>
      <w:r w:rsidRPr="00007787">
        <w:rPr>
          <w:rFonts w:ascii="Times New Roman" w:hAnsi="Times New Roman" w:cs="Times New Roman"/>
          <w:sz w:val="24"/>
          <w:szCs w:val="24"/>
          <w:lang w:val="bg-BG"/>
        </w:rPr>
        <w:t xml:space="preserve">Социалното развитие се основава на чувството за </w:t>
      </w:r>
      <w:r w:rsidR="00F26734" w:rsidRPr="00007787">
        <w:rPr>
          <w:rFonts w:ascii="Times New Roman" w:hAnsi="Times New Roman" w:cs="Times New Roman"/>
          <w:sz w:val="24"/>
          <w:szCs w:val="24"/>
          <w:lang w:val="bg-BG"/>
        </w:rPr>
        <w:t>свързаност</w:t>
      </w:r>
      <w:r w:rsidRPr="00007787">
        <w:rPr>
          <w:rFonts w:ascii="Times New Roman" w:hAnsi="Times New Roman" w:cs="Times New Roman"/>
          <w:sz w:val="24"/>
          <w:szCs w:val="24"/>
          <w:lang w:val="bg-BG"/>
        </w:rPr>
        <w:t>, компетентност и автономия на детето (</w:t>
      </w:r>
      <w:r w:rsidRPr="00007787">
        <w:rPr>
          <w:rFonts w:ascii="Times New Roman" w:hAnsi="Times New Roman" w:cs="Times New Roman"/>
          <w:sz w:val="24"/>
          <w:szCs w:val="24"/>
          <w:lang w:val="el-GR"/>
        </w:rPr>
        <w:t>Ryan</w:t>
      </w:r>
      <w:r w:rsidRPr="00007787">
        <w:rPr>
          <w:rFonts w:ascii="Times New Roman" w:hAnsi="Times New Roman" w:cs="Times New Roman"/>
          <w:sz w:val="24"/>
          <w:szCs w:val="24"/>
          <w:lang w:val="bg-BG"/>
        </w:rPr>
        <w:t xml:space="preserve"> &amp; </w:t>
      </w:r>
      <w:r w:rsidRPr="00007787">
        <w:rPr>
          <w:rFonts w:ascii="Times New Roman" w:hAnsi="Times New Roman" w:cs="Times New Roman"/>
          <w:sz w:val="24"/>
          <w:szCs w:val="24"/>
          <w:lang w:val="el-GR"/>
        </w:rPr>
        <w:t>Deci</w:t>
      </w:r>
      <w:r w:rsidRPr="00007787">
        <w:rPr>
          <w:rFonts w:ascii="Times New Roman" w:hAnsi="Times New Roman" w:cs="Times New Roman"/>
          <w:sz w:val="24"/>
          <w:szCs w:val="24"/>
          <w:lang w:val="bg-BG"/>
        </w:rPr>
        <w:t xml:space="preserve">, 2000) и това усещане се намалява чрез </w:t>
      </w:r>
      <w:r w:rsidR="00F26734" w:rsidRPr="00007787">
        <w:rPr>
          <w:rFonts w:ascii="Times New Roman" w:hAnsi="Times New Roman" w:cs="Times New Roman"/>
          <w:sz w:val="24"/>
          <w:szCs w:val="24"/>
          <w:lang w:val="bg-BG"/>
        </w:rPr>
        <w:t>стандартизирани</w:t>
      </w:r>
      <w:r w:rsidRPr="00007787">
        <w:rPr>
          <w:rFonts w:ascii="Times New Roman" w:hAnsi="Times New Roman" w:cs="Times New Roman"/>
          <w:sz w:val="24"/>
          <w:szCs w:val="24"/>
          <w:lang w:val="bg-BG"/>
        </w:rPr>
        <w:t xml:space="preserve"> тестове (</w:t>
      </w:r>
      <w:r w:rsidRPr="00007787">
        <w:rPr>
          <w:rFonts w:ascii="Times New Roman" w:hAnsi="Times New Roman" w:cs="Times New Roman"/>
          <w:sz w:val="24"/>
          <w:szCs w:val="24"/>
          <w:lang w:val="el-GR"/>
        </w:rPr>
        <w:t>Matson</w:t>
      </w:r>
      <w:r w:rsidR="00966B40">
        <w:rPr>
          <w:rFonts w:ascii="Times New Roman" w:hAnsi="Times New Roman" w:cs="Times New Roman"/>
          <w:sz w:val="24"/>
          <w:szCs w:val="24"/>
          <w:lang w:val="bg-BG"/>
        </w:rPr>
        <w:t xml:space="preserve">, 2009), </w:t>
      </w:r>
      <w:r w:rsidRPr="00007787">
        <w:rPr>
          <w:rFonts w:ascii="Times New Roman" w:hAnsi="Times New Roman" w:cs="Times New Roman"/>
          <w:sz w:val="24"/>
          <w:szCs w:val="24"/>
          <w:lang w:val="bg-BG"/>
        </w:rPr>
        <w:t>защото:</w:t>
      </w:r>
    </w:p>
    <w:p w:rsidR="009913F1" w:rsidRPr="00007787" w:rsidRDefault="009913F1" w:rsidP="003E1AC2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07787">
        <w:rPr>
          <w:rFonts w:ascii="Times New Roman" w:hAnsi="Times New Roman" w:cs="Times New Roman"/>
          <w:sz w:val="24"/>
          <w:szCs w:val="24"/>
          <w:lang w:val="bg-BG"/>
        </w:rPr>
        <w:t xml:space="preserve">Учителите се съсредоточават повече върху подпомагането </w:t>
      </w:r>
      <w:r w:rsidR="00F26734" w:rsidRPr="00007787">
        <w:rPr>
          <w:rFonts w:ascii="Times New Roman" w:hAnsi="Times New Roman" w:cs="Times New Roman"/>
          <w:sz w:val="24"/>
          <w:szCs w:val="24"/>
          <w:lang w:val="bg-BG"/>
        </w:rPr>
        <w:t>при</w:t>
      </w:r>
      <w:r w:rsidRPr="00007787">
        <w:rPr>
          <w:rFonts w:ascii="Times New Roman" w:hAnsi="Times New Roman" w:cs="Times New Roman"/>
          <w:sz w:val="24"/>
          <w:szCs w:val="24"/>
          <w:lang w:val="bg-BG"/>
        </w:rPr>
        <w:t xml:space="preserve"> тестовете, отколкото върху развиването на социалната компетентност и върху евентуалното влошено чувство за автономия на </w:t>
      </w:r>
      <w:r w:rsidR="00F26734" w:rsidRPr="00007787">
        <w:rPr>
          <w:rFonts w:ascii="Times New Roman" w:hAnsi="Times New Roman" w:cs="Times New Roman"/>
          <w:sz w:val="24"/>
          <w:szCs w:val="24"/>
          <w:lang w:val="bg-BG"/>
        </w:rPr>
        <w:t>учениците</w:t>
      </w:r>
      <w:r w:rsidRPr="00007787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9913F1" w:rsidRPr="00007787" w:rsidRDefault="001A276B" w:rsidP="003E1AC2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Политиките</w:t>
      </w:r>
      <w:r w:rsidR="009913F1" w:rsidRPr="00007787">
        <w:rPr>
          <w:rFonts w:ascii="Times New Roman" w:hAnsi="Times New Roman" w:cs="Times New Roman"/>
          <w:sz w:val="24"/>
          <w:szCs w:val="24"/>
          <w:lang w:val="bg-BG"/>
        </w:rPr>
        <w:t xml:space="preserve">, които се фокусират върху </w:t>
      </w:r>
      <w:r w:rsidR="00851FBD" w:rsidRPr="00007787">
        <w:rPr>
          <w:rFonts w:ascii="Times New Roman" w:hAnsi="Times New Roman" w:cs="Times New Roman"/>
          <w:sz w:val="24"/>
          <w:szCs w:val="24"/>
          <w:lang w:val="bg-BG"/>
        </w:rPr>
        <w:t>стандартизираните</w:t>
      </w:r>
      <w:r w:rsidR="009913F1" w:rsidRPr="00007787">
        <w:rPr>
          <w:rFonts w:ascii="Times New Roman" w:hAnsi="Times New Roman" w:cs="Times New Roman"/>
          <w:sz w:val="24"/>
          <w:szCs w:val="24"/>
          <w:lang w:val="bg-BG"/>
        </w:rPr>
        <w:t xml:space="preserve"> тестове, ограничават социалната адекватност чрез лоши възможности за социализация.</w:t>
      </w:r>
      <w:r w:rsidR="009913F1" w:rsidRPr="00007787">
        <w:rPr>
          <w:rFonts w:ascii="Times New Roman" w:hAnsi="Times New Roman" w:cs="Times New Roman"/>
          <w:lang w:val="bg-BG"/>
        </w:rPr>
        <w:t xml:space="preserve"> </w:t>
      </w:r>
      <w:r w:rsidR="009913F1" w:rsidRPr="00007787">
        <w:rPr>
          <w:rFonts w:ascii="Times New Roman" w:hAnsi="Times New Roman" w:cs="Times New Roman"/>
          <w:sz w:val="24"/>
          <w:szCs w:val="24"/>
          <w:lang w:val="bg-BG"/>
        </w:rPr>
        <w:t>Освен това, защото академичните класове водят до липсата на "неакадемични" класове, които обогатяват възможностите за социално развитие (</w:t>
      </w:r>
      <w:r w:rsidR="009913F1" w:rsidRPr="00007787">
        <w:rPr>
          <w:rFonts w:ascii="Times New Roman" w:hAnsi="Times New Roman" w:cs="Times New Roman"/>
          <w:sz w:val="24"/>
          <w:szCs w:val="24"/>
          <w:lang w:val="el-GR"/>
        </w:rPr>
        <w:t>Deasy</w:t>
      </w:r>
      <w:r w:rsidR="009913F1" w:rsidRPr="00007787">
        <w:rPr>
          <w:rFonts w:ascii="Times New Roman" w:hAnsi="Times New Roman" w:cs="Times New Roman"/>
          <w:sz w:val="24"/>
          <w:szCs w:val="24"/>
          <w:lang w:val="bg-BG"/>
        </w:rPr>
        <w:t>, 2002) (Мацън, 2009).</w:t>
      </w:r>
    </w:p>
    <w:p w:rsidR="009913F1" w:rsidRPr="00007787" w:rsidRDefault="00007787" w:rsidP="00007787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07787">
        <w:rPr>
          <w:rFonts w:ascii="Times New Roman" w:hAnsi="Times New Roman" w:cs="Times New Roman"/>
          <w:sz w:val="24"/>
          <w:szCs w:val="24"/>
          <w:lang w:val="bg-BG"/>
        </w:rPr>
        <w:t xml:space="preserve">Политиките, фокусирани върху тестването, </w:t>
      </w:r>
      <w:r w:rsidR="009913F1" w:rsidRPr="00007787">
        <w:rPr>
          <w:rFonts w:ascii="Times New Roman" w:hAnsi="Times New Roman" w:cs="Times New Roman"/>
          <w:sz w:val="24"/>
          <w:szCs w:val="24"/>
          <w:lang w:val="bg-BG"/>
        </w:rPr>
        <w:t>могат да доведат до порочен кръг, в който лошото академично представяне може да доведе до социални трудности (</w:t>
      </w:r>
      <w:r w:rsidR="009913F1" w:rsidRPr="00007787">
        <w:rPr>
          <w:rFonts w:ascii="Times New Roman" w:hAnsi="Times New Roman" w:cs="Times New Roman"/>
          <w:sz w:val="24"/>
          <w:szCs w:val="24"/>
          <w:lang w:val="el-GR"/>
        </w:rPr>
        <w:t>Roeser</w:t>
      </w:r>
      <w:r w:rsidR="009913F1" w:rsidRPr="00007787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9913F1" w:rsidRPr="00007787">
        <w:rPr>
          <w:rFonts w:ascii="Times New Roman" w:hAnsi="Times New Roman" w:cs="Times New Roman"/>
          <w:sz w:val="24"/>
          <w:szCs w:val="24"/>
          <w:lang w:val="el-GR"/>
        </w:rPr>
        <w:t>Eccles</w:t>
      </w:r>
      <w:r w:rsidR="009913F1" w:rsidRPr="00007787">
        <w:rPr>
          <w:rFonts w:ascii="Times New Roman" w:hAnsi="Times New Roman" w:cs="Times New Roman"/>
          <w:sz w:val="24"/>
          <w:szCs w:val="24"/>
          <w:lang w:val="bg-BG"/>
        </w:rPr>
        <w:t xml:space="preserve"> &amp; </w:t>
      </w:r>
      <w:r w:rsidR="009913F1" w:rsidRPr="00007787">
        <w:rPr>
          <w:rFonts w:ascii="Times New Roman" w:hAnsi="Times New Roman" w:cs="Times New Roman"/>
          <w:sz w:val="24"/>
          <w:szCs w:val="24"/>
          <w:lang w:val="el-GR"/>
        </w:rPr>
        <w:t>Sameroff</w:t>
      </w:r>
      <w:r w:rsidR="009913F1" w:rsidRPr="00007787">
        <w:rPr>
          <w:rFonts w:ascii="Times New Roman" w:hAnsi="Times New Roman" w:cs="Times New Roman"/>
          <w:sz w:val="24"/>
          <w:szCs w:val="24"/>
          <w:lang w:val="bg-BG"/>
        </w:rPr>
        <w:t>, 2000).</w:t>
      </w:r>
    </w:p>
    <w:p w:rsidR="00B64EC0" w:rsidRPr="003E1AC2" w:rsidRDefault="009913F1" w:rsidP="003E1AC2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07787">
        <w:rPr>
          <w:rFonts w:ascii="Times New Roman" w:hAnsi="Times New Roman" w:cs="Times New Roman"/>
          <w:sz w:val="24"/>
          <w:szCs w:val="24"/>
          <w:lang w:val="bg-BG"/>
        </w:rPr>
        <w:t xml:space="preserve">Фокусирането на вниманието ни върху програми и интервенции, които не се </w:t>
      </w:r>
      <w:r w:rsidR="001A276B">
        <w:rPr>
          <w:rFonts w:ascii="Times New Roman" w:hAnsi="Times New Roman" w:cs="Times New Roman"/>
          <w:sz w:val="24"/>
          <w:szCs w:val="24"/>
          <w:lang w:val="bg-BG"/>
        </w:rPr>
        <w:t>обхващат</w:t>
      </w:r>
      <w:r w:rsidRPr="00007787">
        <w:rPr>
          <w:rFonts w:ascii="Times New Roman" w:hAnsi="Times New Roman" w:cs="Times New Roman"/>
          <w:sz w:val="24"/>
          <w:szCs w:val="24"/>
          <w:lang w:val="bg-BG"/>
        </w:rPr>
        <w:t xml:space="preserve"> детето като </w:t>
      </w:r>
      <w:r w:rsidR="001A276B">
        <w:rPr>
          <w:rFonts w:ascii="Times New Roman" w:hAnsi="Times New Roman" w:cs="Times New Roman"/>
          <w:sz w:val="24"/>
          <w:szCs w:val="24"/>
          <w:lang w:val="bg-BG"/>
        </w:rPr>
        <w:t xml:space="preserve">едно </w:t>
      </w:r>
      <w:r w:rsidRPr="00007787">
        <w:rPr>
          <w:rFonts w:ascii="Times New Roman" w:hAnsi="Times New Roman" w:cs="Times New Roman"/>
          <w:sz w:val="24"/>
          <w:szCs w:val="24"/>
          <w:lang w:val="bg-BG"/>
        </w:rPr>
        <w:t xml:space="preserve">цяло, имат непреднамерено вредно въздействие. </w:t>
      </w:r>
      <w:r w:rsidR="001A276B">
        <w:rPr>
          <w:rFonts w:ascii="Times New Roman" w:hAnsi="Times New Roman" w:cs="Times New Roman"/>
          <w:sz w:val="24"/>
          <w:szCs w:val="24"/>
          <w:lang w:val="bg-BG"/>
        </w:rPr>
        <w:t xml:space="preserve">Трудно е да се развие грамотността, за </w:t>
      </w:r>
      <w:r w:rsidRPr="00007787">
        <w:rPr>
          <w:rFonts w:ascii="Times New Roman" w:hAnsi="Times New Roman" w:cs="Times New Roman"/>
          <w:sz w:val="24"/>
          <w:szCs w:val="24"/>
          <w:lang w:val="bg-BG"/>
        </w:rPr>
        <w:t>да</w:t>
      </w:r>
      <w:r w:rsidR="001A276B">
        <w:rPr>
          <w:rFonts w:ascii="Times New Roman" w:hAnsi="Times New Roman" w:cs="Times New Roman"/>
          <w:sz w:val="24"/>
          <w:szCs w:val="24"/>
          <w:lang w:val="bg-BG"/>
        </w:rPr>
        <w:t xml:space="preserve"> се</w:t>
      </w:r>
      <w:r w:rsidRPr="00007787">
        <w:rPr>
          <w:rFonts w:ascii="Times New Roman" w:hAnsi="Times New Roman" w:cs="Times New Roman"/>
          <w:sz w:val="24"/>
          <w:szCs w:val="24"/>
          <w:lang w:val="bg-BG"/>
        </w:rPr>
        <w:t xml:space="preserve"> разбере използването на социалната компетентност и значението на индивидуалните социални цели (</w:t>
      </w:r>
      <w:r w:rsidR="00007787" w:rsidRPr="00007787">
        <w:rPr>
          <w:rFonts w:ascii="Times New Roman" w:hAnsi="Times New Roman" w:cs="Times New Roman"/>
          <w:sz w:val="24"/>
          <w:szCs w:val="24"/>
        </w:rPr>
        <w:t>Matson</w:t>
      </w:r>
      <w:r w:rsidRPr="00007787">
        <w:rPr>
          <w:rFonts w:ascii="Times New Roman" w:hAnsi="Times New Roman" w:cs="Times New Roman"/>
          <w:sz w:val="24"/>
          <w:szCs w:val="24"/>
          <w:lang w:val="bg-BG"/>
        </w:rPr>
        <w:t>, 2009).</w:t>
      </w:r>
      <w:r w:rsidRPr="00007787">
        <w:rPr>
          <w:rFonts w:ascii="Times New Roman" w:hAnsi="Times New Roman" w:cs="Times New Roman"/>
          <w:lang w:val="bg-BG"/>
        </w:rPr>
        <w:t xml:space="preserve"> </w:t>
      </w:r>
      <w:r w:rsidRPr="00007787">
        <w:rPr>
          <w:rFonts w:ascii="Times New Roman" w:hAnsi="Times New Roman" w:cs="Times New Roman"/>
          <w:sz w:val="24"/>
          <w:szCs w:val="24"/>
          <w:lang w:val="bg-BG"/>
        </w:rPr>
        <w:t xml:space="preserve">Според </w:t>
      </w:r>
      <w:r w:rsidRPr="00007787">
        <w:rPr>
          <w:rFonts w:ascii="Times New Roman" w:hAnsi="Times New Roman" w:cs="Times New Roman"/>
          <w:sz w:val="24"/>
          <w:szCs w:val="24"/>
          <w:lang w:val="el-GR"/>
        </w:rPr>
        <w:t>Hogan</w:t>
      </w:r>
      <w:r w:rsidRPr="00007787">
        <w:rPr>
          <w:rFonts w:ascii="Times New Roman" w:hAnsi="Times New Roman" w:cs="Times New Roman"/>
          <w:sz w:val="24"/>
          <w:szCs w:val="24"/>
          <w:lang w:val="bg-BG"/>
        </w:rPr>
        <w:t xml:space="preserve"> (1982), </w:t>
      </w:r>
      <w:r w:rsidR="00007787" w:rsidRPr="00007787">
        <w:rPr>
          <w:rFonts w:ascii="Times New Roman" w:hAnsi="Times New Roman" w:cs="Times New Roman"/>
          <w:sz w:val="24"/>
          <w:szCs w:val="24"/>
          <w:lang w:val="bg-BG"/>
        </w:rPr>
        <w:t>много</w:t>
      </w:r>
      <w:r w:rsidRPr="00007787">
        <w:rPr>
          <w:rFonts w:ascii="Times New Roman" w:hAnsi="Times New Roman" w:cs="Times New Roman"/>
          <w:sz w:val="24"/>
          <w:szCs w:val="24"/>
          <w:lang w:val="bg-BG"/>
        </w:rPr>
        <w:t xml:space="preserve"> успешни конкуренти, макар и агресивни, могат да останат социално доминиращи. </w:t>
      </w:r>
      <w:r w:rsidR="001A276B">
        <w:rPr>
          <w:rFonts w:ascii="Times New Roman" w:hAnsi="Times New Roman" w:cs="Times New Roman"/>
          <w:sz w:val="24"/>
          <w:szCs w:val="24"/>
          <w:lang w:val="bg-BG"/>
        </w:rPr>
        <w:t>Предварителната общителност</w:t>
      </w:r>
      <w:r w:rsidRPr="0000778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C2F25">
        <w:rPr>
          <w:rFonts w:ascii="Times New Roman" w:hAnsi="Times New Roman" w:cs="Times New Roman"/>
          <w:sz w:val="24"/>
          <w:szCs w:val="24"/>
          <w:lang w:val="bg-BG"/>
        </w:rPr>
        <w:t xml:space="preserve">и нагласа </w:t>
      </w:r>
      <w:r w:rsidRPr="00007787">
        <w:rPr>
          <w:rFonts w:ascii="Times New Roman" w:hAnsi="Times New Roman" w:cs="Times New Roman"/>
          <w:sz w:val="24"/>
          <w:szCs w:val="24"/>
          <w:lang w:val="bg-BG"/>
        </w:rPr>
        <w:t xml:space="preserve">наистина е ефективна стратегия за контрол на ресурсите, като например </w:t>
      </w:r>
      <w:r w:rsidR="00FC2F25">
        <w:rPr>
          <w:rFonts w:ascii="Times New Roman" w:hAnsi="Times New Roman" w:cs="Times New Roman"/>
          <w:sz w:val="24"/>
          <w:szCs w:val="24"/>
          <w:lang w:val="bg-BG"/>
        </w:rPr>
        <w:t xml:space="preserve">е налагането  и </w:t>
      </w:r>
      <w:r w:rsidRPr="00007787">
        <w:rPr>
          <w:rFonts w:ascii="Times New Roman" w:hAnsi="Times New Roman" w:cs="Times New Roman"/>
          <w:sz w:val="24"/>
          <w:szCs w:val="24"/>
          <w:lang w:val="bg-BG"/>
        </w:rPr>
        <w:t>агресия</w:t>
      </w:r>
      <w:r w:rsidR="00FC2F25">
        <w:rPr>
          <w:rFonts w:ascii="Times New Roman" w:hAnsi="Times New Roman" w:cs="Times New Roman"/>
          <w:sz w:val="24"/>
          <w:szCs w:val="24"/>
          <w:lang w:val="bg-BG"/>
        </w:rPr>
        <w:t>та</w:t>
      </w:r>
      <w:r w:rsidRPr="00007787">
        <w:rPr>
          <w:rFonts w:ascii="Times New Roman" w:hAnsi="Times New Roman" w:cs="Times New Roman"/>
          <w:sz w:val="24"/>
          <w:szCs w:val="24"/>
          <w:lang w:val="bg-BG"/>
        </w:rPr>
        <w:t xml:space="preserve"> (</w:t>
      </w:r>
      <w:r w:rsidRPr="00007787">
        <w:rPr>
          <w:rFonts w:ascii="Times New Roman" w:hAnsi="Times New Roman" w:cs="Times New Roman"/>
          <w:sz w:val="24"/>
          <w:szCs w:val="24"/>
          <w:lang w:val="el-GR"/>
        </w:rPr>
        <w:t>Matson</w:t>
      </w:r>
      <w:r w:rsidRPr="00007787">
        <w:rPr>
          <w:rFonts w:ascii="Times New Roman" w:hAnsi="Times New Roman" w:cs="Times New Roman"/>
          <w:sz w:val="24"/>
          <w:szCs w:val="24"/>
          <w:lang w:val="bg-BG"/>
        </w:rPr>
        <w:t>, 2009).</w:t>
      </w:r>
      <w:r w:rsidR="00B64EC0" w:rsidRPr="0000778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C2F25">
        <w:rPr>
          <w:rFonts w:ascii="Times New Roman" w:hAnsi="Times New Roman" w:cs="Times New Roman"/>
          <w:sz w:val="24"/>
          <w:szCs w:val="24"/>
          <w:lang w:val="bg-BG"/>
        </w:rPr>
        <w:t>Предварителната общителност</w:t>
      </w:r>
      <w:r w:rsidRPr="0000778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C2F25">
        <w:rPr>
          <w:rFonts w:ascii="Times New Roman" w:hAnsi="Times New Roman" w:cs="Times New Roman"/>
          <w:sz w:val="24"/>
          <w:szCs w:val="24"/>
          <w:lang w:val="bg-BG"/>
        </w:rPr>
        <w:t xml:space="preserve">и нагласа, както </w:t>
      </w:r>
      <w:r w:rsidRPr="00007787">
        <w:rPr>
          <w:rFonts w:ascii="Times New Roman" w:hAnsi="Times New Roman" w:cs="Times New Roman"/>
          <w:sz w:val="24"/>
          <w:szCs w:val="24"/>
          <w:lang w:val="bg-BG"/>
        </w:rPr>
        <w:t>и потисничеството като форми на поведение имат една и съща функция, но имат различни екстровертни прояви.</w:t>
      </w:r>
    </w:p>
    <w:p w:rsidR="00D45474" w:rsidRPr="00007787" w:rsidRDefault="00D45474" w:rsidP="0059395C">
      <w:pPr>
        <w:ind w:left="360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007787">
        <w:rPr>
          <w:rFonts w:ascii="Times New Roman" w:hAnsi="Times New Roman" w:cs="Times New Roman"/>
          <w:b/>
          <w:sz w:val="28"/>
          <w:szCs w:val="28"/>
          <w:lang w:val="bg-BG"/>
        </w:rPr>
        <w:t>Резюме и заключения</w:t>
      </w:r>
    </w:p>
    <w:p w:rsidR="00B64EC0" w:rsidRPr="002833EB" w:rsidRDefault="00D45474" w:rsidP="003E1AC2">
      <w:pPr>
        <w:ind w:left="720"/>
        <w:rPr>
          <w:rFonts w:ascii="Times New Roman" w:hAnsi="Times New Roman" w:cs="Times New Roman"/>
          <w:sz w:val="24"/>
          <w:szCs w:val="24"/>
          <w:lang w:val="bg-BG"/>
        </w:rPr>
      </w:pPr>
      <w:r w:rsidRPr="00007787">
        <w:rPr>
          <w:rFonts w:ascii="Times New Roman" w:hAnsi="Times New Roman" w:cs="Times New Roman"/>
          <w:sz w:val="24"/>
          <w:szCs w:val="24"/>
          <w:lang w:val="bg-BG"/>
        </w:rPr>
        <w:t>Социалната компетентност предст</w:t>
      </w:r>
      <w:r w:rsidR="002A5C3F">
        <w:rPr>
          <w:rFonts w:ascii="Times New Roman" w:hAnsi="Times New Roman" w:cs="Times New Roman"/>
          <w:sz w:val="24"/>
          <w:szCs w:val="24"/>
          <w:lang w:val="bg-BG"/>
        </w:rPr>
        <w:t>а</w:t>
      </w:r>
      <w:r w:rsidRPr="00007787">
        <w:rPr>
          <w:rFonts w:ascii="Times New Roman" w:hAnsi="Times New Roman" w:cs="Times New Roman"/>
          <w:sz w:val="24"/>
          <w:szCs w:val="24"/>
          <w:lang w:val="bg-BG"/>
        </w:rPr>
        <w:t xml:space="preserve">влява важна част от цялостния процес на </w:t>
      </w:r>
      <w:r w:rsidR="002A5C3F">
        <w:rPr>
          <w:rFonts w:ascii="Times New Roman" w:hAnsi="Times New Roman" w:cs="Times New Roman"/>
          <w:sz w:val="24"/>
          <w:szCs w:val="24"/>
          <w:lang w:val="bg-BG"/>
        </w:rPr>
        <w:t>междукултурност</w:t>
      </w:r>
      <w:r w:rsidRPr="00007787"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2833E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B64EC0" w:rsidRPr="002833EB" w:rsidRDefault="00D45474" w:rsidP="0059395C">
      <w:pPr>
        <w:ind w:left="360"/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  <w:r w:rsidRPr="002833EB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lastRenderedPageBreak/>
        <w:t xml:space="preserve">Емоционална </w:t>
      </w:r>
      <w:r w:rsidRPr="00CD5E6A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компетентност</w:t>
      </w:r>
    </w:p>
    <w:p w:rsidR="004C6683" w:rsidRPr="002833EB" w:rsidRDefault="00290284" w:rsidP="003E1AC2">
      <w:pPr>
        <w:ind w:left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833EB">
        <w:rPr>
          <w:rFonts w:ascii="Times New Roman" w:hAnsi="Times New Roman" w:cs="Times New Roman"/>
          <w:sz w:val="24"/>
          <w:szCs w:val="24"/>
          <w:lang w:val="bg-BG"/>
        </w:rPr>
        <w:t xml:space="preserve">Показателите на емоционалната компетентност са свързани с начин, по който хората управляват чувствата си или на индивидуално или на </w:t>
      </w:r>
      <w:r w:rsidR="004A3715">
        <w:rPr>
          <w:rFonts w:ascii="Times New Roman" w:hAnsi="Times New Roman" w:cs="Times New Roman"/>
          <w:sz w:val="24"/>
          <w:szCs w:val="24"/>
          <w:lang w:val="bg-BG"/>
        </w:rPr>
        <w:t>междуличностно</w:t>
      </w:r>
      <w:r w:rsidRPr="002833EB">
        <w:rPr>
          <w:rFonts w:ascii="Times New Roman" w:hAnsi="Times New Roman" w:cs="Times New Roman"/>
          <w:sz w:val="24"/>
          <w:szCs w:val="24"/>
          <w:lang w:val="bg-BG"/>
        </w:rPr>
        <w:t xml:space="preserve"> ниво. Тук ще говорим за социално-емоционално умение или съпричастност, които ще определим като емоционална компетентност. Всъщност </w:t>
      </w:r>
      <w:r w:rsidR="004A3715">
        <w:rPr>
          <w:rFonts w:ascii="Times New Roman" w:hAnsi="Times New Roman" w:cs="Times New Roman"/>
          <w:sz w:val="24"/>
          <w:szCs w:val="24"/>
          <w:lang w:val="bg-BG"/>
        </w:rPr>
        <w:t>изследването показва</w:t>
      </w:r>
      <w:r w:rsidRPr="002833EB">
        <w:rPr>
          <w:rFonts w:ascii="Times New Roman" w:hAnsi="Times New Roman" w:cs="Times New Roman"/>
          <w:sz w:val="24"/>
          <w:szCs w:val="24"/>
          <w:lang w:val="bg-BG"/>
        </w:rPr>
        <w:t xml:space="preserve">, че емоционалната компетентност </w:t>
      </w:r>
      <w:r w:rsidR="004C6683" w:rsidRPr="002833EB">
        <w:rPr>
          <w:rFonts w:ascii="Times New Roman" w:hAnsi="Times New Roman" w:cs="Times New Roman"/>
          <w:sz w:val="24"/>
          <w:szCs w:val="24"/>
          <w:lang w:val="bg-BG"/>
        </w:rPr>
        <w:t xml:space="preserve">е осезаема и изглежда да има две страни: </w:t>
      </w:r>
      <w:r w:rsidR="004A3715">
        <w:rPr>
          <w:rFonts w:ascii="Times New Roman" w:hAnsi="Times New Roman" w:cs="Times New Roman"/>
          <w:sz w:val="24"/>
          <w:szCs w:val="24"/>
          <w:lang w:val="bg-BG"/>
        </w:rPr>
        <w:t>вътрешно-самостоятелна и междуличностна</w:t>
      </w:r>
      <w:r w:rsidR="004C6683" w:rsidRPr="002833EB">
        <w:rPr>
          <w:rFonts w:ascii="Times New Roman" w:hAnsi="Times New Roman" w:cs="Times New Roman"/>
          <w:sz w:val="24"/>
          <w:szCs w:val="24"/>
          <w:lang w:val="bg-BG"/>
        </w:rPr>
        <w:t xml:space="preserve"> (</w:t>
      </w:r>
      <w:r w:rsidR="004A3715">
        <w:rPr>
          <w:rFonts w:ascii="Times New Roman" w:hAnsi="Times New Roman" w:cs="Times New Roman"/>
          <w:sz w:val="24"/>
          <w:szCs w:val="24"/>
          <w:lang w:val="bg-BG"/>
        </w:rPr>
        <w:t>„</w:t>
      </w:r>
      <w:r w:rsidR="004C6683" w:rsidRPr="002833EB">
        <w:rPr>
          <w:rFonts w:ascii="Times New Roman" w:hAnsi="Times New Roman" w:cs="Times New Roman"/>
          <w:sz w:val="24"/>
          <w:szCs w:val="24"/>
          <w:lang w:val="bg-BG"/>
        </w:rPr>
        <w:t>Какво е емоционална компетентност</w:t>
      </w:r>
      <w:r w:rsidR="004A3715">
        <w:rPr>
          <w:rFonts w:ascii="Times New Roman" w:hAnsi="Times New Roman" w:cs="Times New Roman"/>
          <w:sz w:val="24"/>
          <w:szCs w:val="24"/>
          <w:lang w:val="bg-BG"/>
        </w:rPr>
        <w:t>“</w:t>
      </w:r>
      <w:r w:rsidR="004C6683" w:rsidRPr="002833EB">
        <w:rPr>
          <w:rFonts w:ascii="Times New Roman" w:hAnsi="Times New Roman" w:cs="Times New Roman"/>
          <w:sz w:val="24"/>
          <w:szCs w:val="24"/>
          <w:lang w:val="bg-BG"/>
        </w:rPr>
        <w:t xml:space="preserve">, 2014). На практика в динамичен баланс откриваме, че уменията за емоционална компетентност работят в три различни, но припокриващи се измерения: </w:t>
      </w:r>
    </w:p>
    <w:p w:rsidR="004C6683" w:rsidRPr="002833EB" w:rsidRDefault="004C6683" w:rsidP="003E1AC2">
      <w:pPr>
        <w:ind w:left="720"/>
        <w:rPr>
          <w:rFonts w:ascii="Times New Roman" w:hAnsi="Times New Roman" w:cs="Times New Roman"/>
          <w:sz w:val="24"/>
          <w:szCs w:val="24"/>
          <w:lang w:val="bg-BG"/>
        </w:rPr>
      </w:pPr>
      <w:r w:rsidRPr="002833EB">
        <w:rPr>
          <w:rFonts w:ascii="Times New Roman" w:hAnsi="Times New Roman" w:cs="Times New Roman"/>
          <w:sz w:val="24"/>
          <w:szCs w:val="24"/>
          <w:lang w:val="bg-BG"/>
        </w:rPr>
        <w:t>1во измерение – „</w:t>
      </w:r>
      <w:r w:rsidR="004A3715">
        <w:rPr>
          <w:rFonts w:ascii="Times New Roman" w:hAnsi="Times New Roman" w:cs="Times New Roman"/>
          <w:sz w:val="24"/>
          <w:szCs w:val="24"/>
          <w:lang w:val="bg-BG"/>
        </w:rPr>
        <w:t>незабвен</w:t>
      </w:r>
      <w:r w:rsidRPr="002833EB">
        <w:rPr>
          <w:rFonts w:ascii="Times New Roman" w:hAnsi="Times New Roman" w:cs="Times New Roman"/>
          <w:sz w:val="24"/>
          <w:szCs w:val="24"/>
          <w:lang w:val="bg-BG"/>
        </w:rPr>
        <w:t xml:space="preserve"> отговор“, </w:t>
      </w:r>
      <w:r w:rsidR="004A3715">
        <w:rPr>
          <w:rFonts w:ascii="Times New Roman" w:hAnsi="Times New Roman" w:cs="Times New Roman"/>
          <w:sz w:val="24"/>
          <w:szCs w:val="24"/>
          <w:lang w:val="bg-BG"/>
        </w:rPr>
        <w:t>което работи непрекъснато, когато</w:t>
      </w:r>
      <w:r w:rsidRPr="002833EB">
        <w:rPr>
          <w:rFonts w:ascii="Times New Roman" w:hAnsi="Times New Roman" w:cs="Times New Roman"/>
          <w:sz w:val="24"/>
          <w:szCs w:val="24"/>
          <w:lang w:val="bg-BG"/>
        </w:rPr>
        <w:t xml:space="preserve"> се изисква отговор</w:t>
      </w:r>
      <w:r w:rsidR="00E5133E" w:rsidRPr="002833EB">
        <w:rPr>
          <w:rFonts w:ascii="Times New Roman" w:hAnsi="Times New Roman" w:cs="Times New Roman"/>
          <w:sz w:val="24"/>
          <w:szCs w:val="24"/>
          <w:lang w:val="bg-BG"/>
        </w:rPr>
        <w:t xml:space="preserve">.                                                                                                                </w:t>
      </w:r>
      <w:r w:rsidRPr="002833EB">
        <w:rPr>
          <w:rFonts w:ascii="Times New Roman" w:hAnsi="Times New Roman" w:cs="Times New Roman"/>
          <w:sz w:val="24"/>
          <w:szCs w:val="24"/>
          <w:lang w:val="bg-BG"/>
        </w:rPr>
        <w:t xml:space="preserve">2ро измерение </w:t>
      </w:r>
      <w:r w:rsidR="00E5133E" w:rsidRPr="002833E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2833EB">
        <w:rPr>
          <w:rFonts w:ascii="Times New Roman" w:hAnsi="Times New Roman" w:cs="Times New Roman"/>
          <w:sz w:val="24"/>
          <w:szCs w:val="24"/>
          <w:lang w:val="bg-BG"/>
        </w:rPr>
        <w:t xml:space="preserve">„разумен, лесен отговор“, който се счита балансирането на внимание между </w:t>
      </w:r>
      <w:r w:rsidR="00886C3F">
        <w:rPr>
          <w:rFonts w:ascii="Times New Roman" w:hAnsi="Times New Roman" w:cs="Times New Roman"/>
          <w:sz w:val="24"/>
          <w:szCs w:val="24"/>
          <w:lang w:val="bg-BG"/>
        </w:rPr>
        <w:t>фокуса</w:t>
      </w:r>
      <w:r w:rsidRPr="002833EB">
        <w:rPr>
          <w:rFonts w:ascii="Times New Roman" w:hAnsi="Times New Roman" w:cs="Times New Roman"/>
          <w:sz w:val="24"/>
          <w:szCs w:val="24"/>
          <w:lang w:val="bg-BG"/>
        </w:rPr>
        <w:t xml:space="preserve"> върху краткосрочните и дългосрочните </w:t>
      </w:r>
      <w:r w:rsidR="00886C3F">
        <w:rPr>
          <w:rFonts w:ascii="Times New Roman" w:hAnsi="Times New Roman" w:cs="Times New Roman"/>
          <w:sz w:val="24"/>
          <w:szCs w:val="24"/>
          <w:lang w:val="bg-BG"/>
        </w:rPr>
        <w:t>аспекти</w:t>
      </w:r>
      <w:r w:rsidRPr="002833EB">
        <w:rPr>
          <w:rFonts w:ascii="Times New Roman" w:hAnsi="Times New Roman" w:cs="Times New Roman"/>
          <w:sz w:val="24"/>
          <w:szCs w:val="24"/>
          <w:lang w:val="bg-BG"/>
        </w:rPr>
        <w:t>, които тр</w:t>
      </w:r>
      <w:r w:rsidR="00886C3F">
        <w:rPr>
          <w:rFonts w:ascii="Times New Roman" w:hAnsi="Times New Roman" w:cs="Times New Roman"/>
          <w:sz w:val="24"/>
          <w:szCs w:val="24"/>
          <w:lang w:val="bg-BG"/>
        </w:rPr>
        <w:t>ябва да бъдат постигнати - на "н</w:t>
      </w:r>
      <w:r w:rsidRPr="002833EB">
        <w:rPr>
          <w:rFonts w:ascii="Times New Roman" w:hAnsi="Times New Roman" w:cs="Times New Roman"/>
          <w:sz w:val="24"/>
          <w:szCs w:val="24"/>
          <w:lang w:val="bg-BG"/>
        </w:rPr>
        <w:t>ай-добрият резултат за сега и по-късно".</w:t>
      </w:r>
      <w:r w:rsidR="00E5133E" w:rsidRPr="002833E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2F5BE0" w:rsidRPr="002833EB" w:rsidRDefault="004C6683" w:rsidP="003E1AC2">
      <w:pPr>
        <w:ind w:left="720"/>
        <w:rPr>
          <w:rFonts w:ascii="Times New Roman" w:hAnsi="Times New Roman" w:cs="Times New Roman"/>
          <w:sz w:val="24"/>
          <w:szCs w:val="24"/>
          <w:lang w:val="bg-BG"/>
        </w:rPr>
      </w:pPr>
      <w:r w:rsidRPr="002833EB">
        <w:rPr>
          <w:rFonts w:ascii="Times New Roman" w:hAnsi="Times New Roman" w:cs="Times New Roman"/>
          <w:sz w:val="24"/>
          <w:szCs w:val="24"/>
          <w:lang w:val="bg-BG"/>
        </w:rPr>
        <w:t>3то измерение</w:t>
      </w:r>
      <w:r w:rsidR="00E5133E" w:rsidRPr="002833E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2833EB">
        <w:rPr>
          <w:rFonts w:ascii="Times New Roman" w:hAnsi="Times New Roman" w:cs="Times New Roman"/>
          <w:sz w:val="24"/>
          <w:szCs w:val="24"/>
          <w:lang w:val="bg-BG"/>
        </w:rPr>
        <w:t>„отговор</w:t>
      </w:r>
      <w:r w:rsidR="00886C3F">
        <w:rPr>
          <w:rFonts w:ascii="Times New Roman" w:hAnsi="Times New Roman" w:cs="Times New Roman"/>
          <w:sz w:val="24"/>
          <w:szCs w:val="24"/>
          <w:lang w:val="bg-BG"/>
        </w:rPr>
        <w:t>ът за развитието</w:t>
      </w:r>
      <w:r w:rsidRPr="002833EB">
        <w:rPr>
          <w:rFonts w:ascii="Times New Roman" w:hAnsi="Times New Roman" w:cs="Times New Roman"/>
          <w:sz w:val="24"/>
          <w:szCs w:val="24"/>
          <w:lang w:val="bg-BG"/>
        </w:rPr>
        <w:t xml:space="preserve">“, </w:t>
      </w:r>
      <w:r w:rsidR="00886C3F">
        <w:rPr>
          <w:rFonts w:ascii="Times New Roman" w:hAnsi="Times New Roman" w:cs="Times New Roman"/>
          <w:sz w:val="24"/>
          <w:szCs w:val="24"/>
          <w:lang w:val="bg-BG"/>
        </w:rPr>
        <w:t>което се счита</w:t>
      </w:r>
      <w:r w:rsidR="002F5BE0" w:rsidRPr="002833EB">
        <w:rPr>
          <w:rFonts w:ascii="Times New Roman" w:hAnsi="Times New Roman" w:cs="Times New Roman"/>
          <w:sz w:val="24"/>
          <w:szCs w:val="24"/>
          <w:lang w:val="bg-BG"/>
        </w:rPr>
        <w:t xml:space="preserve">, че </w:t>
      </w:r>
      <w:r w:rsidR="00886C3F">
        <w:rPr>
          <w:rFonts w:ascii="Times New Roman" w:hAnsi="Times New Roman" w:cs="Times New Roman"/>
          <w:sz w:val="24"/>
          <w:szCs w:val="24"/>
          <w:lang w:val="bg-BG"/>
        </w:rPr>
        <w:t>е</w:t>
      </w:r>
      <w:r w:rsidR="002F5BE0" w:rsidRPr="002833EB">
        <w:rPr>
          <w:rFonts w:ascii="Times New Roman" w:hAnsi="Times New Roman" w:cs="Times New Roman"/>
          <w:sz w:val="24"/>
          <w:szCs w:val="24"/>
          <w:lang w:val="bg-BG"/>
        </w:rPr>
        <w:t xml:space="preserve"> нашия </w:t>
      </w:r>
      <w:r w:rsidR="00886C3F">
        <w:rPr>
          <w:rFonts w:ascii="Times New Roman" w:hAnsi="Times New Roman" w:cs="Times New Roman"/>
          <w:sz w:val="24"/>
          <w:szCs w:val="24"/>
          <w:lang w:val="bg-BG"/>
        </w:rPr>
        <w:t>личен и професионален растеж през целия живот, в отговор на нашия опит.</w:t>
      </w:r>
      <w:r w:rsidR="002F5BE0" w:rsidRPr="002833E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0C322B" w:rsidRPr="002833EB" w:rsidRDefault="002F5BE0" w:rsidP="003E1AC2">
      <w:pPr>
        <w:ind w:left="720" w:firstLine="120"/>
        <w:rPr>
          <w:rFonts w:ascii="Times New Roman" w:hAnsi="Times New Roman" w:cs="Times New Roman"/>
          <w:sz w:val="24"/>
          <w:szCs w:val="24"/>
          <w:lang w:val="bg-BG"/>
        </w:rPr>
      </w:pPr>
      <w:r w:rsidRPr="002833EB">
        <w:rPr>
          <w:rFonts w:ascii="Times New Roman" w:hAnsi="Times New Roman" w:cs="Times New Roman"/>
          <w:sz w:val="24"/>
          <w:szCs w:val="24"/>
          <w:lang w:val="bg-BG"/>
        </w:rPr>
        <w:t>Представяме я като един прогресивен цикъл от пет стъпки (</w:t>
      </w:r>
      <w:r w:rsidR="00886C3F">
        <w:rPr>
          <w:rFonts w:ascii="Times New Roman" w:hAnsi="Times New Roman" w:cs="Times New Roman"/>
          <w:sz w:val="24"/>
          <w:szCs w:val="24"/>
          <w:lang w:val="bg-BG"/>
        </w:rPr>
        <w:t>„</w:t>
      </w:r>
      <w:r w:rsidRPr="002833EB">
        <w:rPr>
          <w:rFonts w:ascii="Times New Roman" w:hAnsi="Times New Roman" w:cs="Times New Roman"/>
          <w:sz w:val="24"/>
          <w:szCs w:val="24"/>
          <w:lang w:val="bg-BG"/>
        </w:rPr>
        <w:t>Какво е емоционална компетенция</w:t>
      </w:r>
      <w:r w:rsidR="00886C3F">
        <w:rPr>
          <w:rFonts w:ascii="Times New Roman" w:hAnsi="Times New Roman" w:cs="Times New Roman"/>
          <w:sz w:val="24"/>
          <w:szCs w:val="24"/>
          <w:lang w:val="bg-BG"/>
        </w:rPr>
        <w:t>“</w:t>
      </w:r>
      <w:r w:rsidRPr="002833EB">
        <w:rPr>
          <w:rFonts w:ascii="Times New Roman" w:hAnsi="Times New Roman" w:cs="Times New Roman"/>
          <w:sz w:val="24"/>
          <w:szCs w:val="24"/>
          <w:lang w:val="bg-BG"/>
        </w:rPr>
        <w:t>, 2014)</w:t>
      </w:r>
    </w:p>
    <w:p w:rsidR="002F5BE0" w:rsidRPr="002833EB" w:rsidRDefault="00886C3F" w:rsidP="002F5BE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Самосъзнание</w:t>
      </w:r>
    </w:p>
    <w:p w:rsidR="002F5BE0" w:rsidRPr="002833EB" w:rsidRDefault="00886C3F" w:rsidP="002F5BE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Самостоятелно развитие</w:t>
      </w:r>
    </w:p>
    <w:p w:rsidR="009A2A1B" w:rsidRPr="002833EB" w:rsidRDefault="002F5BE0" w:rsidP="002F5BE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833EB">
        <w:rPr>
          <w:rFonts w:ascii="Times New Roman" w:hAnsi="Times New Roman" w:cs="Times New Roman"/>
          <w:sz w:val="24"/>
          <w:szCs w:val="24"/>
          <w:lang w:val="bg-BG"/>
        </w:rPr>
        <w:t>Взаимоотношения</w:t>
      </w:r>
      <w:r w:rsidR="008C2636" w:rsidRPr="002833EB">
        <w:rPr>
          <w:rFonts w:ascii="Times New Roman" w:hAnsi="Times New Roman" w:cs="Times New Roman"/>
          <w:sz w:val="24"/>
          <w:szCs w:val="24"/>
        </w:rPr>
        <w:t>.</w:t>
      </w:r>
    </w:p>
    <w:p w:rsidR="002F5BE0" w:rsidRPr="002833EB" w:rsidRDefault="00886C3F" w:rsidP="002F5BE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Лична отговорност</w:t>
      </w:r>
    </w:p>
    <w:p w:rsidR="009A2A1B" w:rsidRPr="00886C3F" w:rsidRDefault="00886C3F" w:rsidP="002F5BE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Отражение и чувства</w:t>
      </w:r>
      <w:r w:rsidR="009A2A1B" w:rsidRPr="00886C3F">
        <w:rPr>
          <w:rFonts w:ascii="Times New Roman" w:hAnsi="Times New Roman" w:cs="Times New Roman"/>
          <w:sz w:val="24"/>
          <w:szCs w:val="24"/>
          <w:lang w:val="el-GR"/>
        </w:rPr>
        <w:t>.</w:t>
      </w:r>
    </w:p>
    <w:p w:rsidR="00D47F11" w:rsidRPr="002833EB" w:rsidRDefault="002F5BE0" w:rsidP="00574F45">
      <w:pPr>
        <w:ind w:left="410" w:firstLine="7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833EB">
        <w:rPr>
          <w:rFonts w:ascii="Times New Roman" w:hAnsi="Times New Roman" w:cs="Times New Roman"/>
          <w:sz w:val="24"/>
          <w:szCs w:val="24"/>
          <w:lang w:val="bg-BG"/>
        </w:rPr>
        <w:t>Горепосочените елементи действат като емоционални инструменти за цялостното развитие на личната съпричастност.</w:t>
      </w:r>
      <w:r w:rsidR="009A2A1B" w:rsidRPr="002833EB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Pr="002833EB">
        <w:rPr>
          <w:rFonts w:ascii="Times New Roman" w:hAnsi="Times New Roman" w:cs="Times New Roman"/>
          <w:sz w:val="24"/>
          <w:szCs w:val="24"/>
          <w:lang w:val="bg-BG"/>
        </w:rPr>
        <w:t xml:space="preserve">Според д-р </w:t>
      </w:r>
      <w:r w:rsidR="00574F45">
        <w:rPr>
          <w:rFonts w:ascii="Times New Roman" w:hAnsi="Times New Roman" w:cs="Times New Roman"/>
          <w:sz w:val="24"/>
          <w:szCs w:val="24"/>
        </w:rPr>
        <w:t>Thalia</w:t>
      </w:r>
      <w:r w:rsidR="00574F45" w:rsidRPr="00574F45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574F45">
        <w:rPr>
          <w:rFonts w:ascii="Times New Roman" w:hAnsi="Times New Roman" w:cs="Times New Roman"/>
          <w:sz w:val="24"/>
          <w:szCs w:val="24"/>
        </w:rPr>
        <w:t>Ziv</w:t>
      </w:r>
      <w:r w:rsidR="00574F45" w:rsidRPr="002833E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2833EB">
        <w:rPr>
          <w:rFonts w:ascii="Times New Roman" w:hAnsi="Times New Roman" w:cs="Times New Roman"/>
          <w:sz w:val="24"/>
          <w:szCs w:val="24"/>
          <w:lang w:val="bg-BG"/>
        </w:rPr>
        <w:t xml:space="preserve">(2017) съпричастността ни помага да постигнем общо повишаване на качеството ни на живот. Според </w:t>
      </w:r>
      <w:r w:rsidR="00574F45">
        <w:rPr>
          <w:rFonts w:ascii="Times New Roman" w:hAnsi="Times New Roman" w:cs="Times New Roman"/>
          <w:sz w:val="24"/>
          <w:szCs w:val="24"/>
        </w:rPr>
        <w:t>Daniel</w:t>
      </w:r>
      <w:r w:rsidR="00574F45" w:rsidRPr="00C84A1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74F45">
        <w:rPr>
          <w:rFonts w:ascii="Times New Roman" w:hAnsi="Times New Roman" w:cs="Times New Roman"/>
          <w:sz w:val="24"/>
          <w:szCs w:val="24"/>
        </w:rPr>
        <w:t>Goleman</w:t>
      </w:r>
      <w:r w:rsidR="00574F45" w:rsidRPr="00C84A1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37F25" w:rsidRPr="002833EB">
        <w:rPr>
          <w:rFonts w:ascii="Times New Roman" w:hAnsi="Times New Roman" w:cs="Times New Roman"/>
          <w:sz w:val="24"/>
          <w:szCs w:val="24"/>
          <w:lang w:val="bg-BG"/>
        </w:rPr>
        <w:t xml:space="preserve">емоционалната компетентност се основава на съпричастност. </w:t>
      </w:r>
      <w:r w:rsidR="009A2A1B" w:rsidRPr="002833E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86C3F">
        <w:rPr>
          <w:rFonts w:ascii="Times New Roman" w:hAnsi="Times New Roman" w:cs="Times New Roman"/>
          <w:sz w:val="24"/>
          <w:szCs w:val="24"/>
          <w:lang w:val="bg-BG"/>
        </w:rPr>
        <w:t>Съпричастността</w:t>
      </w:r>
      <w:r w:rsidR="00D47F11" w:rsidRPr="002833EB">
        <w:rPr>
          <w:rFonts w:ascii="Times New Roman" w:hAnsi="Times New Roman" w:cs="Times New Roman"/>
          <w:sz w:val="24"/>
          <w:szCs w:val="24"/>
          <w:lang w:val="bg-BG"/>
        </w:rPr>
        <w:t xml:space="preserve"> насърчава развитието на </w:t>
      </w:r>
      <w:r w:rsidR="00886C3F">
        <w:rPr>
          <w:rFonts w:ascii="Times New Roman" w:hAnsi="Times New Roman" w:cs="Times New Roman"/>
          <w:sz w:val="24"/>
          <w:szCs w:val="24"/>
          <w:lang w:val="bg-BG"/>
        </w:rPr>
        <w:t>самоуправление / социално/относително осъзнаване</w:t>
      </w:r>
      <w:r w:rsidR="00D47F11" w:rsidRPr="002833EB">
        <w:rPr>
          <w:rFonts w:ascii="Times New Roman" w:hAnsi="Times New Roman" w:cs="Times New Roman"/>
          <w:sz w:val="24"/>
          <w:szCs w:val="24"/>
          <w:lang w:val="bg-BG"/>
        </w:rPr>
        <w:t xml:space="preserve"> и </w:t>
      </w:r>
      <w:r w:rsidR="002A5C3F">
        <w:rPr>
          <w:rFonts w:ascii="Times New Roman" w:hAnsi="Times New Roman" w:cs="Times New Roman"/>
          <w:sz w:val="24"/>
          <w:szCs w:val="24"/>
          <w:lang w:val="bg-BG"/>
        </w:rPr>
        <w:t xml:space="preserve">компетентност </w:t>
      </w:r>
      <w:r w:rsidR="00D47F11" w:rsidRPr="002833EB">
        <w:rPr>
          <w:rFonts w:ascii="Times New Roman" w:hAnsi="Times New Roman" w:cs="Times New Roman"/>
          <w:sz w:val="24"/>
          <w:szCs w:val="24"/>
          <w:lang w:val="bg-BG"/>
        </w:rPr>
        <w:t>(</w:t>
      </w:r>
      <w:r w:rsidR="002A5C3F">
        <w:rPr>
          <w:rFonts w:ascii="Times New Roman" w:hAnsi="Times New Roman" w:cs="Times New Roman"/>
          <w:sz w:val="24"/>
          <w:szCs w:val="24"/>
        </w:rPr>
        <w:t>Ziv</w:t>
      </w:r>
      <w:r w:rsidR="00D47F11" w:rsidRPr="002833EB">
        <w:rPr>
          <w:rFonts w:ascii="Times New Roman" w:hAnsi="Times New Roman" w:cs="Times New Roman"/>
          <w:sz w:val="24"/>
          <w:szCs w:val="24"/>
          <w:lang w:val="bg-BG"/>
        </w:rPr>
        <w:t>, 2017)</w:t>
      </w:r>
      <w:r w:rsidR="002A5C3F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D47F11" w:rsidRPr="002833EB">
        <w:rPr>
          <w:rFonts w:ascii="Times New Roman" w:hAnsi="Times New Roman" w:cs="Times New Roman"/>
          <w:lang w:val="bg-BG"/>
        </w:rPr>
        <w:t xml:space="preserve"> </w:t>
      </w:r>
      <w:r w:rsidR="00D47F11" w:rsidRPr="002833EB">
        <w:rPr>
          <w:rFonts w:ascii="Times New Roman" w:hAnsi="Times New Roman" w:cs="Times New Roman"/>
          <w:sz w:val="24"/>
          <w:szCs w:val="24"/>
          <w:lang w:val="bg-BG"/>
        </w:rPr>
        <w:t xml:space="preserve">Според </w:t>
      </w:r>
      <w:r w:rsidR="00574F45">
        <w:rPr>
          <w:rFonts w:ascii="Times New Roman" w:hAnsi="Times New Roman" w:cs="Times New Roman"/>
          <w:sz w:val="24"/>
          <w:szCs w:val="24"/>
        </w:rPr>
        <w:t>Thalia</w:t>
      </w:r>
      <w:r w:rsidR="00574F45" w:rsidRPr="00574F4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74F45">
        <w:rPr>
          <w:rFonts w:ascii="Times New Roman" w:hAnsi="Times New Roman" w:cs="Times New Roman"/>
          <w:sz w:val="24"/>
          <w:szCs w:val="24"/>
        </w:rPr>
        <w:t>Ziv</w:t>
      </w:r>
      <w:r w:rsidR="00574F45" w:rsidRPr="002833E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7F11" w:rsidRPr="002833EB">
        <w:rPr>
          <w:rFonts w:ascii="Times New Roman" w:hAnsi="Times New Roman" w:cs="Times New Roman"/>
          <w:sz w:val="24"/>
          <w:szCs w:val="24"/>
          <w:lang w:val="bg-BG"/>
        </w:rPr>
        <w:t>(2017 г.) личната компетенция е разделена на:</w:t>
      </w:r>
    </w:p>
    <w:p w:rsidR="00D47F11" w:rsidRPr="00FC1663" w:rsidRDefault="00886C3F" w:rsidP="00574F45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Самосъзнание</w:t>
      </w:r>
      <w:r w:rsidR="00D47F11" w:rsidRPr="00FC1663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FC1663">
        <w:rPr>
          <w:rFonts w:ascii="Times New Roman" w:hAnsi="Times New Roman" w:cs="Times New Roman"/>
          <w:sz w:val="24"/>
          <w:szCs w:val="24"/>
          <w:lang w:val="bg-BG"/>
        </w:rPr>
        <w:t>което включва емоционално самосъзнание, точна самооценка и самоуважение</w:t>
      </w:r>
      <w:r w:rsidR="00D47F11" w:rsidRPr="00FC166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D47F11" w:rsidRPr="00FC1663" w:rsidRDefault="00D47F11" w:rsidP="00574F45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C1663">
        <w:rPr>
          <w:rFonts w:ascii="Times New Roman" w:hAnsi="Times New Roman" w:cs="Times New Roman"/>
          <w:sz w:val="24"/>
          <w:szCs w:val="24"/>
          <w:lang w:val="bg-BG"/>
        </w:rPr>
        <w:t>Самоуправление, което включва самоконтрол / управление / довери</w:t>
      </w:r>
      <w:r w:rsidR="00FC1663">
        <w:rPr>
          <w:rFonts w:ascii="Times New Roman" w:hAnsi="Times New Roman" w:cs="Times New Roman"/>
          <w:sz w:val="24"/>
          <w:szCs w:val="24"/>
          <w:lang w:val="bg-BG"/>
        </w:rPr>
        <w:t xml:space="preserve">е / ангажираност / </w:t>
      </w:r>
      <w:r w:rsidRPr="00FC1663">
        <w:rPr>
          <w:rFonts w:ascii="Times New Roman" w:hAnsi="Times New Roman" w:cs="Times New Roman"/>
          <w:sz w:val="24"/>
          <w:szCs w:val="24"/>
          <w:lang w:val="bg-BG"/>
        </w:rPr>
        <w:t xml:space="preserve">адаптивност / </w:t>
      </w:r>
      <w:r w:rsidR="00FC1663">
        <w:rPr>
          <w:rFonts w:ascii="Times New Roman" w:hAnsi="Times New Roman" w:cs="Times New Roman"/>
          <w:sz w:val="24"/>
          <w:szCs w:val="24"/>
          <w:lang w:val="bg-BG"/>
        </w:rPr>
        <w:t>иновация</w:t>
      </w:r>
      <w:r w:rsidRPr="00FC1663">
        <w:rPr>
          <w:rFonts w:ascii="Times New Roman" w:hAnsi="Times New Roman" w:cs="Times New Roman"/>
          <w:sz w:val="24"/>
          <w:szCs w:val="24"/>
          <w:lang w:val="bg-BG"/>
        </w:rPr>
        <w:t xml:space="preserve"> / познание / мотивация / </w:t>
      </w:r>
      <w:r w:rsidR="00FC1663">
        <w:rPr>
          <w:rFonts w:ascii="Times New Roman" w:hAnsi="Times New Roman" w:cs="Times New Roman"/>
          <w:sz w:val="24"/>
          <w:szCs w:val="24"/>
          <w:lang w:val="bg-BG"/>
        </w:rPr>
        <w:t>почтеност</w:t>
      </w:r>
      <w:r w:rsidRPr="00FC1663">
        <w:rPr>
          <w:rFonts w:ascii="Times New Roman" w:hAnsi="Times New Roman" w:cs="Times New Roman"/>
          <w:sz w:val="24"/>
          <w:szCs w:val="24"/>
          <w:lang w:val="bg-BG"/>
        </w:rPr>
        <w:t xml:space="preserve"> / намерение / </w:t>
      </w:r>
      <w:r w:rsidR="00FC1663">
        <w:rPr>
          <w:rFonts w:ascii="Times New Roman" w:hAnsi="Times New Roman" w:cs="Times New Roman"/>
          <w:sz w:val="24"/>
          <w:szCs w:val="24"/>
          <w:lang w:val="bg-BG"/>
        </w:rPr>
        <w:t>инициативност за развитие</w:t>
      </w:r>
      <w:r w:rsidRPr="00FC1663">
        <w:rPr>
          <w:rFonts w:ascii="Times New Roman" w:hAnsi="Times New Roman" w:cs="Times New Roman"/>
          <w:sz w:val="24"/>
          <w:szCs w:val="24"/>
          <w:lang w:val="bg-BG"/>
        </w:rPr>
        <w:t xml:space="preserve"> и позитивизъм.</w:t>
      </w:r>
    </w:p>
    <w:p w:rsidR="009A2A1B" w:rsidRPr="002833EB" w:rsidRDefault="00D47F11" w:rsidP="00D47F11">
      <w:pPr>
        <w:pStyle w:val="ListParagraph"/>
        <w:ind w:left="770"/>
        <w:rPr>
          <w:rFonts w:ascii="Times New Roman" w:hAnsi="Times New Roman" w:cs="Times New Roman"/>
          <w:sz w:val="24"/>
          <w:szCs w:val="24"/>
          <w:lang w:val="bg-BG"/>
        </w:rPr>
      </w:pPr>
      <w:r w:rsidRPr="002833EB">
        <w:rPr>
          <w:rFonts w:ascii="Times New Roman" w:hAnsi="Times New Roman" w:cs="Times New Roman"/>
          <w:sz w:val="24"/>
          <w:szCs w:val="24"/>
          <w:lang w:val="bg-BG"/>
        </w:rPr>
        <w:lastRenderedPageBreak/>
        <w:t>Съгласно същата съответната компетентност е разделена на:</w:t>
      </w:r>
    </w:p>
    <w:p w:rsidR="002A5C3F" w:rsidRDefault="00D47F11" w:rsidP="002A5C3F">
      <w:pPr>
        <w:pStyle w:val="ListParagraph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A5C3F">
        <w:rPr>
          <w:rFonts w:ascii="Times New Roman" w:hAnsi="Times New Roman" w:cs="Times New Roman"/>
          <w:sz w:val="24"/>
          <w:szCs w:val="24"/>
          <w:lang w:val="bg-BG"/>
        </w:rPr>
        <w:t xml:space="preserve">Относителна бдителност, включваща </w:t>
      </w:r>
      <w:r w:rsidR="00FC1663" w:rsidRPr="002A5C3F">
        <w:rPr>
          <w:rFonts w:ascii="Times New Roman" w:hAnsi="Times New Roman" w:cs="Times New Roman"/>
          <w:sz w:val="24"/>
          <w:szCs w:val="24"/>
          <w:lang w:val="bg-BG"/>
        </w:rPr>
        <w:t>емпатия</w:t>
      </w:r>
      <w:r w:rsidRPr="002A5C3F">
        <w:rPr>
          <w:rFonts w:ascii="Times New Roman" w:hAnsi="Times New Roman" w:cs="Times New Roman"/>
          <w:sz w:val="24"/>
          <w:szCs w:val="24"/>
          <w:lang w:val="bg-BG"/>
        </w:rPr>
        <w:t xml:space="preserve">, подкрепа </w:t>
      </w:r>
      <w:r w:rsidR="00FC1663" w:rsidRPr="002A5C3F">
        <w:rPr>
          <w:rFonts w:ascii="Times New Roman" w:hAnsi="Times New Roman" w:cs="Times New Roman"/>
          <w:sz w:val="24"/>
          <w:szCs w:val="24"/>
          <w:lang w:val="bg-BG"/>
        </w:rPr>
        <w:t>на другите, изграждане на партнюрства</w:t>
      </w:r>
      <w:r w:rsidRPr="002A5C3F">
        <w:rPr>
          <w:rFonts w:ascii="Times New Roman" w:hAnsi="Times New Roman" w:cs="Times New Roman"/>
          <w:sz w:val="24"/>
          <w:szCs w:val="24"/>
          <w:lang w:val="bg-BG"/>
        </w:rPr>
        <w:t xml:space="preserve">/ </w:t>
      </w:r>
      <w:r w:rsidR="00FC1663" w:rsidRPr="002A5C3F">
        <w:rPr>
          <w:rFonts w:ascii="Times New Roman" w:hAnsi="Times New Roman" w:cs="Times New Roman"/>
          <w:sz w:val="24"/>
          <w:szCs w:val="24"/>
          <w:lang w:val="bg-BG"/>
        </w:rPr>
        <w:t>връзки</w:t>
      </w:r>
      <w:r w:rsidRPr="002A5C3F">
        <w:rPr>
          <w:rFonts w:ascii="Times New Roman" w:hAnsi="Times New Roman" w:cs="Times New Roman"/>
          <w:sz w:val="24"/>
          <w:szCs w:val="24"/>
          <w:lang w:val="bg-BG"/>
        </w:rPr>
        <w:t>, и</w:t>
      </w:r>
    </w:p>
    <w:p w:rsidR="008C2636" w:rsidRPr="002A5C3F" w:rsidRDefault="00D47F11" w:rsidP="002A5C3F">
      <w:pPr>
        <w:pStyle w:val="ListParagraph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A5C3F">
        <w:rPr>
          <w:rFonts w:ascii="Times New Roman" w:hAnsi="Times New Roman" w:cs="Times New Roman"/>
          <w:sz w:val="24"/>
          <w:szCs w:val="24"/>
          <w:lang w:val="bg-BG"/>
        </w:rPr>
        <w:t xml:space="preserve"> Подходящо управление, което включва следното: положително влияние върху другите, </w:t>
      </w:r>
      <w:r w:rsidR="00E212DD" w:rsidRPr="002A5C3F">
        <w:rPr>
          <w:rFonts w:ascii="Times New Roman" w:hAnsi="Times New Roman" w:cs="Times New Roman"/>
          <w:sz w:val="24"/>
          <w:szCs w:val="24"/>
          <w:lang w:val="bg-BG"/>
        </w:rPr>
        <w:t>разрешаване на кон</w:t>
      </w:r>
      <w:r w:rsidR="00FC1663" w:rsidRPr="002A5C3F">
        <w:rPr>
          <w:rFonts w:ascii="Times New Roman" w:hAnsi="Times New Roman" w:cs="Times New Roman"/>
          <w:sz w:val="24"/>
          <w:szCs w:val="24"/>
          <w:lang w:val="bg-BG"/>
        </w:rPr>
        <w:t>фликти</w:t>
      </w:r>
      <w:r w:rsidRPr="002A5C3F">
        <w:rPr>
          <w:rFonts w:ascii="Times New Roman" w:hAnsi="Times New Roman" w:cs="Times New Roman"/>
          <w:sz w:val="24"/>
          <w:szCs w:val="24"/>
          <w:lang w:val="bg-BG"/>
        </w:rPr>
        <w:t xml:space="preserve"> и комуникация, сътрудничество и </w:t>
      </w:r>
      <w:r w:rsidR="00E212DD" w:rsidRPr="002A5C3F">
        <w:rPr>
          <w:rFonts w:ascii="Times New Roman" w:hAnsi="Times New Roman" w:cs="Times New Roman"/>
          <w:sz w:val="24"/>
          <w:szCs w:val="24"/>
          <w:lang w:val="bg-BG"/>
        </w:rPr>
        <w:t>връзка</w:t>
      </w:r>
      <w:r w:rsidRPr="002A5C3F">
        <w:rPr>
          <w:rFonts w:ascii="Times New Roman" w:hAnsi="Times New Roman" w:cs="Times New Roman"/>
          <w:sz w:val="24"/>
          <w:szCs w:val="24"/>
          <w:lang w:val="bg-BG"/>
        </w:rPr>
        <w:t>, положителна промяна и намерение.</w:t>
      </w:r>
    </w:p>
    <w:p w:rsidR="00E212DD" w:rsidRDefault="00E212DD" w:rsidP="008C2636">
      <w:pPr>
        <w:pStyle w:val="ListParagraph"/>
        <w:ind w:left="770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7F7FC3" w:rsidRPr="002833EB" w:rsidRDefault="00D47F11" w:rsidP="008C2636">
      <w:pPr>
        <w:pStyle w:val="ListParagraph"/>
        <w:ind w:left="770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2833EB">
        <w:rPr>
          <w:rFonts w:ascii="Times New Roman" w:hAnsi="Times New Roman" w:cs="Times New Roman"/>
          <w:b/>
          <w:sz w:val="28"/>
          <w:szCs w:val="28"/>
          <w:lang w:val="bg-BG"/>
        </w:rPr>
        <w:t>Заключение</w:t>
      </w:r>
    </w:p>
    <w:p w:rsidR="007C7513" w:rsidRPr="002833EB" w:rsidRDefault="007C7513" w:rsidP="008C2636">
      <w:pPr>
        <w:pStyle w:val="ListParagraph"/>
        <w:ind w:left="770"/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</w:p>
    <w:p w:rsidR="004856E6" w:rsidRPr="002833EB" w:rsidRDefault="00E212DD" w:rsidP="002A5C3F">
      <w:pPr>
        <w:pStyle w:val="ListParagraph"/>
        <w:ind w:left="77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Емпатията е последното парче от целостта</w:t>
      </w:r>
      <w:r w:rsidR="00D47F11" w:rsidRPr="002833EB">
        <w:rPr>
          <w:rFonts w:ascii="Times New Roman" w:hAnsi="Times New Roman" w:cs="Times New Roman"/>
          <w:sz w:val="24"/>
          <w:szCs w:val="24"/>
          <w:lang w:val="bg-BG"/>
        </w:rPr>
        <w:t xml:space="preserve">, което </w:t>
      </w:r>
      <w:r>
        <w:rPr>
          <w:rFonts w:ascii="Times New Roman" w:hAnsi="Times New Roman" w:cs="Times New Roman"/>
          <w:sz w:val="24"/>
          <w:szCs w:val="24"/>
          <w:lang w:val="bg-BG"/>
        </w:rPr>
        <w:t>определя</w:t>
      </w:r>
      <w:r w:rsidR="00D47F11" w:rsidRPr="002833EB">
        <w:rPr>
          <w:rFonts w:ascii="Times New Roman" w:hAnsi="Times New Roman" w:cs="Times New Roman"/>
          <w:sz w:val="24"/>
          <w:szCs w:val="24"/>
          <w:lang w:val="bg-BG"/>
        </w:rPr>
        <w:t xml:space="preserve"> нашия модел на междукултурност и интеркултурализъм. Ще се съсредоточим върху възрастта от 12-19 години, защото учениците имат съзнателен избор в своята социализация.</w:t>
      </w:r>
    </w:p>
    <w:p w:rsidR="004856E6" w:rsidRPr="002833EB" w:rsidRDefault="00D47F11" w:rsidP="008C2636">
      <w:pPr>
        <w:pStyle w:val="ListParagraph"/>
        <w:ind w:left="770"/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  <w:r w:rsidRPr="002833EB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Характеристика на учениците от 12 до 19 годишна възраст</w:t>
      </w:r>
    </w:p>
    <w:p w:rsidR="00D67368" w:rsidRPr="002833EB" w:rsidRDefault="00D67368" w:rsidP="008C2636">
      <w:pPr>
        <w:pStyle w:val="ListParagraph"/>
        <w:ind w:left="770"/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</w:p>
    <w:p w:rsidR="00D47F11" w:rsidRPr="002833EB" w:rsidRDefault="00D47F11" w:rsidP="00B773D8">
      <w:pPr>
        <w:pStyle w:val="ListParagraph"/>
        <w:ind w:left="77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833EB">
        <w:rPr>
          <w:rFonts w:ascii="Times New Roman" w:hAnsi="Times New Roman" w:cs="Times New Roman"/>
          <w:sz w:val="24"/>
          <w:szCs w:val="24"/>
          <w:lang w:val="bg-BG"/>
        </w:rPr>
        <w:t xml:space="preserve">Този период се нарича </w:t>
      </w:r>
      <w:r w:rsidR="00B773D8">
        <w:rPr>
          <w:rFonts w:ascii="Times New Roman" w:hAnsi="Times New Roman" w:cs="Times New Roman"/>
          <w:sz w:val="24"/>
          <w:szCs w:val="24"/>
          <w:lang w:val="bg-BG"/>
        </w:rPr>
        <w:t>подрастващ</w:t>
      </w:r>
      <w:r w:rsidRPr="002833E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773D8">
        <w:rPr>
          <w:rFonts w:ascii="Times New Roman" w:hAnsi="Times New Roman" w:cs="Times New Roman"/>
          <w:sz w:val="24"/>
          <w:szCs w:val="24"/>
          <w:lang w:val="bg-BG"/>
        </w:rPr>
        <w:t>период</w:t>
      </w:r>
      <w:r w:rsidRPr="002833EB">
        <w:rPr>
          <w:rFonts w:ascii="Times New Roman" w:hAnsi="Times New Roman" w:cs="Times New Roman"/>
          <w:sz w:val="24"/>
          <w:szCs w:val="24"/>
          <w:lang w:val="bg-BG"/>
        </w:rPr>
        <w:t xml:space="preserve">, където заедно с </w:t>
      </w:r>
      <w:r w:rsidR="00B773D8">
        <w:rPr>
          <w:rFonts w:ascii="Times New Roman" w:hAnsi="Times New Roman" w:cs="Times New Roman"/>
          <w:sz w:val="24"/>
          <w:szCs w:val="24"/>
          <w:lang w:val="bg-BG"/>
        </w:rPr>
        <w:t>определянето на идентичност</w:t>
      </w:r>
      <w:r w:rsidRPr="002833EB">
        <w:rPr>
          <w:rFonts w:ascii="Times New Roman" w:hAnsi="Times New Roman" w:cs="Times New Roman"/>
          <w:sz w:val="24"/>
          <w:szCs w:val="24"/>
          <w:lang w:val="bg-BG"/>
        </w:rPr>
        <w:t xml:space="preserve"> съществуват много други </w:t>
      </w:r>
      <w:r w:rsidR="00B773D8">
        <w:rPr>
          <w:rFonts w:ascii="Times New Roman" w:hAnsi="Times New Roman" w:cs="Times New Roman"/>
          <w:sz w:val="24"/>
          <w:szCs w:val="24"/>
          <w:lang w:val="bg-BG"/>
        </w:rPr>
        <w:t>самоопределящи се</w:t>
      </w:r>
      <w:r w:rsidRPr="002833EB">
        <w:rPr>
          <w:rFonts w:ascii="Times New Roman" w:hAnsi="Times New Roman" w:cs="Times New Roman"/>
          <w:sz w:val="24"/>
          <w:szCs w:val="24"/>
          <w:lang w:val="bg-BG"/>
        </w:rPr>
        <w:t xml:space="preserve"> фактори, </w:t>
      </w:r>
      <w:r w:rsidR="002A5C3F">
        <w:rPr>
          <w:rFonts w:ascii="Times New Roman" w:hAnsi="Times New Roman" w:cs="Times New Roman"/>
          <w:sz w:val="24"/>
          <w:szCs w:val="24"/>
          <w:lang w:val="bg-BG"/>
        </w:rPr>
        <w:t>доминиращи в тази фаза, фазата на</w:t>
      </w:r>
      <w:r w:rsidRPr="002833E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37528">
        <w:rPr>
          <w:rFonts w:ascii="Times New Roman" w:hAnsi="Times New Roman" w:cs="Times New Roman"/>
          <w:sz w:val="24"/>
          <w:szCs w:val="24"/>
          <w:lang w:val="bg-BG"/>
        </w:rPr>
        <w:t>промяната и развитието на човека</w:t>
      </w:r>
      <w:r w:rsidRPr="002833EB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6B6442" w:rsidRPr="002833EB" w:rsidRDefault="00B773D8" w:rsidP="00237528">
      <w:pPr>
        <w:pStyle w:val="ListParagraph"/>
        <w:ind w:left="77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Подрастващият период</w:t>
      </w:r>
      <w:r w:rsidR="00D47F11" w:rsidRPr="002833EB">
        <w:rPr>
          <w:rFonts w:ascii="Times New Roman" w:hAnsi="Times New Roman" w:cs="Times New Roman"/>
          <w:sz w:val="24"/>
          <w:szCs w:val="24"/>
          <w:lang w:val="bg-BG"/>
        </w:rPr>
        <w:t xml:space="preserve"> включва възраст от 12 до 19 години, като основните му характеристики са физическата промяна, постепенната независимост и половото съзряване на индивида. Трябва да се отбележи, че началото на пубертета варира.</w:t>
      </w:r>
    </w:p>
    <w:p w:rsidR="00313CB9" w:rsidRPr="002833EB" w:rsidRDefault="00D47F11" w:rsidP="008C2636">
      <w:pPr>
        <w:pStyle w:val="ListParagraph"/>
        <w:ind w:left="770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2833EB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 xml:space="preserve">Психологично развитие в този възрастов период: </w:t>
      </w:r>
    </w:p>
    <w:p w:rsidR="00493099" w:rsidRPr="002833EB" w:rsidRDefault="00E53F54" w:rsidP="00114AE1">
      <w:pPr>
        <w:pStyle w:val="ListParagraph"/>
        <w:ind w:left="77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833EB">
        <w:rPr>
          <w:rFonts w:ascii="Times New Roman" w:hAnsi="Times New Roman" w:cs="Times New Roman"/>
          <w:sz w:val="24"/>
          <w:szCs w:val="24"/>
          <w:lang w:val="bg-BG"/>
        </w:rPr>
        <w:t>Според Ерик Ериксон (1950, 1963) и неговата психоаналитична теория съществуват осем етапа на нормално развитие, от ранна детска възраст до зряла възраст.</w:t>
      </w:r>
      <w:r w:rsidRPr="002833EB">
        <w:rPr>
          <w:rFonts w:ascii="Times New Roman" w:hAnsi="Times New Roman" w:cs="Times New Roman"/>
          <w:lang w:val="bg-BG"/>
        </w:rPr>
        <w:t xml:space="preserve"> </w:t>
      </w:r>
      <w:r w:rsidRPr="002833EB">
        <w:rPr>
          <w:rFonts w:ascii="Times New Roman" w:hAnsi="Times New Roman" w:cs="Times New Roman"/>
          <w:sz w:val="24"/>
          <w:szCs w:val="24"/>
          <w:lang w:val="bg-BG"/>
        </w:rPr>
        <w:t>Въпреки</w:t>
      </w:r>
      <w:r w:rsidR="009A65BA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2833EB">
        <w:rPr>
          <w:rFonts w:ascii="Times New Roman" w:hAnsi="Times New Roman" w:cs="Times New Roman"/>
          <w:sz w:val="24"/>
          <w:szCs w:val="24"/>
          <w:lang w:val="bg-BG"/>
        </w:rPr>
        <w:t xml:space="preserve"> че идеите на Ериксон </w:t>
      </w:r>
      <w:r w:rsidR="009A65BA">
        <w:rPr>
          <w:rFonts w:ascii="Times New Roman" w:hAnsi="Times New Roman" w:cs="Times New Roman"/>
          <w:sz w:val="24"/>
          <w:szCs w:val="24"/>
          <w:lang w:val="bg-BG"/>
        </w:rPr>
        <w:t>са силно</w:t>
      </w:r>
      <w:r w:rsidRPr="002833EB">
        <w:rPr>
          <w:rFonts w:ascii="Times New Roman" w:hAnsi="Times New Roman" w:cs="Times New Roman"/>
          <w:sz w:val="24"/>
          <w:szCs w:val="24"/>
          <w:lang w:val="bg-BG"/>
        </w:rPr>
        <w:t xml:space="preserve"> повлияни от Фройд, но по-фокусирани върху самото "его", Фройд набляга на "</w:t>
      </w:r>
      <w:r w:rsidR="00F16F22">
        <w:rPr>
          <w:rFonts w:ascii="Times New Roman" w:hAnsi="Times New Roman" w:cs="Times New Roman"/>
          <w:sz w:val="24"/>
          <w:szCs w:val="24"/>
          <w:lang w:val="bg-BG"/>
        </w:rPr>
        <w:t>себе си</w:t>
      </w:r>
      <w:r w:rsidRPr="002833EB">
        <w:rPr>
          <w:rFonts w:ascii="Times New Roman" w:hAnsi="Times New Roman" w:cs="Times New Roman"/>
          <w:sz w:val="24"/>
          <w:szCs w:val="24"/>
          <w:lang w:val="bg-BG"/>
        </w:rPr>
        <w:t>" и на "</w:t>
      </w:r>
      <w:r w:rsidR="009A65BA">
        <w:rPr>
          <w:rFonts w:ascii="Times New Roman" w:hAnsi="Times New Roman" w:cs="Times New Roman"/>
          <w:sz w:val="24"/>
          <w:szCs w:val="24"/>
          <w:lang w:val="bg-BG"/>
        </w:rPr>
        <w:t>супер</w:t>
      </w:r>
      <w:r w:rsidRPr="002833EB">
        <w:rPr>
          <w:rFonts w:ascii="Times New Roman" w:hAnsi="Times New Roman" w:cs="Times New Roman"/>
          <w:sz w:val="24"/>
          <w:szCs w:val="24"/>
          <w:lang w:val="bg-BG"/>
        </w:rPr>
        <w:t>егото"</w:t>
      </w:r>
      <w:r w:rsidRPr="00114AE1"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114AE1">
        <w:rPr>
          <w:rFonts w:ascii="Times New Roman" w:hAnsi="Times New Roman" w:cs="Times New Roman"/>
          <w:lang w:val="bg-BG"/>
        </w:rPr>
        <w:t xml:space="preserve"> </w:t>
      </w:r>
      <w:r w:rsidRPr="00114AE1">
        <w:rPr>
          <w:rFonts w:ascii="Times New Roman" w:hAnsi="Times New Roman" w:cs="Times New Roman"/>
          <w:sz w:val="24"/>
          <w:szCs w:val="24"/>
          <w:lang w:val="bg-BG"/>
        </w:rPr>
        <w:t xml:space="preserve">Ериксон набляга на </w:t>
      </w:r>
      <w:r w:rsidR="009A65BA" w:rsidRPr="00114AE1">
        <w:rPr>
          <w:rFonts w:ascii="Times New Roman" w:hAnsi="Times New Roman" w:cs="Times New Roman"/>
          <w:sz w:val="24"/>
          <w:szCs w:val="24"/>
          <w:lang w:val="bg-BG"/>
        </w:rPr>
        <w:t>развитието на личността в предварително определен ред</w:t>
      </w:r>
      <w:r w:rsidRPr="00114AE1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33363A" w:rsidRPr="00114AE1">
        <w:rPr>
          <w:rFonts w:ascii="Times New Roman" w:hAnsi="Times New Roman" w:cs="Times New Roman"/>
          <w:sz w:val="24"/>
          <w:szCs w:val="24"/>
          <w:lang w:val="bg-BG"/>
        </w:rPr>
        <w:t>основавайки се</w:t>
      </w:r>
      <w:r w:rsidRPr="00114AE1">
        <w:rPr>
          <w:rFonts w:ascii="Times New Roman" w:hAnsi="Times New Roman" w:cs="Times New Roman"/>
          <w:sz w:val="24"/>
          <w:szCs w:val="24"/>
          <w:lang w:val="bg-BG"/>
        </w:rPr>
        <w:t xml:space="preserve"> на всеки предишен етап, т.нар</w:t>
      </w:r>
      <w:r w:rsidR="00313CB9" w:rsidRPr="00114AE1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="0033363A" w:rsidRPr="00114AE1">
        <w:rPr>
          <w:rFonts w:ascii="Times New Roman" w:hAnsi="Times New Roman" w:cs="Times New Roman"/>
          <w:sz w:val="24"/>
          <w:szCs w:val="24"/>
          <w:lang w:val="bg-BG"/>
        </w:rPr>
        <w:t>епигенетичен</w:t>
      </w:r>
      <w:r w:rsidR="0033363A">
        <w:rPr>
          <w:rFonts w:ascii="Times New Roman" w:hAnsi="Times New Roman" w:cs="Times New Roman"/>
          <w:sz w:val="24"/>
          <w:szCs w:val="24"/>
          <w:lang w:val="bg-BG"/>
        </w:rPr>
        <w:t xml:space="preserve"> принцип</w:t>
      </w:r>
      <w:r w:rsidRPr="002833EB"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2833EB">
        <w:rPr>
          <w:rFonts w:ascii="Times New Roman" w:hAnsi="Times New Roman" w:cs="Times New Roman"/>
          <w:lang w:val="bg-BG"/>
        </w:rPr>
        <w:t xml:space="preserve"> </w:t>
      </w:r>
      <w:r w:rsidRPr="002833EB">
        <w:rPr>
          <w:rFonts w:ascii="Times New Roman" w:hAnsi="Times New Roman" w:cs="Times New Roman"/>
          <w:sz w:val="24"/>
          <w:szCs w:val="24"/>
          <w:lang w:val="bg-BG"/>
        </w:rPr>
        <w:t xml:space="preserve">Всъщност, се фокусира върху социализацията на децата и влиянието </w:t>
      </w:r>
      <w:r w:rsidR="008D0CAC">
        <w:rPr>
          <w:rFonts w:ascii="Times New Roman" w:hAnsi="Times New Roman" w:cs="Times New Roman"/>
          <w:sz w:val="24"/>
          <w:szCs w:val="24"/>
          <w:lang w:val="bg-BG"/>
        </w:rPr>
        <w:t>й</w:t>
      </w:r>
      <w:r w:rsidRPr="002833EB">
        <w:rPr>
          <w:rFonts w:ascii="Times New Roman" w:hAnsi="Times New Roman" w:cs="Times New Roman"/>
          <w:sz w:val="24"/>
          <w:szCs w:val="24"/>
          <w:lang w:val="bg-BG"/>
        </w:rPr>
        <w:t xml:space="preserve"> върху чувството за себе си, за разлика от фокусирането върху сексуалното развитие (Фройд).</w:t>
      </w:r>
      <w:r w:rsidR="00493099" w:rsidRPr="002833E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2833EB">
        <w:rPr>
          <w:rFonts w:ascii="Times New Roman" w:hAnsi="Times New Roman" w:cs="Times New Roman"/>
          <w:sz w:val="24"/>
          <w:szCs w:val="24"/>
          <w:lang w:val="bg-BG"/>
        </w:rPr>
        <w:t xml:space="preserve">Ериксон вярва, че на </w:t>
      </w:r>
      <w:r w:rsidR="00114AE1">
        <w:rPr>
          <w:rFonts w:ascii="Times New Roman" w:hAnsi="Times New Roman" w:cs="Times New Roman"/>
          <w:sz w:val="24"/>
          <w:szCs w:val="24"/>
          <w:lang w:val="bg-BG"/>
        </w:rPr>
        <w:t>всеки гъвкав стадий</w:t>
      </w:r>
      <w:r w:rsidRPr="002833E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275F4">
        <w:rPr>
          <w:rFonts w:ascii="Times New Roman" w:hAnsi="Times New Roman" w:cs="Times New Roman"/>
          <w:sz w:val="24"/>
          <w:szCs w:val="24"/>
          <w:lang w:val="bg-BG"/>
        </w:rPr>
        <w:t xml:space="preserve">от живота, </w:t>
      </w:r>
      <w:r w:rsidRPr="002833EB">
        <w:rPr>
          <w:rFonts w:ascii="Times New Roman" w:hAnsi="Times New Roman" w:cs="Times New Roman"/>
          <w:sz w:val="24"/>
          <w:szCs w:val="24"/>
          <w:lang w:val="bg-BG"/>
        </w:rPr>
        <w:t xml:space="preserve">се случва психосоциална криза с крайната цел </w:t>
      </w:r>
      <w:r w:rsidR="001275F4">
        <w:rPr>
          <w:rFonts w:ascii="Times New Roman" w:hAnsi="Times New Roman" w:cs="Times New Roman"/>
          <w:sz w:val="24"/>
          <w:szCs w:val="24"/>
          <w:lang w:val="bg-BG"/>
        </w:rPr>
        <w:t>– приключване на</w:t>
      </w:r>
      <w:r w:rsidRPr="002833E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14AE1">
        <w:rPr>
          <w:rFonts w:ascii="Times New Roman" w:hAnsi="Times New Roman" w:cs="Times New Roman"/>
          <w:sz w:val="24"/>
          <w:szCs w:val="24"/>
          <w:lang w:val="bg-BG"/>
        </w:rPr>
        <w:t>стадиите</w:t>
      </w:r>
      <w:r w:rsidRPr="002833EB">
        <w:rPr>
          <w:rFonts w:ascii="Times New Roman" w:hAnsi="Times New Roman" w:cs="Times New Roman"/>
          <w:sz w:val="24"/>
          <w:szCs w:val="24"/>
          <w:lang w:val="bg-BG"/>
        </w:rPr>
        <w:t xml:space="preserve"> и в крайна сметка със здрава личност и чувство за самостоятелност.</w:t>
      </w:r>
    </w:p>
    <w:p w:rsidR="00D87413" w:rsidRPr="002833EB" w:rsidRDefault="00D87413" w:rsidP="008C2636">
      <w:pPr>
        <w:pStyle w:val="ListParagraph"/>
        <w:ind w:left="77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D87413" w:rsidRPr="002833EB" w:rsidRDefault="00E53F54" w:rsidP="008C2636">
      <w:pPr>
        <w:pStyle w:val="ListParagraph"/>
        <w:ind w:left="770"/>
        <w:rPr>
          <w:rFonts w:ascii="Times New Roman" w:hAnsi="Times New Roman" w:cs="Times New Roman"/>
          <w:b/>
          <w:sz w:val="24"/>
          <w:szCs w:val="24"/>
          <w:lang w:val="el-GR"/>
        </w:rPr>
      </w:pPr>
      <w:r w:rsidRPr="002833EB">
        <w:rPr>
          <w:rFonts w:ascii="Times New Roman" w:hAnsi="Times New Roman" w:cs="Times New Roman"/>
          <w:b/>
          <w:sz w:val="24"/>
          <w:szCs w:val="24"/>
          <w:lang w:val="bg-BG"/>
        </w:rPr>
        <w:t>Таблица</w:t>
      </w:r>
      <w:r w:rsidR="006E7209" w:rsidRPr="002833EB">
        <w:rPr>
          <w:rFonts w:ascii="Times New Roman" w:hAnsi="Times New Roman" w:cs="Times New Roman"/>
          <w:b/>
          <w:sz w:val="24"/>
          <w:szCs w:val="24"/>
          <w:lang w:val="el-GR"/>
        </w:rPr>
        <w:t xml:space="preserve"> 2.</w:t>
      </w:r>
      <w:r w:rsidRPr="002833EB">
        <w:rPr>
          <w:rFonts w:ascii="Times New Roman" w:hAnsi="Times New Roman" w:cs="Times New Roman"/>
          <w:b/>
          <w:sz w:val="24"/>
          <w:szCs w:val="24"/>
          <w:lang w:val="bg-BG"/>
        </w:rPr>
        <w:t>Психологични стадии на Ериксън</w:t>
      </w:r>
      <w:r w:rsidR="00493099" w:rsidRPr="002833EB">
        <w:rPr>
          <w:rFonts w:ascii="Times New Roman" w:hAnsi="Times New Roman" w:cs="Times New Roman"/>
          <w:b/>
          <w:sz w:val="24"/>
          <w:szCs w:val="24"/>
          <w:lang w:val="el-GR"/>
        </w:rPr>
        <w:t xml:space="preserve"> </w:t>
      </w:r>
    </w:p>
    <w:tbl>
      <w:tblPr>
        <w:tblStyle w:val="TableGrid"/>
        <w:tblW w:w="0" w:type="auto"/>
        <w:tblInd w:w="770" w:type="dxa"/>
        <w:tblLook w:val="04A0" w:firstRow="1" w:lastRow="0" w:firstColumn="1" w:lastColumn="0" w:noHBand="0" w:noVBand="1"/>
      </w:tblPr>
      <w:tblGrid>
        <w:gridCol w:w="1751"/>
        <w:gridCol w:w="2185"/>
        <w:gridCol w:w="2034"/>
        <w:gridCol w:w="1782"/>
      </w:tblGrid>
      <w:tr w:rsidR="00D87413" w:rsidRPr="002833EB" w:rsidTr="00D87413">
        <w:tc>
          <w:tcPr>
            <w:tcW w:w="2130" w:type="dxa"/>
          </w:tcPr>
          <w:p w:rsidR="00D87413" w:rsidRPr="002833EB" w:rsidRDefault="00E53F54" w:rsidP="00D8741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 w:rsidRPr="002833EB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Стадии</w:t>
            </w:r>
          </w:p>
        </w:tc>
        <w:tc>
          <w:tcPr>
            <w:tcW w:w="2130" w:type="dxa"/>
          </w:tcPr>
          <w:p w:rsidR="00D87413" w:rsidRPr="002833EB" w:rsidRDefault="00E53F54" w:rsidP="00D8741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 w:rsidRPr="002833EB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Психосоциална криза</w:t>
            </w:r>
          </w:p>
        </w:tc>
        <w:tc>
          <w:tcPr>
            <w:tcW w:w="2131" w:type="dxa"/>
          </w:tcPr>
          <w:p w:rsidR="00D87413" w:rsidRPr="002833EB" w:rsidRDefault="00114AE1" w:rsidP="00D8741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Основен добродетел</w:t>
            </w:r>
          </w:p>
        </w:tc>
        <w:tc>
          <w:tcPr>
            <w:tcW w:w="2131" w:type="dxa"/>
          </w:tcPr>
          <w:p w:rsidR="00D87413" w:rsidRPr="002833EB" w:rsidRDefault="00E53F54" w:rsidP="00D8741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 w:rsidRPr="002833EB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Възраст</w:t>
            </w:r>
          </w:p>
        </w:tc>
      </w:tr>
      <w:tr w:rsidR="00D87413" w:rsidRPr="002833EB" w:rsidTr="00D87413">
        <w:tc>
          <w:tcPr>
            <w:tcW w:w="2130" w:type="dxa"/>
          </w:tcPr>
          <w:p w:rsidR="00D87413" w:rsidRPr="002833EB" w:rsidRDefault="00D87413" w:rsidP="00D8741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3E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30" w:type="dxa"/>
          </w:tcPr>
          <w:p w:rsidR="00D87413" w:rsidRPr="001275F4" w:rsidRDefault="00E53F54" w:rsidP="001275F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2833EB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Доверие</w:t>
            </w:r>
            <w:r w:rsidRPr="002833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срещу </w:t>
            </w:r>
            <w:r w:rsidR="001275F4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недоверие</w:t>
            </w:r>
          </w:p>
        </w:tc>
        <w:tc>
          <w:tcPr>
            <w:tcW w:w="2131" w:type="dxa"/>
          </w:tcPr>
          <w:p w:rsidR="00D87413" w:rsidRPr="002833EB" w:rsidRDefault="00E53F54" w:rsidP="00976A6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2833EB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Надежда</w:t>
            </w:r>
          </w:p>
        </w:tc>
        <w:tc>
          <w:tcPr>
            <w:tcW w:w="2131" w:type="dxa"/>
          </w:tcPr>
          <w:p w:rsidR="00D87413" w:rsidRPr="002833EB" w:rsidRDefault="00D87413" w:rsidP="00976A6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3EB">
              <w:rPr>
                <w:rFonts w:ascii="Times New Roman" w:hAnsi="Times New Roman" w:cs="Times New Roman"/>
                <w:b/>
                <w:sz w:val="24"/>
                <w:szCs w:val="24"/>
              </w:rPr>
              <w:t>0-1½</w:t>
            </w:r>
          </w:p>
        </w:tc>
      </w:tr>
      <w:tr w:rsidR="00D87413" w:rsidRPr="002833EB" w:rsidTr="00D87413">
        <w:tc>
          <w:tcPr>
            <w:tcW w:w="2130" w:type="dxa"/>
          </w:tcPr>
          <w:p w:rsidR="00D87413" w:rsidRPr="002833EB" w:rsidRDefault="00D87413" w:rsidP="00D8741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3E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30" w:type="dxa"/>
          </w:tcPr>
          <w:p w:rsidR="00D87413" w:rsidRPr="001275F4" w:rsidRDefault="00114AE1" w:rsidP="0006729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Автономия срещу срам</w:t>
            </w:r>
          </w:p>
        </w:tc>
        <w:tc>
          <w:tcPr>
            <w:tcW w:w="2131" w:type="dxa"/>
          </w:tcPr>
          <w:p w:rsidR="00D87413" w:rsidRPr="002833EB" w:rsidRDefault="00114AE1" w:rsidP="00976A6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Воля</w:t>
            </w:r>
          </w:p>
        </w:tc>
        <w:tc>
          <w:tcPr>
            <w:tcW w:w="2131" w:type="dxa"/>
          </w:tcPr>
          <w:p w:rsidR="00D87413" w:rsidRPr="002833EB" w:rsidRDefault="00D87413" w:rsidP="00976A6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3EB">
              <w:rPr>
                <w:rFonts w:ascii="Times New Roman" w:hAnsi="Times New Roman" w:cs="Times New Roman"/>
                <w:b/>
                <w:sz w:val="24"/>
                <w:szCs w:val="24"/>
              </w:rPr>
              <w:t>1½-3</w:t>
            </w:r>
          </w:p>
        </w:tc>
      </w:tr>
      <w:tr w:rsidR="00D87413" w:rsidRPr="002833EB" w:rsidTr="00D87413">
        <w:tc>
          <w:tcPr>
            <w:tcW w:w="2130" w:type="dxa"/>
          </w:tcPr>
          <w:p w:rsidR="00D87413" w:rsidRPr="002833EB" w:rsidRDefault="00D87413" w:rsidP="00D8741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3E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2130" w:type="dxa"/>
          </w:tcPr>
          <w:p w:rsidR="00D87413" w:rsidRPr="002833EB" w:rsidRDefault="00522635" w:rsidP="001275F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Инициативност</w:t>
            </w:r>
            <w:r w:rsidR="00E53F54" w:rsidRPr="002833EB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срещу </w:t>
            </w:r>
            <w:r w:rsidR="001275F4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вина</w:t>
            </w:r>
          </w:p>
        </w:tc>
        <w:tc>
          <w:tcPr>
            <w:tcW w:w="2131" w:type="dxa"/>
          </w:tcPr>
          <w:p w:rsidR="00D87413" w:rsidRPr="002833EB" w:rsidRDefault="00E53F54" w:rsidP="00976A6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2833EB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Цел</w:t>
            </w:r>
          </w:p>
        </w:tc>
        <w:tc>
          <w:tcPr>
            <w:tcW w:w="2131" w:type="dxa"/>
          </w:tcPr>
          <w:p w:rsidR="00D87413" w:rsidRPr="002833EB" w:rsidRDefault="00D87413" w:rsidP="00976A6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3EB">
              <w:rPr>
                <w:rFonts w:ascii="Times New Roman" w:hAnsi="Times New Roman" w:cs="Times New Roman"/>
                <w:b/>
                <w:sz w:val="24"/>
                <w:szCs w:val="24"/>
              </w:rPr>
              <w:t>3-5</w:t>
            </w:r>
          </w:p>
        </w:tc>
      </w:tr>
      <w:tr w:rsidR="00D87413" w:rsidRPr="002833EB" w:rsidTr="00D87413">
        <w:tc>
          <w:tcPr>
            <w:tcW w:w="2130" w:type="dxa"/>
          </w:tcPr>
          <w:p w:rsidR="00D87413" w:rsidRPr="002833EB" w:rsidRDefault="00D87413" w:rsidP="00D8741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3E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30" w:type="dxa"/>
          </w:tcPr>
          <w:p w:rsidR="00D87413" w:rsidRPr="00522635" w:rsidRDefault="00522635" w:rsidP="001275F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522635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Трудолюбие срещу </w:t>
            </w:r>
            <w:r w:rsidR="001275F4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малоценност</w:t>
            </w:r>
          </w:p>
        </w:tc>
        <w:tc>
          <w:tcPr>
            <w:tcW w:w="2131" w:type="dxa"/>
          </w:tcPr>
          <w:p w:rsidR="00D87413" w:rsidRPr="00522635" w:rsidRDefault="00522635" w:rsidP="00976A6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Компетентност</w:t>
            </w:r>
          </w:p>
        </w:tc>
        <w:tc>
          <w:tcPr>
            <w:tcW w:w="2131" w:type="dxa"/>
          </w:tcPr>
          <w:p w:rsidR="00D87413" w:rsidRPr="002833EB" w:rsidRDefault="00D87413" w:rsidP="00976A6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3EB">
              <w:rPr>
                <w:rFonts w:ascii="Times New Roman" w:hAnsi="Times New Roman" w:cs="Times New Roman"/>
                <w:b/>
                <w:sz w:val="24"/>
                <w:szCs w:val="24"/>
              </w:rPr>
              <w:t>5-12</w:t>
            </w:r>
          </w:p>
        </w:tc>
      </w:tr>
      <w:tr w:rsidR="00D87413" w:rsidRPr="002833EB" w:rsidTr="00D87413">
        <w:tc>
          <w:tcPr>
            <w:tcW w:w="2130" w:type="dxa"/>
          </w:tcPr>
          <w:p w:rsidR="00D87413" w:rsidRPr="002833EB" w:rsidRDefault="00D87413" w:rsidP="00D8741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3E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30" w:type="dxa"/>
          </w:tcPr>
          <w:p w:rsidR="00D87413" w:rsidRPr="002833EB" w:rsidRDefault="00BC3BE1" w:rsidP="0006729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2833EB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Идентичност срещу объркване на роли</w:t>
            </w:r>
            <w:r w:rsidR="00522635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те</w:t>
            </w:r>
            <w:r w:rsidR="001275F4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- дифузия</w:t>
            </w:r>
          </w:p>
        </w:tc>
        <w:tc>
          <w:tcPr>
            <w:tcW w:w="2131" w:type="dxa"/>
          </w:tcPr>
          <w:p w:rsidR="00D87413" w:rsidRPr="002833EB" w:rsidRDefault="00522635" w:rsidP="00976A6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Вярност</w:t>
            </w:r>
          </w:p>
        </w:tc>
        <w:tc>
          <w:tcPr>
            <w:tcW w:w="2131" w:type="dxa"/>
          </w:tcPr>
          <w:p w:rsidR="00D87413" w:rsidRPr="002833EB" w:rsidRDefault="00D87413" w:rsidP="00976A6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3EB">
              <w:rPr>
                <w:rFonts w:ascii="Times New Roman" w:hAnsi="Times New Roman" w:cs="Times New Roman"/>
                <w:b/>
                <w:sz w:val="24"/>
                <w:szCs w:val="24"/>
              </w:rPr>
              <w:t>12-18</w:t>
            </w:r>
          </w:p>
        </w:tc>
      </w:tr>
      <w:tr w:rsidR="00D87413" w:rsidRPr="002833EB" w:rsidTr="00D87413">
        <w:tc>
          <w:tcPr>
            <w:tcW w:w="2130" w:type="dxa"/>
          </w:tcPr>
          <w:p w:rsidR="00D87413" w:rsidRPr="002833EB" w:rsidRDefault="00D87413" w:rsidP="00D8741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3E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130" w:type="dxa"/>
          </w:tcPr>
          <w:p w:rsidR="00D87413" w:rsidRPr="002833EB" w:rsidRDefault="00522635" w:rsidP="0006729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Инти</w:t>
            </w:r>
            <w:r w:rsidR="00BC3BE1" w:rsidRPr="002833EB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мност срещу изолация</w:t>
            </w:r>
          </w:p>
        </w:tc>
        <w:tc>
          <w:tcPr>
            <w:tcW w:w="2131" w:type="dxa"/>
          </w:tcPr>
          <w:p w:rsidR="00D87413" w:rsidRPr="002833EB" w:rsidRDefault="00BC3BE1" w:rsidP="00976A6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2833EB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Любов</w:t>
            </w:r>
          </w:p>
        </w:tc>
        <w:tc>
          <w:tcPr>
            <w:tcW w:w="2131" w:type="dxa"/>
          </w:tcPr>
          <w:p w:rsidR="00D87413" w:rsidRPr="002833EB" w:rsidRDefault="00D87413" w:rsidP="00976A6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3EB">
              <w:rPr>
                <w:rFonts w:ascii="Times New Roman" w:hAnsi="Times New Roman" w:cs="Times New Roman"/>
                <w:b/>
                <w:sz w:val="24"/>
                <w:szCs w:val="24"/>
              </w:rPr>
              <w:t>18-40</w:t>
            </w:r>
          </w:p>
        </w:tc>
      </w:tr>
      <w:tr w:rsidR="00D87413" w:rsidRPr="002833EB" w:rsidTr="00D87413">
        <w:tc>
          <w:tcPr>
            <w:tcW w:w="2130" w:type="dxa"/>
          </w:tcPr>
          <w:p w:rsidR="00D87413" w:rsidRPr="002833EB" w:rsidRDefault="00D87413" w:rsidP="00D8741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3E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130" w:type="dxa"/>
          </w:tcPr>
          <w:p w:rsidR="00D87413" w:rsidRPr="002833EB" w:rsidRDefault="001275F4" w:rsidP="0006729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Генеративност срещу стагнация</w:t>
            </w:r>
          </w:p>
        </w:tc>
        <w:tc>
          <w:tcPr>
            <w:tcW w:w="2131" w:type="dxa"/>
          </w:tcPr>
          <w:p w:rsidR="00D87413" w:rsidRPr="002833EB" w:rsidRDefault="00BC3BE1" w:rsidP="00976A6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2833EB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Грижа</w:t>
            </w:r>
          </w:p>
        </w:tc>
        <w:tc>
          <w:tcPr>
            <w:tcW w:w="2131" w:type="dxa"/>
          </w:tcPr>
          <w:p w:rsidR="00D87413" w:rsidRPr="002833EB" w:rsidRDefault="00D87413" w:rsidP="00976A6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3EB">
              <w:rPr>
                <w:rFonts w:ascii="Times New Roman" w:hAnsi="Times New Roman" w:cs="Times New Roman"/>
                <w:b/>
                <w:sz w:val="24"/>
                <w:szCs w:val="24"/>
              </w:rPr>
              <w:t>40-65</w:t>
            </w:r>
          </w:p>
        </w:tc>
      </w:tr>
      <w:tr w:rsidR="00D87413" w:rsidRPr="002833EB" w:rsidTr="00D87413">
        <w:tc>
          <w:tcPr>
            <w:tcW w:w="2130" w:type="dxa"/>
          </w:tcPr>
          <w:p w:rsidR="00D87413" w:rsidRPr="002833EB" w:rsidRDefault="00D87413" w:rsidP="00D8741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3E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130" w:type="dxa"/>
          </w:tcPr>
          <w:p w:rsidR="00D87413" w:rsidRPr="002833EB" w:rsidRDefault="00522635" w:rsidP="0006729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Интегритет на егото срещу отчаяние</w:t>
            </w:r>
          </w:p>
        </w:tc>
        <w:tc>
          <w:tcPr>
            <w:tcW w:w="2131" w:type="dxa"/>
          </w:tcPr>
          <w:p w:rsidR="00D87413" w:rsidRPr="002833EB" w:rsidRDefault="00BC3BE1" w:rsidP="00976A6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2833EB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Мъдрост</w:t>
            </w:r>
          </w:p>
        </w:tc>
        <w:tc>
          <w:tcPr>
            <w:tcW w:w="2131" w:type="dxa"/>
          </w:tcPr>
          <w:p w:rsidR="00D87413" w:rsidRPr="002833EB" w:rsidRDefault="00D87413" w:rsidP="00976A6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3EB">
              <w:rPr>
                <w:rFonts w:ascii="Times New Roman" w:hAnsi="Times New Roman" w:cs="Times New Roman"/>
                <w:b/>
                <w:sz w:val="24"/>
                <w:szCs w:val="24"/>
              </w:rPr>
              <w:t>65+</w:t>
            </w:r>
          </w:p>
        </w:tc>
      </w:tr>
    </w:tbl>
    <w:p w:rsidR="00D87413" w:rsidRPr="002833EB" w:rsidRDefault="00D87413" w:rsidP="008C2636">
      <w:pPr>
        <w:pStyle w:val="ListParagraph"/>
        <w:ind w:left="770"/>
        <w:rPr>
          <w:rFonts w:ascii="Times New Roman" w:hAnsi="Times New Roman" w:cs="Times New Roman"/>
          <w:b/>
          <w:sz w:val="24"/>
          <w:szCs w:val="24"/>
        </w:rPr>
      </w:pPr>
    </w:p>
    <w:p w:rsidR="00493099" w:rsidRPr="002833EB" w:rsidRDefault="00493099" w:rsidP="008C2636">
      <w:pPr>
        <w:pStyle w:val="ListParagraph"/>
        <w:ind w:left="770"/>
        <w:rPr>
          <w:rFonts w:ascii="Times New Roman" w:hAnsi="Times New Roman" w:cs="Times New Roman"/>
          <w:sz w:val="24"/>
          <w:szCs w:val="24"/>
        </w:rPr>
      </w:pPr>
    </w:p>
    <w:p w:rsidR="00BC3BE1" w:rsidRPr="00007787" w:rsidRDefault="00BC3BE1" w:rsidP="00007787">
      <w:pPr>
        <w:pStyle w:val="ListParagraph"/>
        <w:ind w:left="77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833EB">
        <w:rPr>
          <w:rFonts w:ascii="Times New Roman" w:hAnsi="Times New Roman" w:cs="Times New Roman"/>
          <w:sz w:val="24"/>
          <w:szCs w:val="24"/>
          <w:lang w:val="bg-BG"/>
        </w:rPr>
        <w:t xml:space="preserve">В общи линии теорията на Ериксон е достоверна представлявайки описателно обобщение на човешкото социално и емоционално развитие и както казва Ериксон, е един инструмент за мислене, </w:t>
      </w:r>
      <w:r w:rsidR="00522635">
        <w:rPr>
          <w:rFonts w:ascii="Times New Roman" w:hAnsi="Times New Roman" w:cs="Times New Roman"/>
          <w:sz w:val="24"/>
          <w:szCs w:val="24"/>
          <w:lang w:val="bg-BG"/>
        </w:rPr>
        <w:t xml:space="preserve">отколкото </w:t>
      </w:r>
      <w:r w:rsidRPr="002833EB">
        <w:rPr>
          <w:rFonts w:ascii="Times New Roman" w:hAnsi="Times New Roman" w:cs="Times New Roman"/>
          <w:sz w:val="24"/>
          <w:szCs w:val="24"/>
          <w:lang w:val="bg-BG"/>
        </w:rPr>
        <w:t xml:space="preserve">прагматичен анализ. Наистина психологическото развитие е от съществено значение по време на юношеството. </w:t>
      </w:r>
    </w:p>
    <w:p w:rsidR="00BC3BE1" w:rsidRPr="002833EB" w:rsidRDefault="00BC3BE1" w:rsidP="008C2636">
      <w:pPr>
        <w:pStyle w:val="ListParagraph"/>
        <w:ind w:left="770"/>
        <w:rPr>
          <w:rFonts w:ascii="Times New Roman" w:hAnsi="Times New Roman" w:cs="Times New Roman"/>
          <w:sz w:val="24"/>
          <w:szCs w:val="24"/>
          <w:lang w:val="bg-BG"/>
        </w:rPr>
      </w:pPr>
    </w:p>
    <w:p w:rsidR="008C5E16" w:rsidRPr="002833EB" w:rsidRDefault="00BC3BE1" w:rsidP="008C2636">
      <w:pPr>
        <w:pStyle w:val="ListParagraph"/>
        <w:ind w:left="770"/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  <w:r w:rsidRPr="002833EB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Емоционално развитие в този възрастов период:</w:t>
      </w:r>
    </w:p>
    <w:p w:rsidR="0098382D" w:rsidRPr="002833EB" w:rsidRDefault="0098382D" w:rsidP="008C2636">
      <w:pPr>
        <w:pStyle w:val="ListParagraph"/>
        <w:ind w:left="770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98382D" w:rsidRPr="002833EB" w:rsidRDefault="00BC3BE1" w:rsidP="004D21B0">
      <w:pPr>
        <w:pStyle w:val="ListParagraph"/>
        <w:ind w:left="77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833EB">
        <w:rPr>
          <w:rFonts w:ascii="Times New Roman" w:hAnsi="Times New Roman" w:cs="Times New Roman"/>
          <w:sz w:val="24"/>
          <w:szCs w:val="24"/>
          <w:lang w:val="bg-BG"/>
        </w:rPr>
        <w:t>Според Ейми Морин (2017) много чувствителния период на пубертета включва седем п</w:t>
      </w:r>
      <w:r w:rsidR="004D21B0">
        <w:rPr>
          <w:rFonts w:ascii="Times New Roman" w:hAnsi="Times New Roman" w:cs="Times New Roman"/>
          <w:sz w:val="24"/>
          <w:szCs w:val="24"/>
          <w:lang w:val="bg-BG"/>
        </w:rPr>
        <w:t>р</w:t>
      </w:r>
      <w:r w:rsidRPr="002833EB">
        <w:rPr>
          <w:rFonts w:ascii="Times New Roman" w:hAnsi="Times New Roman" w:cs="Times New Roman"/>
          <w:sz w:val="24"/>
          <w:szCs w:val="24"/>
          <w:lang w:val="bg-BG"/>
        </w:rPr>
        <w:t>едсказуеми етапа, които са:</w:t>
      </w:r>
    </w:p>
    <w:p w:rsidR="0098382D" w:rsidRPr="002833EB" w:rsidRDefault="00BC3BE1" w:rsidP="004D21B0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833EB">
        <w:rPr>
          <w:rFonts w:ascii="Times New Roman" w:hAnsi="Times New Roman" w:cs="Times New Roman"/>
          <w:sz w:val="24"/>
          <w:szCs w:val="24"/>
          <w:lang w:val="bg-BG"/>
        </w:rPr>
        <w:t xml:space="preserve">Във възрастта 12-13 годишна възраст </w:t>
      </w:r>
      <w:r w:rsidR="00227353">
        <w:rPr>
          <w:rFonts w:ascii="Times New Roman" w:hAnsi="Times New Roman" w:cs="Times New Roman"/>
          <w:sz w:val="24"/>
          <w:szCs w:val="24"/>
          <w:lang w:val="bg-BG"/>
        </w:rPr>
        <w:t>съществуват</w:t>
      </w:r>
      <w:r w:rsidRPr="002833EB">
        <w:rPr>
          <w:rFonts w:ascii="Times New Roman" w:hAnsi="Times New Roman" w:cs="Times New Roman"/>
          <w:sz w:val="24"/>
          <w:szCs w:val="24"/>
          <w:lang w:val="bg-BG"/>
        </w:rPr>
        <w:t xml:space="preserve"> предимно емоционални и физически промени. </w:t>
      </w:r>
    </w:p>
    <w:p w:rsidR="0098382D" w:rsidRPr="002833EB" w:rsidRDefault="00BC3BE1" w:rsidP="004D21B0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833EB">
        <w:rPr>
          <w:rFonts w:ascii="Times New Roman" w:hAnsi="Times New Roman" w:cs="Times New Roman"/>
          <w:sz w:val="24"/>
          <w:szCs w:val="24"/>
          <w:lang w:val="bg-BG"/>
        </w:rPr>
        <w:t>На 15 годишна възраст подрастващите търсят повече свобода, отколкото могат да се справят.</w:t>
      </w:r>
    </w:p>
    <w:p w:rsidR="0098382D" w:rsidRPr="002833EB" w:rsidRDefault="00BC3BE1" w:rsidP="004D21B0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833EB">
        <w:rPr>
          <w:rFonts w:ascii="Times New Roman" w:hAnsi="Times New Roman" w:cs="Times New Roman"/>
          <w:sz w:val="24"/>
          <w:szCs w:val="24"/>
          <w:lang w:val="bg-BG"/>
        </w:rPr>
        <w:t>На 15 годишна възраст, те продължават да търсят по-високи нива на независимост.</w:t>
      </w:r>
    </w:p>
    <w:p w:rsidR="0098382D" w:rsidRPr="002833EB" w:rsidRDefault="00BC3BE1" w:rsidP="004D21B0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833EB">
        <w:rPr>
          <w:rFonts w:ascii="Times New Roman" w:hAnsi="Times New Roman" w:cs="Times New Roman"/>
          <w:sz w:val="24"/>
          <w:szCs w:val="24"/>
          <w:lang w:val="bg-BG"/>
        </w:rPr>
        <w:t xml:space="preserve">На 16 годишна възраст </w:t>
      </w:r>
      <w:r w:rsidR="00227353">
        <w:rPr>
          <w:rFonts w:ascii="Times New Roman" w:hAnsi="Times New Roman" w:cs="Times New Roman"/>
          <w:sz w:val="24"/>
          <w:szCs w:val="24"/>
          <w:lang w:val="bg-BG"/>
        </w:rPr>
        <w:t>са научили някои ценни уроци</w:t>
      </w:r>
      <w:r w:rsidRPr="002833E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D21B0">
        <w:rPr>
          <w:rFonts w:ascii="Times New Roman" w:hAnsi="Times New Roman" w:cs="Times New Roman"/>
          <w:sz w:val="24"/>
          <w:szCs w:val="24"/>
          <w:lang w:val="bg-BG"/>
        </w:rPr>
        <w:t xml:space="preserve">за </w:t>
      </w:r>
      <w:r w:rsidRPr="002833EB">
        <w:rPr>
          <w:rFonts w:ascii="Times New Roman" w:hAnsi="Times New Roman" w:cs="Times New Roman"/>
          <w:sz w:val="24"/>
          <w:szCs w:val="24"/>
          <w:lang w:val="bg-BG"/>
        </w:rPr>
        <w:t>реалността на зрял</w:t>
      </w:r>
      <w:r w:rsidR="004C35F4" w:rsidRPr="002833EB">
        <w:rPr>
          <w:rFonts w:ascii="Times New Roman" w:hAnsi="Times New Roman" w:cs="Times New Roman"/>
          <w:sz w:val="24"/>
          <w:szCs w:val="24"/>
          <w:lang w:val="bg-BG"/>
        </w:rPr>
        <w:t xml:space="preserve">ата възраст и </w:t>
      </w:r>
      <w:r w:rsidR="00227353">
        <w:rPr>
          <w:rFonts w:ascii="Times New Roman" w:hAnsi="Times New Roman" w:cs="Times New Roman"/>
          <w:sz w:val="24"/>
          <w:szCs w:val="24"/>
          <w:lang w:val="bg-BG"/>
        </w:rPr>
        <w:t>се стремят</w:t>
      </w:r>
      <w:r w:rsidR="004C35F4" w:rsidRPr="002833EB">
        <w:rPr>
          <w:rFonts w:ascii="Times New Roman" w:hAnsi="Times New Roman" w:cs="Times New Roman"/>
          <w:sz w:val="24"/>
          <w:szCs w:val="24"/>
          <w:lang w:val="bg-BG"/>
        </w:rPr>
        <w:t xml:space="preserve"> да се срещ</w:t>
      </w:r>
      <w:r w:rsidRPr="002833EB">
        <w:rPr>
          <w:rFonts w:ascii="Times New Roman" w:hAnsi="Times New Roman" w:cs="Times New Roman"/>
          <w:sz w:val="24"/>
          <w:szCs w:val="24"/>
          <w:lang w:val="bg-BG"/>
        </w:rPr>
        <w:t>нат с другия пол.</w:t>
      </w:r>
    </w:p>
    <w:p w:rsidR="00DE4BB0" w:rsidRPr="002833EB" w:rsidRDefault="00BC3BE1" w:rsidP="004D21B0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833EB">
        <w:rPr>
          <w:rFonts w:ascii="Times New Roman" w:hAnsi="Times New Roman" w:cs="Times New Roman"/>
          <w:sz w:val="24"/>
          <w:szCs w:val="24"/>
          <w:lang w:val="bg-BG"/>
        </w:rPr>
        <w:t xml:space="preserve">На 17 годишна възраст те започват да виждат бъдещето си и да </w:t>
      </w:r>
      <w:r w:rsidR="004C35F4" w:rsidRPr="002833EB">
        <w:rPr>
          <w:rFonts w:ascii="Times New Roman" w:hAnsi="Times New Roman" w:cs="Times New Roman"/>
          <w:sz w:val="24"/>
          <w:szCs w:val="24"/>
          <w:lang w:val="bg-BG"/>
        </w:rPr>
        <w:t>се чувстват развълнувани и загрижени за това.</w:t>
      </w:r>
    </w:p>
    <w:p w:rsidR="00DE4BB0" w:rsidRPr="002833EB" w:rsidRDefault="004C35F4" w:rsidP="00167A6B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833EB">
        <w:rPr>
          <w:rFonts w:ascii="Times New Roman" w:hAnsi="Times New Roman" w:cs="Times New Roman"/>
          <w:sz w:val="24"/>
          <w:szCs w:val="24"/>
          <w:lang w:val="bg-BG"/>
        </w:rPr>
        <w:t>До 18-19 годишна възраст съществува едно комбинирано усещане за вълнение и страх за бъдещето.</w:t>
      </w:r>
    </w:p>
    <w:p w:rsidR="00E51ED0" w:rsidRDefault="005309F2" w:rsidP="00167A6B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833E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C35F4" w:rsidRPr="002833EB">
        <w:rPr>
          <w:rFonts w:ascii="Times New Roman" w:hAnsi="Times New Roman" w:cs="Times New Roman"/>
          <w:sz w:val="24"/>
          <w:szCs w:val="24"/>
          <w:lang w:val="bg-BG"/>
        </w:rPr>
        <w:t>Докато</w:t>
      </w:r>
      <w:r w:rsidR="00E51ED0">
        <w:rPr>
          <w:rFonts w:ascii="Times New Roman" w:hAnsi="Times New Roman" w:cs="Times New Roman"/>
          <w:sz w:val="24"/>
          <w:szCs w:val="24"/>
          <w:lang w:val="bg-BG"/>
        </w:rPr>
        <w:t xml:space="preserve"> учените, занимаващи се с развитието,</w:t>
      </w:r>
      <w:r w:rsidR="004C35F4" w:rsidRPr="002833E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51ED0">
        <w:rPr>
          <w:rFonts w:ascii="Times New Roman" w:hAnsi="Times New Roman" w:cs="Times New Roman"/>
          <w:sz w:val="24"/>
          <w:szCs w:val="24"/>
          <w:lang w:val="bg-BG"/>
        </w:rPr>
        <w:t>трад</w:t>
      </w:r>
      <w:r w:rsidR="004C35F4" w:rsidRPr="002833EB">
        <w:rPr>
          <w:rFonts w:ascii="Times New Roman" w:hAnsi="Times New Roman" w:cs="Times New Roman"/>
          <w:sz w:val="24"/>
          <w:szCs w:val="24"/>
          <w:lang w:val="bg-BG"/>
        </w:rPr>
        <w:t xml:space="preserve">иционно </w:t>
      </w:r>
      <w:r w:rsidR="00E51ED0">
        <w:rPr>
          <w:rFonts w:ascii="Times New Roman" w:hAnsi="Times New Roman" w:cs="Times New Roman"/>
          <w:sz w:val="24"/>
          <w:szCs w:val="24"/>
          <w:lang w:val="bg-BG"/>
        </w:rPr>
        <w:t>възприемат</w:t>
      </w:r>
      <w:r w:rsidR="004C35F4" w:rsidRPr="002833E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51ED0">
        <w:rPr>
          <w:rFonts w:ascii="Times New Roman" w:hAnsi="Times New Roman" w:cs="Times New Roman"/>
          <w:sz w:val="24"/>
          <w:szCs w:val="24"/>
          <w:lang w:val="bg-BG"/>
        </w:rPr>
        <w:t>юношеството</w:t>
      </w:r>
      <w:r w:rsidR="004C35F4" w:rsidRPr="002833E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51ED0">
        <w:rPr>
          <w:rFonts w:ascii="Times New Roman" w:hAnsi="Times New Roman" w:cs="Times New Roman"/>
          <w:sz w:val="24"/>
          <w:szCs w:val="24"/>
          <w:lang w:val="bg-BG"/>
        </w:rPr>
        <w:t>като</w:t>
      </w:r>
      <w:r w:rsidR="004C35F4" w:rsidRPr="002833EB">
        <w:rPr>
          <w:rFonts w:ascii="Times New Roman" w:hAnsi="Times New Roman" w:cs="Times New Roman"/>
          <w:sz w:val="24"/>
          <w:szCs w:val="24"/>
          <w:lang w:val="bg-BG"/>
        </w:rPr>
        <w:t xml:space="preserve"> период на психо-социал</w:t>
      </w:r>
      <w:r w:rsidR="00E51ED0">
        <w:rPr>
          <w:rFonts w:ascii="Times New Roman" w:hAnsi="Times New Roman" w:cs="Times New Roman"/>
          <w:sz w:val="24"/>
          <w:szCs w:val="24"/>
          <w:lang w:val="bg-BG"/>
        </w:rPr>
        <w:t>на буря и безпокойство, сега същ</w:t>
      </w:r>
      <w:r w:rsidR="004C35F4" w:rsidRPr="002833EB">
        <w:rPr>
          <w:rFonts w:ascii="Times New Roman" w:hAnsi="Times New Roman" w:cs="Times New Roman"/>
          <w:sz w:val="24"/>
          <w:szCs w:val="24"/>
          <w:lang w:val="bg-BG"/>
        </w:rPr>
        <w:t xml:space="preserve">ите </w:t>
      </w:r>
      <w:r w:rsidR="00E51ED0">
        <w:rPr>
          <w:rFonts w:ascii="Times New Roman" w:hAnsi="Times New Roman" w:cs="Times New Roman"/>
          <w:sz w:val="24"/>
          <w:szCs w:val="24"/>
          <w:lang w:val="bg-BG"/>
        </w:rPr>
        <w:t>са по-склонни да го възприемат</w:t>
      </w:r>
      <w:r w:rsidR="004C35F4" w:rsidRPr="002833EB">
        <w:rPr>
          <w:rFonts w:ascii="Times New Roman" w:hAnsi="Times New Roman" w:cs="Times New Roman"/>
          <w:sz w:val="24"/>
          <w:szCs w:val="24"/>
          <w:lang w:val="bg-BG"/>
        </w:rPr>
        <w:t xml:space="preserve"> като един положителен период на възможности и растеж. </w:t>
      </w:r>
    </w:p>
    <w:p w:rsidR="00DE4BB0" w:rsidRPr="002833EB" w:rsidRDefault="004C35F4" w:rsidP="002512DB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833EB"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Докато Фройд не наблюдава никаква особена разлиза между </w:t>
      </w:r>
      <w:r w:rsidR="002512DB">
        <w:rPr>
          <w:rFonts w:ascii="Times New Roman" w:hAnsi="Times New Roman" w:cs="Times New Roman"/>
          <w:sz w:val="24"/>
          <w:szCs w:val="24"/>
          <w:lang w:val="bg-BG"/>
        </w:rPr>
        <w:t xml:space="preserve">подрастващата възраст </w:t>
      </w:r>
      <w:r w:rsidRPr="002833EB">
        <w:rPr>
          <w:rFonts w:ascii="Times New Roman" w:hAnsi="Times New Roman" w:cs="Times New Roman"/>
          <w:sz w:val="24"/>
          <w:szCs w:val="24"/>
          <w:lang w:val="bg-BG"/>
        </w:rPr>
        <w:t xml:space="preserve"> и </w:t>
      </w:r>
      <w:r w:rsidR="002512DB">
        <w:rPr>
          <w:rFonts w:ascii="Times New Roman" w:hAnsi="Times New Roman" w:cs="Times New Roman"/>
          <w:sz w:val="24"/>
          <w:szCs w:val="24"/>
          <w:lang w:val="bg-BG"/>
        </w:rPr>
        <w:t>зрялата възраст</w:t>
      </w:r>
      <w:r w:rsidRPr="002833EB">
        <w:rPr>
          <w:rFonts w:ascii="Times New Roman" w:hAnsi="Times New Roman" w:cs="Times New Roman"/>
          <w:sz w:val="24"/>
          <w:szCs w:val="24"/>
          <w:lang w:val="bg-BG"/>
        </w:rPr>
        <w:t xml:space="preserve">, Ериксон отбелязва, че </w:t>
      </w:r>
      <w:r w:rsidR="00167A6B">
        <w:rPr>
          <w:rFonts w:ascii="Times New Roman" w:hAnsi="Times New Roman" w:cs="Times New Roman"/>
          <w:sz w:val="24"/>
          <w:szCs w:val="24"/>
          <w:lang w:val="bg-BG"/>
        </w:rPr>
        <w:t>доминиращото противоречие</w:t>
      </w:r>
      <w:r w:rsidRPr="002833EB">
        <w:rPr>
          <w:rFonts w:ascii="Times New Roman" w:hAnsi="Times New Roman" w:cs="Times New Roman"/>
          <w:sz w:val="24"/>
          <w:szCs w:val="24"/>
          <w:lang w:val="bg-BG"/>
        </w:rPr>
        <w:t xml:space="preserve">, пред </w:t>
      </w:r>
      <w:r w:rsidR="00167A6B">
        <w:rPr>
          <w:rFonts w:ascii="Times New Roman" w:hAnsi="Times New Roman" w:cs="Times New Roman"/>
          <w:sz w:val="24"/>
          <w:szCs w:val="24"/>
          <w:lang w:val="bg-BG"/>
        </w:rPr>
        <w:t>което</w:t>
      </w:r>
      <w:r w:rsidRPr="002833E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512DB">
        <w:rPr>
          <w:rFonts w:ascii="Times New Roman" w:hAnsi="Times New Roman" w:cs="Times New Roman"/>
          <w:sz w:val="24"/>
          <w:szCs w:val="24"/>
          <w:lang w:val="bg-BG"/>
        </w:rPr>
        <w:t>са изправени подрастващите</w:t>
      </w:r>
      <w:r w:rsidR="00167A6B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2833EB">
        <w:rPr>
          <w:rFonts w:ascii="Times New Roman" w:hAnsi="Times New Roman" w:cs="Times New Roman"/>
          <w:sz w:val="24"/>
          <w:szCs w:val="24"/>
          <w:lang w:val="bg-BG"/>
        </w:rPr>
        <w:t xml:space="preserve"> е </w:t>
      </w:r>
      <w:r w:rsidR="00167A6B">
        <w:rPr>
          <w:rFonts w:ascii="Times New Roman" w:hAnsi="Times New Roman" w:cs="Times New Roman"/>
          <w:sz w:val="24"/>
          <w:szCs w:val="24"/>
          <w:lang w:val="bg-BG"/>
        </w:rPr>
        <w:t>това</w:t>
      </w:r>
      <w:r w:rsidRPr="002833EB">
        <w:rPr>
          <w:rFonts w:ascii="Times New Roman" w:hAnsi="Times New Roman" w:cs="Times New Roman"/>
          <w:sz w:val="24"/>
          <w:szCs w:val="24"/>
          <w:lang w:val="bg-BG"/>
        </w:rPr>
        <w:t xml:space="preserve"> на </w:t>
      </w:r>
      <w:r w:rsidR="00167A6B">
        <w:rPr>
          <w:rFonts w:ascii="Times New Roman" w:hAnsi="Times New Roman" w:cs="Times New Roman"/>
          <w:sz w:val="24"/>
          <w:szCs w:val="24"/>
          <w:lang w:val="bg-BG"/>
        </w:rPr>
        <w:t xml:space="preserve">идентичността срещу </w:t>
      </w:r>
      <w:r w:rsidR="002512DB">
        <w:rPr>
          <w:rFonts w:ascii="Times New Roman" w:hAnsi="Times New Roman" w:cs="Times New Roman"/>
          <w:sz w:val="24"/>
          <w:szCs w:val="24"/>
          <w:lang w:val="bg-BG"/>
        </w:rPr>
        <w:t>объркването на индентичността</w:t>
      </w:r>
      <w:r w:rsidR="00167A6B">
        <w:rPr>
          <w:rFonts w:ascii="Times New Roman" w:hAnsi="Times New Roman" w:cs="Times New Roman"/>
          <w:sz w:val="24"/>
          <w:szCs w:val="24"/>
          <w:lang w:val="bg-BG"/>
        </w:rPr>
        <w:t xml:space="preserve">. Изследователите </w:t>
      </w:r>
      <w:r w:rsidR="00167A6B" w:rsidRPr="00167A6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67A6B">
        <w:rPr>
          <w:rFonts w:ascii="Times New Roman" w:hAnsi="Times New Roman" w:cs="Times New Roman"/>
          <w:sz w:val="24"/>
          <w:szCs w:val="24"/>
        </w:rPr>
        <w:t>Carol</w:t>
      </w:r>
      <w:r w:rsidR="00167A6B" w:rsidRPr="00167A6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67A6B">
        <w:rPr>
          <w:rFonts w:ascii="Times New Roman" w:hAnsi="Times New Roman" w:cs="Times New Roman"/>
          <w:sz w:val="24"/>
          <w:szCs w:val="24"/>
        </w:rPr>
        <w:t>Gilligan</w:t>
      </w:r>
      <w:r w:rsidR="00167A6B" w:rsidRPr="00167A6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67A6B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167A6B" w:rsidRPr="00167A6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67A6B">
        <w:rPr>
          <w:rFonts w:ascii="Times New Roman" w:hAnsi="Times New Roman" w:cs="Times New Roman"/>
          <w:sz w:val="24"/>
          <w:szCs w:val="24"/>
        </w:rPr>
        <w:t>Deborah</w:t>
      </w:r>
      <w:r w:rsidR="00167A6B" w:rsidRPr="00167A6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67A6B">
        <w:rPr>
          <w:rFonts w:ascii="Times New Roman" w:hAnsi="Times New Roman" w:cs="Times New Roman"/>
          <w:sz w:val="24"/>
          <w:szCs w:val="24"/>
        </w:rPr>
        <w:t>Tannen</w:t>
      </w:r>
      <w:r w:rsidR="00167A6B" w:rsidRPr="00167A6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2833EB">
        <w:rPr>
          <w:rFonts w:ascii="Times New Roman" w:hAnsi="Times New Roman" w:cs="Times New Roman"/>
          <w:sz w:val="24"/>
          <w:szCs w:val="24"/>
          <w:lang w:val="bg-BG"/>
        </w:rPr>
        <w:t xml:space="preserve">са открили разлики в начините, по които мъжките и женските индивиди </w:t>
      </w:r>
      <w:r w:rsidR="002512DB">
        <w:rPr>
          <w:rFonts w:ascii="Times New Roman" w:hAnsi="Times New Roman" w:cs="Times New Roman"/>
          <w:sz w:val="24"/>
          <w:szCs w:val="24"/>
          <w:lang w:val="bg-BG"/>
        </w:rPr>
        <w:t>постигат</w:t>
      </w:r>
      <w:r w:rsidRPr="002833EB">
        <w:rPr>
          <w:rFonts w:ascii="Times New Roman" w:hAnsi="Times New Roman" w:cs="Times New Roman"/>
          <w:sz w:val="24"/>
          <w:szCs w:val="24"/>
          <w:lang w:val="bg-BG"/>
        </w:rPr>
        <w:t xml:space="preserve"> идентичността (</w:t>
      </w:r>
      <w:r w:rsidR="002512DB">
        <w:rPr>
          <w:rFonts w:ascii="Times New Roman" w:hAnsi="Times New Roman" w:cs="Times New Roman"/>
          <w:sz w:val="24"/>
          <w:szCs w:val="24"/>
          <w:lang w:val="bg-BG"/>
        </w:rPr>
        <w:t>„Търсенето на идентичност“</w:t>
      </w:r>
      <w:r w:rsidRPr="002833EB">
        <w:rPr>
          <w:rFonts w:ascii="Times New Roman" w:hAnsi="Times New Roman" w:cs="Times New Roman"/>
          <w:sz w:val="24"/>
          <w:szCs w:val="24"/>
          <w:lang w:val="bg-BG"/>
        </w:rPr>
        <w:t xml:space="preserve">, 2017). </w:t>
      </w:r>
      <w:r w:rsidR="00DE4BB0" w:rsidRPr="002833E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2833EB">
        <w:rPr>
          <w:rFonts w:ascii="Times New Roman" w:hAnsi="Times New Roman" w:cs="Times New Roman"/>
          <w:sz w:val="24"/>
          <w:szCs w:val="24"/>
          <w:lang w:val="bg-BG"/>
        </w:rPr>
        <w:t>Периодът на порастване включва разнооб</w:t>
      </w:r>
      <w:r w:rsidR="0013261E">
        <w:rPr>
          <w:rFonts w:ascii="Times New Roman" w:hAnsi="Times New Roman" w:cs="Times New Roman"/>
          <w:sz w:val="24"/>
          <w:szCs w:val="24"/>
          <w:lang w:val="bg-BG"/>
        </w:rPr>
        <w:t>разие от чувства и изисква помощ</w:t>
      </w:r>
      <w:r w:rsidRPr="002833EB">
        <w:rPr>
          <w:rFonts w:ascii="Times New Roman" w:hAnsi="Times New Roman" w:cs="Times New Roman"/>
          <w:sz w:val="24"/>
          <w:szCs w:val="24"/>
          <w:lang w:val="bg-BG"/>
        </w:rPr>
        <w:t>, за да се отчете незабравимият този преходен период</w:t>
      </w:r>
      <w:r w:rsidR="00DE4BB0" w:rsidRPr="002833EB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Pr="002833EB">
        <w:rPr>
          <w:rFonts w:ascii="Times New Roman" w:hAnsi="Times New Roman" w:cs="Times New Roman"/>
          <w:sz w:val="24"/>
          <w:szCs w:val="24"/>
          <w:lang w:val="bg-BG"/>
        </w:rPr>
        <w:t xml:space="preserve">В този период, където се подготвя тяхната независимост, се изисква потвърждение, изисква се сигурност при приемане в група и преглед на тяхната ценностна система от самите млади хора. </w:t>
      </w:r>
      <w:r w:rsidR="00D35431" w:rsidRPr="002833E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2833EB">
        <w:rPr>
          <w:rFonts w:ascii="Times New Roman" w:hAnsi="Times New Roman" w:cs="Times New Roman"/>
          <w:sz w:val="24"/>
          <w:szCs w:val="24"/>
          <w:lang w:val="bg-BG"/>
        </w:rPr>
        <w:t xml:space="preserve">Така че прилагането на  придобитите знания </w:t>
      </w:r>
      <w:r w:rsidR="0013261E">
        <w:rPr>
          <w:rFonts w:ascii="Times New Roman" w:hAnsi="Times New Roman" w:cs="Times New Roman"/>
          <w:sz w:val="24"/>
          <w:szCs w:val="24"/>
          <w:lang w:val="bg-BG"/>
        </w:rPr>
        <w:t>ще</w:t>
      </w:r>
      <w:r w:rsidRPr="002833EB">
        <w:rPr>
          <w:rFonts w:ascii="Times New Roman" w:hAnsi="Times New Roman" w:cs="Times New Roman"/>
          <w:sz w:val="24"/>
          <w:szCs w:val="24"/>
          <w:lang w:val="bg-BG"/>
        </w:rPr>
        <w:t xml:space="preserve"> стане връзката със света, който виждат. </w:t>
      </w:r>
      <w:r w:rsidR="00B246E1" w:rsidRPr="002833EB">
        <w:rPr>
          <w:rFonts w:ascii="Times New Roman" w:hAnsi="Times New Roman" w:cs="Times New Roman"/>
          <w:sz w:val="24"/>
          <w:szCs w:val="24"/>
          <w:lang w:val="bg-BG"/>
        </w:rPr>
        <w:t>Така че по време на по</w:t>
      </w:r>
      <w:r w:rsidR="0013261E">
        <w:rPr>
          <w:rFonts w:ascii="Times New Roman" w:hAnsi="Times New Roman" w:cs="Times New Roman"/>
          <w:sz w:val="24"/>
          <w:szCs w:val="24"/>
          <w:lang w:val="bg-BG"/>
        </w:rPr>
        <w:t>д</w:t>
      </w:r>
      <w:r w:rsidR="00B246E1" w:rsidRPr="002833EB">
        <w:rPr>
          <w:rFonts w:ascii="Times New Roman" w:hAnsi="Times New Roman" w:cs="Times New Roman"/>
          <w:sz w:val="24"/>
          <w:szCs w:val="24"/>
          <w:lang w:val="bg-BG"/>
        </w:rPr>
        <w:t>растването, отговорността е узряла (</w:t>
      </w:r>
      <w:r w:rsidR="0013261E">
        <w:rPr>
          <w:rFonts w:ascii="Times New Roman" w:hAnsi="Times New Roman" w:cs="Times New Roman"/>
          <w:sz w:val="24"/>
          <w:szCs w:val="24"/>
          <w:lang w:val="bg-BG"/>
        </w:rPr>
        <w:t>„</w:t>
      </w:r>
      <w:r w:rsidR="0013261E" w:rsidRPr="002833EB">
        <w:rPr>
          <w:rFonts w:ascii="Times New Roman" w:hAnsi="Times New Roman" w:cs="Times New Roman"/>
          <w:sz w:val="24"/>
          <w:szCs w:val="24"/>
          <w:lang w:val="bg-BG"/>
        </w:rPr>
        <w:t>Развитие на децата и младите хора</w:t>
      </w:r>
      <w:r w:rsidR="0013261E">
        <w:rPr>
          <w:rFonts w:ascii="Times New Roman" w:hAnsi="Times New Roman" w:cs="Times New Roman"/>
          <w:sz w:val="24"/>
          <w:szCs w:val="24"/>
          <w:lang w:val="bg-BG"/>
        </w:rPr>
        <w:t>“</w:t>
      </w:r>
      <w:r w:rsidR="00B246E1" w:rsidRPr="002833EB">
        <w:rPr>
          <w:rFonts w:ascii="Times New Roman" w:hAnsi="Times New Roman" w:cs="Times New Roman"/>
          <w:sz w:val="24"/>
          <w:szCs w:val="24"/>
          <w:lang w:val="bg-BG"/>
        </w:rPr>
        <w:t>,2017)</w:t>
      </w:r>
      <w:r w:rsidR="00167A6B" w:rsidRPr="00F442A4">
        <w:rPr>
          <w:rFonts w:ascii="Times New Roman" w:hAnsi="Times New Roman" w:cs="Times New Roman"/>
          <w:sz w:val="24"/>
          <w:szCs w:val="24"/>
          <w:lang w:val="bg-BG"/>
        </w:rPr>
        <w:t xml:space="preserve"> (</w:t>
      </w:r>
      <w:r w:rsidR="00167A6B">
        <w:rPr>
          <w:rFonts w:ascii="Times New Roman" w:hAnsi="Times New Roman" w:cs="Times New Roman"/>
          <w:sz w:val="24"/>
          <w:szCs w:val="24"/>
        </w:rPr>
        <w:t>Child</w:t>
      </w:r>
      <w:r w:rsidR="00167A6B" w:rsidRPr="00F442A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67A6B">
        <w:rPr>
          <w:rFonts w:ascii="Times New Roman" w:hAnsi="Times New Roman" w:cs="Times New Roman"/>
          <w:sz w:val="24"/>
          <w:szCs w:val="24"/>
        </w:rPr>
        <w:t>and</w:t>
      </w:r>
      <w:r w:rsidR="00F442A4" w:rsidRPr="00F442A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442A4">
        <w:rPr>
          <w:rFonts w:ascii="Times New Roman" w:hAnsi="Times New Roman" w:cs="Times New Roman"/>
          <w:sz w:val="24"/>
          <w:szCs w:val="24"/>
        </w:rPr>
        <w:t>Young</w:t>
      </w:r>
      <w:r w:rsidR="00F442A4" w:rsidRPr="00F442A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442A4">
        <w:rPr>
          <w:rFonts w:ascii="Times New Roman" w:hAnsi="Times New Roman" w:cs="Times New Roman"/>
          <w:sz w:val="24"/>
          <w:szCs w:val="24"/>
        </w:rPr>
        <w:t>Person</w:t>
      </w:r>
      <w:r w:rsidR="00F442A4" w:rsidRPr="00F442A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442A4">
        <w:rPr>
          <w:rFonts w:ascii="Times New Roman" w:hAnsi="Times New Roman" w:cs="Times New Roman"/>
          <w:sz w:val="24"/>
          <w:szCs w:val="24"/>
        </w:rPr>
        <w:t>Development</w:t>
      </w:r>
      <w:r w:rsidR="00F442A4" w:rsidRPr="00F442A4">
        <w:rPr>
          <w:rFonts w:ascii="Times New Roman" w:hAnsi="Times New Roman" w:cs="Times New Roman"/>
          <w:sz w:val="24"/>
          <w:szCs w:val="24"/>
          <w:lang w:val="bg-BG"/>
        </w:rPr>
        <w:t>,2017)</w:t>
      </w:r>
      <w:r w:rsidR="00B246E1" w:rsidRPr="002833EB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D35431" w:rsidRPr="002833EB" w:rsidRDefault="00B246E1" w:rsidP="00DE4BB0">
      <w:pPr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2833EB">
        <w:rPr>
          <w:rFonts w:ascii="Times New Roman" w:hAnsi="Times New Roman" w:cs="Times New Roman"/>
          <w:b/>
          <w:sz w:val="28"/>
          <w:szCs w:val="28"/>
          <w:lang w:val="bg-BG"/>
        </w:rPr>
        <w:t>Резюме и заключения</w:t>
      </w:r>
    </w:p>
    <w:p w:rsidR="00D35431" w:rsidRPr="00007787" w:rsidRDefault="00B246E1" w:rsidP="00F442A4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833EB">
        <w:rPr>
          <w:rFonts w:ascii="Times New Roman" w:hAnsi="Times New Roman" w:cs="Times New Roman"/>
          <w:sz w:val="24"/>
          <w:szCs w:val="24"/>
          <w:lang w:val="bg-BG"/>
        </w:rPr>
        <w:t xml:space="preserve">Емоционалното развитие е </w:t>
      </w:r>
      <w:r w:rsidR="00227353">
        <w:rPr>
          <w:rFonts w:ascii="Times New Roman" w:hAnsi="Times New Roman" w:cs="Times New Roman"/>
          <w:sz w:val="24"/>
          <w:szCs w:val="24"/>
          <w:lang w:val="bg-BG"/>
        </w:rPr>
        <w:t>един</w:t>
      </w:r>
      <w:r w:rsidRPr="002833EB">
        <w:rPr>
          <w:rFonts w:ascii="Times New Roman" w:hAnsi="Times New Roman" w:cs="Times New Roman"/>
          <w:sz w:val="24"/>
          <w:szCs w:val="24"/>
          <w:lang w:val="bg-BG"/>
        </w:rPr>
        <w:t xml:space="preserve"> много чувствителен въпрос, който трябва да бъде внимателно наблюдаван както от родителите, така и от учителите.</w:t>
      </w:r>
    </w:p>
    <w:p w:rsidR="00D35431" w:rsidRPr="002833EB" w:rsidRDefault="00B246E1" w:rsidP="00DE4BB0">
      <w:pPr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  <w:r w:rsidRPr="002833EB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Социално развитие в този възрастов период (12-19 години)</w:t>
      </w:r>
    </w:p>
    <w:p w:rsidR="00D47F82" w:rsidRPr="002833EB" w:rsidRDefault="00D47F82" w:rsidP="003B4482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833EB">
        <w:rPr>
          <w:rFonts w:ascii="Times New Roman" w:hAnsi="Times New Roman" w:cs="Times New Roman"/>
          <w:sz w:val="24"/>
          <w:szCs w:val="24"/>
          <w:lang w:val="bg-BG"/>
        </w:rPr>
        <w:t xml:space="preserve">Съгласно със Стюарт (2013) някои социални </w:t>
      </w:r>
      <w:r w:rsidR="00F442A4">
        <w:rPr>
          <w:rFonts w:ascii="Times New Roman" w:hAnsi="Times New Roman" w:cs="Times New Roman"/>
          <w:sz w:val="24"/>
          <w:szCs w:val="24"/>
          <w:lang w:val="bg-BG"/>
        </w:rPr>
        <w:t xml:space="preserve">промени в този период </w:t>
      </w:r>
      <w:r w:rsidRPr="002833EB">
        <w:rPr>
          <w:rFonts w:ascii="Times New Roman" w:hAnsi="Times New Roman" w:cs="Times New Roman"/>
          <w:sz w:val="24"/>
          <w:szCs w:val="24"/>
          <w:lang w:val="bg-BG"/>
        </w:rPr>
        <w:t xml:space="preserve">са оценката на </w:t>
      </w:r>
      <w:r w:rsidR="003B4482">
        <w:rPr>
          <w:rFonts w:ascii="Times New Roman" w:hAnsi="Times New Roman" w:cs="Times New Roman"/>
          <w:sz w:val="24"/>
          <w:szCs w:val="24"/>
          <w:lang w:val="bg-BG"/>
        </w:rPr>
        <w:t>обвързващи</w:t>
      </w:r>
      <w:r w:rsidRPr="002833EB">
        <w:rPr>
          <w:rFonts w:ascii="Times New Roman" w:hAnsi="Times New Roman" w:cs="Times New Roman"/>
          <w:sz w:val="24"/>
          <w:szCs w:val="24"/>
          <w:lang w:val="bg-BG"/>
        </w:rPr>
        <w:t xml:space="preserve"> взаимоотношения, търсенето на </w:t>
      </w:r>
      <w:r w:rsidR="003B4482">
        <w:rPr>
          <w:rFonts w:ascii="Times New Roman" w:hAnsi="Times New Roman" w:cs="Times New Roman"/>
          <w:sz w:val="24"/>
          <w:szCs w:val="24"/>
          <w:lang w:val="bg-BG"/>
        </w:rPr>
        <w:t>юношески</w:t>
      </w:r>
      <w:r w:rsidRPr="002833EB">
        <w:rPr>
          <w:rFonts w:ascii="Times New Roman" w:hAnsi="Times New Roman" w:cs="Times New Roman"/>
          <w:sz w:val="24"/>
          <w:szCs w:val="24"/>
          <w:lang w:val="bg-BG"/>
        </w:rPr>
        <w:t xml:space="preserve"> дейности, </w:t>
      </w:r>
      <w:r w:rsidR="003B4482">
        <w:rPr>
          <w:rFonts w:ascii="Times New Roman" w:hAnsi="Times New Roman" w:cs="Times New Roman"/>
          <w:sz w:val="24"/>
          <w:szCs w:val="24"/>
          <w:lang w:val="bg-BG"/>
        </w:rPr>
        <w:t>ръководенето</w:t>
      </w:r>
      <w:r w:rsidRPr="002833EB">
        <w:rPr>
          <w:rFonts w:ascii="Times New Roman" w:hAnsi="Times New Roman" w:cs="Times New Roman"/>
          <w:sz w:val="24"/>
          <w:szCs w:val="24"/>
          <w:lang w:val="bg-BG"/>
        </w:rPr>
        <w:t xml:space="preserve"> от възрастните, вземането на </w:t>
      </w:r>
      <w:r w:rsidR="003B4482">
        <w:rPr>
          <w:rFonts w:ascii="Times New Roman" w:hAnsi="Times New Roman" w:cs="Times New Roman"/>
          <w:sz w:val="24"/>
          <w:szCs w:val="24"/>
          <w:lang w:val="bg-BG"/>
        </w:rPr>
        <w:t xml:space="preserve">собствени </w:t>
      </w:r>
      <w:r w:rsidRPr="002833EB">
        <w:rPr>
          <w:rFonts w:ascii="Times New Roman" w:hAnsi="Times New Roman" w:cs="Times New Roman"/>
          <w:sz w:val="24"/>
          <w:szCs w:val="24"/>
          <w:lang w:val="bg-BG"/>
        </w:rPr>
        <w:t xml:space="preserve">решения </w:t>
      </w:r>
      <w:r w:rsidR="003B4482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Pr="002833EB">
        <w:rPr>
          <w:rFonts w:ascii="Times New Roman" w:hAnsi="Times New Roman" w:cs="Times New Roman"/>
          <w:sz w:val="24"/>
          <w:szCs w:val="24"/>
          <w:lang w:val="bg-BG"/>
        </w:rPr>
        <w:t xml:space="preserve"> развитието на социално съзнание. </w:t>
      </w:r>
    </w:p>
    <w:p w:rsidR="00D35431" w:rsidRPr="002833EB" w:rsidRDefault="00D47F82" w:rsidP="008D23BB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833EB">
        <w:rPr>
          <w:rFonts w:ascii="Times New Roman" w:hAnsi="Times New Roman" w:cs="Times New Roman"/>
          <w:sz w:val="24"/>
          <w:szCs w:val="24"/>
          <w:lang w:val="bg-BG"/>
        </w:rPr>
        <w:t xml:space="preserve">Програмите за развитие на </w:t>
      </w:r>
      <w:r w:rsidR="00520EF4">
        <w:rPr>
          <w:rFonts w:ascii="Times New Roman" w:hAnsi="Times New Roman" w:cs="Times New Roman"/>
          <w:sz w:val="24"/>
          <w:szCs w:val="24"/>
          <w:lang w:val="bg-BG"/>
        </w:rPr>
        <w:t>пълнолетните</w:t>
      </w:r>
      <w:r w:rsidRPr="002833EB">
        <w:rPr>
          <w:rFonts w:ascii="Times New Roman" w:hAnsi="Times New Roman" w:cs="Times New Roman"/>
          <w:sz w:val="24"/>
          <w:szCs w:val="24"/>
          <w:lang w:val="bg-BG"/>
        </w:rPr>
        <w:t xml:space="preserve"> и младите трябва да подкрепят следното:</w:t>
      </w:r>
    </w:p>
    <w:p w:rsidR="00547BC0" w:rsidRPr="002833EB" w:rsidRDefault="00D47F82" w:rsidP="008D23BB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833EB">
        <w:rPr>
          <w:rFonts w:ascii="Times New Roman" w:hAnsi="Times New Roman" w:cs="Times New Roman"/>
          <w:sz w:val="24"/>
          <w:szCs w:val="24"/>
          <w:lang w:val="bg-BG"/>
        </w:rPr>
        <w:t xml:space="preserve">Изразяването на една положителна </w:t>
      </w:r>
      <w:r w:rsidR="00520EF4">
        <w:rPr>
          <w:rFonts w:ascii="Times New Roman" w:hAnsi="Times New Roman" w:cs="Times New Roman"/>
          <w:sz w:val="24"/>
          <w:szCs w:val="24"/>
          <w:lang w:val="bg-BG"/>
        </w:rPr>
        <w:t>самоконцепция</w:t>
      </w:r>
    </w:p>
    <w:p w:rsidR="00547BC0" w:rsidRPr="002833EB" w:rsidRDefault="00D47F82" w:rsidP="008D23BB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833EB">
        <w:rPr>
          <w:rFonts w:ascii="Times New Roman" w:hAnsi="Times New Roman" w:cs="Times New Roman"/>
          <w:sz w:val="24"/>
          <w:szCs w:val="24"/>
          <w:lang w:val="bg-BG"/>
        </w:rPr>
        <w:t>Изразяване на успех, каквото и да правят</w:t>
      </w:r>
    </w:p>
    <w:p w:rsidR="00547BC0" w:rsidRPr="002833EB" w:rsidRDefault="00D47F82" w:rsidP="008D23BB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833EB">
        <w:rPr>
          <w:rFonts w:ascii="Times New Roman" w:hAnsi="Times New Roman" w:cs="Times New Roman"/>
          <w:sz w:val="24"/>
          <w:szCs w:val="24"/>
          <w:lang w:val="bg-BG"/>
        </w:rPr>
        <w:t>Постигане на постепенно повишаване на независимостта</w:t>
      </w:r>
    </w:p>
    <w:p w:rsidR="00547BC0" w:rsidRPr="002833EB" w:rsidRDefault="00520EF4" w:rsidP="008D23BB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Да бъдат приети от</w:t>
      </w:r>
      <w:r w:rsidR="00D47F82" w:rsidRPr="002833EB">
        <w:rPr>
          <w:rFonts w:ascii="Times New Roman" w:hAnsi="Times New Roman" w:cs="Times New Roman"/>
          <w:sz w:val="24"/>
          <w:szCs w:val="24"/>
          <w:lang w:val="bg-BG"/>
        </w:rPr>
        <w:t xml:space="preserve"> хора от различни възрасти</w:t>
      </w:r>
    </w:p>
    <w:p w:rsidR="00547BC0" w:rsidRPr="002833EB" w:rsidRDefault="00D47F82" w:rsidP="008D23BB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833EB">
        <w:rPr>
          <w:rFonts w:ascii="Times New Roman" w:hAnsi="Times New Roman" w:cs="Times New Roman"/>
          <w:sz w:val="24"/>
          <w:szCs w:val="24"/>
          <w:lang w:val="bg-BG"/>
        </w:rPr>
        <w:t xml:space="preserve">Получаване и предлагане на </w:t>
      </w:r>
      <w:r w:rsidR="00520EF4">
        <w:rPr>
          <w:rFonts w:ascii="Times New Roman" w:hAnsi="Times New Roman" w:cs="Times New Roman"/>
          <w:sz w:val="24"/>
          <w:szCs w:val="24"/>
          <w:lang w:val="bg-BG"/>
        </w:rPr>
        <w:t>обич</w:t>
      </w:r>
      <w:r w:rsidRPr="002833EB">
        <w:rPr>
          <w:rFonts w:ascii="Times New Roman" w:hAnsi="Times New Roman" w:cs="Times New Roman"/>
          <w:sz w:val="24"/>
          <w:szCs w:val="24"/>
          <w:lang w:val="bg-BG"/>
        </w:rPr>
        <w:t xml:space="preserve"> и приключенски опит</w:t>
      </w:r>
    </w:p>
    <w:p w:rsidR="00547BC0" w:rsidRPr="002833EB" w:rsidRDefault="00D47F82" w:rsidP="008D23BB">
      <w:pPr>
        <w:ind w:left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833EB">
        <w:rPr>
          <w:rFonts w:ascii="Times New Roman" w:hAnsi="Times New Roman" w:cs="Times New Roman"/>
          <w:sz w:val="24"/>
          <w:szCs w:val="24"/>
          <w:lang w:val="bg-BG"/>
        </w:rPr>
        <w:t>Ролята на родителите е важна в преход</w:t>
      </w:r>
      <w:r w:rsidR="00520EF4">
        <w:rPr>
          <w:rFonts w:ascii="Times New Roman" w:hAnsi="Times New Roman" w:cs="Times New Roman"/>
          <w:sz w:val="24"/>
          <w:szCs w:val="24"/>
          <w:lang w:val="bg-BG"/>
        </w:rPr>
        <w:t xml:space="preserve">а, а училището заема господстващо </w:t>
      </w:r>
      <w:r w:rsidRPr="002833E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20EF4">
        <w:rPr>
          <w:rFonts w:ascii="Times New Roman" w:hAnsi="Times New Roman" w:cs="Times New Roman"/>
          <w:sz w:val="24"/>
          <w:szCs w:val="24"/>
          <w:lang w:val="bg-BG"/>
        </w:rPr>
        <w:t xml:space="preserve">място </w:t>
      </w:r>
      <w:r w:rsidRPr="002833EB">
        <w:rPr>
          <w:rFonts w:ascii="Times New Roman" w:hAnsi="Times New Roman" w:cs="Times New Roman"/>
          <w:sz w:val="24"/>
          <w:szCs w:val="24"/>
          <w:lang w:val="bg-BG"/>
        </w:rPr>
        <w:t>в преходите чрез следното:</w:t>
      </w:r>
    </w:p>
    <w:p w:rsidR="00547BC0" w:rsidRPr="002833EB" w:rsidRDefault="00D47F82" w:rsidP="008D23BB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833EB">
        <w:rPr>
          <w:rFonts w:ascii="Times New Roman" w:hAnsi="Times New Roman" w:cs="Times New Roman"/>
          <w:sz w:val="24"/>
          <w:szCs w:val="24"/>
          <w:lang w:val="bg-BG"/>
        </w:rPr>
        <w:t>Разработване на уче</w:t>
      </w:r>
      <w:r w:rsidR="008D23BB">
        <w:rPr>
          <w:rFonts w:ascii="Times New Roman" w:hAnsi="Times New Roman" w:cs="Times New Roman"/>
          <w:sz w:val="24"/>
          <w:szCs w:val="24"/>
          <w:lang w:val="bg-BG"/>
        </w:rPr>
        <w:t>б</w:t>
      </w:r>
      <w:r w:rsidRPr="002833EB">
        <w:rPr>
          <w:rFonts w:ascii="Times New Roman" w:hAnsi="Times New Roman" w:cs="Times New Roman"/>
          <w:sz w:val="24"/>
          <w:szCs w:val="24"/>
          <w:lang w:val="bg-BG"/>
        </w:rPr>
        <w:t>ни програми, работни програми</w:t>
      </w:r>
    </w:p>
    <w:p w:rsidR="00547BC0" w:rsidRPr="002833EB" w:rsidRDefault="00D47F82" w:rsidP="008D23BB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833EB">
        <w:rPr>
          <w:rFonts w:ascii="Times New Roman" w:hAnsi="Times New Roman" w:cs="Times New Roman"/>
          <w:sz w:val="24"/>
          <w:szCs w:val="24"/>
          <w:lang w:val="bg-BG"/>
        </w:rPr>
        <w:t>Приготвяне на учениците, подготовка за училищна интеграция или напускане</w:t>
      </w:r>
    </w:p>
    <w:p w:rsidR="00547BC0" w:rsidRPr="002833EB" w:rsidRDefault="00D47F82" w:rsidP="008D23BB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833EB">
        <w:rPr>
          <w:rFonts w:ascii="Times New Roman" w:hAnsi="Times New Roman" w:cs="Times New Roman"/>
          <w:sz w:val="24"/>
          <w:szCs w:val="24"/>
          <w:lang w:val="bg-BG"/>
        </w:rPr>
        <w:t xml:space="preserve">Уверяване, че всяка </w:t>
      </w:r>
      <w:r w:rsidR="00520EF4">
        <w:rPr>
          <w:rFonts w:ascii="Times New Roman" w:hAnsi="Times New Roman" w:cs="Times New Roman"/>
          <w:sz w:val="24"/>
          <w:szCs w:val="24"/>
          <w:lang w:val="bg-BG"/>
        </w:rPr>
        <w:t>съответна</w:t>
      </w:r>
      <w:r w:rsidRPr="002833EB">
        <w:rPr>
          <w:rFonts w:ascii="Times New Roman" w:hAnsi="Times New Roman" w:cs="Times New Roman"/>
          <w:sz w:val="24"/>
          <w:szCs w:val="24"/>
          <w:lang w:val="bg-BG"/>
        </w:rPr>
        <w:t xml:space="preserve"> информация се предлага на учениците</w:t>
      </w:r>
    </w:p>
    <w:p w:rsidR="002F1154" w:rsidRPr="002833EB" w:rsidRDefault="00D47F82" w:rsidP="008D23BB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833EB">
        <w:rPr>
          <w:rFonts w:ascii="Times New Roman" w:hAnsi="Times New Roman" w:cs="Times New Roman"/>
          <w:sz w:val="24"/>
          <w:szCs w:val="24"/>
          <w:lang w:val="bg-BG"/>
        </w:rPr>
        <w:t>Създаване на връзка с други практикуващи</w:t>
      </w:r>
    </w:p>
    <w:p w:rsidR="002F1154" w:rsidRPr="002833EB" w:rsidRDefault="00D47F82" w:rsidP="008D23BB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833EB">
        <w:rPr>
          <w:rFonts w:ascii="Times New Roman" w:hAnsi="Times New Roman" w:cs="Times New Roman"/>
          <w:sz w:val="24"/>
          <w:szCs w:val="24"/>
          <w:lang w:val="bg-BG"/>
        </w:rPr>
        <w:t>Управление на ефективен процес на препращане между службите</w:t>
      </w:r>
    </w:p>
    <w:p w:rsidR="002F1154" w:rsidRPr="002833EB" w:rsidRDefault="00EA114F" w:rsidP="008D23BB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833EB">
        <w:rPr>
          <w:rFonts w:ascii="Times New Roman" w:hAnsi="Times New Roman" w:cs="Times New Roman"/>
          <w:sz w:val="24"/>
          <w:szCs w:val="24"/>
          <w:lang w:val="bg-BG"/>
        </w:rPr>
        <w:t>Създаване на условия, колкото се може по–</w:t>
      </w:r>
      <w:r w:rsidR="008D23BB">
        <w:rPr>
          <w:rFonts w:ascii="Times New Roman" w:hAnsi="Times New Roman" w:cs="Times New Roman"/>
          <w:sz w:val="24"/>
          <w:szCs w:val="24"/>
          <w:lang w:val="bg-BG"/>
        </w:rPr>
        <w:t>сходни</w:t>
      </w:r>
      <w:r w:rsidRPr="002833EB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A4298C" w:rsidRDefault="00EA114F" w:rsidP="00A4298C">
      <w:pPr>
        <w:ind w:left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833EB"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Съществува важна роля на професионалистите </w:t>
      </w:r>
      <w:r w:rsidR="00A4298C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Pr="002833EB">
        <w:rPr>
          <w:rFonts w:ascii="Times New Roman" w:hAnsi="Times New Roman" w:cs="Times New Roman"/>
          <w:sz w:val="24"/>
          <w:szCs w:val="24"/>
          <w:lang w:val="bg-BG"/>
        </w:rPr>
        <w:t xml:space="preserve"> принос</w:t>
      </w:r>
      <w:r w:rsidR="00A4298C">
        <w:rPr>
          <w:rFonts w:ascii="Times New Roman" w:hAnsi="Times New Roman" w:cs="Times New Roman"/>
          <w:sz w:val="24"/>
          <w:szCs w:val="24"/>
          <w:lang w:val="bg-BG"/>
        </w:rPr>
        <w:t>а им</w:t>
      </w:r>
      <w:r w:rsidRPr="002833E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4298C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Pr="002833EB">
        <w:rPr>
          <w:rFonts w:ascii="Times New Roman" w:hAnsi="Times New Roman" w:cs="Times New Roman"/>
          <w:sz w:val="24"/>
          <w:szCs w:val="24"/>
          <w:lang w:val="bg-BG"/>
        </w:rPr>
        <w:t xml:space="preserve"> училищния живот (</w:t>
      </w:r>
      <w:r w:rsidR="00A4298C">
        <w:rPr>
          <w:rFonts w:ascii="Times New Roman" w:hAnsi="Times New Roman" w:cs="Times New Roman"/>
          <w:sz w:val="24"/>
          <w:szCs w:val="24"/>
          <w:lang w:val="bg-BG"/>
        </w:rPr>
        <w:t>„</w:t>
      </w:r>
      <w:r w:rsidRPr="002833EB">
        <w:rPr>
          <w:rFonts w:ascii="Times New Roman" w:hAnsi="Times New Roman" w:cs="Times New Roman"/>
          <w:sz w:val="24"/>
          <w:szCs w:val="24"/>
          <w:lang w:val="bg-BG"/>
        </w:rPr>
        <w:t>Развитие на децата и младите хора</w:t>
      </w:r>
      <w:r w:rsidR="00A4298C">
        <w:rPr>
          <w:rFonts w:ascii="Times New Roman" w:hAnsi="Times New Roman" w:cs="Times New Roman"/>
          <w:sz w:val="24"/>
          <w:szCs w:val="24"/>
          <w:lang w:val="bg-BG"/>
        </w:rPr>
        <w:t>“</w:t>
      </w:r>
      <w:r w:rsidRPr="002833EB">
        <w:rPr>
          <w:rFonts w:ascii="Times New Roman" w:hAnsi="Times New Roman" w:cs="Times New Roman"/>
          <w:sz w:val="24"/>
          <w:szCs w:val="24"/>
          <w:lang w:val="bg-BG"/>
        </w:rPr>
        <w:t>, 2017 г.).</w:t>
      </w:r>
      <w:r w:rsidRPr="002833EB">
        <w:rPr>
          <w:rFonts w:ascii="Times New Roman" w:hAnsi="Times New Roman" w:cs="Times New Roman"/>
          <w:lang w:val="bg-BG"/>
        </w:rPr>
        <w:t xml:space="preserve"> </w:t>
      </w:r>
      <w:r w:rsidRPr="002833EB">
        <w:rPr>
          <w:rFonts w:ascii="Times New Roman" w:hAnsi="Times New Roman" w:cs="Times New Roman"/>
          <w:sz w:val="24"/>
          <w:szCs w:val="24"/>
          <w:lang w:val="bg-BG"/>
        </w:rPr>
        <w:t xml:space="preserve">Според </w:t>
      </w:r>
      <w:r w:rsidR="001D56AC">
        <w:rPr>
          <w:rFonts w:ascii="Times New Roman" w:hAnsi="Times New Roman" w:cs="Times New Roman"/>
          <w:sz w:val="24"/>
          <w:szCs w:val="24"/>
        </w:rPr>
        <w:t>Erikson</w:t>
      </w:r>
      <w:r w:rsidR="001D56AC" w:rsidRPr="001D56A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2833EB">
        <w:rPr>
          <w:rFonts w:ascii="Times New Roman" w:hAnsi="Times New Roman" w:cs="Times New Roman"/>
          <w:sz w:val="24"/>
          <w:szCs w:val="24"/>
          <w:lang w:val="bg-BG"/>
        </w:rPr>
        <w:t xml:space="preserve">основното социално начинание на </w:t>
      </w:r>
      <w:r w:rsidR="00A4298C">
        <w:rPr>
          <w:rFonts w:ascii="Times New Roman" w:hAnsi="Times New Roman" w:cs="Times New Roman"/>
          <w:sz w:val="24"/>
          <w:szCs w:val="24"/>
          <w:lang w:val="bg-BG"/>
        </w:rPr>
        <w:t>подрастващия</w:t>
      </w:r>
      <w:r w:rsidRPr="002833EB">
        <w:rPr>
          <w:rFonts w:ascii="Times New Roman" w:hAnsi="Times New Roman" w:cs="Times New Roman"/>
          <w:sz w:val="24"/>
          <w:szCs w:val="24"/>
          <w:lang w:val="bg-BG"/>
        </w:rPr>
        <w:t xml:space="preserve"> е търсенето на </w:t>
      </w:r>
      <w:r w:rsidR="00A4298C">
        <w:rPr>
          <w:rFonts w:ascii="Times New Roman" w:hAnsi="Times New Roman" w:cs="Times New Roman"/>
          <w:sz w:val="24"/>
          <w:szCs w:val="24"/>
          <w:lang w:val="bg-BG"/>
        </w:rPr>
        <w:t xml:space="preserve">една </w:t>
      </w:r>
      <w:r w:rsidRPr="002833EB">
        <w:rPr>
          <w:rFonts w:ascii="Times New Roman" w:hAnsi="Times New Roman" w:cs="Times New Roman"/>
          <w:sz w:val="24"/>
          <w:szCs w:val="24"/>
          <w:lang w:val="bg-BG"/>
        </w:rPr>
        <w:t>уникална идентичност (</w:t>
      </w:r>
      <w:r w:rsidR="00A4298C">
        <w:rPr>
          <w:rFonts w:ascii="Times New Roman" w:hAnsi="Times New Roman" w:cs="Times New Roman"/>
          <w:sz w:val="24"/>
          <w:szCs w:val="24"/>
          <w:lang w:val="bg-BG"/>
        </w:rPr>
        <w:t>„</w:t>
      </w:r>
      <w:r w:rsidRPr="002833EB">
        <w:rPr>
          <w:rFonts w:ascii="Times New Roman" w:hAnsi="Times New Roman" w:cs="Times New Roman"/>
          <w:sz w:val="24"/>
          <w:szCs w:val="24"/>
          <w:lang w:val="bg-BG"/>
        </w:rPr>
        <w:t>Социално развитие в юношеството</w:t>
      </w:r>
      <w:r w:rsidR="00A4298C">
        <w:rPr>
          <w:rFonts w:ascii="Times New Roman" w:hAnsi="Times New Roman" w:cs="Times New Roman"/>
          <w:sz w:val="24"/>
          <w:szCs w:val="24"/>
          <w:lang w:val="bg-BG"/>
        </w:rPr>
        <w:t>“</w:t>
      </w:r>
      <w:r w:rsidRPr="002833EB">
        <w:rPr>
          <w:rFonts w:ascii="Times New Roman" w:hAnsi="Times New Roman" w:cs="Times New Roman"/>
          <w:sz w:val="24"/>
          <w:szCs w:val="24"/>
          <w:lang w:val="bg-BG"/>
        </w:rPr>
        <w:t>, 2017 г.).</w:t>
      </w:r>
      <w:r w:rsidRPr="002833EB">
        <w:rPr>
          <w:rFonts w:ascii="Times New Roman" w:hAnsi="Times New Roman" w:cs="Times New Roman"/>
          <w:lang w:val="bg-BG"/>
        </w:rPr>
        <w:t xml:space="preserve"> </w:t>
      </w:r>
      <w:r w:rsidRPr="002833EB">
        <w:rPr>
          <w:rFonts w:ascii="Times New Roman" w:hAnsi="Times New Roman" w:cs="Times New Roman"/>
          <w:sz w:val="24"/>
          <w:szCs w:val="24"/>
          <w:lang w:val="bg-BG"/>
        </w:rPr>
        <w:t xml:space="preserve">Според </w:t>
      </w:r>
      <w:r w:rsidR="001D56AC">
        <w:rPr>
          <w:rFonts w:ascii="Times New Roman" w:hAnsi="Times New Roman" w:cs="Times New Roman"/>
          <w:sz w:val="24"/>
          <w:szCs w:val="24"/>
        </w:rPr>
        <w:t>James</w:t>
      </w:r>
      <w:r w:rsidR="001D56AC" w:rsidRPr="001D56A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D56AC">
        <w:rPr>
          <w:rFonts w:ascii="Times New Roman" w:hAnsi="Times New Roman" w:cs="Times New Roman"/>
          <w:sz w:val="24"/>
          <w:szCs w:val="24"/>
        </w:rPr>
        <w:t>Marsia</w:t>
      </w:r>
      <w:r w:rsidRPr="002833EB">
        <w:rPr>
          <w:rFonts w:ascii="Times New Roman" w:hAnsi="Times New Roman" w:cs="Times New Roman"/>
          <w:sz w:val="24"/>
          <w:szCs w:val="24"/>
          <w:lang w:val="bg-BG"/>
        </w:rPr>
        <w:t xml:space="preserve">, етапите на развитие на идентичността са: </w:t>
      </w:r>
      <w:r w:rsidR="00A4298C">
        <w:rPr>
          <w:rFonts w:ascii="Times New Roman" w:hAnsi="Times New Roman" w:cs="Times New Roman"/>
          <w:sz w:val="24"/>
          <w:szCs w:val="24"/>
          <w:lang w:val="bg-BG"/>
        </w:rPr>
        <w:t xml:space="preserve">състояние на </w:t>
      </w:r>
      <w:r w:rsidR="001D56AC">
        <w:rPr>
          <w:rFonts w:ascii="Times New Roman" w:hAnsi="Times New Roman" w:cs="Times New Roman"/>
          <w:sz w:val="24"/>
          <w:szCs w:val="24"/>
          <w:lang w:val="bg-BG"/>
        </w:rPr>
        <w:t xml:space="preserve">размита </w:t>
      </w:r>
      <w:r w:rsidRPr="002833EB">
        <w:rPr>
          <w:rFonts w:ascii="Times New Roman" w:hAnsi="Times New Roman" w:cs="Times New Roman"/>
          <w:sz w:val="24"/>
          <w:szCs w:val="24"/>
          <w:lang w:val="bg-BG"/>
        </w:rPr>
        <w:t>идентичност, изключване</w:t>
      </w:r>
      <w:r w:rsidR="001D56AC">
        <w:rPr>
          <w:rFonts w:ascii="Times New Roman" w:hAnsi="Times New Roman" w:cs="Times New Roman"/>
          <w:sz w:val="24"/>
          <w:szCs w:val="24"/>
          <w:lang w:val="bg-BG"/>
        </w:rPr>
        <w:t>- прежевременна идентичност</w:t>
      </w:r>
      <w:r w:rsidRPr="002833EB">
        <w:rPr>
          <w:rFonts w:ascii="Times New Roman" w:hAnsi="Times New Roman" w:cs="Times New Roman"/>
          <w:sz w:val="24"/>
          <w:szCs w:val="24"/>
          <w:lang w:val="bg-BG"/>
        </w:rPr>
        <w:t xml:space="preserve">, статут на </w:t>
      </w:r>
      <w:r w:rsidR="001D56AC">
        <w:rPr>
          <w:rFonts w:ascii="Times New Roman" w:hAnsi="Times New Roman" w:cs="Times New Roman"/>
          <w:sz w:val="24"/>
          <w:szCs w:val="24"/>
          <w:lang w:val="bg-BG"/>
        </w:rPr>
        <w:t>мораторий</w:t>
      </w:r>
      <w:r w:rsidRPr="002833EB">
        <w:rPr>
          <w:rFonts w:ascii="Times New Roman" w:hAnsi="Times New Roman" w:cs="Times New Roman"/>
          <w:sz w:val="24"/>
          <w:szCs w:val="24"/>
          <w:lang w:val="bg-BG"/>
        </w:rPr>
        <w:t>, постижение на идентичността</w:t>
      </w:r>
      <w:r w:rsidR="001D56AC">
        <w:rPr>
          <w:rFonts w:ascii="Times New Roman" w:hAnsi="Times New Roman" w:cs="Times New Roman"/>
          <w:sz w:val="24"/>
          <w:szCs w:val="24"/>
          <w:lang w:val="bg-BG"/>
        </w:rPr>
        <w:t xml:space="preserve"> – зряла идентичност</w:t>
      </w:r>
      <w:r w:rsidRPr="002833EB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</w:p>
    <w:p w:rsidR="00AA4984" w:rsidRPr="002833EB" w:rsidRDefault="00EA114F" w:rsidP="00A4298C">
      <w:pPr>
        <w:ind w:left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833EB">
        <w:rPr>
          <w:rFonts w:ascii="Times New Roman" w:hAnsi="Times New Roman" w:cs="Times New Roman"/>
          <w:sz w:val="24"/>
          <w:szCs w:val="24"/>
          <w:lang w:val="bg-BG"/>
        </w:rPr>
        <w:t xml:space="preserve">Проучванията показват, че </w:t>
      </w:r>
      <w:r w:rsidR="00A4298C">
        <w:rPr>
          <w:rFonts w:ascii="Times New Roman" w:hAnsi="Times New Roman" w:cs="Times New Roman"/>
          <w:sz w:val="24"/>
          <w:szCs w:val="24"/>
          <w:lang w:val="bg-BG"/>
        </w:rPr>
        <w:t>предишните</w:t>
      </w:r>
      <w:r w:rsidRPr="002833EB">
        <w:rPr>
          <w:rFonts w:ascii="Times New Roman" w:hAnsi="Times New Roman" w:cs="Times New Roman"/>
          <w:sz w:val="24"/>
          <w:szCs w:val="24"/>
          <w:lang w:val="bg-BG"/>
        </w:rPr>
        <w:t xml:space="preserve"> етапи са понякога "несвързани" (</w:t>
      </w:r>
      <w:r w:rsidR="00A4298C">
        <w:rPr>
          <w:rFonts w:ascii="Times New Roman" w:hAnsi="Times New Roman" w:cs="Times New Roman"/>
          <w:sz w:val="24"/>
          <w:szCs w:val="24"/>
          <w:lang w:val="bg-BG"/>
        </w:rPr>
        <w:t>„</w:t>
      </w:r>
      <w:r w:rsidRPr="002833EB">
        <w:rPr>
          <w:rFonts w:ascii="Times New Roman" w:hAnsi="Times New Roman" w:cs="Times New Roman"/>
          <w:sz w:val="24"/>
          <w:szCs w:val="24"/>
          <w:lang w:val="bg-BG"/>
        </w:rPr>
        <w:t>Социално развитие в юношеството</w:t>
      </w:r>
      <w:r w:rsidR="00A4298C">
        <w:rPr>
          <w:rFonts w:ascii="Times New Roman" w:hAnsi="Times New Roman" w:cs="Times New Roman"/>
          <w:sz w:val="24"/>
          <w:szCs w:val="24"/>
          <w:lang w:val="bg-BG"/>
        </w:rPr>
        <w:t>“</w:t>
      </w:r>
      <w:r w:rsidRPr="002833EB">
        <w:rPr>
          <w:rFonts w:ascii="Times New Roman" w:hAnsi="Times New Roman" w:cs="Times New Roman"/>
          <w:sz w:val="24"/>
          <w:szCs w:val="24"/>
          <w:lang w:val="bg-BG"/>
        </w:rPr>
        <w:t>, 2017 г.).</w:t>
      </w:r>
      <w:r w:rsidRPr="002833EB">
        <w:rPr>
          <w:rFonts w:ascii="Times New Roman" w:hAnsi="Times New Roman" w:cs="Times New Roman"/>
          <w:lang w:val="bg-BG"/>
        </w:rPr>
        <w:t xml:space="preserve"> </w:t>
      </w:r>
      <w:proofErr w:type="gramStart"/>
      <w:r w:rsidR="001226D3">
        <w:rPr>
          <w:rFonts w:ascii="Times New Roman" w:hAnsi="Times New Roman" w:cs="Times New Roman"/>
          <w:sz w:val="24"/>
          <w:szCs w:val="24"/>
        </w:rPr>
        <w:t>Marsia</w:t>
      </w:r>
      <w:r w:rsidR="001226D3" w:rsidRPr="001226D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2833EB">
        <w:rPr>
          <w:rFonts w:ascii="Times New Roman" w:hAnsi="Times New Roman" w:cs="Times New Roman"/>
          <w:sz w:val="24"/>
          <w:szCs w:val="24"/>
          <w:lang w:val="bg-BG"/>
        </w:rPr>
        <w:t xml:space="preserve">твърди, че </w:t>
      </w:r>
      <w:r w:rsidR="00A4298C">
        <w:rPr>
          <w:rFonts w:ascii="Times New Roman" w:hAnsi="Times New Roman" w:cs="Times New Roman"/>
          <w:sz w:val="24"/>
          <w:szCs w:val="24"/>
          <w:lang w:val="bg-BG"/>
        </w:rPr>
        <w:t>начинът да</w:t>
      </w:r>
      <w:r w:rsidRPr="002833EB">
        <w:rPr>
          <w:rFonts w:ascii="Times New Roman" w:hAnsi="Times New Roman" w:cs="Times New Roman"/>
          <w:sz w:val="24"/>
          <w:szCs w:val="24"/>
          <w:lang w:val="bg-BG"/>
        </w:rPr>
        <w:t xml:space="preserve"> се определи </w:t>
      </w:r>
      <w:r w:rsidR="00A4298C">
        <w:rPr>
          <w:rFonts w:ascii="Times New Roman" w:hAnsi="Times New Roman" w:cs="Times New Roman"/>
          <w:sz w:val="24"/>
          <w:szCs w:val="24"/>
          <w:lang w:val="bg-BG"/>
        </w:rPr>
        <w:t>състоянието</w:t>
      </w:r>
      <w:r w:rsidRPr="002833EB">
        <w:rPr>
          <w:rFonts w:ascii="Times New Roman" w:hAnsi="Times New Roman" w:cs="Times New Roman"/>
          <w:sz w:val="24"/>
          <w:szCs w:val="24"/>
          <w:lang w:val="bg-BG"/>
        </w:rPr>
        <w:t xml:space="preserve"> на </w:t>
      </w:r>
      <w:r w:rsidR="00227353">
        <w:rPr>
          <w:rFonts w:ascii="Times New Roman" w:hAnsi="Times New Roman" w:cs="Times New Roman"/>
          <w:sz w:val="24"/>
          <w:szCs w:val="24"/>
          <w:lang w:val="bg-BG"/>
        </w:rPr>
        <w:t>подрастващия</w:t>
      </w:r>
      <w:r w:rsidRPr="002833EB">
        <w:rPr>
          <w:rFonts w:ascii="Times New Roman" w:hAnsi="Times New Roman" w:cs="Times New Roman"/>
          <w:sz w:val="24"/>
          <w:szCs w:val="24"/>
          <w:lang w:val="bg-BG"/>
        </w:rPr>
        <w:t xml:space="preserve"> е </w:t>
      </w:r>
      <w:r w:rsidR="00F42333">
        <w:rPr>
          <w:rFonts w:ascii="Times New Roman" w:hAnsi="Times New Roman" w:cs="Times New Roman"/>
          <w:sz w:val="24"/>
          <w:szCs w:val="24"/>
          <w:lang w:val="bg-BG"/>
        </w:rPr>
        <w:t>определението</w:t>
      </w:r>
      <w:r w:rsidRPr="002833EB">
        <w:rPr>
          <w:rFonts w:ascii="Times New Roman" w:hAnsi="Times New Roman" w:cs="Times New Roman"/>
          <w:sz w:val="24"/>
          <w:szCs w:val="24"/>
          <w:lang w:val="bg-BG"/>
        </w:rPr>
        <w:t xml:space="preserve">: а) </w:t>
      </w:r>
      <w:r w:rsidR="00F42333">
        <w:rPr>
          <w:rFonts w:ascii="Times New Roman" w:hAnsi="Times New Roman" w:cs="Times New Roman"/>
          <w:sz w:val="24"/>
          <w:szCs w:val="24"/>
          <w:lang w:val="bg-BG"/>
        </w:rPr>
        <w:t>проучване</w:t>
      </w:r>
      <w:r w:rsidRPr="002833EB">
        <w:rPr>
          <w:rFonts w:ascii="Times New Roman" w:hAnsi="Times New Roman" w:cs="Times New Roman"/>
          <w:sz w:val="24"/>
          <w:szCs w:val="24"/>
          <w:lang w:val="bg-BG"/>
        </w:rPr>
        <w:t xml:space="preserve"> на важни алтернативи </w:t>
      </w:r>
      <w:r w:rsidR="00227353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Pr="002833E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27353">
        <w:rPr>
          <w:rFonts w:ascii="Times New Roman" w:hAnsi="Times New Roman" w:cs="Times New Roman"/>
          <w:sz w:val="24"/>
          <w:szCs w:val="24"/>
          <w:lang w:val="bg-BG"/>
        </w:rPr>
        <w:t>търсенето на идентичност</w:t>
      </w:r>
      <w:r w:rsidRPr="002833EB">
        <w:rPr>
          <w:rFonts w:ascii="Times New Roman" w:hAnsi="Times New Roman" w:cs="Times New Roman"/>
          <w:sz w:val="24"/>
          <w:szCs w:val="24"/>
          <w:lang w:val="bg-BG"/>
        </w:rPr>
        <w:t xml:space="preserve"> и б) </w:t>
      </w:r>
      <w:r w:rsidR="00F42333">
        <w:rPr>
          <w:rFonts w:ascii="Times New Roman" w:hAnsi="Times New Roman" w:cs="Times New Roman"/>
          <w:sz w:val="24"/>
          <w:szCs w:val="24"/>
          <w:lang w:val="bg-BG"/>
        </w:rPr>
        <w:t xml:space="preserve">в </w:t>
      </w:r>
      <w:r w:rsidRPr="002833EB">
        <w:rPr>
          <w:rFonts w:ascii="Times New Roman" w:hAnsi="Times New Roman" w:cs="Times New Roman"/>
          <w:sz w:val="24"/>
          <w:szCs w:val="24"/>
          <w:lang w:val="bg-BG"/>
        </w:rPr>
        <w:t>постигане</w:t>
      </w:r>
      <w:r w:rsidR="00F42333">
        <w:rPr>
          <w:rFonts w:ascii="Times New Roman" w:hAnsi="Times New Roman" w:cs="Times New Roman"/>
          <w:sz w:val="24"/>
          <w:szCs w:val="24"/>
          <w:lang w:val="bg-BG"/>
        </w:rPr>
        <w:t>то</w:t>
      </w:r>
      <w:r w:rsidRPr="002833EB">
        <w:rPr>
          <w:rFonts w:ascii="Times New Roman" w:hAnsi="Times New Roman" w:cs="Times New Roman"/>
          <w:sz w:val="24"/>
          <w:szCs w:val="24"/>
          <w:lang w:val="bg-BG"/>
        </w:rPr>
        <w:t xml:space="preserve"> на </w:t>
      </w:r>
      <w:r w:rsidR="00227353">
        <w:rPr>
          <w:rFonts w:ascii="Times New Roman" w:hAnsi="Times New Roman" w:cs="Times New Roman"/>
          <w:sz w:val="24"/>
          <w:szCs w:val="24"/>
          <w:lang w:val="bg-BG"/>
        </w:rPr>
        <w:t>обвързване</w:t>
      </w:r>
      <w:r w:rsidRPr="002833E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27353">
        <w:rPr>
          <w:rFonts w:ascii="Times New Roman" w:hAnsi="Times New Roman" w:cs="Times New Roman"/>
          <w:sz w:val="24"/>
          <w:szCs w:val="24"/>
          <w:lang w:val="bg-BG"/>
        </w:rPr>
        <w:t>в една</w:t>
      </w:r>
      <w:r w:rsidRPr="002833EB">
        <w:rPr>
          <w:rFonts w:ascii="Times New Roman" w:hAnsi="Times New Roman" w:cs="Times New Roman"/>
          <w:sz w:val="24"/>
          <w:szCs w:val="24"/>
          <w:lang w:val="bg-BG"/>
        </w:rPr>
        <w:t xml:space="preserve"> идентичност (</w:t>
      </w:r>
      <w:r w:rsidR="00227353">
        <w:rPr>
          <w:rFonts w:ascii="Times New Roman" w:hAnsi="Times New Roman" w:cs="Times New Roman"/>
          <w:sz w:val="24"/>
          <w:szCs w:val="24"/>
          <w:lang w:val="bg-BG"/>
        </w:rPr>
        <w:t>„</w:t>
      </w:r>
      <w:r w:rsidRPr="002833EB">
        <w:rPr>
          <w:rFonts w:ascii="Times New Roman" w:hAnsi="Times New Roman" w:cs="Times New Roman"/>
          <w:sz w:val="24"/>
          <w:szCs w:val="24"/>
          <w:lang w:val="bg-BG"/>
        </w:rPr>
        <w:t>Социално развитие в юношеството</w:t>
      </w:r>
      <w:r w:rsidR="00227353">
        <w:rPr>
          <w:rFonts w:ascii="Times New Roman" w:hAnsi="Times New Roman" w:cs="Times New Roman"/>
          <w:sz w:val="24"/>
          <w:szCs w:val="24"/>
          <w:lang w:val="bg-BG"/>
        </w:rPr>
        <w:t>“</w:t>
      </w:r>
      <w:r w:rsidRPr="002833EB">
        <w:rPr>
          <w:rFonts w:ascii="Times New Roman" w:hAnsi="Times New Roman" w:cs="Times New Roman"/>
          <w:sz w:val="24"/>
          <w:szCs w:val="24"/>
          <w:lang w:val="bg-BG"/>
        </w:rPr>
        <w:t>, 2017 г.).</w:t>
      </w:r>
      <w:proofErr w:type="gramEnd"/>
      <w:r w:rsidRPr="002833EB">
        <w:rPr>
          <w:rFonts w:ascii="Times New Roman" w:hAnsi="Times New Roman" w:cs="Times New Roman"/>
          <w:lang w:val="bg-BG"/>
        </w:rPr>
        <w:t xml:space="preserve"> </w:t>
      </w:r>
      <w:r w:rsidRPr="002833EB">
        <w:rPr>
          <w:rFonts w:ascii="Times New Roman" w:hAnsi="Times New Roman" w:cs="Times New Roman"/>
          <w:sz w:val="24"/>
          <w:szCs w:val="24"/>
          <w:lang w:val="bg-BG"/>
        </w:rPr>
        <w:t xml:space="preserve">В областта на социалното развитие досега е </w:t>
      </w:r>
      <w:r w:rsidR="00227353">
        <w:rPr>
          <w:rFonts w:ascii="Times New Roman" w:hAnsi="Times New Roman" w:cs="Times New Roman"/>
          <w:sz w:val="24"/>
          <w:szCs w:val="24"/>
          <w:lang w:val="bg-BG"/>
        </w:rPr>
        <w:t>постигнато</w:t>
      </w:r>
      <w:r w:rsidRPr="002833EB">
        <w:rPr>
          <w:rFonts w:ascii="Times New Roman" w:hAnsi="Times New Roman" w:cs="Times New Roman"/>
          <w:sz w:val="24"/>
          <w:szCs w:val="24"/>
          <w:lang w:val="bg-BG"/>
        </w:rPr>
        <w:t xml:space="preserve"> много и е необходимо да се направи </w:t>
      </w:r>
      <w:r w:rsidR="00227353">
        <w:rPr>
          <w:rFonts w:ascii="Times New Roman" w:hAnsi="Times New Roman" w:cs="Times New Roman"/>
          <w:sz w:val="24"/>
          <w:szCs w:val="24"/>
          <w:lang w:val="bg-BG"/>
        </w:rPr>
        <w:t xml:space="preserve">още </w:t>
      </w:r>
      <w:r w:rsidRPr="002833EB">
        <w:rPr>
          <w:rFonts w:ascii="Times New Roman" w:hAnsi="Times New Roman" w:cs="Times New Roman"/>
          <w:sz w:val="24"/>
          <w:szCs w:val="24"/>
          <w:lang w:val="bg-BG"/>
        </w:rPr>
        <w:t>много.</w:t>
      </w:r>
    </w:p>
    <w:p w:rsidR="00EA114F" w:rsidRPr="002833EB" w:rsidRDefault="00EA114F" w:rsidP="002F1154">
      <w:pPr>
        <w:ind w:left="720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2833EB">
        <w:rPr>
          <w:rFonts w:ascii="Times New Roman" w:hAnsi="Times New Roman" w:cs="Times New Roman"/>
          <w:b/>
          <w:sz w:val="28"/>
          <w:szCs w:val="28"/>
          <w:lang w:val="bg-BG"/>
        </w:rPr>
        <w:t>Резюме и заключения</w:t>
      </w:r>
    </w:p>
    <w:p w:rsidR="00EA114F" w:rsidRPr="002833EB" w:rsidRDefault="00EA114F" w:rsidP="00007787">
      <w:pPr>
        <w:ind w:left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833EB">
        <w:rPr>
          <w:rFonts w:ascii="Times New Roman" w:hAnsi="Times New Roman" w:cs="Times New Roman"/>
          <w:sz w:val="24"/>
          <w:szCs w:val="24"/>
          <w:lang w:val="bg-BG"/>
        </w:rPr>
        <w:t xml:space="preserve">Социалното развитие е много важно за функционирането на междукултурната компетентност на </w:t>
      </w:r>
      <w:r w:rsidR="003B4482">
        <w:rPr>
          <w:rFonts w:ascii="Times New Roman" w:hAnsi="Times New Roman" w:cs="Times New Roman"/>
          <w:sz w:val="24"/>
          <w:szCs w:val="24"/>
          <w:lang w:val="bg-BG"/>
        </w:rPr>
        <w:t>човека</w:t>
      </w:r>
      <w:r w:rsidR="00007787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EA114F" w:rsidRPr="002833EB" w:rsidRDefault="00EA114F" w:rsidP="002F1154">
      <w:pPr>
        <w:ind w:left="720"/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  <w:r w:rsidRPr="002833EB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Културно развитие</w:t>
      </w:r>
    </w:p>
    <w:p w:rsidR="00A55660" w:rsidRPr="00A55660" w:rsidRDefault="00A55660" w:rsidP="00A55660">
      <w:pPr>
        <w:pStyle w:val="HTMLPreformatted"/>
        <w:ind w:left="720"/>
        <w:jc w:val="both"/>
        <w:rPr>
          <w:rFonts w:ascii="inherit" w:hAnsi="inherit"/>
          <w:color w:val="000000" w:themeColor="text1"/>
          <w:lang w:val="bg-BG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ab/>
      </w:r>
      <w:proofErr w:type="gramStart"/>
      <w:r w:rsidR="00F42333">
        <w:rPr>
          <w:rFonts w:ascii="Times New Roman" w:hAnsi="Times New Roman" w:cs="Times New Roman"/>
          <w:sz w:val="24"/>
          <w:szCs w:val="24"/>
        </w:rPr>
        <w:t>Rubin</w:t>
      </w:r>
      <w:r w:rsidR="00F42333" w:rsidRPr="00F4233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42333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F42333" w:rsidRPr="00F4233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42333">
        <w:rPr>
          <w:rFonts w:ascii="Times New Roman" w:hAnsi="Times New Roman" w:cs="Times New Roman"/>
          <w:sz w:val="24"/>
          <w:szCs w:val="24"/>
        </w:rPr>
        <w:t>Menzer</w:t>
      </w:r>
      <w:r w:rsidR="00F42333" w:rsidRPr="00F4233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A114F" w:rsidRPr="00A5566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подчертават, че културата влияе върху </w:t>
      </w:r>
      <w:r w:rsidR="00B31816" w:rsidRPr="00A5566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развитието</w:t>
      </w:r>
      <w:r w:rsidR="00EA114F" w:rsidRPr="00A5566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и че тя изисква повече внимание </w:t>
      </w:r>
      <w:r w:rsidR="00B31816" w:rsidRPr="00A5566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в</w:t>
      </w:r>
      <w:r w:rsidR="00EA114F" w:rsidRPr="00A5566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междукултурните изследвания </w:t>
      </w:r>
      <w:r w:rsidR="00B31816" w:rsidRPr="00A5566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на</w:t>
      </w:r>
      <w:r w:rsidR="00EA114F" w:rsidRPr="00A5566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детското развитие.</w:t>
      </w:r>
      <w:proofErr w:type="gramEnd"/>
      <w:r w:rsidR="00EA114F" w:rsidRPr="00A5566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Някои универсални елементи на компетентност</w:t>
      </w:r>
      <w:r w:rsidR="00397239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,</w:t>
      </w:r>
      <w:r w:rsidR="00EA114F" w:rsidRPr="00A5566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са следните</w:t>
      </w:r>
      <w:r w:rsidR="00397239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,</w:t>
      </w:r>
      <w:r w:rsidR="00EA114F" w:rsidRPr="00A5566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r w:rsidR="00B31816" w:rsidRPr="00A5566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според същите</w:t>
      </w:r>
      <w:r w:rsidR="00EA114F" w:rsidRPr="00A5566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изследователи: настроение, </w:t>
      </w:r>
      <w:r w:rsidR="00B31816" w:rsidRPr="00A5566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просоциално поведение, сътрудничеств</w:t>
      </w:r>
      <w:r w:rsidR="00EF7C99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о</w:t>
      </w:r>
      <w:r w:rsidR="00B31816" w:rsidRPr="00A5566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/</w:t>
      </w:r>
      <w:r w:rsidR="00EA114F" w:rsidRPr="00A5566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конкуренция, агресия, социално разочарование, отношения </w:t>
      </w:r>
      <w:r w:rsidR="00B31816" w:rsidRPr="00A5566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между връстници </w:t>
      </w:r>
      <w:r w:rsidR="00EA114F" w:rsidRPr="00A5566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(приятелства), </w:t>
      </w:r>
      <w:r w:rsidR="00EF7C99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групата</w:t>
      </w:r>
      <w:r w:rsidR="00EA114F" w:rsidRPr="00A5566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r w:rsidR="00EF7C99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(</w:t>
      </w:r>
      <w:r w:rsidR="00EA114F" w:rsidRPr="00A5566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приемане </w:t>
      </w:r>
      <w:r w:rsidR="00EF7C99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от връстници </w:t>
      </w:r>
      <w:r w:rsidR="00EA114F" w:rsidRPr="00A5566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и отхвърляне</w:t>
      </w:r>
      <w:r w:rsidR="00EF7C99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)</w:t>
      </w:r>
      <w:r w:rsidR="00EA114F" w:rsidRPr="00A5566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.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сновен провлем</w:t>
      </w:r>
      <w:r w:rsidRPr="00A5566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в междукултурната работа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е</w:t>
      </w:r>
      <w:r w:rsidRPr="00A5566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убеждението, че етичният подход е по-добър от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емичния</w:t>
      </w:r>
      <w:r w:rsidRPr="00A5566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подход</w:t>
      </w:r>
      <w:r w:rsidR="008B1617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.</w:t>
      </w:r>
      <w:proofErr w:type="gramEnd"/>
    </w:p>
    <w:p w:rsidR="00EA114F" w:rsidRPr="002833EB" w:rsidRDefault="00A55660" w:rsidP="00A55660">
      <w:pPr>
        <w:ind w:left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833E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A114F" w:rsidRPr="002833EB">
        <w:rPr>
          <w:rFonts w:ascii="Times New Roman" w:hAnsi="Times New Roman" w:cs="Times New Roman"/>
          <w:sz w:val="24"/>
          <w:szCs w:val="24"/>
          <w:lang w:val="bg-BG"/>
        </w:rPr>
        <w:t xml:space="preserve">Като доказателство за това фалшиво предположение </w:t>
      </w:r>
      <w:r w:rsidR="008B1617">
        <w:rPr>
          <w:rFonts w:ascii="Times New Roman" w:hAnsi="Times New Roman" w:cs="Times New Roman"/>
          <w:sz w:val="24"/>
          <w:szCs w:val="24"/>
          <w:lang w:val="bg-BG"/>
        </w:rPr>
        <w:t>предл</w:t>
      </w:r>
      <w:r w:rsidR="00EF7C99">
        <w:rPr>
          <w:rFonts w:ascii="Times New Roman" w:hAnsi="Times New Roman" w:cs="Times New Roman"/>
          <w:sz w:val="24"/>
          <w:szCs w:val="24"/>
          <w:lang w:val="bg-BG"/>
        </w:rPr>
        <w:t>а</w:t>
      </w:r>
      <w:r w:rsidR="008B1617">
        <w:rPr>
          <w:rFonts w:ascii="Times New Roman" w:hAnsi="Times New Roman" w:cs="Times New Roman"/>
          <w:sz w:val="24"/>
          <w:szCs w:val="24"/>
          <w:lang w:val="bg-BG"/>
        </w:rPr>
        <w:t>гаме</w:t>
      </w:r>
      <w:r w:rsidR="00EA114F" w:rsidRPr="002833EB">
        <w:rPr>
          <w:rFonts w:ascii="Times New Roman" w:hAnsi="Times New Roman" w:cs="Times New Roman"/>
          <w:sz w:val="24"/>
          <w:szCs w:val="24"/>
          <w:lang w:val="bg-BG"/>
        </w:rPr>
        <w:t xml:space="preserve"> изграждането на социална компетентност</w:t>
      </w:r>
      <w:r w:rsidR="00EF7C99">
        <w:rPr>
          <w:rFonts w:ascii="Times New Roman" w:hAnsi="Times New Roman" w:cs="Times New Roman"/>
          <w:sz w:val="24"/>
          <w:szCs w:val="24"/>
          <w:lang w:val="bg-BG"/>
        </w:rPr>
        <w:t>, по-</w:t>
      </w:r>
      <w:r w:rsidR="00EA114F" w:rsidRPr="002833EB">
        <w:rPr>
          <w:rFonts w:ascii="Times New Roman" w:hAnsi="Times New Roman" w:cs="Times New Roman"/>
          <w:sz w:val="24"/>
          <w:szCs w:val="24"/>
          <w:lang w:val="bg-BG"/>
        </w:rPr>
        <w:t xml:space="preserve"> конкретно в Китай: </w:t>
      </w:r>
      <w:r w:rsidR="008B1617">
        <w:rPr>
          <w:rFonts w:ascii="Times New Roman" w:hAnsi="Times New Roman" w:cs="Times New Roman"/>
          <w:sz w:val="24"/>
          <w:szCs w:val="24"/>
          <w:lang w:val="bg-BG"/>
        </w:rPr>
        <w:t>търпението</w:t>
      </w:r>
      <w:r w:rsidR="00EA114F" w:rsidRPr="002833E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B1617">
        <w:rPr>
          <w:rFonts w:ascii="Times New Roman" w:hAnsi="Times New Roman" w:cs="Times New Roman"/>
          <w:sz w:val="24"/>
          <w:szCs w:val="24"/>
          <w:lang w:val="bg-BG"/>
        </w:rPr>
        <w:t>„Рен“ (</w:t>
      </w:r>
      <w:r w:rsidR="00EA114F" w:rsidRPr="00A55660">
        <w:rPr>
          <w:rFonts w:ascii="Times New Roman" w:hAnsi="Times New Roman" w:cs="Times New Roman"/>
          <w:sz w:val="24"/>
          <w:szCs w:val="24"/>
        </w:rPr>
        <w:t>Ren</w:t>
      </w:r>
      <w:r w:rsidR="008B1617">
        <w:rPr>
          <w:rFonts w:ascii="Times New Roman" w:hAnsi="Times New Roman" w:cs="Times New Roman"/>
          <w:sz w:val="24"/>
          <w:szCs w:val="24"/>
          <w:lang w:val="bg-BG"/>
        </w:rPr>
        <w:t>)</w:t>
      </w:r>
      <w:r w:rsidR="00EA114F" w:rsidRPr="002833EB">
        <w:rPr>
          <w:rFonts w:ascii="Times New Roman" w:hAnsi="Times New Roman" w:cs="Times New Roman"/>
          <w:sz w:val="24"/>
          <w:szCs w:val="24"/>
          <w:lang w:val="bg-BG"/>
        </w:rPr>
        <w:t xml:space="preserve">. Друго </w:t>
      </w:r>
      <w:r w:rsidR="008B1617">
        <w:rPr>
          <w:rFonts w:ascii="Times New Roman" w:hAnsi="Times New Roman" w:cs="Times New Roman"/>
          <w:sz w:val="24"/>
          <w:szCs w:val="24"/>
          <w:lang w:val="bg-BG"/>
        </w:rPr>
        <w:t>потвърждение</w:t>
      </w:r>
      <w:r w:rsidR="00EA114F" w:rsidRPr="002833EB">
        <w:rPr>
          <w:rFonts w:ascii="Times New Roman" w:hAnsi="Times New Roman" w:cs="Times New Roman"/>
          <w:sz w:val="24"/>
          <w:szCs w:val="24"/>
          <w:lang w:val="bg-BG"/>
        </w:rPr>
        <w:t xml:space="preserve"> е изследването на </w:t>
      </w:r>
      <w:r w:rsidR="008B1617">
        <w:rPr>
          <w:rFonts w:ascii="Times New Roman" w:hAnsi="Times New Roman" w:cs="Times New Roman"/>
          <w:sz w:val="24"/>
          <w:szCs w:val="24"/>
          <w:lang w:val="bg-BG"/>
        </w:rPr>
        <w:t>етническите</w:t>
      </w:r>
      <w:r w:rsidR="00EA114F" w:rsidRPr="002833EB">
        <w:rPr>
          <w:rFonts w:ascii="Times New Roman" w:hAnsi="Times New Roman" w:cs="Times New Roman"/>
          <w:sz w:val="24"/>
          <w:szCs w:val="24"/>
          <w:lang w:val="bg-BG"/>
        </w:rPr>
        <w:t xml:space="preserve"> субпопулации в мултикултурните общества.</w:t>
      </w:r>
      <w:r w:rsidR="00EA114F" w:rsidRPr="002833EB">
        <w:rPr>
          <w:rFonts w:ascii="Times New Roman" w:hAnsi="Times New Roman" w:cs="Times New Roman"/>
          <w:lang w:val="bg-BG"/>
        </w:rPr>
        <w:t xml:space="preserve"> </w:t>
      </w:r>
      <w:r w:rsidR="00EA114F" w:rsidRPr="002833EB">
        <w:rPr>
          <w:rFonts w:ascii="Times New Roman" w:hAnsi="Times New Roman" w:cs="Times New Roman"/>
          <w:sz w:val="24"/>
          <w:szCs w:val="24"/>
          <w:lang w:val="bg-BG"/>
        </w:rPr>
        <w:t xml:space="preserve">Междукултурната работа в изучаването на социалното развитие изисква внимателно наблюдение. </w:t>
      </w:r>
      <w:r w:rsidR="008B1617">
        <w:rPr>
          <w:rFonts w:ascii="Times New Roman" w:hAnsi="Times New Roman" w:cs="Times New Roman"/>
          <w:sz w:val="24"/>
          <w:szCs w:val="24"/>
          <w:lang w:val="bg-BG"/>
        </w:rPr>
        <w:t>По този начин</w:t>
      </w:r>
      <w:r w:rsidR="00EA114F" w:rsidRPr="002833EB">
        <w:rPr>
          <w:rFonts w:ascii="Times New Roman" w:hAnsi="Times New Roman" w:cs="Times New Roman"/>
          <w:sz w:val="24"/>
          <w:szCs w:val="24"/>
          <w:lang w:val="bg-BG"/>
        </w:rPr>
        <w:t xml:space="preserve"> политиците и практи</w:t>
      </w:r>
      <w:r w:rsidR="003B4482">
        <w:rPr>
          <w:rFonts w:ascii="Times New Roman" w:hAnsi="Times New Roman" w:cs="Times New Roman"/>
          <w:sz w:val="24"/>
          <w:szCs w:val="24"/>
          <w:lang w:val="bg-BG"/>
        </w:rPr>
        <w:t xml:space="preserve">ците трябва да бъдат обучени в разбирането </w:t>
      </w:r>
      <w:r w:rsidR="00EA114F" w:rsidRPr="002833EB">
        <w:rPr>
          <w:rFonts w:ascii="Times New Roman" w:hAnsi="Times New Roman" w:cs="Times New Roman"/>
          <w:sz w:val="24"/>
          <w:szCs w:val="24"/>
          <w:lang w:val="bg-BG"/>
        </w:rPr>
        <w:t xml:space="preserve">на социалните норми </w:t>
      </w:r>
      <w:r w:rsidR="003B4482">
        <w:rPr>
          <w:rFonts w:ascii="Times New Roman" w:hAnsi="Times New Roman" w:cs="Times New Roman"/>
          <w:sz w:val="24"/>
          <w:szCs w:val="24"/>
          <w:lang w:val="bg-BG"/>
        </w:rPr>
        <w:t xml:space="preserve">при </w:t>
      </w:r>
      <w:r w:rsidR="00EA114F" w:rsidRPr="002833E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B4482">
        <w:rPr>
          <w:rFonts w:ascii="Times New Roman" w:hAnsi="Times New Roman" w:cs="Times New Roman"/>
          <w:sz w:val="24"/>
          <w:szCs w:val="24"/>
          <w:lang w:val="bg-BG"/>
        </w:rPr>
        <w:t>тълкуване назначенията на социалното поведение.</w:t>
      </w:r>
      <w:r w:rsidR="00EA114F" w:rsidRPr="002833E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B4482">
        <w:rPr>
          <w:rFonts w:ascii="Times New Roman" w:hAnsi="Times New Roman" w:cs="Times New Roman"/>
          <w:sz w:val="24"/>
          <w:szCs w:val="24"/>
          <w:lang w:val="bg-BG"/>
        </w:rPr>
        <w:t>(</w:t>
      </w:r>
      <w:r w:rsidR="00EF7C99">
        <w:rPr>
          <w:rFonts w:ascii="Times New Roman" w:hAnsi="Times New Roman" w:cs="Times New Roman"/>
          <w:sz w:val="24"/>
          <w:szCs w:val="24"/>
        </w:rPr>
        <w:t>Rubin</w:t>
      </w:r>
      <w:r w:rsidR="00EF7C99" w:rsidRPr="00F4233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F7C99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EF7C99" w:rsidRPr="00F4233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F7C99">
        <w:rPr>
          <w:rFonts w:ascii="Times New Roman" w:hAnsi="Times New Roman" w:cs="Times New Roman"/>
          <w:sz w:val="24"/>
          <w:szCs w:val="24"/>
        </w:rPr>
        <w:t>Menzer</w:t>
      </w:r>
      <w:r w:rsidR="00EA114F" w:rsidRPr="002833EB">
        <w:rPr>
          <w:rFonts w:ascii="Times New Roman" w:hAnsi="Times New Roman" w:cs="Times New Roman"/>
          <w:sz w:val="24"/>
          <w:szCs w:val="24"/>
          <w:lang w:val="bg-BG"/>
        </w:rPr>
        <w:t>, 2010).</w:t>
      </w:r>
    </w:p>
    <w:p w:rsidR="00EA114F" w:rsidRPr="002833EB" w:rsidRDefault="00EA114F" w:rsidP="00EA114F">
      <w:pPr>
        <w:ind w:left="720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2833EB">
        <w:rPr>
          <w:rFonts w:ascii="Times New Roman" w:hAnsi="Times New Roman" w:cs="Times New Roman"/>
          <w:b/>
          <w:sz w:val="28"/>
          <w:szCs w:val="28"/>
          <w:lang w:val="bg-BG"/>
        </w:rPr>
        <w:t>Резюме и заключения</w:t>
      </w:r>
    </w:p>
    <w:p w:rsidR="005615B4" w:rsidRDefault="00EA114F" w:rsidP="00701AAF">
      <w:pPr>
        <w:ind w:left="720"/>
        <w:jc w:val="both"/>
        <w:rPr>
          <w:rFonts w:ascii="Times New Roman" w:hAnsi="Times New Roman" w:cs="Times New Roman"/>
          <w:lang w:val="bg-BG"/>
        </w:rPr>
      </w:pPr>
      <w:r w:rsidRPr="002833EB">
        <w:rPr>
          <w:rFonts w:ascii="Times New Roman" w:hAnsi="Times New Roman" w:cs="Times New Roman"/>
          <w:sz w:val="24"/>
          <w:szCs w:val="24"/>
          <w:lang w:val="bg-BG"/>
        </w:rPr>
        <w:t xml:space="preserve">Западните изследователи, които се интересуват </w:t>
      </w:r>
      <w:r w:rsidR="00701AAF">
        <w:rPr>
          <w:rFonts w:ascii="Times New Roman" w:hAnsi="Times New Roman" w:cs="Times New Roman"/>
          <w:sz w:val="24"/>
          <w:szCs w:val="24"/>
          <w:lang w:val="bg-BG"/>
        </w:rPr>
        <w:t>от междукултурните изследвания на</w:t>
      </w:r>
      <w:r w:rsidRPr="002833EB">
        <w:rPr>
          <w:rFonts w:ascii="Times New Roman" w:hAnsi="Times New Roman" w:cs="Times New Roman"/>
          <w:sz w:val="24"/>
          <w:szCs w:val="24"/>
          <w:lang w:val="bg-BG"/>
        </w:rPr>
        <w:t xml:space="preserve"> социалното развитие на младите хора, </w:t>
      </w:r>
      <w:r w:rsidR="00701AAF">
        <w:rPr>
          <w:rFonts w:ascii="Times New Roman" w:hAnsi="Times New Roman" w:cs="Times New Roman"/>
          <w:sz w:val="24"/>
          <w:szCs w:val="24"/>
          <w:lang w:val="bg-BG"/>
        </w:rPr>
        <w:t xml:space="preserve">би било добре </w:t>
      </w:r>
      <w:r w:rsidRPr="002833EB">
        <w:rPr>
          <w:rFonts w:ascii="Times New Roman" w:hAnsi="Times New Roman" w:cs="Times New Roman"/>
          <w:sz w:val="24"/>
          <w:szCs w:val="24"/>
          <w:lang w:val="bg-BG"/>
        </w:rPr>
        <w:t xml:space="preserve">да включват </w:t>
      </w:r>
      <w:r w:rsidR="00701AAF">
        <w:rPr>
          <w:rFonts w:ascii="Times New Roman" w:hAnsi="Times New Roman" w:cs="Times New Roman"/>
          <w:sz w:val="24"/>
          <w:szCs w:val="24"/>
          <w:lang w:val="bg-BG"/>
        </w:rPr>
        <w:t xml:space="preserve">в своите изследвания и </w:t>
      </w:r>
      <w:r w:rsidRPr="002833E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615B4">
        <w:rPr>
          <w:rFonts w:ascii="Times New Roman" w:hAnsi="Times New Roman" w:cs="Times New Roman"/>
          <w:sz w:val="24"/>
          <w:szCs w:val="24"/>
          <w:lang w:val="bg-BG"/>
        </w:rPr>
        <w:t>сътрудници от</w:t>
      </w:r>
      <w:r w:rsidRPr="002833EB">
        <w:rPr>
          <w:rFonts w:ascii="Times New Roman" w:hAnsi="Times New Roman" w:cs="Times New Roman"/>
          <w:sz w:val="24"/>
          <w:szCs w:val="24"/>
          <w:lang w:val="bg-BG"/>
        </w:rPr>
        <w:t xml:space="preserve"> други култури (</w:t>
      </w:r>
      <w:r w:rsidR="00EF7C99">
        <w:rPr>
          <w:rFonts w:ascii="Times New Roman" w:hAnsi="Times New Roman" w:cs="Times New Roman"/>
          <w:sz w:val="24"/>
          <w:szCs w:val="24"/>
        </w:rPr>
        <w:t>Rubin</w:t>
      </w:r>
      <w:r w:rsidR="00EF7C99" w:rsidRPr="00F4233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F7C99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EF7C99" w:rsidRPr="00F4233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F7C99">
        <w:rPr>
          <w:rFonts w:ascii="Times New Roman" w:hAnsi="Times New Roman" w:cs="Times New Roman"/>
          <w:sz w:val="24"/>
          <w:szCs w:val="24"/>
        </w:rPr>
        <w:t>Menzer</w:t>
      </w:r>
      <w:r w:rsidRPr="002833EB">
        <w:rPr>
          <w:rFonts w:ascii="Times New Roman" w:hAnsi="Times New Roman" w:cs="Times New Roman"/>
          <w:sz w:val="24"/>
          <w:szCs w:val="24"/>
          <w:lang w:val="bg-BG"/>
        </w:rPr>
        <w:t>, 2010).</w:t>
      </w:r>
      <w:r w:rsidRPr="002833EB">
        <w:rPr>
          <w:rFonts w:ascii="Times New Roman" w:hAnsi="Times New Roman" w:cs="Times New Roman"/>
          <w:lang w:val="bg-BG"/>
        </w:rPr>
        <w:t xml:space="preserve"> </w:t>
      </w:r>
      <w:r w:rsidRPr="002833EB">
        <w:rPr>
          <w:rFonts w:ascii="Times New Roman" w:hAnsi="Times New Roman" w:cs="Times New Roman"/>
          <w:sz w:val="24"/>
          <w:szCs w:val="24"/>
          <w:lang w:val="bg-BG"/>
        </w:rPr>
        <w:t>По време на прехода на учениците</w:t>
      </w:r>
      <w:r w:rsidR="005615B4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2833EB">
        <w:rPr>
          <w:rFonts w:ascii="Times New Roman" w:hAnsi="Times New Roman" w:cs="Times New Roman"/>
          <w:sz w:val="24"/>
          <w:szCs w:val="24"/>
          <w:lang w:val="bg-BG"/>
        </w:rPr>
        <w:t xml:space="preserve"> се изисква </w:t>
      </w:r>
      <w:r w:rsidR="005615B4">
        <w:rPr>
          <w:rFonts w:ascii="Times New Roman" w:hAnsi="Times New Roman" w:cs="Times New Roman"/>
          <w:sz w:val="24"/>
          <w:szCs w:val="24"/>
          <w:lang w:val="bg-BG"/>
        </w:rPr>
        <w:lastRenderedPageBreak/>
        <w:t>информираност</w:t>
      </w:r>
      <w:r w:rsidRPr="002833EB">
        <w:rPr>
          <w:rFonts w:ascii="Times New Roman" w:hAnsi="Times New Roman" w:cs="Times New Roman"/>
          <w:sz w:val="24"/>
          <w:szCs w:val="24"/>
          <w:lang w:val="bg-BG"/>
        </w:rPr>
        <w:t xml:space="preserve">, емоционална </w:t>
      </w:r>
      <w:r w:rsidR="005615B4">
        <w:rPr>
          <w:rFonts w:ascii="Times New Roman" w:hAnsi="Times New Roman" w:cs="Times New Roman"/>
          <w:sz w:val="24"/>
          <w:szCs w:val="24"/>
          <w:lang w:val="bg-BG"/>
        </w:rPr>
        <w:t>подкрепа</w:t>
      </w:r>
      <w:r w:rsidRPr="002833EB">
        <w:rPr>
          <w:rFonts w:ascii="Times New Roman" w:hAnsi="Times New Roman" w:cs="Times New Roman"/>
          <w:sz w:val="24"/>
          <w:szCs w:val="24"/>
          <w:lang w:val="bg-BG"/>
        </w:rPr>
        <w:t>, практическа помощ и ресурси (</w:t>
      </w:r>
      <w:r w:rsidR="005615B4">
        <w:rPr>
          <w:rFonts w:ascii="Times New Roman" w:hAnsi="Times New Roman" w:cs="Times New Roman"/>
          <w:sz w:val="24"/>
          <w:szCs w:val="24"/>
          <w:lang w:val="bg-BG"/>
        </w:rPr>
        <w:t>„</w:t>
      </w:r>
      <w:r w:rsidRPr="002833EB">
        <w:rPr>
          <w:rFonts w:ascii="Times New Roman" w:hAnsi="Times New Roman" w:cs="Times New Roman"/>
          <w:sz w:val="24"/>
          <w:szCs w:val="24"/>
          <w:lang w:val="bg-BG"/>
        </w:rPr>
        <w:t>Развитие на децата и младите хора</w:t>
      </w:r>
      <w:r w:rsidR="005615B4">
        <w:rPr>
          <w:rFonts w:ascii="Times New Roman" w:hAnsi="Times New Roman" w:cs="Times New Roman"/>
          <w:sz w:val="24"/>
          <w:szCs w:val="24"/>
          <w:lang w:val="bg-BG"/>
        </w:rPr>
        <w:t>“</w:t>
      </w:r>
      <w:r w:rsidRPr="002833EB">
        <w:rPr>
          <w:rFonts w:ascii="Times New Roman" w:hAnsi="Times New Roman" w:cs="Times New Roman"/>
          <w:sz w:val="24"/>
          <w:szCs w:val="24"/>
          <w:lang w:val="bg-BG"/>
        </w:rPr>
        <w:t>, 2017 г.).</w:t>
      </w:r>
      <w:r w:rsidRPr="002833EB">
        <w:rPr>
          <w:rFonts w:ascii="Times New Roman" w:hAnsi="Times New Roman" w:cs="Times New Roman"/>
          <w:lang w:val="bg-BG"/>
        </w:rPr>
        <w:t xml:space="preserve"> </w:t>
      </w:r>
    </w:p>
    <w:p w:rsidR="006E7209" w:rsidRPr="00007787" w:rsidRDefault="005615B4" w:rsidP="00007787">
      <w:pPr>
        <w:ind w:left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Културната</w:t>
      </w:r>
      <w:r w:rsidR="00EA114F" w:rsidRPr="002833EB">
        <w:rPr>
          <w:rFonts w:ascii="Times New Roman" w:hAnsi="Times New Roman" w:cs="Times New Roman"/>
          <w:sz w:val="24"/>
          <w:szCs w:val="24"/>
          <w:lang w:val="bg-BG"/>
        </w:rPr>
        <w:t xml:space="preserve">, езиковата, социалната и емоционалната основа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ще </w:t>
      </w:r>
      <w:r w:rsidR="00811F63">
        <w:rPr>
          <w:rFonts w:ascii="Times New Roman" w:hAnsi="Times New Roman" w:cs="Times New Roman"/>
          <w:sz w:val="24"/>
          <w:szCs w:val="24"/>
          <w:lang w:val="bg-BG"/>
        </w:rPr>
        <w:t>трябва да бъдат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гръбнакът </w:t>
      </w:r>
      <w:r w:rsidR="00EA114F" w:rsidRPr="002833EB">
        <w:rPr>
          <w:rFonts w:ascii="Times New Roman" w:hAnsi="Times New Roman" w:cs="Times New Roman"/>
          <w:sz w:val="24"/>
          <w:szCs w:val="24"/>
          <w:lang w:val="bg-BG"/>
        </w:rPr>
        <w:t xml:space="preserve">за разработване на модела за подобряване на междукултурната компетентност на </w:t>
      </w:r>
      <w:r w:rsidR="00B31816">
        <w:rPr>
          <w:rFonts w:ascii="Times New Roman" w:hAnsi="Times New Roman" w:cs="Times New Roman"/>
          <w:sz w:val="24"/>
          <w:szCs w:val="24"/>
          <w:lang w:val="bg-BG"/>
        </w:rPr>
        <w:t>учениците</w:t>
      </w:r>
      <w:r w:rsidR="00007787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C0094A" w:rsidRPr="002833EB" w:rsidRDefault="00EA114F" w:rsidP="006E7209">
      <w:pPr>
        <w:ind w:left="72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2833EB">
        <w:rPr>
          <w:rFonts w:ascii="Times New Roman" w:hAnsi="Times New Roman" w:cs="Times New Roman"/>
          <w:b/>
          <w:sz w:val="24"/>
          <w:szCs w:val="24"/>
          <w:lang w:val="bg-BG"/>
        </w:rPr>
        <w:t xml:space="preserve">Избор на </w:t>
      </w:r>
      <w:r w:rsidR="00701AAF">
        <w:rPr>
          <w:rFonts w:ascii="Times New Roman" w:hAnsi="Times New Roman" w:cs="Times New Roman"/>
          <w:b/>
          <w:sz w:val="24"/>
          <w:szCs w:val="24"/>
          <w:lang w:val="bg-BG"/>
        </w:rPr>
        <w:t>един основен въпрос</w:t>
      </w:r>
      <w:r w:rsidRPr="002833EB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за всяка </w:t>
      </w:r>
      <w:r w:rsidR="00701AAF">
        <w:rPr>
          <w:rFonts w:ascii="Times New Roman" w:hAnsi="Times New Roman" w:cs="Times New Roman"/>
          <w:b/>
          <w:sz w:val="24"/>
          <w:szCs w:val="24"/>
          <w:lang w:val="bg-BG"/>
        </w:rPr>
        <w:t>една основа</w:t>
      </w:r>
      <w:r w:rsidRPr="002833EB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701AAF">
        <w:rPr>
          <w:rFonts w:ascii="Times New Roman" w:hAnsi="Times New Roman" w:cs="Times New Roman"/>
          <w:b/>
          <w:sz w:val="24"/>
          <w:szCs w:val="24"/>
          <w:lang w:val="bg-BG"/>
        </w:rPr>
        <w:t>на модела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880"/>
        <w:gridCol w:w="3922"/>
      </w:tblGrid>
      <w:tr w:rsidR="00C0094A" w:rsidRPr="00607F14" w:rsidTr="00C0094A">
        <w:tc>
          <w:tcPr>
            <w:tcW w:w="4261" w:type="dxa"/>
          </w:tcPr>
          <w:p w:rsidR="00C0094A" w:rsidRPr="002833EB" w:rsidRDefault="00701AAF" w:rsidP="00C00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Основи на модела</w:t>
            </w:r>
          </w:p>
        </w:tc>
        <w:tc>
          <w:tcPr>
            <w:tcW w:w="4261" w:type="dxa"/>
          </w:tcPr>
          <w:p w:rsidR="00C0094A" w:rsidRPr="002833EB" w:rsidRDefault="00A95864" w:rsidP="00701A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2833EB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Избран </w:t>
            </w:r>
            <w:r w:rsidR="00701AAF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елемент</w:t>
            </w:r>
            <w:r w:rsidRPr="002833EB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от всяка </w:t>
            </w:r>
            <w:r w:rsidR="00701AAF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основа</w:t>
            </w:r>
          </w:p>
        </w:tc>
      </w:tr>
      <w:tr w:rsidR="00C0094A" w:rsidRPr="002833EB" w:rsidTr="00C0094A">
        <w:tc>
          <w:tcPr>
            <w:tcW w:w="4261" w:type="dxa"/>
          </w:tcPr>
          <w:p w:rsidR="00C0094A" w:rsidRPr="002833EB" w:rsidRDefault="00701AAF" w:rsidP="00C00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Културна основа</w:t>
            </w:r>
          </w:p>
        </w:tc>
        <w:tc>
          <w:tcPr>
            <w:tcW w:w="4261" w:type="dxa"/>
          </w:tcPr>
          <w:p w:rsidR="00C0094A" w:rsidRPr="002833EB" w:rsidRDefault="00701AAF" w:rsidP="00C00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Познание з</w:t>
            </w:r>
            <w:r w:rsidR="00A95864" w:rsidRPr="002833E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 другите</w:t>
            </w:r>
          </w:p>
        </w:tc>
      </w:tr>
      <w:tr w:rsidR="00C0094A" w:rsidRPr="002833EB" w:rsidTr="00C0094A">
        <w:tc>
          <w:tcPr>
            <w:tcW w:w="4261" w:type="dxa"/>
          </w:tcPr>
          <w:p w:rsidR="00C0094A" w:rsidRPr="002833EB" w:rsidRDefault="00701AAF" w:rsidP="00C00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Езикова основа</w:t>
            </w:r>
          </w:p>
        </w:tc>
        <w:tc>
          <w:tcPr>
            <w:tcW w:w="4261" w:type="dxa"/>
          </w:tcPr>
          <w:p w:rsidR="00C0094A" w:rsidRPr="002833EB" w:rsidRDefault="00CC0D46" w:rsidP="00C00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Комуникативни</w:t>
            </w:r>
            <w:r w:rsidR="00A95864" w:rsidRPr="002833E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умения</w:t>
            </w:r>
          </w:p>
        </w:tc>
      </w:tr>
      <w:tr w:rsidR="00C0094A" w:rsidRPr="002833EB" w:rsidTr="00C0094A">
        <w:tc>
          <w:tcPr>
            <w:tcW w:w="4261" w:type="dxa"/>
          </w:tcPr>
          <w:p w:rsidR="00C0094A" w:rsidRPr="002833EB" w:rsidRDefault="00701AAF" w:rsidP="00C00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Социална основа</w:t>
            </w:r>
          </w:p>
        </w:tc>
        <w:tc>
          <w:tcPr>
            <w:tcW w:w="4261" w:type="dxa"/>
          </w:tcPr>
          <w:p w:rsidR="00C0094A" w:rsidRPr="002833EB" w:rsidRDefault="00A95864" w:rsidP="00C00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833E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Сътрудничество</w:t>
            </w:r>
          </w:p>
        </w:tc>
      </w:tr>
      <w:tr w:rsidR="00C0094A" w:rsidRPr="002833EB" w:rsidTr="00C0094A">
        <w:tc>
          <w:tcPr>
            <w:tcW w:w="4261" w:type="dxa"/>
          </w:tcPr>
          <w:p w:rsidR="00C0094A" w:rsidRPr="002833EB" w:rsidRDefault="00701AAF" w:rsidP="00C0094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Емоционална </w:t>
            </w:r>
            <w:r w:rsidR="00A95864" w:rsidRPr="002833E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основа</w:t>
            </w:r>
          </w:p>
        </w:tc>
        <w:tc>
          <w:tcPr>
            <w:tcW w:w="4261" w:type="dxa"/>
          </w:tcPr>
          <w:p w:rsidR="00C0094A" w:rsidRPr="002833EB" w:rsidRDefault="00701AAF" w:rsidP="00C00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Емпатия</w:t>
            </w:r>
          </w:p>
        </w:tc>
      </w:tr>
    </w:tbl>
    <w:p w:rsidR="002A6948" w:rsidRPr="002833EB" w:rsidRDefault="00C0094A" w:rsidP="002F1154">
      <w:pPr>
        <w:ind w:left="720"/>
        <w:rPr>
          <w:rFonts w:ascii="Times New Roman" w:hAnsi="Times New Roman" w:cs="Times New Roman"/>
          <w:i/>
          <w:sz w:val="24"/>
          <w:szCs w:val="24"/>
        </w:rPr>
      </w:pPr>
      <w:r w:rsidRPr="002833EB">
        <w:rPr>
          <w:rFonts w:ascii="Times New Roman" w:hAnsi="Times New Roman" w:cs="Times New Roman"/>
          <w:i/>
          <w:sz w:val="24"/>
          <w:szCs w:val="24"/>
        </w:rPr>
        <w:t xml:space="preserve">            </w:t>
      </w:r>
    </w:p>
    <w:p w:rsidR="00A95864" w:rsidRPr="002833EB" w:rsidRDefault="00A95864" w:rsidP="00701AAF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833EB">
        <w:rPr>
          <w:rFonts w:ascii="Times New Roman" w:hAnsi="Times New Roman" w:cs="Times New Roman"/>
          <w:sz w:val="24"/>
          <w:szCs w:val="24"/>
          <w:lang w:val="el-GR"/>
        </w:rPr>
        <w:t>За</w:t>
      </w:r>
      <w:r w:rsidRPr="002833EB">
        <w:rPr>
          <w:rFonts w:ascii="Times New Roman" w:hAnsi="Times New Roman" w:cs="Times New Roman"/>
          <w:sz w:val="24"/>
          <w:szCs w:val="24"/>
        </w:rPr>
        <w:t xml:space="preserve"> </w:t>
      </w:r>
      <w:r w:rsidRPr="002833EB">
        <w:rPr>
          <w:rFonts w:ascii="Times New Roman" w:hAnsi="Times New Roman" w:cs="Times New Roman"/>
          <w:sz w:val="24"/>
          <w:szCs w:val="24"/>
          <w:lang w:val="el-GR"/>
        </w:rPr>
        <w:t>всичките</w:t>
      </w:r>
      <w:r w:rsidRPr="002833EB">
        <w:rPr>
          <w:rFonts w:ascii="Times New Roman" w:hAnsi="Times New Roman" w:cs="Times New Roman"/>
          <w:sz w:val="24"/>
          <w:szCs w:val="24"/>
        </w:rPr>
        <w:t xml:space="preserve"> </w:t>
      </w:r>
      <w:r w:rsidRPr="002833EB">
        <w:rPr>
          <w:rFonts w:ascii="Times New Roman" w:hAnsi="Times New Roman" w:cs="Times New Roman"/>
          <w:sz w:val="24"/>
          <w:szCs w:val="24"/>
          <w:lang w:val="el-GR"/>
        </w:rPr>
        <w:t>четири</w:t>
      </w:r>
      <w:r w:rsidRPr="002833EB">
        <w:rPr>
          <w:rFonts w:ascii="Times New Roman" w:hAnsi="Times New Roman" w:cs="Times New Roman"/>
          <w:sz w:val="24"/>
          <w:szCs w:val="24"/>
        </w:rPr>
        <w:t xml:space="preserve"> </w:t>
      </w:r>
      <w:r w:rsidRPr="002833EB">
        <w:rPr>
          <w:rFonts w:ascii="Times New Roman" w:hAnsi="Times New Roman" w:cs="Times New Roman"/>
          <w:sz w:val="24"/>
          <w:szCs w:val="24"/>
          <w:lang w:val="el-GR"/>
        </w:rPr>
        <w:t>от</w:t>
      </w:r>
      <w:r w:rsidRPr="002833EB">
        <w:rPr>
          <w:rFonts w:ascii="Times New Roman" w:hAnsi="Times New Roman" w:cs="Times New Roman"/>
          <w:sz w:val="24"/>
          <w:szCs w:val="24"/>
        </w:rPr>
        <w:t xml:space="preserve"> </w:t>
      </w:r>
      <w:r w:rsidRPr="002833EB">
        <w:rPr>
          <w:rFonts w:ascii="Times New Roman" w:hAnsi="Times New Roman" w:cs="Times New Roman"/>
          <w:sz w:val="24"/>
          <w:szCs w:val="24"/>
          <w:lang w:val="el-GR"/>
        </w:rPr>
        <w:t>тези</w:t>
      </w:r>
      <w:r w:rsidRPr="002833EB">
        <w:rPr>
          <w:rFonts w:ascii="Times New Roman" w:hAnsi="Times New Roman" w:cs="Times New Roman"/>
          <w:sz w:val="24"/>
          <w:szCs w:val="24"/>
        </w:rPr>
        <w:t xml:space="preserve"> </w:t>
      </w:r>
      <w:r w:rsidRPr="002833EB">
        <w:rPr>
          <w:rFonts w:ascii="Times New Roman" w:hAnsi="Times New Roman" w:cs="Times New Roman"/>
          <w:sz w:val="24"/>
          <w:szCs w:val="24"/>
          <w:lang w:val="el-GR"/>
        </w:rPr>
        <w:t>теми</w:t>
      </w:r>
      <w:r w:rsidRPr="002833EB">
        <w:rPr>
          <w:rFonts w:ascii="Times New Roman" w:hAnsi="Times New Roman" w:cs="Times New Roman"/>
          <w:sz w:val="24"/>
          <w:szCs w:val="24"/>
        </w:rPr>
        <w:t xml:space="preserve"> </w:t>
      </w:r>
      <w:r w:rsidRPr="002833EB">
        <w:rPr>
          <w:rFonts w:ascii="Times New Roman" w:hAnsi="Times New Roman" w:cs="Times New Roman"/>
          <w:sz w:val="24"/>
          <w:szCs w:val="24"/>
          <w:lang w:val="el-GR"/>
        </w:rPr>
        <w:t>избрахме</w:t>
      </w:r>
      <w:r w:rsidRPr="002833EB">
        <w:rPr>
          <w:rFonts w:ascii="Times New Roman" w:hAnsi="Times New Roman" w:cs="Times New Roman"/>
          <w:sz w:val="24"/>
          <w:szCs w:val="24"/>
        </w:rPr>
        <w:t xml:space="preserve"> </w:t>
      </w:r>
      <w:r w:rsidRPr="002833EB">
        <w:rPr>
          <w:rFonts w:ascii="Times New Roman" w:hAnsi="Times New Roman" w:cs="Times New Roman"/>
          <w:sz w:val="24"/>
          <w:szCs w:val="24"/>
          <w:lang w:val="el-GR"/>
        </w:rPr>
        <w:t>тест</w:t>
      </w:r>
      <w:r w:rsidRPr="002833EB">
        <w:rPr>
          <w:rFonts w:ascii="Times New Roman" w:hAnsi="Times New Roman" w:cs="Times New Roman"/>
          <w:sz w:val="24"/>
          <w:szCs w:val="24"/>
        </w:rPr>
        <w:t xml:space="preserve">, </w:t>
      </w:r>
      <w:r w:rsidRPr="002833EB">
        <w:rPr>
          <w:rFonts w:ascii="Times New Roman" w:hAnsi="Times New Roman" w:cs="Times New Roman"/>
          <w:sz w:val="24"/>
          <w:szCs w:val="24"/>
          <w:lang w:val="el-GR"/>
        </w:rPr>
        <w:t>който</w:t>
      </w:r>
      <w:r w:rsidRPr="002833EB">
        <w:rPr>
          <w:rFonts w:ascii="Times New Roman" w:hAnsi="Times New Roman" w:cs="Times New Roman"/>
          <w:sz w:val="24"/>
          <w:szCs w:val="24"/>
        </w:rPr>
        <w:t xml:space="preserve"> </w:t>
      </w:r>
      <w:r w:rsidRPr="002833EB">
        <w:rPr>
          <w:rFonts w:ascii="Times New Roman" w:hAnsi="Times New Roman" w:cs="Times New Roman"/>
          <w:sz w:val="24"/>
          <w:szCs w:val="24"/>
          <w:lang w:val="el-GR"/>
        </w:rPr>
        <w:t>приложихме</w:t>
      </w:r>
      <w:r w:rsidRPr="002833EB">
        <w:rPr>
          <w:rFonts w:ascii="Times New Roman" w:hAnsi="Times New Roman" w:cs="Times New Roman"/>
          <w:sz w:val="24"/>
          <w:szCs w:val="24"/>
        </w:rPr>
        <w:t xml:space="preserve"> </w:t>
      </w:r>
      <w:r w:rsidRPr="002833EB">
        <w:rPr>
          <w:rFonts w:ascii="Times New Roman" w:hAnsi="Times New Roman" w:cs="Times New Roman"/>
          <w:sz w:val="24"/>
          <w:szCs w:val="24"/>
          <w:lang w:val="el-GR"/>
        </w:rPr>
        <w:t>към</w:t>
      </w:r>
      <w:r w:rsidRPr="002833EB">
        <w:rPr>
          <w:rFonts w:ascii="Times New Roman" w:hAnsi="Times New Roman" w:cs="Times New Roman"/>
          <w:sz w:val="24"/>
          <w:szCs w:val="24"/>
        </w:rPr>
        <w:t xml:space="preserve"> </w:t>
      </w:r>
      <w:r w:rsidRPr="002833EB">
        <w:rPr>
          <w:rFonts w:ascii="Times New Roman" w:hAnsi="Times New Roman" w:cs="Times New Roman"/>
          <w:sz w:val="24"/>
          <w:szCs w:val="24"/>
          <w:lang w:val="el-GR"/>
        </w:rPr>
        <w:t>участниците</w:t>
      </w:r>
      <w:r w:rsidRPr="002833EB">
        <w:rPr>
          <w:rFonts w:ascii="Times New Roman" w:hAnsi="Times New Roman" w:cs="Times New Roman"/>
          <w:sz w:val="24"/>
          <w:szCs w:val="24"/>
        </w:rPr>
        <w:t xml:space="preserve"> </w:t>
      </w:r>
      <w:r w:rsidRPr="002833EB">
        <w:rPr>
          <w:rFonts w:ascii="Times New Roman" w:hAnsi="Times New Roman" w:cs="Times New Roman"/>
          <w:sz w:val="24"/>
          <w:szCs w:val="24"/>
          <w:lang w:val="el-GR"/>
        </w:rPr>
        <w:t>в</w:t>
      </w:r>
      <w:r w:rsidRPr="002833EB">
        <w:rPr>
          <w:rFonts w:ascii="Times New Roman" w:hAnsi="Times New Roman" w:cs="Times New Roman"/>
          <w:sz w:val="24"/>
          <w:szCs w:val="24"/>
        </w:rPr>
        <w:t xml:space="preserve"> </w:t>
      </w:r>
      <w:r w:rsidRPr="002833EB">
        <w:rPr>
          <w:rFonts w:ascii="Times New Roman" w:hAnsi="Times New Roman" w:cs="Times New Roman"/>
          <w:sz w:val="24"/>
          <w:szCs w:val="24"/>
          <w:lang w:val="el-GR"/>
        </w:rPr>
        <w:t>изследването</w:t>
      </w:r>
      <w:r w:rsidRPr="002833EB">
        <w:rPr>
          <w:rFonts w:ascii="Times New Roman" w:hAnsi="Times New Roman" w:cs="Times New Roman"/>
          <w:sz w:val="24"/>
          <w:szCs w:val="24"/>
        </w:rPr>
        <w:t>.</w:t>
      </w:r>
    </w:p>
    <w:p w:rsidR="00A95864" w:rsidRPr="002833EB" w:rsidRDefault="00A95864" w:rsidP="00800F69">
      <w:pPr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2833EB">
        <w:rPr>
          <w:rFonts w:ascii="Times New Roman" w:hAnsi="Times New Roman" w:cs="Times New Roman"/>
          <w:b/>
          <w:sz w:val="24"/>
          <w:szCs w:val="24"/>
          <w:lang w:val="bg-BG"/>
        </w:rPr>
        <w:t>Резюме и заключения</w:t>
      </w:r>
    </w:p>
    <w:p w:rsidR="00E239CF" w:rsidRPr="000E48DF" w:rsidRDefault="00A95864" w:rsidP="00811F63">
      <w:pPr>
        <w:rPr>
          <w:rFonts w:ascii="Times New Roman" w:hAnsi="Times New Roman" w:cs="Times New Roman"/>
          <w:b/>
          <w:color w:val="000000" w:themeColor="text1"/>
          <w:sz w:val="28"/>
          <w:szCs w:val="28"/>
          <w:lang w:val="bg-BG"/>
        </w:rPr>
      </w:pPr>
      <w:r w:rsidRPr="000E48DF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Разработването на силна и солидна теоретична основа на нашия модел е наша</w:t>
      </w:r>
      <w:r w:rsidR="00701AAF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та</w:t>
      </w:r>
      <w:r w:rsidRPr="000E48DF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r w:rsidR="00701AAF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главна</w:t>
      </w:r>
      <w:r w:rsidRPr="000E48DF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цел.</w:t>
      </w:r>
      <w:r w:rsidR="00DF7450" w:rsidRPr="000E48DF">
        <w:rPr>
          <w:rFonts w:ascii="Times New Roman" w:hAnsi="Times New Roman" w:cs="Times New Roman"/>
          <w:color w:val="000000" w:themeColor="text1"/>
          <w:lang w:val="bg-BG"/>
        </w:rPr>
        <w:br/>
      </w:r>
      <w:r w:rsidRPr="000E48D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bg-BG"/>
        </w:rPr>
        <w:t>ГЛАВА</w:t>
      </w:r>
      <w:r w:rsidR="00DF7450" w:rsidRPr="000E48D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bg-BG"/>
        </w:rPr>
        <w:t xml:space="preserve">: 2 </w:t>
      </w:r>
      <w:r w:rsidRPr="000E48D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bg-BG"/>
        </w:rPr>
        <w:t>МЕТОДОЛОГИЯ И ИЗСЛЕДОВАТЕЛСКИ ДИЗАЙН</w:t>
      </w:r>
    </w:p>
    <w:p w:rsidR="00E239CF" w:rsidRPr="00811F63" w:rsidRDefault="008F2D95" w:rsidP="00811F63">
      <w:pPr>
        <w:pStyle w:val="ListParagraph"/>
        <w:numPr>
          <w:ilvl w:val="1"/>
          <w:numId w:val="39"/>
        </w:numPr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811F63">
        <w:rPr>
          <w:rFonts w:ascii="Times New Roman" w:hAnsi="Times New Roman" w:cs="Times New Roman"/>
          <w:b/>
          <w:sz w:val="24"/>
          <w:szCs w:val="24"/>
          <w:lang w:val="bg-BG"/>
        </w:rPr>
        <w:t>Цели –задачи и хипотези на изследването</w:t>
      </w:r>
    </w:p>
    <w:p w:rsidR="00F37C8D" w:rsidRDefault="008F2D95" w:rsidP="00811F63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833EB">
        <w:rPr>
          <w:rFonts w:ascii="Times New Roman" w:hAnsi="Times New Roman" w:cs="Times New Roman"/>
          <w:sz w:val="24"/>
          <w:szCs w:val="24"/>
          <w:lang w:val="bg-BG"/>
        </w:rPr>
        <w:t xml:space="preserve">Основната цел е </w:t>
      </w:r>
      <w:r w:rsidR="00F37C8D">
        <w:rPr>
          <w:rFonts w:ascii="Times New Roman" w:hAnsi="Times New Roman" w:cs="Times New Roman"/>
          <w:sz w:val="24"/>
          <w:szCs w:val="24"/>
          <w:lang w:val="bg-BG"/>
        </w:rPr>
        <w:t>подобрението на</w:t>
      </w:r>
      <w:r w:rsidRPr="002833EB">
        <w:rPr>
          <w:rFonts w:ascii="Times New Roman" w:hAnsi="Times New Roman" w:cs="Times New Roman"/>
          <w:sz w:val="24"/>
          <w:szCs w:val="24"/>
          <w:lang w:val="bg-BG"/>
        </w:rPr>
        <w:t xml:space="preserve"> междукултурната компетентност на </w:t>
      </w:r>
      <w:r w:rsidR="00F37C8D">
        <w:rPr>
          <w:rFonts w:ascii="Times New Roman" w:hAnsi="Times New Roman" w:cs="Times New Roman"/>
          <w:sz w:val="24"/>
          <w:szCs w:val="24"/>
          <w:lang w:val="bg-BG"/>
        </w:rPr>
        <w:t>учениците</w:t>
      </w:r>
      <w:r w:rsidRPr="002833EB">
        <w:rPr>
          <w:rFonts w:ascii="Times New Roman" w:hAnsi="Times New Roman" w:cs="Times New Roman"/>
          <w:sz w:val="24"/>
          <w:szCs w:val="24"/>
          <w:lang w:val="bg-BG"/>
        </w:rPr>
        <w:t>. Работата за постигане на целта е:</w:t>
      </w:r>
    </w:p>
    <w:p w:rsidR="008F2D95" w:rsidRPr="00F37C8D" w:rsidRDefault="008F2D95" w:rsidP="00811F63">
      <w:pPr>
        <w:pStyle w:val="ListParagraph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37C8D">
        <w:rPr>
          <w:rFonts w:ascii="Times New Roman" w:hAnsi="Times New Roman" w:cs="Times New Roman"/>
          <w:sz w:val="24"/>
          <w:szCs w:val="24"/>
          <w:lang w:val="bg-BG"/>
        </w:rPr>
        <w:t>Теоретичен преглед на тема</w:t>
      </w:r>
      <w:r w:rsidR="00F37C8D">
        <w:rPr>
          <w:rFonts w:ascii="Times New Roman" w:hAnsi="Times New Roman" w:cs="Times New Roman"/>
          <w:sz w:val="24"/>
          <w:szCs w:val="24"/>
          <w:lang w:val="bg-BG"/>
        </w:rPr>
        <w:t>та на проучването</w:t>
      </w:r>
      <w:r w:rsidRPr="00F37C8D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8F2D95" w:rsidRPr="002833EB" w:rsidRDefault="008F2D95" w:rsidP="00811F63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833EB">
        <w:rPr>
          <w:rFonts w:ascii="Times New Roman" w:hAnsi="Times New Roman" w:cs="Times New Roman"/>
          <w:sz w:val="24"/>
          <w:szCs w:val="24"/>
          <w:lang w:val="bg-BG"/>
        </w:rPr>
        <w:t xml:space="preserve"> Избор на </w:t>
      </w:r>
      <w:r w:rsidR="00F37C8D">
        <w:rPr>
          <w:rFonts w:ascii="Times New Roman" w:hAnsi="Times New Roman" w:cs="Times New Roman"/>
          <w:sz w:val="24"/>
          <w:szCs w:val="24"/>
          <w:lang w:val="bg-BG"/>
        </w:rPr>
        <w:t>по-подходяща</w:t>
      </w:r>
      <w:r w:rsidRPr="002833EB">
        <w:rPr>
          <w:rFonts w:ascii="Times New Roman" w:hAnsi="Times New Roman" w:cs="Times New Roman"/>
          <w:sz w:val="24"/>
          <w:szCs w:val="24"/>
          <w:lang w:val="bg-BG"/>
        </w:rPr>
        <w:t xml:space="preserve"> област.</w:t>
      </w:r>
    </w:p>
    <w:p w:rsidR="008F2D95" w:rsidRPr="002833EB" w:rsidRDefault="008F2D95" w:rsidP="00811F63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833EB">
        <w:rPr>
          <w:rFonts w:ascii="Times New Roman" w:hAnsi="Times New Roman" w:cs="Times New Roman"/>
          <w:sz w:val="24"/>
          <w:szCs w:val="24"/>
          <w:lang w:val="bg-BG"/>
        </w:rPr>
        <w:t>Проектиране и организация на изследователските фази</w:t>
      </w:r>
      <w:r w:rsidR="00F37C8D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8F2D95" w:rsidRPr="002833EB" w:rsidRDefault="008F2D95" w:rsidP="00811F63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2833EB">
        <w:rPr>
          <w:rFonts w:ascii="Times New Roman" w:hAnsi="Times New Roman" w:cs="Times New Roman"/>
          <w:sz w:val="24"/>
          <w:szCs w:val="24"/>
          <w:lang w:val="bg-BG"/>
        </w:rPr>
        <w:t xml:space="preserve">Едно </w:t>
      </w:r>
      <w:r w:rsidR="00F37C8D">
        <w:rPr>
          <w:rFonts w:ascii="Times New Roman" w:hAnsi="Times New Roman" w:cs="Times New Roman"/>
          <w:sz w:val="24"/>
          <w:szCs w:val="24"/>
          <w:lang w:val="bg-BG"/>
        </w:rPr>
        <w:t>п</w:t>
      </w:r>
      <w:r w:rsidRPr="002833EB">
        <w:rPr>
          <w:rFonts w:ascii="Times New Roman" w:hAnsi="Times New Roman" w:cs="Times New Roman"/>
          <w:sz w:val="24"/>
          <w:szCs w:val="24"/>
        </w:rPr>
        <w:t>редварително</w:t>
      </w:r>
      <w:r w:rsidRPr="002833EB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Pr="002833EB">
        <w:rPr>
          <w:rFonts w:ascii="Times New Roman" w:hAnsi="Times New Roman" w:cs="Times New Roman"/>
          <w:sz w:val="24"/>
          <w:szCs w:val="24"/>
          <w:lang w:val="bg-BG"/>
        </w:rPr>
        <w:t>проучване</w:t>
      </w:r>
      <w:r w:rsidRPr="002833EB">
        <w:rPr>
          <w:rFonts w:ascii="Times New Roman" w:hAnsi="Times New Roman" w:cs="Times New Roman"/>
          <w:sz w:val="24"/>
          <w:szCs w:val="24"/>
          <w:lang w:val="el-GR"/>
        </w:rPr>
        <w:t>.</w:t>
      </w:r>
    </w:p>
    <w:p w:rsidR="008F2D95" w:rsidRPr="002833EB" w:rsidRDefault="008F2D95" w:rsidP="00811F63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2833EB">
        <w:rPr>
          <w:rFonts w:ascii="Times New Roman" w:hAnsi="Times New Roman" w:cs="Times New Roman"/>
          <w:sz w:val="24"/>
          <w:szCs w:val="24"/>
          <w:lang w:val="el-GR"/>
        </w:rPr>
        <w:t>Създаване на модел за подобряване на междукултурната компетентност на учениците.</w:t>
      </w:r>
    </w:p>
    <w:p w:rsidR="008F2D95" w:rsidRPr="002833EB" w:rsidRDefault="008F2D95" w:rsidP="00811F63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2833EB">
        <w:rPr>
          <w:rFonts w:ascii="Times New Roman" w:hAnsi="Times New Roman" w:cs="Times New Roman"/>
          <w:sz w:val="24"/>
          <w:szCs w:val="24"/>
          <w:lang w:val="el-GR"/>
        </w:rPr>
        <w:t>Използване на шестте инструмента в първоначалния тест на контролната група и експеримент</w:t>
      </w:r>
      <w:r w:rsidRPr="002833EB">
        <w:rPr>
          <w:rFonts w:ascii="Times New Roman" w:hAnsi="Times New Roman" w:cs="Times New Roman"/>
          <w:sz w:val="24"/>
          <w:szCs w:val="24"/>
          <w:lang w:val="bg-BG"/>
        </w:rPr>
        <w:t>алната група</w:t>
      </w:r>
    </w:p>
    <w:p w:rsidR="008F2D95" w:rsidRPr="002833EB" w:rsidRDefault="00F37C8D" w:rsidP="00811F63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Прилагане</w:t>
      </w:r>
      <w:r w:rsidR="008F2D95" w:rsidRPr="002833EB">
        <w:rPr>
          <w:rFonts w:ascii="Times New Roman" w:hAnsi="Times New Roman" w:cs="Times New Roman"/>
          <w:sz w:val="24"/>
          <w:szCs w:val="24"/>
          <w:lang w:val="el-GR"/>
        </w:rPr>
        <w:t xml:space="preserve"> на модела в експерименталната група.</w:t>
      </w:r>
    </w:p>
    <w:p w:rsidR="008F2D95" w:rsidRPr="002833EB" w:rsidRDefault="00F37C8D" w:rsidP="00811F63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Осъществяване</w:t>
      </w:r>
      <w:r w:rsidR="008F2D95" w:rsidRPr="002833EB">
        <w:rPr>
          <w:rFonts w:ascii="Times New Roman" w:hAnsi="Times New Roman" w:cs="Times New Roman"/>
          <w:sz w:val="24"/>
          <w:szCs w:val="24"/>
          <w:lang w:val="el-GR"/>
        </w:rPr>
        <w:t xml:space="preserve"> на </w:t>
      </w:r>
      <w:r>
        <w:rPr>
          <w:rFonts w:ascii="Times New Roman" w:hAnsi="Times New Roman" w:cs="Times New Roman"/>
          <w:sz w:val="24"/>
          <w:szCs w:val="24"/>
          <w:lang w:val="bg-BG"/>
        </w:rPr>
        <w:t>окончателния</w:t>
      </w:r>
      <w:r w:rsidR="008F2D95" w:rsidRPr="002833EB">
        <w:rPr>
          <w:rFonts w:ascii="Times New Roman" w:hAnsi="Times New Roman" w:cs="Times New Roman"/>
          <w:sz w:val="24"/>
          <w:szCs w:val="24"/>
          <w:lang w:val="el-GR"/>
        </w:rPr>
        <w:t xml:space="preserve"> тест и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за </w:t>
      </w:r>
      <w:r w:rsidR="008F2D95" w:rsidRPr="002833EB">
        <w:rPr>
          <w:rFonts w:ascii="Times New Roman" w:hAnsi="Times New Roman" w:cs="Times New Roman"/>
          <w:sz w:val="24"/>
          <w:szCs w:val="24"/>
          <w:lang w:val="el-GR"/>
        </w:rPr>
        <w:t>контролна</w:t>
      </w:r>
      <w:r>
        <w:rPr>
          <w:rFonts w:ascii="Times New Roman" w:hAnsi="Times New Roman" w:cs="Times New Roman"/>
          <w:sz w:val="24"/>
          <w:szCs w:val="24"/>
          <w:lang w:val="bg-BG"/>
        </w:rPr>
        <w:t>та</w:t>
      </w:r>
      <w:r w:rsidR="008F2D95" w:rsidRPr="002833EB">
        <w:rPr>
          <w:rFonts w:ascii="Times New Roman" w:hAnsi="Times New Roman" w:cs="Times New Roman"/>
          <w:sz w:val="24"/>
          <w:szCs w:val="24"/>
          <w:lang w:val="el-GR"/>
        </w:rPr>
        <w:t xml:space="preserve"> група и за </w:t>
      </w:r>
      <w:r w:rsidR="008F2D95" w:rsidRPr="002833EB">
        <w:rPr>
          <w:rFonts w:ascii="Times New Roman" w:hAnsi="Times New Roman" w:cs="Times New Roman"/>
          <w:sz w:val="24"/>
          <w:szCs w:val="24"/>
          <w:lang w:val="bg-BG"/>
        </w:rPr>
        <w:t>експерименталната група</w:t>
      </w:r>
    </w:p>
    <w:p w:rsidR="008F2D95" w:rsidRPr="002833EB" w:rsidRDefault="008F2D95" w:rsidP="00811F63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33EB">
        <w:rPr>
          <w:rFonts w:ascii="Times New Roman" w:hAnsi="Times New Roman" w:cs="Times New Roman"/>
          <w:sz w:val="24"/>
          <w:szCs w:val="24"/>
          <w:lang w:val="el-GR"/>
        </w:rPr>
        <w:t>Събиране на данни</w:t>
      </w:r>
    </w:p>
    <w:p w:rsidR="00E239CF" w:rsidRPr="00F37C8D" w:rsidRDefault="008F2D95" w:rsidP="008F2D95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2833EB">
        <w:rPr>
          <w:rFonts w:ascii="Times New Roman" w:hAnsi="Times New Roman" w:cs="Times New Roman"/>
          <w:sz w:val="24"/>
          <w:szCs w:val="24"/>
          <w:lang w:val="bg-BG"/>
        </w:rPr>
        <w:t>Анализ</w:t>
      </w:r>
    </w:p>
    <w:p w:rsidR="008F2D95" w:rsidRPr="00F37C8D" w:rsidRDefault="00F37C8D" w:rsidP="00811F63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Изнасяне на заключения.</w:t>
      </w:r>
      <w:r w:rsidR="008F2D95" w:rsidRPr="00F37C8D">
        <w:rPr>
          <w:rFonts w:ascii="Times New Roman" w:hAnsi="Times New Roman" w:cs="Times New Roman"/>
          <w:sz w:val="24"/>
          <w:szCs w:val="24"/>
        </w:rPr>
        <w:t>.</w:t>
      </w:r>
    </w:p>
    <w:p w:rsidR="00F37C8D" w:rsidRDefault="008F2D95" w:rsidP="00110AA5">
      <w:pPr>
        <w:ind w:left="360"/>
        <w:rPr>
          <w:rFonts w:ascii="Times New Roman" w:hAnsi="Times New Roman" w:cs="Times New Roman"/>
          <w:sz w:val="24"/>
          <w:szCs w:val="24"/>
          <w:lang w:val="bg-BG"/>
        </w:rPr>
      </w:pPr>
      <w:r w:rsidRPr="002833EB">
        <w:rPr>
          <w:rFonts w:ascii="Times New Roman" w:hAnsi="Times New Roman" w:cs="Times New Roman"/>
          <w:sz w:val="24"/>
          <w:szCs w:val="24"/>
          <w:lang w:val="bg-BG"/>
        </w:rPr>
        <w:t xml:space="preserve">Двете изследователски хипотези са както следва: </w:t>
      </w:r>
    </w:p>
    <w:p w:rsidR="00F37C8D" w:rsidRDefault="008F2D95" w:rsidP="00811F63">
      <w:pPr>
        <w:ind w:left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37C8D">
        <w:rPr>
          <w:rFonts w:ascii="Times New Roman" w:hAnsi="Times New Roman" w:cs="Times New Roman"/>
          <w:i/>
          <w:sz w:val="24"/>
          <w:szCs w:val="24"/>
          <w:lang w:val="bg-BG"/>
        </w:rPr>
        <w:lastRenderedPageBreak/>
        <w:t>Първа хипотеза</w:t>
      </w:r>
      <w:r w:rsidRPr="002833EB">
        <w:rPr>
          <w:rFonts w:ascii="Times New Roman" w:hAnsi="Times New Roman" w:cs="Times New Roman"/>
          <w:sz w:val="24"/>
          <w:szCs w:val="24"/>
          <w:lang w:val="bg-BG"/>
        </w:rPr>
        <w:t xml:space="preserve">: Всички ученици могат да подобрят междукултурната </w:t>
      </w:r>
      <w:r w:rsidR="00811F63">
        <w:rPr>
          <w:rFonts w:ascii="Times New Roman" w:hAnsi="Times New Roman" w:cs="Times New Roman"/>
          <w:sz w:val="24"/>
          <w:szCs w:val="24"/>
          <w:lang w:val="bg-BG"/>
        </w:rPr>
        <w:t xml:space="preserve">си </w:t>
      </w:r>
      <w:r w:rsidRPr="002833EB">
        <w:rPr>
          <w:rFonts w:ascii="Times New Roman" w:hAnsi="Times New Roman" w:cs="Times New Roman"/>
          <w:sz w:val="24"/>
          <w:szCs w:val="24"/>
          <w:lang w:val="bg-BG"/>
        </w:rPr>
        <w:t xml:space="preserve">компетентност. </w:t>
      </w:r>
    </w:p>
    <w:p w:rsidR="008F2D95" w:rsidRPr="002833EB" w:rsidRDefault="008F2D95" w:rsidP="00811F63">
      <w:pPr>
        <w:ind w:left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37C8D">
        <w:rPr>
          <w:rFonts w:ascii="Times New Roman" w:hAnsi="Times New Roman" w:cs="Times New Roman"/>
          <w:i/>
          <w:sz w:val="24"/>
          <w:szCs w:val="24"/>
          <w:lang w:val="bg-BG"/>
        </w:rPr>
        <w:t>Втора хипотеза</w:t>
      </w:r>
      <w:r w:rsidRPr="002833EB">
        <w:rPr>
          <w:rFonts w:ascii="Times New Roman" w:hAnsi="Times New Roman" w:cs="Times New Roman"/>
          <w:sz w:val="24"/>
          <w:szCs w:val="24"/>
          <w:lang w:val="bg-BG"/>
        </w:rPr>
        <w:t>: Нашият модел подобрява междукултурната компетентност на учениците.</w:t>
      </w:r>
    </w:p>
    <w:p w:rsidR="008F2D95" w:rsidRPr="002833EB" w:rsidRDefault="008F2D95" w:rsidP="008F2D95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2833EB">
        <w:rPr>
          <w:rFonts w:ascii="Times New Roman" w:hAnsi="Times New Roman" w:cs="Times New Roman"/>
          <w:b/>
          <w:sz w:val="24"/>
          <w:szCs w:val="24"/>
          <w:lang w:val="bg-BG"/>
        </w:rPr>
        <w:t>2.2 Изследователски инструменти</w:t>
      </w:r>
    </w:p>
    <w:p w:rsidR="00417F29" w:rsidRPr="002833EB" w:rsidRDefault="008F2D95" w:rsidP="00811F63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33EB">
        <w:rPr>
          <w:rFonts w:ascii="Times New Roman" w:hAnsi="Times New Roman" w:cs="Times New Roman"/>
          <w:sz w:val="24"/>
          <w:szCs w:val="24"/>
          <w:lang w:val="bg-BG"/>
        </w:rPr>
        <w:t>Въпросник</w:t>
      </w:r>
    </w:p>
    <w:p w:rsidR="00417F29" w:rsidRPr="002833EB" w:rsidRDefault="008F2D95" w:rsidP="00811F63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33EB">
        <w:rPr>
          <w:rFonts w:ascii="Times New Roman" w:hAnsi="Times New Roman" w:cs="Times New Roman"/>
          <w:sz w:val="24"/>
          <w:szCs w:val="24"/>
          <w:lang w:val="bg-BG"/>
        </w:rPr>
        <w:t>Тест и контролен лист</w:t>
      </w:r>
    </w:p>
    <w:p w:rsidR="008F2D95" w:rsidRPr="000455A8" w:rsidRDefault="00F37C8D" w:rsidP="00811F63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Скала за междукултурна чувствителност</w:t>
      </w:r>
    </w:p>
    <w:p w:rsidR="000455A8" w:rsidRPr="00007787" w:rsidRDefault="0016055F" w:rsidP="00811F63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Регистрационен лист</w:t>
      </w:r>
    </w:p>
    <w:p w:rsidR="008F2D95" w:rsidRPr="00811F63" w:rsidRDefault="00811F63" w:rsidP="00811F63">
      <w:pPr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2.3 Проба</w:t>
      </w:r>
    </w:p>
    <w:p w:rsidR="00E0008B" w:rsidRPr="002833EB" w:rsidRDefault="008F2D95" w:rsidP="00DF7450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2833EB">
        <w:rPr>
          <w:rFonts w:ascii="Times New Roman" w:hAnsi="Times New Roman" w:cs="Times New Roman"/>
          <w:b/>
          <w:sz w:val="24"/>
          <w:szCs w:val="24"/>
          <w:lang w:val="bg-BG"/>
        </w:rPr>
        <w:t>Таблица</w:t>
      </w:r>
      <w:r w:rsidR="00DF7450" w:rsidRPr="002833EB">
        <w:rPr>
          <w:rFonts w:ascii="Times New Roman" w:hAnsi="Times New Roman" w:cs="Times New Roman"/>
          <w:b/>
          <w:sz w:val="24"/>
          <w:szCs w:val="24"/>
        </w:rPr>
        <w:t xml:space="preserve"> 6.</w:t>
      </w:r>
      <w:r w:rsidR="00811F63">
        <w:rPr>
          <w:rFonts w:ascii="Times New Roman" w:hAnsi="Times New Roman" w:cs="Times New Roman"/>
          <w:b/>
          <w:sz w:val="24"/>
          <w:szCs w:val="24"/>
          <w:lang w:val="bg-BG"/>
        </w:rPr>
        <w:t>Проба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28"/>
        <w:gridCol w:w="1057"/>
        <w:gridCol w:w="1056"/>
        <w:gridCol w:w="1290"/>
        <w:gridCol w:w="952"/>
        <w:gridCol w:w="1048"/>
        <w:gridCol w:w="1001"/>
        <w:gridCol w:w="1290"/>
      </w:tblGrid>
      <w:tr w:rsidR="00E0008B" w:rsidRPr="002833EB" w:rsidTr="00E0008B">
        <w:trPr>
          <w:trHeight w:val="651"/>
        </w:trPr>
        <w:tc>
          <w:tcPr>
            <w:tcW w:w="4231" w:type="dxa"/>
            <w:gridSpan w:val="4"/>
            <w:shd w:val="clear" w:color="auto" w:fill="FBD4B4" w:themeFill="accent6" w:themeFillTint="66"/>
          </w:tcPr>
          <w:p w:rsidR="00417F29" w:rsidRPr="002833EB" w:rsidRDefault="00880680" w:rsidP="00A93E37">
            <w:pPr>
              <w:tabs>
                <w:tab w:val="right" w:leader="dot" w:pos="829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el-GR"/>
              </w:rPr>
            </w:pPr>
            <w:r w:rsidRPr="002833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el-GR"/>
              </w:rPr>
              <w:t>Експериментална група</w:t>
            </w:r>
          </w:p>
          <w:p w:rsidR="00417F29" w:rsidRPr="002833EB" w:rsidRDefault="00417F29" w:rsidP="00880680">
            <w:pPr>
              <w:tabs>
                <w:tab w:val="right" w:leader="dot" w:pos="829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el-GR"/>
              </w:rPr>
            </w:pPr>
            <w:r w:rsidRPr="002833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 xml:space="preserve"> </w:t>
            </w:r>
            <w:r w:rsidR="00880680" w:rsidRPr="002833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el-GR"/>
              </w:rPr>
              <w:t>Училище 1</w:t>
            </w:r>
          </w:p>
        </w:tc>
        <w:tc>
          <w:tcPr>
            <w:tcW w:w="4291" w:type="dxa"/>
            <w:gridSpan w:val="4"/>
            <w:shd w:val="clear" w:color="auto" w:fill="E5DFEC" w:themeFill="accent4" w:themeFillTint="33"/>
          </w:tcPr>
          <w:p w:rsidR="00417F29" w:rsidRPr="002833EB" w:rsidRDefault="00880680" w:rsidP="00A93E37">
            <w:pPr>
              <w:tabs>
                <w:tab w:val="right" w:leader="dot" w:pos="829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el-GR"/>
              </w:rPr>
            </w:pPr>
            <w:r w:rsidRPr="002833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el-GR"/>
              </w:rPr>
              <w:t>Контролна група</w:t>
            </w:r>
          </w:p>
          <w:p w:rsidR="00417F29" w:rsidRPr="002833EB" w:rsidRDefault="00417F29" w:rsidP="00880680">
            <w:pPr>
              <w:tabs>
                <w:tab w:val="right" w:leader="dot" w:pos="829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 w:eastAsia="el-GR"/>
              </w:rPr>
            </w:pPr>
            <w:r w:rsidRPr="002833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 xml:space="preserve"> </w:t>
            </w:r>
            <w:r w:rsidR="00880680" w:rsidRPr="002833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el-GR"/>
              </w:rPr>
              <w:t>Училище 2</w:t>
            </w:r>
          </w:p>
        </w:tc>
      </w:tr>
      <w:tr w:rsidR="00880680" w:rsidRPr="00607F14" w:rsidTr="00811F63">
        <w:trPr>
          <w:trHeight w:val="1796"/>
        </w:trPr>
        <w:tc>
          <w:tcPr>
            <w:tcW w:w="828" w:type="dxa"/>
            <w:shd w:val="clear" w:color="auto" w:fill="FBD4B4" w:themeFill="accent6" w:themeFillTint="66"/>
          </w:tcPr>
          <w:p w:rsidR="00880680" w:rsidRPr="002833EB" w:rsidRDefault="00880680" w:rsidP="00E0008B">
            <w:pPr>
              <w:tabs>
                <w:tab w:val="right" w:leader="dot" w:pos="8296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/>
                <w:lang w:val="bg-BG" w:eastAsia="el-GR"/>
              </w:rPr>
            </w:pPr>
            <w:r w:rsidRPr="002833EB">
              <w:rPr>
                <w:rFonts w:ascii="Times New Roman" w:eastAsia="Times New Roman" w:hAnsi="Times New Roman" w:cs="Times New Roman"/>
                <w:b/>
                <w:lang w:val="bg-BG" w:eastAsia="el-GR"/>
              </w:rPr>
              <w:t>Въз</w:t>
            </w:r>
            <w:r w:rsidR="0016055F">
              <w:rPr>
                <w:rFonts w:ascii="Times New Roman" w:eastAsia="Times New Roman" w:hAnsi="Times New Roman" w:cs="Times New Roman"/>
                <w:b/>
                <w:lang w:val="bg-BG" w:eastAsia="el-GR"/>
              </w:rPr>
              <w:t>-</w:t>
            </w:r>
            <w:r w:rsidRPr="002833EB">
              <w:rPr>
                <w:rFonts w:ascii="Times New Roman" w:eastAsia="Times New Roman" w:hAnsi="Times New Roman" w:cs="Times New Roman"/>
                <w:b/>
                <w:lang w:val="bg-BG" w:eastAsia="el-GR"/>
              </w:rPr>
              <w:t>раст на под</w:t>
            </w:r>
            <w:r w:rsidR="0016055F">
              <w:rPr>
                <w:rFonts w:ascii="Times New Roman" w:eastAsia="Times New Roman" w:hAnsi="Times New Roman" w:cs="Times New Roman"/>
                <w:b/>
                <w:lang w:val="bg-BG" w:eastAsia="el-GR"/>
              </w:rPr>
              <w:t>-</w:t>
            </w:r>
            <w:r w:rsidRPr="002833EB">
              <w:rPr>
                <w:rFonts w:ascii="Times New Roman" w:eastAsia="Times New Roman" w:hAnsi="Times New Roman" w:cs="Times New Roman"/>
                <w:b/>
                <w:lang w:val="bg-BG" w:eastAsia="el-GR"/>
              </w:rPr>
              <w:t>група</w:t>
            </w:r>
          </w:p>
        </w:tc>
        <w:tc>
          <w:tcPr>
            <w:tcW w:w="2113" w:type="dxa"/>
            <w:gridSpan w:val="2"/>
            <w:shd w:val="clear" w:color="auto" w:fill="FBD4B4" w:themeFill="accent6" w:themeFillTint="66"/>
          </w:tcPr>
          <w:p w:rsidR="00880680" w:rsidRPr="002833EB" w:rsidRDefault="00880680" w:rsidP="00E0008B">
            <w:pPr>
              <w:tabs>
                <w:tab w:val="right" w:leader="dot" w:pos="8296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/>
                <w:lang w:val="bg-BG" w:eastAsia="el-GR"/>
              </w:rPr>
            </w:pPr>
            <w:r w:rsidRPr="002833EB">
              <w:rPr>
                <w:rFonts w:ascii="Times New Roman" w:eastAsia="Times New Roman" w:hAnsi="Times New Roman" w:cs="Times New Roman"/>
                <w:b/>
                <w:lang w:val="bg-BG" w:eastAsia="el-GR"/>
              </w:rPr>
              <w:t>Брой по пол</w:t>
            </w:r>
          </w:p>
          <w:p w:rsidR="00880680" w:rsidRPr="002833EB" w:rsidRDefault="00880680" w:rsidP="00880680">
            <w:pPr>
              <w:tabs>
                <w:tab w:val="right" w:leader="dot" w:pos="8296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el-GR"/>
              </w:rPr>
            </w:pPr>
            <w:r w:rsidRPr="002833EB">
              <w:rPr>
                <w:rFonts w:ascii="Times New Roman" w:eastAsia="Times New Roman" w:hAnsi="Times New Roman" w:cs="Times New Roman"/>
                <w:b/>
                <w:lang w:val="bg-BG" w:eastAsia="el-GR"/>
              </w:rPr>
              <w:t>(женски/мъжки)</w:t>
            </w:r>
          </w:p>
        </w:tc>
        <w:tc>
          <w:tcPr>
            <w:tcW w:w="1290" w:type="dxa"/>
            <w:shd w:val="clear" w:color="auto" w:fill="FBD4B4" w:themeFill="accent6" w:themeFillTint="66"/>
          </w:tcPr>
          <w:p w:rsidR="00880680" w:rsidRPr="002833EB" w:rsidRDefault="00880680" w:rsidP="00A93E37">
            <w:pPr>
              <w:tabs>
                <w:tab w:val="right" w:leader="dot" w:pos="829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val="bg-BG" w:eastAsia="el-GR"/>
              </w:rPr>
            </w:pPr>
            <w:r w:rsidRPr="002833EB">
              <w:rPr>
                <w:rFonts w:ascii="Times New Roman" w:eastAsia="Times New Roman" w:hAnsi="Times New Roman" w:cs="Times New Roman"/>
                <w:b/>
                <w:lang w:val="bg-BG" w:eastAsia="el-GR"/>
              </w:rPr>
              <w:t>Общ брой женски и мъжки</w:t>
            </w:r>
            <w:r w:rsidR="0016055F">
              <w:rPr>
                <w:rFonts w:ascii="Times New Roman" w:eastAsia="Times New Roman" w:hAnsi="Times New Roman" w:cs="Times New Roman"/>
                <w:b/>
                <w:lang w:val="bg-BG" w:eastAsia="el-GR"/>
              </w:rPr>
              <w:t xml:space="preserve"> пол</w:t>
            </w:r>
          </w:p>
        </w:tc>
        <w:tc>
          <w:tcPr>
            <w:tcW w:w="952" w:type="dxa"/>
            <w:shd w:val="clear" w:color="auto" w:fill="E5DFEC" w:themeFill="accent4" w:themeFillTint="33"/>
          </w:tcPr>
          <w:p w:rsidR="00880680" w:rsidRPr="002833EB" w:rsidRDefault="00880680" w:rsidP="000E4029">
            <w:pPr>
              <w:tabs>
                <w:tab w:val="right" w:leader="dot" w:pos="8296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/>
                <w:lang w:val="bg-BG" w:eastAsia="el-GR"/>
              </w:rPr>
            </w:pPr>
            <w:r w:rsidRPr="002833EB">
              <w:rPr>
                <w:rFonts w:ascii="Times New Roman" w:eastAsia="Times New Roman" w:hAnsi="Times New Roman" w:cs="Times New Roman"/>
                <w:b/>
                <w:lang w:val="bg-BG" w:eastAsia="el-GR"/>
              </w:rPr>
              <w:t>Въз</w:t>
            </w:r>
            <w:r w:rsidR="0016055F">
              <w:rPr>
                <w:rFonts w:ascii="Times New Roman" w:eastAsia="Times New Roman" w:hAnsi="Times New Roman" w:cs="Times New Roman"/>
                <w:b/>
                <w:lang w:val="bg-BG" w:eastAsia="el-GR"/>
              </w:rPr>
              <w:t>-</w:t>
            </w:r>
            <w:r w:rsidRPr="002833EB">
              <w:rPr>
                <w:rFonts w:ascii="Times New Roman" w:eastAsia="Times New Roman" w:hAnsi="Times New Roman" w:cs="Times New Roman"/>
                <w:b/>
                <w:lang w:val="bg-BG" w:eastAsia="el-GR"/>
              </w:rPr>
              <w:t>раст на под</w:t>
            </w:r>
            <w:r w:rsidR="0016055F">
              <w:rPr>
                <w:rFonts w:ascii="Times New Roman" w:eastAsia="Times New Roman" w:hAnsi="Times New Roman" w:cs="Times New Roman"/>
                <w:b/>
                <w:lang w:val="bg-BG" w:eastAsia="el-GR"/>
              </w:rPr>
              <w:t>-</w:t>
            </w:r>
            <w:r w:rsidRPr="002833EB">
              <w:rPr>
                <w:rFonts w:ascii="Times New Roman" w:eastAsia="Times New Roman" w:hAnsi="Times New Roman" w:cs="Times New Roman"/>
                <w:b/>
                <w:lang w:val="bg-BG" w:eastAsia="el-GR"/>
              </w:rPr>
              <w:t>група</w:t>
            </w:r>
          </w:p>
        </w:tc>
        <w:tc>
          <w:tcPr>
            <w:tcW w:w="2049" w:type="dxa"/>
            <w:gridSpan w:val="2"/>
            <w:shd w:val="clear" w:color="auto" w:fill="E5DFEC" w:themeFill="accent4" w:themeFillTint="33"/>
          </w:tcPr>
          <w:p w:rsidR="00880680" w:rsidRPr="002833EB" w:rsidRDefault="00880680" w:rsidP="000E4029">
            <w:pPr>
              <w:tabs>
                <w:tab w:val="right" w:leader="dot" w:pos="8296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/>
                <w:lang w:val="bg-BG" w:eastAsia="el-GR"/>
              </w:rPr>
            </w:pPr>
            <w:r w:rsidRPr="002833EB">
              <w:rPr>
                <w:rFonts w:ascii="Times New Roman" w:eastAsia="Times New Roman" w:hAnsi="Times New Roman" w:cs="Times New Roman"/>
                <w:b/>
                <w:lang w:val="bg-BG" w:eastAsia="el-GR"/>
              </w:rPr>
              <w:t>Брой по пол</w:t>
            </w:r>
          </w:p>
          <w:p w:rsidR="00880680" w:rsidRPr="002833EB" w:rsidRDefault="00880680" w:rsidP="000E4029">
            <w:pPr>
              <w:tabs>
                <w:tab w:val="right" w:leader="dot" w:pos="8296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el-GR"/>
              </w:rPr>
            </w:pPr>
            <w:r w:rsidRPr="002833EB">
              <w:rPr>
                <w:rFonts w:ascii="Times New Roman" w:eastAsia="Times New Roman" w:hAnsi="Times New Roman" w:cs="Times New Roman"/>
                <w:b/>
                <w:lang w:val="bg-BG" w:eastAsia="el-GR"/>
              </w:rPr>
              <w:t>(женски/мъжки)</w:t>
            </w:r>
          </w:p>
        </w:tc>
        <w:tc>
          <w:tcPr>
            <w:tcW w:w="1290" w:type="dxa"/>
            <w:shd w:val="clear" w:color="auto" w:fill="E5DFEC" w:themeFill="accent4" w:themeFillTint="33"/>
          </w:tcPr>
          <w:p w:rsidR="00880680" w:rsidRPr="002833EB" w:rsidRDefault="00880680" w:rsidP="000E4029">
            <w:pPr>
              <w:tabs>
                <w:tab w:val="right" w:leader="dot" w:pos="829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val="bg-BG" w:eastAsia="el-GR"/>
              </w:rPr>
            </w:pPr>
            <w:r w:rsidRPr="002833EB">
              <w:rPr>
                <w:rFonts w:ascii="Times New Roman" w:eastAsia="Times New Roman" w:hAnsi="Times New Roman" w:cs="Times New Roman"/>
                <w:b/>
                <w:lang w:val="bg-BG" w:eastAsia="el-GR"/>
              </w:rPr>
              <w:t>Общ брой женски и мъжки</w:t>
            </w:r>
            <w:r w:rsidR="0016055F">
              <w:rPr>
                <w:rFonts w:ascii="Times New Roman" w:eastAsia="Times New Roman" w:hAnsi="Times New Roman" w:cs="Times New Roman"/>
                <w:b/>
                <w:lang w:val="bg-BG" w:eastAsia="el-GR"/>
              </w:rPr>
              <w:t xml:space="preserve"> пол</w:t>
            </w:r>
          </w:p>
        </w:tc>
      </w:tr>
      <w:tr w:rsidR="00880680" w:rsidRPr="002833EB" w:rsidTr="00811F63">
        <w:tc>
          <w:tcPr>
            <w:tcW w:w="828" w:type="dxa"/>
            <w:shd w:val="clear" w:color="auto" w:fill="FBD4B4" w:themeFill="accent6" w:themeFillTint="66"/>
          </w:tcPr>
          <w:p w:rsidR="00880680" w:rsidRPr="002833EB" w:rsidRDefault="00880680" w:rsidP="00880680">
            <w:pPr>
              <w:tabs>
                <w:tab w:val="right" w:leader="dot" w:pos="8296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l-GR"/>
              </w:rPr>
            </w:pPr>
            <w:r w:rsidRPr="002833E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12-13 </w:t>
            </w:r>
            <w:r w:rsidRPr="002833E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l-GR"/>
              </w:rPr>
              <w:t>години</w:t>
            </w:r>
          </w:p>
        </w:tc>
        <w:tc>
          <w:tcPr>
            <w:tcW w:w="1057" w:type="dxa"/>
            <w:shd w:val="clear" w:color="auto" w:fill="FBD4B4" w:themeFill="accent6" w:themeFillTint="66"/>
          </w:tcPr>
          <w:p w:rsidR="00880680" w:rsidRPr="002833EB" w:rsidRDefault="00880680" w:rsidP="00A93E37">
            <w:pPr>
              <w:tabs>
                <w:tab w:val="right" w:leader="dot" w:pos="829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833E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l-GR"/>
              </w:rPr>
              <w:t>Ж</w:t>
            </w:r>
            <w:r w:rsidRPr="002833E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-11</w:t>
            </w:r>
          </w:p>
        </w:tc>
        <w:tc>
          <w:tcPr>
            <w:tcW w:w="1056" w:type="dxa"/>
            <w:shd w:val="clear" w:color="auto" w:fill="FBD4B4" w:themeFill="accent6" w:themeFillTint="66"/>
          </w:tcPr>
          <w:p w:rsidR="00880680" w:rsidRPr="002833EB" w:rsidRDefault="00880680" w:rsidP="00A93E37">
            <w:pPr>
              <w:tabs>
                <w:tab w:val="right" w:leader="dot" w:pos="829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833E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l-GR"/>
              </w:rPr>
              <w:t>М</w:t>
            </w:r>
            <w:r w:rsidRPr="002833E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-12</w:t>
            </w:r>
          </w:p>
        </w:tc>
        <w:tc>
          <w:tcPr>
            <w:tcW w:w="1290" w:type="dxa"/>
            <w:shd w:val="clear" w:color="auto" w:fill="FBD4B4" w:themeFill="accent6" w:themeFillTint="66"/>
          </w:tcPr>
          <w:p w:rsidR="00880680" w:rsidRPr="002833EB" w:rsidRDefault="00880680" w:rsidP="00A93E37">
            <w:pPr>
              <w:tabs>
                <w:tab w:val="right" w:leader="dot" w:pos="829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833E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23</w:t>
            </w:r>
          </w:p>
        </w:tc>
        <w:tc>
          <w:tcPr>
            <w:tcW w:w="952" w:type="dxa"/>
            <w:shd w:val="clear" w:color="auto" w:fill="E5DFEC" w:themeFill="accent4" w:themeFillTint="33"/>
          </w:tcPr>
          <w:p w:rsidR="00880680" w:rsidRPr="002833EB" w:rsidRDefault="00880680" w:rsidP="00880680">
            <w:pPr>
              <w:tabs>
                <w:tab w:val="right" w:leader="dot" w:pos="8296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l-GR"/>
              </w:rPr>
            </w:pPr>
            <w:r w:rsidRPr="002833E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12-13 </w:t>
            </w:r>
            <w:r w:rsidRPr="002833E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l-GR"/>
              </w:rPr>
              <w:t>години</w:t>
            </w:r>
          </w:p>
        </w:tc>
        <w:tc>
          <w:tcPr>
            <w:tcW w:w="1048" w:type="dxa"/>
            <w:shd w:val="clear" w:color="auto" w:fill="E5DFEC" w:themeFill="accent4" w:themeFillTint="33"/>
          </w:tcPr>
          <w:p w:rsidR="00880680" w:rsidRPr="002833EB" w:rsidRDefault="00880680" w:rsidP="00A93E37">
            <w:pPr>
              <w:tabs>
                <w:tab w:val="right" w:leader="dot" w:pos="829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833E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l-GR"/>
              </w:rPr>
              <w:t>Ж</w:t>
            </w:r>
            <w:r w:rsidRPr="002833E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-10</w:t>
            </w:r>
          </w:p>
        </w:tc>
        <w:tc>
          <w:tcPr>
            <w:tcW w:w="1001" w:type="dxa"/>
            <w:shd w:val="clear" w:color="auto" w:fill="E5DFEC" w:themeFill="accent4" w:themeFillTint="33"/>
          </w:tcPr>
          <w:p w:rsidR="00880680" w:rsidRPr="002833EB" w:rsidRDefault="00880680" w:rsidP="00A93E37">
            <w:pPr>
              <w:tabs>
                <w:tab w:val="right" w:leader="dot" w:pos="829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833E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l-GR"/>
              </w:rPr>
              <w:t>М</w:t>
            </w:r>
            <w:r w:rsidRPr="002833E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-12</w:t>
            </w:r>
          </w:p>
        </w:tc>
        <w:tc>
          <w:tcPr>
            <w:tcW w:w="1290" w:type="dxa"/>
            <w:shd w:val="clear" w:color="auto" w:fill="E5DFEC" w:themeFill="accent4" w:themeFillTint="33"/>
          </w:tcPr>
          <w:p w:rsidR="00880680" w:rsidRPr="002833EB" w:rsidRDefault="00880680" w:rsidP="00A93E37">
            <w:pPr>
              <w:tabs>
                <w:tab w:val="right" w:leader="dot" w:pos="829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833E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22</w:t>
            </w:r>
          </w:p>
        </w:tc>
      </w:tr>
      <w:tr w:rsidR="00880680" w:rsidRPr="002833EB" w:rsidTr="00811F63">
        <w:tc>
          <w:tcPr>
            <w:tcW w:w="828" w:type="dxa"/>
            <w:shd w:val="clear" w:color="auto" w:fill="FBD4B4" w:themeFill="accent6" w:themeFillTint="66"/>
          </w:tcPr>
          <w:p w:rsidR="00880680" w:rsidRPr="002833EB" w:rsidRDefault="00880680" w:rsidP="00A93E37">
            <w:pPr>
              <w:tabs>
                <w:tab w:val="right" w:leader="dot" w:pos="829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833E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14-15</w:t>
            </w:r>
          </w:p>
        </w:tc>
        <w:tc>
          <w:tcPr>
            <w:tcW w:w="1057" w:type="dxa"/>
            <w:shd w:val="clear" w:color="auto" w:fill="FBD4B4" w:themeFill="accent6" w:themeFillTint="66"/>
          </w:tcPr>
          <w:p w:rsidR="00880680" w:rsidRPr="002833EB" w:rsidRDefault="00880680" w:rsidP="00A93E37">
            <w:pPr>
              <w:tabs>
                <w:tab w:val="right" w:leader="dot" w:pos="829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833E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l-GR"/>
              </w:rPr>
              <w:t>Ж</w:t>
            </w:r>
            <w:r w:rsidRPr="002833E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-17</w:t>
            </w:r>
          </w:p>
        </w:tc>
        <w:tc>
          <w:tcPr>
            <w:tcW w:w="1056" w:type="dxa"/>
            <w:shd w:val="clear" w:color="auto" w:fill="FBD4B4" w:themeFill="accent6" w:themeFillTint="66"/>
          </w:tcPr>
          <w:p w:rsidR="00880680" w:rsidRPr="002833EB" w:rsidRDefault="00880680" w:rsidP="00A93E37">
            <w:pPr>
              <w:tabs>
                <w:tab w:val="right" w:leader="dot" w:pos="829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833E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l-GR"/>
              </w:rPr>
              <w:t>М</w:t>
            </w:r>
            <w:r w:rsidRPr="002833E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-9</w:t>
            </w:r>
          </w:p>
        </w:tc>
        <w:tc>
          <w:tcPr>
            <w:tcW w:w="1290" w:type="dxa"/>
            <w:shd w:val="clear" w:color="auto" w:fill="FBD4B4" w:themeFill="accent6" w:themeFillTint="66"/>
          </w:tcPr>
          <w:p w:rsidR="00880680" w:rsidRPr="002833EB" w:rsidRDefault="00880680" w:rsidP="00A93E37">
            <w:pPr>
              <w:tabs>
                <w:tab w:val="right" w:leader="dot" w:pos="829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833E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26</w:t>
            </w:r>
          </w:p>
        </w:tc>
        <w:tc>
          <w:tcPr>
            <w:tcW w:w="952" w:type="dxa"/>
            <w:shd w:val="clear" w:color="auto" w:fill="E5DFEC" w:themeFill="accent4" w:themeFillTint="33"/>
          </w:tcPr>
          <w:p w:rsidR="00880680" w:rsidRPr="002833EB" w:rsidRDefault="00880680" w:rsidP="00A93E37">
            <w:pPr>
              <w:tabs>
                <w:tab w:val="right" w:leader="dot" w:pos="829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833E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14-15</w:t>
            </w:r>
          </w:p>
        </w:tc>
        <w:tc>
          <w:tcPr>
            <w:tcW w:w="1048" w:type="dxa"/>
            <w:shd w:val="clear" w:color="auto" w:fill="E5DFEC" w:themeFill="accent4" w:themeFillTint="33"/>
          </w:tcPr>
          <w:p w:rsidR="00880680" w:rsidRPr="002833EB" w:rsidRDefault="00880680" w:rsidP="00A93E37">
            <w:pPr>
              <w:tabs>
                <w:tab w:val="right" w:leader="dot" w:pos="829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833E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l-GR"/>
              </w:rPr>
              <w:t>Ж</w:t>
            </w:r>
            <w:r w:rsidRPr="002833E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-16</w:t>
            </w:r>
          </w:p>
        </w:tc>
        <w:tc>
          <w:tcPr>
            <w:tcW w:w="1001" w:type="dxa"/>
            <w:shd w:val="clear" w:color="auto" w:fill="E5DFEC" w:themeFill="accent4" w:themeFillTint="33"/>
          </w:tcPr>
          <w:p w:rsidR="00880680" w:rsidRPr="002833EB" w:rsidRDefault="00880680" w:rsidP="00A93E37">
            <w:pPr>
              <w:tabs>
                <w:tab w:val="right" w:leader="dot" w:pos="829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833E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l-GR"/>
              </w:rPr>
              <w:t>М</w:t>
            </w:r>
            <w:r w:rsidRPr="002833E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-10</w:t>
            </w:r>
          </w:p>
        </w:tc>
        <w:tc>
          <w:tcPr>
            <w:tcW w:w="1290" w:type="dxa"/>
            <w:shd w:val="clear" w:color="auto" w:fill="E5DFEC" w:themeFill="accent4" w:themeFillTint="33"/>
          </w:tcPr>
          <w:p w:rsidR="00880680" w:rsidRPr="002833EB" w:rsidRDefault="00880680" w:rsidP="00A93E37">
            <w:pPr>
              <w:tabs>
                <w:tab w:val="right" w:leader="dot" w:pos="829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833E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26</w:t>
            </w:r>
          </w:p>
        </w:tc>
      </w:tr>
      <w:tr w:rsidR="00880680" w:rsidRPr="002833EB" w:rsidTr="00811F63">
        <w:tc>
          <w:tcPr>
            <w:tcW w:w="828" w:type="dxa"/>
            <w:shd w:val="clear" w:color="auto" w:fill="FBD4B4" w:themeFill="accent6" w:themeFillTint="66"/>
          </w:tcPr>
          <w:p w:rsidR="00880680" w:rsidRPr="002833EB" w:rsidRDefault="00880680" w:rsidP="00A93E37">
            <w:pPr>
              <w:tabs>
                <w:tab w:val="right" w:leader="dot" w:pos="829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833E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16-17</w:t>
            </w:r>
          </w:p>
        </w:tc>
        <w:tc>
          <w:tcPr>
            <w:tcW w:w="1057" w:type="dxa"/>
            <w:shd w:val="clear" w:color="auto" w:fill="FBD4B4" w:themeFill="accent6" w:themeFillTint="66"/>
          </w:tcPr>
          <w:p w:rsidR="00880680" w:rsidRPr="002833EB" w:rsidRDefault="00880680" w:rsidP="00A93E37">
            <w:pPr>
              <w:tabs>
                <w:tab w:val="right" w:leader="dot" w:pos="829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833E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l-GR"/>
              </w:rPr>
              <w:t>Ж</w:t>
            </w:r>
            <w:r w:rsidRPr="002833E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-13</w:t>
            </w:r>
          </w:p>
        </w:tc>
        <w:tc>
          <w:tcPr>
            <w:tcW w:w="1056" w:type="dxa"/>
            <w:shd w:val="clear" w:color="auto" w:fill="FBD4B4" w:themeFill="accent6" w:themeFillTint="66"/>
          </w:tcPr>
          <w:p w:rsidR="00880680" w:rsidRPr="002833EB" w:rsidRDefault="00880680" w:rsidP="00A93E37">
            <w:pPr>
              <w:tabs>
                <w:tab w:val="right" w:leader="dot" w:pos="829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833E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l-GR"/>
              </w:rPr>
              <w:t>М</w:t>
            </w:r>
            <w:r w:rsidRPr="002833E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-13</w:t>
            </w:r>
          </w:p>
        </w:tc>
        <w:tc>
          <w:tcPr>
            <w:tcW w:w="1290" w:type="dxa"/>
            <w:shd w:val="clear" w:color="auto" w:fill="FBD4B4" w:themeFill="accent6" w:themeFillTint="66"/>
          </w:tcPr>
          <w:p w:rsidR="00880680" w:rsidRPr="002833EB" w:rsidRDefault="00880680" w:rsidP="00A93E37">
            <w:pPr>
              <w:tabs>
                <w:tab w:val="right" w:leader="dot" w:pos="829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833E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26</w:t>
            </w:r>
          </w:p>
        </w:tc>
        <w:tc>
          <w:tcPr>
            <w:tcW w:w="952" w:type="dxa"/>
            <w:shd w:val="clear" w:color="auto" w:fill="E5DFEC" w:themeFill="accent4" w:themeFillTint="33"/>
          </w:tcPr>
          <w:p w:rsidR="00880680" w:rsidRPr="002833EB" w:rsidRDefault="00880680" w:rsidP="00A93E37">
            <w:pPr>
              <w:tabs>
                <w:tab w:val="right" w:leader="dot" w:pos="829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833E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16-17</w:t>
            </w:r>
          </w:p>
        </w:tc>
        <w:tc>
          <w:tcPr>
            <w:tcW w:w="1048" w:type="dxa"/>
            <w:shd w:val="clear" w:color="auto" w:fill="E5DFEC" w:themeFill="accent4" w:themeFillTint="33"/>
          </w:tcPr>
          <w:p w:rsidR="00880680" w:rsidRPr="002833EB" w:rsidRDefault="00880680" w:rsidP="00A93E37">
            <w:pPr>
              <w:tabs>
                <w:tab w:val="right" w:leader="dot" w:pos="829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833E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l-GR"/>
              </w:rPr>
              <w:t>Ж</w:t>
            </w:r>
            <w:r w:rsidRPr="002833E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-14</w:t>
            </w:r>
          </w:p>
        </w:tc>
        <w:tc>
          <w:tcPr>
            <w:tcW w:w="1001" w:type="dxa"/>
            <w:shd w:val="clear" w:color="auto" w:fill="E5DFEC" w:themeFill="accent4" w:themeFillTint="33"/>
          </w:tcPr>
          <w:p w:rsidR="00880680" w:rsidRPr="002833EB" w:rsidRDefault="00880680" w:rsidP="00A93E37">
            <w:pPr>
              <w:tabs>
                <w:tab w:val="right" w:leader="dot" w:pos="829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833E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l-GR"/>
              </w:rPr>
              <w:t>М</w:t>
            </w:r>
            <w:r w:rsidRPr="002833E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-14</w:t>
            </w:r>
          </w:p>
        </w:tc>
        <w:tc>
          <w:tcPr>
            <w:tcW w:w="1290" w:type="dxa"/>
            <w:shd w:val="clear" w:color="auto" w:fill="E5DFEC" w:themeFill="accent4" w:themeFillTint="33"/>
          </w:tcPr>
          <w:p w:rsidR="00880680" w:rsidRPr="002833EB" w:rsidRDefault="00880680" w:rsidP="00A93E37">
            <w:pPr>
              <w:tabs>
                <w:tab w:val="right" w:leader="dot" w:pos="829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833E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28</w:t>
            </w:r>
          </w:p>
        </w:tc>
      </w:tr>
      <w:tr w:rsidR="00880680" w:rsidRPr="002833EB" w:rsidTr="00811F63">
        <w:tc>
          <w:tcPr>
            <w:tcW w:w="828" w:type="dxa"/>
            <w:shd w:val="clear" w:color="auto" w:fill="FBD4B4" w:themeFill="accent6" w:themeFillTint="66"/>
          </w:tcPr>
          <w:p w:rsidR="00880680" w:rsidRPr="002833EB" w:rsidRDefault="00880680" w:rsidP="00A93E37">
            <w:pPr>
              <w:tabs>
                <w:tab w:val="right" w:leader="dot" w:pos="829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833E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18-19</w:t>
            </w:r>
          </w:p>
        </w:tc>
        <w:tc>
          <w:tcPr>
            <w:tcW w:w="1057" w:type="dxa"/>
            <w:shd w:val="clear" w:color="auto" w:fill="FBD4B4" w:themeFill="accent6" w:themeFillTint="66"/>
          </w:tcPr>
          <w:p w:rsidR="00880680" w:rsidRPr="002833EB" w:rsidRDefault="00880680" w:rsidP="00A93E37">
            <w:pPr>
              <w:tabs>
                <w:tab w:val="right" w:leader="dot" w:pos="829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833E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l-GR"/>
              </w:rPr>
              <w:t>Ж</w:t>
            </w:r>
            <w:r w:rsidRPr="002833E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-14</w:t>
            </w:r>
          </w:p>
        </w:tc>
        <w:tc>
          <w:tcPr>
            <w:tcW w:w="1056" w:type="dxa"/>
            <w:shd w:val="clear" w:color="auto" w:fill="FBD4B4" w:themeFill="accent6" w:themeFillTint="66"/>
          </w:tcPr>
          <w:p w:rsidR="00880680" w:rsidRPr="002833EB" w:rsidRDefault="00880680" w:rsidP="00A93E37">
            <w:pPr>
              <w:tabs>
                <w:tab w:val="right" w:leader="dot" w:pos="829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833E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l-GR"/>
              </w:rPr>
              <w:t>М</w:t>
            </w:r>
            <w:r w:rsidRPr="002833E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-15</w:t>
            </w:r>
          </w:p>
        </w:tc>
        <w:tc>
          <w:tcPr>
            <w:tcW w:w="1290" w:type="dxa"/>
            <w:shd w:val="clear" w:color="auto" w:fill="FBD4B4" w:themeFill="accent6" w:themeFillTint="66"/>
          </w:tcPr>
          <w:p w:rsidR="00880680" w:rsidRPr="002833EB" w:rsidRDefault="00880680" w:rsidP="00A93E37">
            <w:pPr>
              <w:tabs>
                <w:tab w:val="right" w:leader="dot" w:pos="829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833E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29</w:t>
            </w:r>
          </w:p>
        </w:tc>
        <w:tc>
          <w:tcPr>
            <w:tcW w:w="952" w:type="dxa"/>
            <w:shd w:val="clear" w:color="auto" w:fill="E5DFEC" w:themeFill="accent4" w:themeFillTint="33"/>
          </w:tcPr>
          <w:p w:rsidR="00880680" w:rsidRPr="002833EB" w:rsidRDefault="00880680" w:rsidP="00A93E37">
            <w:pPr>
              <w:tabs>
                <w:tab w:val="right" w:leader="dot" w:pos="829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833E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18-19</w:t>
            </w:r>
          </w:p>
        </w:tc>
        <w:tc>
          <w:tcPr>
            <w:tcW w:w="1048" w:type="dxa"/>
            <w:shd w:val="clear" w:color="auto" w:fill="E5DFEC" w:themeFill="accent4" w:themeFillTint="33"/>
          </w:tcPr>
          <w:p w:rsidR="00880680" w:rsidRPr="002833EB" w:rsidRDefault="00880680" w:rsidP="00A93E37">
            <w:pPr>
              <w:tabs>
                <w:tab w:val="right" w:leader="dot" w:pos="829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833E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l-GR"/>
              </w:rPr>
              <w:t>Ж</w:t>
            </w:r>
            <w:r w:rsidRPr="002833E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-15</w:t>
            </w:r>
          </w:p>
        </w:tc>
        <w:tc>
          <w:tcPr>
            <w:tcW w:w="1001" w:type="dxa"/>
            <w:shd w:val="clear" w:color="auto" w:fill="E5DFEC" w:themeFill="accent4" w:themeFillTint="33"/>
          </w:tcPr>
          <w:p w:rsidR="00880680" w:rsidRPr="002833EB" w:rsidRDefault="00880680" w:rsidP="00A93E37">
            <w:pPr>
              <w:tabs>
                <w:tab w:val="right" w:leader="dot" w:pos="829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833E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l-GR"/>
              </w:rPr>
              <w:t>М</w:t>
            </w:r>
            <w:r w:rsidRPr="002833E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-16</w:t>
            </w:r>
          </w:p>
        </w:tc>
        <w:tc>
          <w:tcPr>
            <w:tcW w:w="1290" w:type="dxa"/>
            <w:shd w:val="clear" w:color="auto" w:fill="E5DFEC" w:themeFill="accent4" w:themeFillTint="33"/>
          </w:tcPr>
          <w:p w:rsidR="00880680" w:rsidRPr="002833EB" w:rsidRDefault="00880680" w:rsidP="00A93E37">
            <w:pPr>
              <w:tabs>
                <w:tab w:val="right" w:leader="dot" w:pos="829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833E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31</w:t>
            </w:r>
          </w:p>
        </w:tc>
      </w:tr>
      <w:tr w:rsidR="00880680" w:rsidRPr="002833EB" w:rsidTr="00E0008B">
        <w:tc>
          <w:tcPr>
            <w:tcW w:w="4231" w:type="dxa"/>
            <w:gridSpan w:val="4"/>
            <w:shd w:val="clear" w:color="auto" w:fill="FBD4B4" w:themeFill="accent6" w:themeFillTint="66"/>
          </w:tcPr>
          <w:p w:rsidR="00880680" w:rsidRPr="002833EB" w:rsidRDefault="00880680" w:rsidP="00880680">
            <w:pPr>
              <w:tabs>
                <w:tab w:val="right" w:leader="dot" w:pos="829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el-GR"/>
              </w:rPr>
            </w:pPr>
            <w:r w:rsidRPr="002833EB">
              <w:rPr>
                <w:rFonts w:ascii="Times New Roman" w:eastAsia="Times New Roman" w:hAnsi="Times New Roman" w:cs="Times New Roman"/>
                <w:b/>
                <w:lang w:val="el-GR" w:eastAsia="el-GR"/>
              </w:rPr>
              <w:t>Общ</w:t>
            </w:r>
            <w:r w:rsidRPr="002833EB">
              <w:rPr>
                <w:rFonts w:ascii="Times New Roman" w:eastAsia="Times New Roman" w:hAnsi="Times New Roman" w:cs="Times New Roman"/>
                <w:b/>
                <w:lang w:eastAsia="el-GR"/>
              </w:rPr>
              <w:t xml:space="preserve"> </w:t>
            </w:r>
            <w:r w:rsidRPr="002833EB">
              <w:rPr>
                <w:rFonts w:ascii="Times New Roman" w:eastAsia="Times New Roman" w:hAnsi="Times New Roman" w:cs="Times New Roman"/>
                <w:b/>
                <w:lang w:val="el-GR" w:eastAsia="el-GR"/>
              </w:rPr>
              <w:t>брой</w:t>
            </w:r>
            <w:r w:rsidRPr="002833EB">
              <w:rPr>
                <w:rFonts w:ascii="Times New Roman" w:eastAsia="Times New Roman" w:hAnsi="Times New Roman" w:cs="Times New Roman"/>
                <w:b/>
                <w:lang w:eastAsia="el-GR"/>
              </w:rPr>
              <w:t xml:space="preserve"> </w:t>
            </w:r>
            <w:r w:rsidRPr="002833EB">
              <w:rPr>
                <w:rFonts w:ascii="Times New Roman" w:eastAsia="Times New Roman" w:hAnsi="Times New Roman" w:cs="Times New Roman"/>
                <w:b/>
                <w:lang w:val="el-GR" w:eastAsia="el-GR"/>
              </w:rPr>
              <w:t>участници</w:t>
            </w:r>
            <w:r w:rsidRPr="002833EB">
              <w:rPr>
                <w:rFonts w:ascii="Times New Roman" w:eastAsia="Times New Roman" w:hAnsi="Times New Roman" w:cs="Times New Roman"/>
                <w:b/>
                <w:lang w:eastAsia="el-GR"/>
              </w:rPr>
              <w:t xml:space="preserve"> </w:t>
            </w:r>
            <w:r w:rsidRPr="002833EB">
              <w:rPr>
                <w:rFonts w:ascii="Times New Roman" w:eastAsia="Times New Roman" w:hAnsi="Times New Roman" w:cs="Times New Roman"/>
                <w:b/>
                <w:lang w:val="el-GR" w:eastAsia="el-GR"/>
              </w:rPr>
              <w:t>от</w:t>
            </w:r>
            <w:r w:rsidRPr="002833EB">
              <w:rPr>
                <w:rFonts w:ascii="Times New Roman" w:eastAsia="Times New Roman" w:hAnsi="Times New Roman" w:cs="Times New Roman"/>
                <w:b/>
                <w:lang w:eastAsia="el-GR"/>
              </w:rPr>
              <w:t xml:space="preserve"> </w:t>
            </w:r>
            <w:r w:rsidRPr="002833EB">
              <w:rPr>
                <w:rFonts w:ascii="Times New Roman" w:eastAsia="Times New Roman" w:hAnsi="Times New Roman" w:cs="Times New Roman"/>
                <w:b/>
                <w:lang w:val="el-GR" w:eastAsia="el-GR"/>
              </w:rPr>
              <w:t>училище</w:t>
            </w:r>
            <w:r w:rsidRPr="002833EB">
              <w:rPr>
                <w:rFonts w:ascii="Times New Roman" w:eastAsia="Times New Roman" w:hAnsi="Times New Roman" w:cs="Times New Roman"/>
                <w:b/>
                <w:lang w:eastAsia="el-GR"/>
              </w:rPr>
              <w:t xml:space="preserve"> </w:t>
            </w:r>
            <w:r w:rsidRPr="002833EB">
              <w:rPr>
                <w:rFonts w:ascii="Times New Roman" w:eastAsia="Times New Roman" w:hAnsi="Times New Roman" w:cs="Times New Roman"/>
                <w:b/>
                <w:lang w:val="bg-BG" w:eastAsia="el-GR"/>
              </w:rPr>
              <w:t>1</w:t>
            </w:r>
            <w:r w:rsidRPr="002833EB">
              <w:rPr>
                <w:rFonts w:ascii="Times New Roman" w:eastAsia="Times New Roman" w:hAnsi="Times New Roman" w:cs="Times New Roman"/>
                <w:b/>
                <w:lang w:eastAsia="el-GR"/>
              </w:rPr>
              <w:t>: 104</w:t>
            </w:r>
          </w:p>
        </w:tc>
        <w:tc>
          <w:tcPr>
            <w:tcW w:w="4291" w:type="dxa"/>
            <w:gridSpan w:val="4"/>
            <w:shd w:val="clear" w:color="auto" w:fill="E5DFEC" w:themeFill="accent4" w:themeFillTint="33"/>
          </w:tcPr>
          <w:p w:rsidR="00880680" w:rsidRPr="002833EB" w:rsidRDefault="00880680" w:rsidP="00880680">
            <w:pPr>
              <w:tabs>
                <w:tab w:val="right" w:leader="dot" w:pos="829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 w:rsidRPr="002833EB">
              <w:rPr>
                <w:rFonts w:ascii="Times New Roman" w:eastAsia="Times New Roman" w:hAnsi="Times New Roman" w:cs="Times New Roman"/>
                <w:b/>
                <w:lang w:val="el-GR" w:eastAsia="el-GR"/>
              </w:rPr>
              <w:t>Общ</w:t>
            </w:r>
            <w:r w:rsidRPr="002833EB">
              <w:rPr>
                <w:rFonts w:ascii="Times New Roman" w:eastAsia="Times New Roman" w:hAnsi="Times New Roman" w:cs="Times New Roman"/>
                <w:b/>
                <w:lang w:eastAsia="el-GR"/>
              </w:rPr>
              <w:t xml:space="preserve"> </w:t>
            </w:r>
            <w:r w:rsidRPr="002833EB">
              <w:rPr>
                <w:rFonts w:ascii="Times New Roman" w:eastAsia="Times New Roman" w:hAnsi="Times New Roman" w:cs="Times New Roman"/>
                <w:b/>
                <w:lang w:val="el-GR" w:eastAsia="el-GR"/>
              </w:rPr>
              <w:t>брой</w:t>
            </w:r>
            <w:r w:rsidRPr="002833EB">
              <w:rPr>
                <w:rFonts w:ascii="Times New Roman" w:eastAsia="Times New Roman" w:hAnsi="Times New Roman" w:cs="Times New Roman"/>
                <w:b/>
                <w:lang w:eastAsia="el-GR"/>
              </w:rPr>
              <w:t xml:space="preserve"> </w:t>
            </w:r>
            <w:r w:rsidRPr="002833EB">
              <w:rPr>
                <w:rFonts w:ascii="Times New Roman" w:eastAsia="Times New Roman" w:hAnsi="Times New Roman" w:cs="Times New Roman"/>
                <w:b/>
                <w:lang w:val="el-GR" w:eastAsia="el-GR"/>
              </w:rPr>
              <w:t>участници</w:t>
            </w:r>
            <w:r w:rsidRPr="002833EB">
              <w:rPr>
                <w:rFonts w:ascii="Times New Roman" w:eastAsia="Times New Roman" w:hAnsi="Times New Roman" w:cs="Times New Roman"/>
                <w:b/>
                <w:lang w:eastAsia="el-GR"/>
              </w:rPr>
              <w:t xml:space="preserve"> </w:t>
            </w:r>
            <w:r w:rsidRPr="002833EB">
              <w:rPr>
                <w:rFonts w:ascii="Times New Roman" w:eastAsia="Times New Roman" w:hAnsi="Times New Roman" w:cs="Times New Roman"/>
                <w:b/>
                <w:lang w:val="el-GR" w:eastAsia="el-GR"/>
              </w:rPr>
              <w:t>от</w:t>
            </w:r>
            <w:r w:rsidRPr="002833EB">
              <w:rPr>
                <w:rFonts w:ascii="Times New Roman" w:eastAsia="Times New Roman" w:hAnsi="Times New Roman" w:cs="Times New Roman"/>
                <w:b/>
                <w:lang w:eastAsia="el-GR"/>
              </w:rPr>
              <w:t xml:space="preserve"> </w:t>
            </w:r>
            <w:r w:rsidRPr="002833EB">
              <w:rPr>
                <w:rFonts w:ascii="Times New Roman" w:eastAsia="Times New Roman" w:hAnsi="Times New Roman" w:cs="Times New Roman"/>
                <w:b/>
                <w:lang w:val="el-GR" w:eastAsia="el-GR"/>
              </w:rPr>
              <w:t>училище</w:t>
            </w:r>
            <w:r w:rsidRPr="002833EB">
              <w:rPr>
                <w:rFonts w:ascii="Times New Roman" w:eastAsia="Times New Roman" w:hAnsi="Times New Roman" w:cs="Times New Roman"/>
                <w:b/>
                <w:lang w:val="bg-BG" w:eastAsia="el-GR"/>
              </w:rPr>
              <w:t xml:space="preserve"> </w:t>
            </w:r>
            <w:r w:rsidRPr="002833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el-GR"/>
              </w:rPr>
              <w:t>2</w:t>
            </w:r>
            <w:r w:rsidRPr="002833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: 107</w:t>
            </w:r>
          </w:p>
        </w:tc>
      </w:tr>
      <w:tr w:rsidR="00880680" w:rsidRPr="002833EB" w:rsidTr="00757AF5">
        <w:trPr>
          <w:trHeight w:val="994"/>
        </w:trPr>
        <w:tc>
          <w:tcPr>
            <w:tcW w:w="8522" w:type="dxa"/>
            <w:gridSpan w:val="8"/>
          </w:tcPr>
          <w:p w:rsidR="00880680" w:rsidRPr="002833EB" w:rsidRDefault="00880680" w:rsidP="00A93E37">
            <w:pPr>
              <w:shd w:val="clear" w:color="auto" w:fill="C6D9F1" w:themeFill="text2" w:themeFillTint="33"/>
              <w:tabs>
                <w:tab w:val="right" w:leader="dot" w:pos="829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</w:p>
          <w:p w:rsidR="00880680" w:rsidRPr="002833EB" w:rsidRDefault="00880680" w:rsidP="00A93E37">
            <w:pPr>
              <w:shd w:val="clear" w:color="auto" w:fill="C6D9F1" w:themeFill="text2" w:themeFillTint="33"/>
              <w:tabs>
                <w:tab w:val="right" w:leader="dot" w:pos="829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el-GR"/>
              </w:rPr>
            </w:pPr>
            <w:r w:rsidRPr="002833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l-GR" w:eastAsia="el-GR"/>
              </w:rPr>
              <w:t>Общ</w:t>
            </w:r>
            <w:r w:rsidRPr="002833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 xml:space="preserve"> </w:t>
            </w:r>
            <w:r w:rsidRPr="002833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l-GR" w:eastAsia="el-GR"/>
              </w:rPr>
              <w:t>брой</w:t>
            </w:r>
            <w:r w:rsidRPr="002833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 xml:space="preserve"> </w:t>
            </w:r>
            <w:r w:rsidRPr="002833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l-GR" w:eastAsia="el-GR"/>
              </w:rPr>
              <w:t>участници</w:t>
            </w:r>
            <w:r w:rsidRPr="002833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 xml:space="preserve"> </w:t>
            </w:r>
            <w:r w:rsidRPr="002833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l-GR" w:eastAsia="el-GR"/>
              </w:rPr>
              <w:t>в</w:t>
            </w:r>
            <w:r w:rsidRPr="002833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 xml:space="preserve"> </w:t>
            </w:r>
            <w:r w:rsidRPr="002833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l-GR" w:eastAsia="el-GR"/>
              </w:rPr>
              <w:t>експеримента</w:t>
            </w:r>
            <w:r w:rsidRPr="002833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el-GR"/>
              </w:rPr>
              <w:t>: 211</w:t>
            </w:r>
          </w:p>
        </w:tc>
      </w:tr>
    </w:tbl>
    <w:p w:rsidR="00E0008B" w:rsidRPr="002833EB" w:rsidRDefault="00E0008B" w:rsidP="00E0008B">
      <w:pPr>
        <w:tabs>
          <w:tab w:val="right" w:leader="dot" w:pos="829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</w:pPr>
      <w:r w:rsidRPr="002833EB"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  <w:t>* “</w:t>
      </w:r>
      <w:r w:rsidR="00880680" w:rsidRPr="002833EB">
        <w:rPr>
          <w:rFonts w:ascii="Times New Roman" w:eastAsia="Times New Roman" w:hAnsi="Times New Roman" w:cs="Times New Roman"/>
          <w:i/>
          <w:sz w:val="24"/>
          <w:szCs w:val="24"/>
          <w:lang w:val="bg-BG" w:eastAsia="el-GR"/>
        </w:rPr>
        <w:t>Ж</w:t>
      </w:r>
      <w:r w:rsidRPr="002833EB"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  <w:t xml:space="preserve">” </w:t>
      </w:r>
      <w:r w:rsidR="00880680" w:rsidRPr="002833EB">
        <w:rPr>
          <w:rFonts w:ascii="Times New Roman" w:eastAsia="Times New Roman" w:hAnsi="Times New Roman" w:cs="Times New Roman"/>
          <w:i/>
          <w:sz w:val="24"/>
          <w:szCs w:val="24"/>
          <w:lang w:val="bg-BG" w:eastAsia="el-GR"/>
        </w:rPr>
        <w:t>означава</w:t>
      </w:r>
      <w:r w:rsidRPr="002833EB"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  <w:t xml:space="preserve"> “</w:t>
      </w:r>
      <w:r w:rsidR="00880680" w:rsidRPr="002833EB">
        <w:rPr>
          <w:rFonts w:ascii="Times New Roman" w:eastAsia="Times New Roman" w:hAnsi="Times New Roman" w:cs="Times New Roman"/>
          <w:i/>
          <w:sz w:val="24"/>
          <w:szCs w:val="24"/>
          <w:lang w:val="bg-BG" w:eastAsia="el-GR"/>
        </w:rPr>
        <w:t>женски пол</w:t>
      </w:r>
      <w:r w:rsidRPr="002833EB"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  <w:t>”</w:t>
      </w:r>
    </w:p>
    <w:p w:rsidR="00757AF5" w:rsidRPr="002833EB" w:rsidRDefault="00880680" w:rsidP="00E0008B">
      <w:pPr>
        <w:tabs>
          <w:tab w:val="right" w:leader="dot" w:pos="829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 w:eastAsia="el-GR"/>
        </w:rPr>
      </w:pPr>
      <w:r w:rsidRPr="002833EB"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  <w:t>* “</w:t>
      </w:r>
      <w:r w:rsidRPr="002833EB">
        <w:rPr>
          <w:rFonts w:ascii="Times New Roman" w:eastAsia="Times New Roman" w:hAnsi="Times New Roman" w:cs="Times New Roman"/>
          <w:i/>
          <w:sz w:val="24"/>
          <w:szCs w:val="24"/>
          <w:lang w:val="bg-BG" w:eastAsia="el-GR"/>
        </w:rPr>
        <w:t>М</w:t>
      </w:r>
      <w:r w:rsidR="00E0008B" w:rsidRPr="002833EB"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  <w:t xml:space="preserve">” </w:t>
      </w:r>
      <w:r w:rsidRPr="002833EB">
        <w:rPr>
          <w:rFonts w:ascii="Times New Roman" w:eastAsia="Times New Roman" w:hAnsi="Times New Roman" w:cs="Times New Roman"/>
          <w:i/>
          <w:sz w:val="24"/>
          <w:szCs w:val="24"/>
          <w:lang w:val="bg-BG" w:eastAsia="el-GR"/>
        </w:rPr>
        <w:t>означава</w:t>
      </w:r>
      <w:r w:rsidR="00E0008B" w:rsidRPr="002833EB"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  <w:t xml:space="preserve"> “</w:t>
      </w:r>
      <w:r w:rsidRPr="002833EB">
        <w:rPr>
          <w:rFonts w:ascii="Times New Roman" w:eastAsia="Times New Roman" w:hAnsi="Times New Roman" w:cs="Times New Roman"/>
          <w:i/>
          <w:sz w:val="24"/>
          <w:szCs w:val="24"/>
          <w:lang w:val="bg-BG" w:eastAsia="el-GR"/>
        </w:rPr>
        <w:t>мъжки пол</w:t>
      </w:r>
      <w:r w:rsidR="002D268C" w:rsidRPr="002833EB">
        <w:rPr>
          <w:rFonts w:ascii="Times New Roman" w:eastAsia="Times New Roman" w:hAnsi="Times New Roman" w:cs="Times New Roman"/>
          <w:i/>
          <w:sz w:val="24"/>
          <w:szCs w:val="24"/>
          <w:lang w:val="bg-BG" w:eastAsia="el-GR"/>
        </w:rPr>
        <w:t>“</w:t>
      </w:r>
    </w:p>
    <w:p w:rsidR="00757AF5" w:rsidRPr="002833EB" w:rsidRDefault="009F4553" w:rsidP="00E0008B">
      <w:pPr>
        <w:tabs>
          <w:tab w:val="right" w:leader="dot" w:pos="829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2833EB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2.</w:t>
      </w:r>
      <w:r w:rsidR="00880680" w:rsidRPr="002833EB">
        <w:rPr>
          <w:rFonts w:ascii="Times New Roman" w:eastAsia="Times New Roman" w:hAnsi="Times New Roman" w:cs="Times New Roman"/>
          <w:b/>
          <w:sz w:val="24"/>
          <w:szCs w:val="24"/>
          <w:lang w:val="bg-BG" w:eastAsia="el-GR"/>
        </w:rPr>
        <w:t>4</w:t>
      </w:r>
      <w:r w:rsidR="00880680" w:rsidRPr="002833EB">
        <w:rPr>
          <w:rFonts w:ascii="Times New Roman" w:hAnsi="Times New Roman" w:cs="Times New Roman"/>
        </w:rPr>
        <w:t xml:space="preserve"> </w:t>
      </w:r>
      <w:r w:rsidR="00880680" w:rsidRPr="002833EB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Фази на изследване</w:t>
      </w:r>
    </w:p>
    <w:p w:rsidR="00880680" w:rsidRPr="002833EB" w:rsidRDefault="00880680" w:rsidP="00880680">
      <w:pPr>
        <w:pStyle w:val="ListParagraph"/>
        <w:numPr>
          <w:ilvl w:val="0"/>
          <w:numId w:val="16"/>
        </w:numPr>
        <w:tabs>
          <w:tab w:val="right" w:leader="dot" w:pos="829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2833EB">
        <w:rPr>
          <w:rFonts w:ascii="Times New Roman" w:eastAsia="Times New Roman" w:hAnsi="Times New Roman" w:cs="Times New Roman"/>
          <w:sz w:val="24"/>
          <w:szCs w:val="24"/>
          <w:lang w:eastAsia="el-GR"/>
        </w:rPr>
        <w:t>Предварително проучване: април 2016 г. - юли 2016 г.</w:t>
      </w:r>
    </w:p>
    <w:p w:rsidR="00880680" w:rsidRPr="002833EB" w:rsidRDefault="0016055F" w:rsidP="00880680">
      <w:pPr>
        <w:pStyle w:val="ListParagraph"/>
        <w:numPr>
          <w:ilvl w:val="0"/>
          <w:numId w:val="16"/>
        </w:numPr>
        <w:tabs>
          <w:tab w:val="right" w:leader="dot" w:pos="829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Изследван</w:t>
      </w:r>
      <w:r>
        <w:rPr>
          <w:rFonts w:ascii="Times New Roman" w:eastAsia="Times New Roman" w:hAnsi="Times New Roman" w:cs="Times New Roman"/>
          <w:sz w:val="24"/>
          <w:szCs w:val="24"/>
          <w:lang w:val="bg-BG" w:eastAsia="el-GR"/>
        </w:rPr>
        <w:t>е</w:t>
      </w:r>
      <w:r w:rsidR="00880680" w:rsidRPr="002833EB">
        <w:rPr>
          <w:rFonts w:ascii="Times New Roman" w:eastAsia="Times New Roman" w:hAnsi="Times New Roman" w:cs="Times New Roman"/>
          <w:sz w:val="24"/>
          <w:szCs w:val="24"/>
          <w:lang w:eastAsia="el-GR"/>
        </w:rPr>
        <w:t>: 2016-2017 учебни години.</w:t>
      </w:r>
    </w:p>
    <w:p w:rsidR="00F35432" w:rsidRPr="002833EB" w:rsidRDefault="00880680" w:rsidP="00880680">
      <w:pPr>
        <w:pStyle w:val="ListParagraph"/>
        <w:numPr>
          <w:ilvl w:val="0"/>
          <w:numId w:val="16"/>
        </w:numPr>
        <w:tabs>
          <w:tab w:val="right" w:leader="dot" w:pos="829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2833EB">
        <w:rPr>
          <w:rFonts w:ascii="Times New Roman" w:eastAsia="Times New Roman" w:hAnsi="Times New Roman" w:cs="Times New Roman"/>
          <w:sz w:val="24"/>
          <w:szCs w:val="24"/>
          <w:lang w:val="bg-BG" w:eastAsia="el-GR"/>
        </w:rPr>
        <w:t>Анализ на резултатите</w:t>
      </w:r>
      <w:r w:rsidR="00F35432" w:rsidRPr="002833E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: </w:t>
      </w:r>
      <w:r w:rsidRPr="002833EB">
        <w:rPr>
          <w:rFonts w:ascii="Times New Roman" w:eastAsia="Times New Roman" w:hAnsi="Times New Roman" w:cs="Times New Roman"/>
          <w:sz w:val="24"/>
          <w:szCs w:val="24"/>
          <w:lang w:val="bg-BG" w:eastAsia="el-GR"/>
        </w:rPr>
        <w:t>Август</w:t>
      </w:r>
      <w:r w:rsidR="00F35432" w:rsidRPr="002833E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2017-</w:t>
      </w:r>
      <w:r w:rsidRPr="002833EB">
        <w:rPr>
          <w:rFonts w:ascii="Times New Roman" w:eastAsia="Times New Roman" w:hAnsi="Times New Roman" w:cs="Times New Roman"/>
          <w:sz w:val="24"/>
          <w:szCs w:val="24"/>
          <w:lang w:val="bg-BG" w:eastAsia="el-GR"/>
        </w:rPr>
        <w:t>Февруари</w:t>
      </w:r>
      <w:r w:rsidR="00F35432" w:rsidRPr="002833E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2018.</w:t>
      </w:r>
    </w:p>
    <w:p w:rsidR="00A93E37" w:rsidRPr="002833EB" w:rsidRDefault="00A93E37" w:rsidP="00A93E37">
      <w:pPr>
        <w:tabs>
          <w:tab w:val="right" w:leader="dot" w:pos="829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A93E37" w:rsidRPr="002833EB" w:rsidRDefault="009F4553" w:rsidP="00583410">
      <w:pPr>
        <w:pStyle w:val="HTMLPreformatted"/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2833EB">
        <w:rPr>
          <w:rFonts w:ascii="Times New Roman" w:hAnsi="Times New Roman" w:cs="Times New Roman"/>
          <w:b/>
          <w:sz w:val="24"/>
          <w:szCs w:val="24"/>
        </w:rPr>
        <w:t xml:space="preserve">2.5. </w:t>
      </w:r>
      <w:r w:rsidR="00583410" w:rsidRPr="002833EB">
        <w:rPr>
          <w:rFonts w:ascii="Times New Roman" w:hAnsi="Times New Roman" w:cs="Times New Roman"/>
          <w:b/>
          <w:sz w:val="24"/>
          <w:szCs w:val="24"/>
        </w:rPr>
        <w:t>"</w:t>
      </w:r>
      <w:r w:rsidR="00583410" w:rsidRPr="002833EB">
        <w:rPr>
          <w:rFonts w:ascii="Times New Roman" w:hAnsi="Times New Roman" w:cs="Times New Roman"/>
          <w:b/>
          <w:sz w:val="24"/>
          <w:szCs w:val="24"/>
          <w:lang w:val="el-GR"/>
        </w:rPr>
        <w:t>Модел</w:t>
      </w:r>
      <w:r w:rsidR="00583410" w:rsidRPr="002833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3410" w:rsidRPr="002833EB">
        <w:rPr>
          <w:rFonts w:ascii="Times New Roman" w:hAnsi="Times New Roman" w:cs="Times New Roman"/>
          <w:b/>
          <w:sz w:val="24"/>
          <w:szCs w:val="24"/>
          <w:lang w:val="el-GR"/>
        </w:rPr>
        <w:t>за</w:t>
      </w:r>
      <w:r w:rsidR="00583410" w:rsidRPr="002833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3410" w:rsidRPr="002833EB">
        <w:rPr>
          <w:rFonts w:ascii="Times New Roman" w:hAnsi="Times New Roman" w:cs="Times New Roman"/>
          <w:b/>
          <w:sz w:val="24"/>
          <w:szCs w:val="24"/>
          <w:lang w:val="el-GR"/>
        </w:rPr>
        <w:t>подобряване</w:t>
      </w:r>
      <w:r w:rsidR="00583410" w:rsidRPr="002833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3410" w:rsidRPr="002833EB">
        <w:rPr>
          <w:rFonts w:ascii="Times New Roman" w:hAnsi="Times New Roman" w:cs="Times New Roman"/>
          <w:b/>
          <w:sz w:val="24"/>
          <w:szCs w:val="24"/>
          <w:lang w:val="el-GR"/>
        </w:rPr>
        <w:t>на</w:t>
      </w:r>
      <w:r w:rsidR="00583410" w:rsidRPr="002833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3410" w:rsidRPr="002833EB">
        <w:rPr>
          <w:rFonts w:ascii="Times New Roman" w:hAnsi="Times New Roman" w:cs="Times New Roman"/>
          <w:b/>
          <w:sz w:val="24"/>
          <w:szCs w:val="24"/>
          <w:lang w:val="el-GR"/>
        </w:rPr>
        <w:t>междукултурните</w:t>
      </w:r>
      <w:r w:rsidR="00583410" w:rsidRPr="002833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3410" w:rsidRPr="002833EB">
        <w:rPr>
          <w:rFonts w:ascii="Times New Roman" w:hAnsi="Times New Roman" w:cs="Times New Roman"/>
          <w:b/>
          <w:sz w:val="24"/>
          <w:szCs w:val="24"/>
          <w:lang w:val="el-GR"/>
        </w:rPr>
        <w:t>умения</w:t>
      </w:r>
      <w:r w:rsidR="00583410" w:rsidRPr="002833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3410" w:rsidRPr="002833EB">
        <w:rPr>
          <w:rFonts w:ascii="Times New Roman" w:hAnsi="Times New Roman" w:cs="Times New Roman"/>
          <w:b/>
          <w:sz w:val="24"/>
          <w:szCs w:val="24"/>
          <w:lang w:val="el-GR"/>
        </w:rPr>
        <w:t>на</w:t>
      </w:r>
      <w:r w:rsidR="00583410" w:rsidRPr="002833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3410" w:rsidRPr="002833EB">
        <w:rPr>
          <w:rFonts w:ascii="Times New Roman" w:hAnsi="Times New Roman" w:cs="Times New Roman"/>
          <w:b/>
          <w:sz w:val="24"/>
          <w:szCs w:val="24"/>
          <w:lang w:val="bg-BG"/>
        </w:rPr>
        <w:t>учениците</w:t>
      </w:r>
      <w:r w:rsidR="00583410" w:rsidRPr="002833EB">
        <w:rPr>
          <w:rFonts w:ascii="Times New Roman" w:hAnsi="Times New Roman" w:cs="Times New Roman"/>
          <w:b/>
          <w:sz w:val="24"/>
          <w:szCs w:val="24"/>
        </w:rPr>
        <w:t>"</w:t>
      </w:r>
    </w:p>
    <w:p w:rsidR="00A93E37" w:rsidRPr="002833EB" w:rsidRDefault="00A93E37" w:rsidP="00A93E37">
      <w:pPr>
        <w:tabs>
          <w:tab w:val="right" w:leader="dot" w:pos="829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</w:p>
    <w:p w:rsidR="002D268C" w:rsidRPr="002833EB" w:rsidRDefault="00583410" w:rsidP="0016055F">
      <w:pPr>
        <w:tabs>
          <w:tab w:val="right" w:leader="dot" w:pos="829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 w:eastAsia="el-GR"/>
        </w:rPr>
      </w:pPr>
      <w:r w:rsidRPr="002833EB">
        <w:rPr>
          <w:rFonts w:ascii="Times New Roman" w:eastAsia="Times New Roman" w:hAnsi="Times New Roman" w:cs="Times New Roman"/>
          <w:b/>
          <w:sz w:val="28"/>
          <w:szCs w:val="28"/>
          <w:lang w:val="bg-BG" w:eastAsia="el-GR"/>
        </w:rPr>
        <w:t>Таблица</w:t>
      </w:r>
      <w:r w:rsidR="009F4553" w:rsidRPr="002833EB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 7.</w:t>
      </w:r>
      <w:r w:rsidRPr="002833EB">
        <w:rPr>
          <w:rFonts w:ascii="Times New Roman" w:eastAsia="Times New Roman" w:hAnsi="Times New Roman" w:cs="Times New Roman"/>
          <w:b/>
          <w:sz w:val="28"/>
          <w:szCs w:val="28"/>
          <w:lang w:val="bg-BG" w:eastAsia="el-GR"/>
        </w:rPr>
        <w:t>Структура на модела</w:t>
      </w:r>
    </w:p>
    <w:p w:rsidR="002D268C" w:rsidRPr="002833EB" w:rsidRDefault="002D268C" w:rsidP="00A93E37">
      <w:pPr>
        <w:tabs>
          <w:tab w:val="right" w:leader="dot" w:pos="829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 w:eastAsia="el-GR"/>
        </w:rPr>
      </w:pPr>
    </w:p>
    <w:tbl>
      <w:tblPr>
        <w:tblStyle w:val="TableGrid"/>
        <w:tblW w:w="8755" w:type="dxa"/>
        <w:tblLayout w:type="fixed"/>
        <w:tblLook w:val="04A0" w:firstRow="1" w:lastRow="0" w:firstColumn="1" w:lastColumn="0" w:noHBand="0" w:noVBand="1"/>
      </w:tblPr>
      <w:tblGrid>
        <w:gridCol w:w="1809"/>
        <w:gridCol w:w="1530"/>
        <w:gridCol w:w="1708"/>
        <w:gridCol w:w="1865"/>
        <w:gridCol w:w="1843"/>
      </w:tblGrid>
      <w:tr w:rsidR="00A93E37" w:rsidRPr="00607F14" w:rsidTr="00721606">
        <w:tc>
          <w:tcPr>
            <w:tcW w:w="8755" w:type="dxa"/>
            <w:gridSpan w:val="5"/>
            <w:shd w:val="clear" w:color="auto" w:fill="8DB3E2" w:themeFill="text2" w:themeFillTint="66"/>
          </w:tcPr>
          <w:p w:rsidR="00A93E37" w:rsidRPr="002833EB" w:rsidRDefault="00583410" w:rsidP="005834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 w:eastAsia="el-GR"/>
              </w:rPr>
            </w:pPr>
            <w:r w:rsidRPr="002833EB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l-GR"/>
              </w:rPr>
              <w:t>Подобряване на междукултурната компетентност на учениците</w:t>
            </w:r>
          </w:p>
        </w:tc>
      </w:tr>
      <w:tr w:rsidR="00A93E37" w:rsidRPr="002833EB" w:rsidTr="00721606">
        <w:trPr>
          <w:trHeight w:val="897"/>
        </w:trPr>
        <w:tc>
          <w:tcPr>
            <w:tcW w:w="1809" w:type="dxa"/>
          </w:tcPr>
          <w:p w:rsidR="00A93E37" w:rsidRPr="002833EB" w:rsidRDefault="00A93E37" w:rsidP="00A93E3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l-GR"/>
              </w:rPr>
            </w:pPr>
          </w:p>
        </w:tc>
        <w:tc>
          <w:tcPr>
            <w:tcW w:w="1530" w:type="dxa"/>
          </w:tcPr>
          <w:p w:rsidR="00A93E37" w:rsidRPr="002833EB" w:rsidRDefault="00A93E37" w:rsidP="00A93E3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833EB">
              <w:rPr>
                <w:rFonts w:ascii="Times New Roman" w:eastAsia="Times New Roman" w:hAnsi="Times New Roman" w:cs="Times New Roman"/>
                <w:sz w:val="52"/>
                <w:szCs w:val="52"/>
                <w:lang w:eastAsia="el-GR"/>
              </w:rPr>
              <w:t>↑</w:t>
            </w:r>
          </w:p>
        </w:tc>
        <w:tc>
          <w:tcPr>
            <w:tcW w:w="1708" w:type="dxa"/>
          </w:tcPr>
          <w:p w:rsidR="00A93E37" w:rsidRPr="002833EB" w:rsidRDefault="00A93E37" w:rsidP="00A93E3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833EB">
              <w:rPr>
                <w:rFonts w:ascii="Times New Roman" w:eastAsia="Times New Roman" w:hAnsi="Times New Roman" w:cs="Times New Roman"/>
                <w:sz w:val="52"/>
                <w:szCs w:val="52"/>
                <w:lang w:eastAsia="el-GR"/>
              </w:rPr>
              <w:t>↑</w:t>
            </w:r>
          </w:p>
        </w:tc>
        <w:tc>
          <w:tcPr>
            <w:tcW w:w="1865" w:type="dxa"/>
          </w:tcPr>
          <w:p w:rsidR="00A93E37" w:rsidRPr="002833EB" w:rsidRDefault="00A93E37" w:rsidP="00A93E3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833EB">
              <w:rPr>
                <w:rFonts w:ascii="Times New Roman" w:eastAsia="Times New Roman" w:hAnsi="Times New Roman" w:cs="Times New Roman"/>
                <w:sz w:val="52"/>
                <w:szCs w:val="52"/>
                <w:lang w:eastAsia="el-GR"/>
              </w:rPr>
              <w:t>↑</w:t>
            </w:r>
          </w:p>
        </w:tc>
        <w:tc>
          <w:tcPr>
            <w:tcW w:w="1843" w:type="dxa"/>
          </w:tcPr>
          <w:p w:rsidR="00A93E37" w:rsidRPr="002833EB" w:rsidRDefault="00A93E37" w:rsidP="00A93E3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833EB">
              <w:rPr>
                <w:rFonts w:ascii="Times New Roman" w:eastAsia="Times New Roman" w:hAnsi="Times New Roman" w:cs="Times New Roman"/>
                <w:sz w:val="52"/>
                <w:szCs w:val="52"/>
                <w:lang w:eastAsia="el-GR"/>
              </w:rPr>
              <w:t>↑</w:t>
            </w:r>
          </w:p>
        </w:tc>
      </w:tr>
      <w:tr w:rsidR="00A93E37" w:rsidRPr="00607F14" w:rsidTr="00721606">
        <w:tc>
          <w:tcPr>
            <w:tcW w:w="1809" w:type="dxa"/>
            <w:shd w:val="clear" w:color="auto" w:fill="E5B8B7" w:themeFill="accent2" w:themeFillTint="66"/>
          </w:tcPr>
          <w:p w:rsidR="00A93E37" w:rsidRPr="002833EB" w:rsidRDefault="002D268C" w:rsidP="0072160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el-GR"/>
              </w:rPr>
            </w:pPr>
            <w:r w:rsidRPr="002833E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el-GR"/>
              </w:rPr>
              <w:t>Дейности</w:t>
            </w:r>
          </w:p>
          <w:p w:rsidR="00A93E37" w:rsidRPr="002833EB" w:rsidRDefault="00A93E37" w:rsidP="00A93E3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530" w:type="dxa"/>
            <w:shd w:val="clear" w:color="auto" w:fill="E5B8B7" w:themeFill="accent2" w:themeFillTint="66"/>
          </w:tcPr>
          <w:p w:rsidR="00A93E37" w:rsidRPr="002833EB" w:rsidRDefault="002D268C" w:rsidP="0016055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833EB"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/>
              </w:rPr>
              <w:t>Дейности</w:t>
            </w:r>
            <w:r w:rsidRPr="002833E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  <w:r w:rsidRPr="002833EB"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/>
              </w:rPr>
              <w:t>за</w:t>
            </w:r>
            <w:r w:rsidRPr="002833E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  <w:r w:rsidRPr="002833EB"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/>
              </w:rPr>
              <w:t>подобряване</w:t>
            </w:r>
            <w:r w:rsidRPr="002833E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  <w:r w:rsidRPr="002833EB"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/>
              </w:rPr>
              <w:t>на</w:t>
            </w:r>
            <w:r w:rsidRPr="002833E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  <w:r w:rsidRPr="002833EB"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/>
              </w:rPr>
              <w:t>учениците</w:t>
            </w:r>
            <w:r w:rsidR="0016055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l-GR"/>
              </w:rPr>
              <w:t xml:space="preserve"> във връзка</w:t>
            </w:r>
            <w:r w:rsidRPr="002833E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  <w:r w:rsidR="0016055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l-GR"/>
              </w:rPr>
              <w:t>с</w:t>
            </w:r>
            <w:r w:rsidRPr="002833E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  <w:r w:rsidRPr="002833EB"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/>
              </w:rPr>
              <w:t>други</w:t>
            </w:r>
            <w:r w:rsidRPr="002833E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  <w:r w:rsidRPr="002833EB"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/>
              </w:rPr>
              <w:t>култури</w:t>
            </w:r>
          </w:p>
        </w:tc>
        <w:tc>
          <w:tcPr>
            <w:tcW w:w="1708" w:type="dxa"/>
            <w:shd w:val="clear" w:color="auto" w:fill="E5B8B7" w:themeFill="accent2" w:themeFillTint="66"/>
          </w:tcPr>
          <w:p w:rsidR="00A93E37" w:rsidRPr="002833EB" w:rsidRDefault="002D268C" w:rsidP="0097254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833EB"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/>
              </w:rPr>
              <w:t>Дейности</w:t>
            </w:r>
            <w:r w:rsidRPr="002833E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  <w:r w:rsidRPr="002833EB"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/>
              </w:rPr>
              <w:t>за</w:t>
            </w:r>
            <w:r w:rsidRPr="002833E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  <w:r w:rsidRPr="002833EB"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/>
              </w:rPr>
              <w:t>подобряване</w:t>
            </w:r>
            <w:r w:rsidRPr="002833E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  <w:r w:rsidRPr="002833EB"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/>
              </w:rPr>
              <w:t>на</w:t>
            </w:r>
            <w:r w:rsidRPr="002833E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  <w:r w:rsidRPr="002833EB"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/>
              </w:rPr>
              <w:t>комуника</w:t>
            </w:r>
            <w:r w:rsidR="0016055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l-GR"/>
              </w:rPr>
              <w:t>-</w:t>
            </w:r>
            <w:r w:rsidR="00972547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l-GR"/>
              </w:rPr>
              <w:t>тивните</w:t>
            </w:r>
            <w:r w:rsidRPr="002833E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  <w:r w:rsidRPr="002833EB"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/>
              </w:rPr>
              <w:t>умения</w:t>
            </w:r>
            <w:r w:rsidRPr="002833E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  <w:r w:rsidRPr="002833EB"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/>
              </w:rPr>
              <w:t>на</w:t>
            </w:r>
            <w:r w:rsidRPr="002833E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  <w:r w:rsidRPr="002833EB"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/>
              </w:rPr>
              <w:t>учениците</w:t>
            </w:r>
          </w:p>
        </w:tc>
        <w:tc>
          <w:tcPr>
            <w:tcW w:w="1865" w:type="dxa"/>
            <w:shd w:val="clear" w:color="auto" w:fill="E5B8B7" w:themeFill="accent2" w:themeFillTint="66"/>
          </w:tcPr>
          <w:p w:rsidR="00A93E37" w:rsidRPr="0016055F" w:rsidRDefault="002D268C" w:rsidP="0016055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l-GR"/>
              </w:rPr>
            </w:pPr>
            <w:r w:rsidRPr="002833EB"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/>
              </w:rPr>
              <w:t>Дейности</w:t>
            </w:r>
            <w:r w:rsidRPr="002833E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  <w:r w:rsidRPr="002833EB"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/>
              </w:rPr>
              <w:t>за</w:t>
            </w:r>
            <w:r w:rsidRPr="002833E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  <w:r w:rsidRPr="002833EB"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/>
              </w:rPr>
              <w:t>подобряване</w:t>
            </w:r>
            <w:r w:rsidRPr="002833E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  <w:r w:rsidRPr="002833EB"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/>
              </w:rPr>
              <w:t>на</w:t>
            </w:r>
            <w:r w:rsidRPr="002833E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  <w:r w:rsidRPr="002833EB"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/>
              </w:rPr>
              <w:t>сътрудничество</w:t>
            </w:r>
            <w:r w:rsidR="0016055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l-GR"/>
              </w:rPr>
              <w:t>-</w:t>
            </w:r>
            <w:r w:rsidRPr="002833EB"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/>
              </w:rPr>
              <w:t>то</w:t>
            </w:r>
            <w:r w:rsidRPr="002833E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  <w:r w:rsidRPr="002833EB"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/>
              </w:rPr>
              <w:t>между</w:t>
            </w:r>
            <w:r w:rsidRPr="002833E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  <w:r w:rsidR="0016055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l-GR"/>
              </w:rPr>
              <w:t>учениците</w:t>
            </w:r>
          </w:p>
        </w:tc>
        <w:tc>
          <w:tcPr>
            <w:tcW w:w="1843" w:type="dxa"/>
            <w:shd w:val="clear" w:color="auto" w:fill="E5B8B7" w:themeFill="accent2" w:themeFillTint="66"/>
          </w:tcPr>
          <w:p w:rsidR="00A93E37" w:rsidRPr="0016055F" w:rsidRDefault="002D268C" w:rsidP="0016055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bg-BG" w:eastAsia="el-GR"/>
              </w:rPr>
            </w:pPr>
            <w:r w:rsidRPr="0016055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l-GR"/>
              </w:rPr>
              <w:t xml:space="preserve">Дейности за подобряване </w:t>
            </w:r>
            <w:r w:rsidR="0016055F" w:rsidRPr="0016055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l-GR"/>
              </w:rPr>
              <w:t xml:space="preserve">ученическата емпатия </w:t>
            </w:r>
            <w:r w:rsidRPr="0016055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l-GR"/>
              </w:rPr>
              <w:t>на учениците</w:t>
            </w:r>
          </w:p>
        </w:tc>
      </w:tr>
      <w:tr w:rsidR="00A93E37" w:rsidRPr="00607F14" w:rsidTr="00721606">
        <w:trPr>
          <w:trHeight w:val="2080"/>
        </w:trPr>
        <w:tc>
          <w:tcPr>
            <w:tcW w:w="1809" w:type="dxa"/>
            <w:shd w:val="clear" w:color="auto" w:fill="CCC0D9" w:themeFill="accent4" w:themeFillTint="66"/>
          </w:tcPr>
          <w:p w:rsidR="00A93E37" w:rsidRPr="002833EB" w:rsidRDefault="002D268C" w:rsidP="002D268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el-GR"/>
              </w:rPr>
            </w:pPr>
            <w:r w:rsidRPr="002833E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el-GR"/>
              </w:rPr>
              <w:t>Тест</w:t>
            </w:r>
          </w:p>
        </w:tc>
        <w:tc>
          <w:tcPr>
            <w:tcW w:w="1530" w:type="dxa"/>
            <w:shd w:val="clear" w:color="auto" w:fill="CCC0D9" w:themeFill="accent4" w:themeFillTint="66"/>
          </w:tcPr>
          <w:p w:rsidR="00A93E37" w:rsidRPr="002833EB" w:rsidRDefault="0016055F" w:rsidP="0016055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el-GR"/>
              </w:rPr>
              <w:t xml:space="preserve">Тест </w:t>
            </w:r>
            <w:r w:rsidR="002D268C" w:rsidRPr="002833E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l-GR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el-GR"/>
              </w:rPr>
              <w:t>първона-чален</w:t>
            </w:r>
            <w:r w:rsidR="002D268C" w:rsidRPr="002833E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l-GR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el-GR"/>
              </w:rPr>
              <w:t>окончателен</w:t>
            </w:r>
            <w:r w:rsidR="002D268C" w:rsidRPr="002833E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l-GR"/>
              </w:rPr>
              <w:t>) за измерване знанията на учениците за други култури</w:t>
            </w:r>
          </w:p>
        </w:tc>
        <w:tc>
          <w:tcPr>
            <w:tcW w:w="1708" w:type="dxa"/>
            <w:shd w:val="clear" w:color="auto" w:fill="CCC0D9" w:themeFill="accent4" w:themeFillTint="66"/>
          </w:tcPr>
          <w:p w:rsidR="00A93E37" w:rsidRPr="002833EB" w:rsidRDefault="002D268C" w:rsidP="0016055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l-GR"/>
              </w:rPr>
            </w:pPr>
            <w:r w:rsidRPr="002833E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l-GR"/>
              </w:rPr>
              <w:t>Тест (</w:t>
            </w:r>
            <w:r w:rsidR="0016055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l-GR"/>
              </w:rPr>
              <w:t>първонача-лен</w:t>
            </w:r>
            <w:r w:rsidRPr="002833E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l-GR"/>
              </w:rPr>
              <w:t xml:space="preserve"> и </w:t>
            </w:r>
            <w:r w:rsidR="0016055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l-GR"/>
              </w:rPr>
              <w:t>окончателен</w:t>
            </w:r>
            <w:r w:rsidRPr="002833E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l-GR"/>
              </w:rPr>
              <w:t>) за измерване на уменията на учениците</w:t>
            </w:r>
          </w:p>
        </w:tc>
        <w:tc>
          <w:tcPr>
            <w:tcW w:w="1865" w:type="dxa"/>
            <w:shd w:val="clear" w:color="auto" w:fill="CCC0D9" w:themeFill="accent4" w:themeFillTint="66"/>
          </w:tcPr>
          <w:p w:rsidR="00A93E37" w:rsidRPr="002833EB" w:rsidRDefault="002D268C" w:rsidP="0016055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l-GR"/>
              </w:rPr>
            </w:pPr>
            <w:r w:rsidRPr="002833E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l-GR"/>
              </w:rPr>
              <w:t>Тест (</w:t>
            </w:r>
            <w:r w:rsidR="0016055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l-GR"/>
              </w:rPr>
              <w:t>първо</w:t>
            </w:r>
            <w:r w:rsidRPr="002833E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l-GR"/>
              </w:rPr>
              <w:t xml:space="preserve">начален и </w:t>
            </w:r>
            <w:r w:rsidR="0016055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l-GR"/>
              </w:rPr>
              <w:t>окончателен</w:t>
            </w:r>
            <w:r w:rsidRPr="002833E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l-GR"/>
              </w:rPr>
              <w:t xml:space="preserve">) за измерване на </w:t>
            </w:r>
            <w:r w:rsidR="0016055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l-GR"/>
              </w:rPr>
              <w:t>активността</w:t>
            </w:r>
            <w:r w:rsidRPr="002833E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l-GR"/>
              </w:rPr>
              <w:t xml:space="preserve"> на учениците</w:t>
            </w:r>
          </w:p>
        </w:tc>
        <w:tc>
          <w:tcPr>
            <w:tcW w:w="1843" w:type="dxa"/>
            <w:shd w:val="clear" w:color="auto" w:fill="CCC0D9" w:themeFill="accent4" w:themeFillTint="66"/>
          </w:tcPr>
          <w:p w:rsidR="00A93E37" w:rsidRPr="002833EB" w:rsidRDefault="002D268C" w:rsidP="0016055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l-GR"/>
              </w:rPr>
            </w:pPr>
            <w:r w:rsidRPr="002833E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l-GR"/>
              </w:rPr>
              <w:t>Тест (</w:t>
            </w:r>
            <w:r w:rsidR="0016055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l-GR"/>
              </w:rPr>
              <w:t>първо</w:t>
            </w:r>
            <w:r w:rsidRPr="002833E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l-GR"/>
              </w:rPr>
              <w:t xml:space="preserve">начален и </w:t>
            </w:r>
            <w:r w:rsidR="0016055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l-GR"/>
              </w:rPr>
              <w:t>окончателен</w:t>
            </w:r>
            <w:r w:rsidRPr="002833E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l-GR"/>
              </w:rPr>
              <w:t>) за измерване на емпатията на учениците</w:t>
            </w:r>
          </w:p>
        </w:tc>
      </w:tr>
      <w:tr w:rsidR="00A93E37" w:rsidRPr="002833EB" w:rsidTr="00721606">
        <w:tc>
          <w:tcPr>
            <w:tcW w:w="1809" w:type="dxa"/>
            <w:shd w:val="clear" w:color="auto" w:fill="B6DDE8" w:themeFill="accent5" w:themeFillTint="66"/>
          </w:tcPr>
          <w:p w:rsidR="00A93E37" w:rsidRPr="002833EB" w:rsidRDefault="0017705C" w:rsidP="0072160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el-GR"/>
              </w:rPr>
            </w:pPr>
            <w:r w:rsidRPr="002833E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el-GR"/>
              </w:rPr>
              <w:t>Сектори</w:t>
            </w:r>
          </w:p>
        </w:tc>
        <w:tc>
          <w:tcPr>
            <w:tcW w:w="1530" w:type="dxa"/>
            <w:shd w:val="clear" w:color="auto" w:fill="B6DDE8" w:themeFill="accent5" w:themeFillTint="66"/>
          </w:tcPr>
          <w:p w:rsidR="00A93E37" w:rsidRPr="002833EB" w:rsidRDefault="0017705C" w:rsidP="0072160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l-GR"/>
              </w:rPr>
            </w:pPr>
            <w:r w:rsidRPr="002833E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l-GR"/>
              </w:rPr>
              <w:t>Знание за други култури</w:t>
            </w:r>
          </w:p>
        </w:tc>
        <w:tc>
          <w:tcPr>
            <w:tcW w:w="1708" w:type="dxa"/>
            <w:shd w:val="clear" w:color="auto" w:fill="B6DDE8" w:themeFill="accent5" w:themeFillTint="66"/>
          </w:tcPr>
          <w:p w:rsidR="00A93E37" w:rsidRPr="002833EB" w:rsidRDefault="0017705C" w:rsidP="0072160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l-GR"/>
              </w:rPr>
            </w:pPr>
            <w:r w:rsidRPr="002833E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l-GR"/>
              </w:rPr>
              <w:t>Комуника</w:t>
            </w:r>
            <w:r w:rsidR="0016055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l-GR"/>
              </w:rPr>
              <w:t>-</w:t>
            </w:r>
            <w:r w:rsidRPr="002833E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l-GR"/>
              </w:rPr>
              <w:t>ционна способност</w:t>
            </w:r>
          </w:p>
        </w:tc>
        <w:tc>
          <w:tcPr>
            <w:tcW w:w="1865" w:type="dxa"/>
            <w:shd w:val="clear" w:color="auto" w:fill="B6DDE8" w:themeFill="accent5" w:themeFillTint="66"/>
          </w:tcPr>
          <w:p w:rsidR="00A93E37" w:rsidRPr="002833EB" w:rsidRDefault="0017705C" w:rsidP="0072160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l-GR"/>
              </w:rPr>
            </w:pPr>
            <w:r w:rsidRPr="002833E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l-GR"/>
              </w:rPr>
              <w:t>Сътрудни</w:t>
            </w:r>
            <w:r w:rsidR="0016055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l-GR"/>
              </w:rPr>
              <w:t>-</w:t>
            </w:r>
            <w:r w:rsidRPr="002833E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l-GR"/>
              </w:rPr>
              <w:t>чество</w:t>
            </w:r>
          </w:p>
        </w:tc>
        <w:tc>
          <w:tcPr>
            <w:tcW w:w="1843" w:type="dxa"/>
            <w:shd w:val="clear" w:color="auto" w:fill="B6DDE8" w:themeFill="accent5" w:themeFillTint="66"/>
          </w:tcPr>
          <w:p w:rsidR="00A93E37" w:rsidRPr="002833EB" w:rsidRDefault="0016055F" w:rsidP="0072160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el-GR"/>
              </w:rPr>
              <w:t>Е</w:t>
            </w:r>
            <w:r w:rsidR="0017705C" w:rsidRPr="002833E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l-GR"/>
              </w:rPr>
              <w:t>мпатия</w:t>
            </w:r>
          </w:p>
        </w:tc>
      </w:tr>
      <w:tr w:rsidR="00A93E37" w:rsidRPr="002833EB" w:rsidTr="00721606">
        <w:tc>
          <w:tcPr>
            <w:tcW w:w="1809" w:type="dxa"/>
            <w:shd w:val="clear" w:color="auto" w:fill="FBD4B4" w:themeFill="accent6" w:themeFillTint="66"/>
          </w:tcPr>
          <w:p w:rsidR="00A93E37" w:rsidRPr="002833EB" w:rsidRDefault="008D5A1F" w:rsidP="0072160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el-GR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el-GR"/>
              </w:rPr>
              <w:t>Основи</w:t>
            </w:r>
          </w:p>
        </w:tc>
        <w:tc>
          <w:tcPr>
            <w:tcW w:w="1530" w:type="dxa"/>
            <w:shd w:val="clear" w:color="auto" w:fill="FBD4B4" w:themeFill="accent6" w:themeFillTint="66"/>
          </w:tcPr>
          <w:p w:rsidR="00A93E37" w:rsidRPr="002833EB" w:rsidRDefault="0017705C" w:rsidP="008D5A1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l-GR"/>
              </w:rPr>
            </w:pPr>
            <w:r w:rsidRPr="002833E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l-GR"/>
              </w:rPr>
              <w:t>Културна основа</w:t>
            </w:r>
          </w:p>
        </w:tc>
        <w:tc>
          <w:tcPr>
            <w:tcW w:w="1708" w:type="dxa"/>
            <w:shd w:val="clear" w:color="auto" w:fill="FBD4B4" w:themeFill="accent6" w:themeFillTint="66"/>
          </w:tcPr>
          <w:p w:rsidR="00A93E37" w:rsidRPr="002833EB" w:rsidRDefault="0017705C" w:rsidP="008D5A1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l-GR"/>
              </w:rPr>
            </w:pPr>
            <w:r w:rsidRPr="002833E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l-GR"/>
              </w:rPr>
              <w:t>Езикова основа</w:t>
            </w:r>
          </w:p>
        </w:tc>
        <w:tc>
          <w:tcPr>
            <w:tcW w:w="1865" w:type="dxa"/>
            <w:shd w:val="clear" w:color="auto" w:fill="FBD4B4" w:themeFill="accent6" w:themeFillTint="66"/>
          </w:tcPr>
          <w:p w:rsidR="00A93E37" w:rsidRPr="002833EB" w:rsidRDefault="0017705C" w:rsidP="008D5A1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l-GR"/>
              </w:rPr>
            </w:pPr>
            <w:r w:rsidRPr="002833E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l-GR"/>
              </w:rPr>
              <w:t>Социална основа</w:t>
            </w:r>
          </w:p>
        </w:tc>
        <w:tc>
          <w:tcPr>
            <w:tcW w:w="1843" w:type="dxa"/>
            <w:shd w:val="clear" w:color="auto" w:fill="FBD4B4" w:themeFill="accent6" w:themeFillTint="66"/>
          </w:tcPr>
          <w:p w:rsidR="00A93E37" w:rsidRPr="002833EB" w:rsidRDefault="0017705C" w:rsidP="008D5A1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l-GR"/>
              </w:rPr>
            </w:pPr>
            <w:r w:rsidRPr="002833E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l-GR"/>
              </w:rPr>
              <w:t>Емоционална основа</w:t>
            </w:r>
          </w:p>
        </w:tc>
      </w:tr>
    </w:tbl>
    <w:p w:rsidR="00A93E37" w:rsidRPr="002833EB" w:rsidRDefault="00A93E37" w:rsidP="00A93E37">
      <w:pPr>
        <w:tabs>
          <w:tab w:val="right" w:leader="dot" w:pos="829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</w:p>
    <w:p w:rsidR="006C06AB" w:rsidRPr="002833EB" w:rsidRDefault="006C06AB" w:rsidP="00A93E37">
      <w:pPr>
        <w:tabs>
          <w:tab w:val="right" w:leader="dot" w:pos="829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6C06AB" w:rsidRPr="002833EB" w:rsidRDefault="00573CE2" w:rsidP="00871C67">
      <w:pPr>
        <w:tabs>
          <w:tab w:val="right" w:leader="dot" w:pos="829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</w:pPr>
      <w:r w:rsidRPr="002833EB">
        <w:rPr>
          <w:rFonts w:ascii="Times New Roman" w:eastAsia="Times New Roman" w:hAnsi="Times New Roman" w:cs="Times New Roman"/>
          <w:b/>
          <w:sz w:val="24"/>
          <w:szCs w:val="24"/>
          <w:lang w:val="bg-BG" w:eastAsia="el-GR"/>
        </w:rPr>
        <w:lastRenderedPageBreak/>
        <w:t>Таблица</w:t>
      </w:r>
      <w:r w:rsidR="009F4553" w:rsidRPr="002833EB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8/</w:t>
      </w:r>
      <w:r w:rsidRPr="002833EB">
        <w:rPr>
          <w:rFonts w:ascii="Times New Roman" w:hAnsi="Times New Roman" w:cs="Times New Roman"/>
        </w:rPr>
        <w:t xml:space="preserve"> </w:t>
      </w:r>
      <w:r w:rsidRPr="002833EB">
        <w:rPr>
          <w:rFonts w:ascii="Times New Roman" w:eastAsia="Times New Roman" w:hAnsi="Times New Roman" w:cs="Times New Roman"/>
          <w:b/>
          <w:sz w:val="24"/>
          <w:szCs w:val="24"/>
          <w:lang w:val="bg-BG" w:eastAsia="el-GR"/>
        </w:rPr>
        <w:t>Приложение</w:t>
      </w:r>
      <w:r w:rsidRPr="002833EB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</w:t>
      </w:r>
      <w:r w:rsidRPr="002833EB">
        <w:rPr>
          <w:rFonts w:ascii="Times New Roman" w:eastAsia="Times New Roman" w:hAnsi="Times New Roman" w:cs="Times New Roman"/>
          <w:b/>
          <w:sz w:val="24"/>
          <w:szCs w:val="24"/>
          <w:lang w:val="el-GR" w:eastAsia="el-GR"/>
        </w:rPr>
        <w:t>на</w:t>
      </w:r>
      <w:r w:rsidRPr="002833EB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"</w:t>
      </w:r>
      <w:r w:rsidRPr="002833EB">
        <w:rPr>
          <w:rFonts w:ascii="Times New Roman" w:eastAsia="Times New Roman" w:hAnsi="Times New Roman" w:cs="Times New Roman"/>
          <w:b/>
          <w:sz w:val="24"/>
          <w:szCs w:val="24"/>
          <w:lang w:val="el-GR" w:eastAsia="el-GR"/>
        </w:rPr>
        <w:t>Модели</w:t>
      </w:r>
      <w:r w:rsidRPr="002833EB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</w:t>
      </w:r>
      <w:r w:rsidRPr="002833EB">
        <w:rPr>
          <w:rFonts w:ascii="Times New Roman" w:eastAsia="Times New Roman" w:hAnsi="Times New Roman" w:cs="Times New Roman"/>
          <w:b/>
          <w:sz w:val="24"/>
          <w:szCs w:val="24"/>
          <w:lang w:val="el-GR" w:eastAsia="el-GR"/>
        </w:rPr>
        <w:t>за</w:t>
      </w:r>
      <w:r w:rsidRPr="002833EB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</w:t>
      </w:r>
      <w:r w:rsidRPr="002833EB">
        <w:rPr>
          <w:rFonts w:ascii="Times New Roman" w:eastAsia="Times New Roman" w:hAnsi="Times New Roman" w:cs="Times New Roman"/>
          <w:b/>
          <w:sz w:val="24"/>
          <w:szCs w:val="24"/>
          <w:lang w:val="el-GR" w:eastAsia="el-GR"/>
        </w:rPr>
        <w:t>подобряване</w:t>
      </w:r>
      <w:r w:rsidRPr="002833EB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</w:t>
      </w:r>
      <w:r w:rsidRPr="002833EB">
        <w:rPr>
          <w:rFonts w:ascii="Times New Roman" w:eastAsia="Times New Roman" w:hAnsi="Times New Roman" w:cs="Times New Roman"/>
          <w:b/>
          <w:sz w:val="24"/>
          <w:szCs w:val="24"/>
          <w:lang w:val="el-GR" w:eastAsia="el-GR"/>
        </w:rPr>
        <w:t>на</w:t>
      </w:r>
      <w:r w:rsidRPr="002833EB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</w:t>
      </w:r>
      <w:r w:rsidRPr="002833EB">
        <w:rPr>
          <w:rFonts w:ascii="Times New Roman" w:eastAsia="Times New Roman" w:hAnsi="Times New Roman" w:cs="Times New Roman"/>
          <w:b/>
          <w:sz w:val="24"/>
          <w:szCs w:val="24"/>
          <w:lang w:val="el-GR" w:eastAsia="el-GR"/>
        </w:rPr>
        <w:t>учениците</w:t>
      </w:r>
      <w:r w:rsidRPr="002833EB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</w:t>
      </w:r>
      <w:r w:rsidRPr="002833EB">
        <w:rPr>
          <w:rFonts w:ascii="Times New Roman" w:eastAsia="Times New Roman" w:hAnsi="Times New Roman" w:cs="Times New Roman"/>
          <w:b/>
          <w:sz w:val="24"/>
          <w:szCs w:val="24"/>
          <w:lang w:val="el-GR" w:eastAsia="el-GR"/>
        </w:rPr>
        <w:t>в</w:t>
      </w:r>
      <w:r w:rsidRPr="002833EB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</w:t>
      </w:r>
      <w:r w:rsidRPr="002833EB">
        <w:rPr>
          <w:rFonts w:ascii="Times New Roman" w:eastAsia="Times New Roman" w:hAnsi="Times New Roman" w:cs="Times New Roman"/>
          <w:b/>
          <w:sz w:val="24"/>
          <w:szCs w:val="24"/>
          <w:lang w:val="el-GR" w:eastAsia="el-GR"/>
        </w:rPr>
        <w:t>междукултурната</w:t>
      </w:r>
      <w:r w:rsidRPr="002833EB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</w:t>
      </w:r>
      <w:r w:rsidRPr="002833EB">
        <w:rPr>
          <w:rFonts w:ascii="Times New Roman" w:eastAsia="Times New Roman" w:hAnsi="Times New Roman" w:cs="Times New Roman"/>
          <w:b/>
          <w:sz w:val="24"/>
          <w:szCs w:val="24"/>
          <w:lang w:val="el-GR" w:eastAsia="el-GR"/>
        </w:rPr>
        <w:t>компетентност</w:t>
      </w:r>
      <w:r w:rsidRPr="002833EB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" </w:t>
      </w:r>
      <w:r w:rsidRPr="002833EB">
        <w:rPr>
          <w:rFonts w:ascii="Times New Roman" w:eastAsia="Times New Roman" w:hAnsi="Times New Roman" w:cs="Times New Roman"/>
          <w:b/>
          <w:sz w:val="24"/>
          <w:szCs w:val="24"/>
          <w:lang w:val="el-GR" w:eastAsia="el-GR"/>
        </w:rPr>
        <w:t>по</w:t>
      </w:r>
      <w:r w:rsidRPr="002833EB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</w:t>
      </w:r>
      <w:r w:rsidRPr="002833EB">
        <w:rPr>
          <w:rFonts w:ascii="Times New Roman" w:eastAsia="Times New Roman" w:hAnsi="Times New Roman" w:cs="Times New Roman"/>
          <w:b/>
          <w:sz w:val="24"/>
          <w:szCs w:val="24"/>
          <w:lang w:val="el-GR" w:eastAsia="el-GR"/>
        </w:rPr>
        <w:t>график</w:t>
      </w:r>
      <w:r w:rsidRPr="002833EB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</w:t>
      </w:r>
      <w:r w:rsidRPr="002833EB">
        <w:rPr>
          <w:rFonts w:ascii="Times New Roman" w:eastAsia="Times New Roman" w:hAnsi="Times New Roman" w:cs="Times New Roman"/>
          <w:b/>
          <w:sz w:val="24"/>
          <w:szCs w:val="24"/>
          <w:lang w:val="el-GR" w:eastAsia="el-GR"/>
        </w:rPr>
        <w:t>на</w:t>
      </w:r>
      <w:r w:rsidRPr="002833EB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</w:t>
      </w:r>
      <w:r w:rsidRPr="002833EB">
        <w:rPr>
          <w:rFonts w:ascii="Times New Roman" w:eastAsia="Times New Roman" w:hAnsi="Times New Roman" w:cs="Times New Roman"/>
          <w:b/>
          <w:sz w:val="24"/>
          <w:szCs w:val="24"/>
          <w:lang w:val="el-GR" w:eastAsia="el-GR"/>
        </w:rPr>
        <w:t>учебната</w:t>
      </w:r>
      <w:r w:rsidRPr="002833EB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</w:t>
      </w:r>
      <w:r w:rsidRPr="002833EB">
        <w:rPr>
          <w:rFonts w:ascii="Times New Roman" w:eastAsia="Times New Roman" w:hAnsi="Times New Roman" w:cs="Times New Roman"/>
          <w:b/>
          <w:sz w:val="24"/>
          <w:szCs w:val="24"/>
          <w:lang w:val="el-GR" w:eastAsia="el-GR"/>
        </w:rPr>
        <w:t>година</w:t>
      </w:r>
      <w:r w:rsidRPr="002833EB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2016-2017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4"/>
        <w:gridCol w:w="4233"/>
        <w:gridCol w:w="2935"/>
      </w:tblGrid>
      <w:tr w:rsidR="006C06AB" w:rsidRPr="00607F14" w:rsidTr="006C06AB">
        <w:trPr>
          <w:trHeight w:val="1298"/>
        </w:trPr>
        <w:tc>
          <w:tcPr>
            <w:tcW w:w="1458" w:type="dxa"/>
          </w:tcPr>
          <w:p w:rsidR="006C06AB" w:rsidRPr="002833EB" w:rsidRDefault="00573CE2" w:rsidP="00D472E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el-GR"/>
              </w:rPr>
            </w:pPr>
            <w:r w:rsidRPr="002833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el-GR"/>
              </w:rPr>
              <w:t>Брой месеци</w:t>
            </w:r>
          </w:p>
        </w:tc>
        <w:tc>
          <w:tcPr>
            <w:tcW w:w="4926" w:type="dxa"/>
          </w:tcPr>
          <w:p w:rsidR="006C06AB" w:rsidRPr="002833EB" w:rsidRDefault="00573CE2" w:rsidP="006C06A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el-GR"/>
              </w:rPr>
            </w:pPr>
            <w:r w:rsidRPr="002833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el-GR"/>
              </w:rPr>
              <w:t>Месец/година</w:t>
            </w:r>
          </w:p>
        </w:tc>
        <w:tc>
          <w:tcPr>
            <w:tcW w:w="3192" w:type="dxa"/>
          </w:tcPr>
          <w:p w:rsidR="006C06AB" w:rsidRPr="002833EB" w:rsidRDefault="00573CE2" w:rsidP="008D5A1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el-GR"/>
              </w:rPr>
            </w:pPr>
            <w:r w:rsidRPr="002833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el-GR"/>
              </w:rPr>
              <w:t>Бро</w:t>
            </w:r>
            <w:r w:rsidR="008D5A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el-GR"/>
              </w:rPr>
              <w:t xml:space="preserve">й учебни часове в допълнителната програма </w:t>
            </w:r>
            <w:r w:rsidRPr="002833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el-GR"/>
              </w:rPr>
              <w:t>на дейностите всеки месец</w:t>
            </w:r>
          </w:p>
        </w:tc>
      </w:tr>
      <w:tr w:rsidR="006C06AB" w:rsidRPr="002833EB" w:rsidTr="00D472E2">
        <w:tc>
          <w:tcPr>
            <w:tcW w:w="1458" w:type="dxa"/>
          </w:tcPr>
          <w:p w:rsidR="006C06AB" w:rsidRPr="002833EB" w:rsidRDefault="006C06AB" w:rsidP="00D472E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833E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4926" w:type="dxa"/>
          </w:tcPr>
          <w:p w:rsidR="006C06AB" w:rsidRPr="002833EB" w:rsidRDefault="00483D0F" w:rsidP="00D472E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833E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l-GR"/>
              </w:rPr>
              <w:t>Септември</w:t>
            </w:r>
            <w:r w:rsidR="006C06AB" w:rsidRPr="002833E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2016</w:t>
            </w:r>
          </w:p>
        </w:tc>
        <w:tc>
          <w:tcPr>
            <w:tcW w:w="3192" w:type="dxa"/>
          </w:tcPr>
          <w:p w:rsidR="006C06AB" w:rsidRPr="002833EB" w:rsidRDefault="006C06AB" w:rsidP="00483D0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l-GR"/>
              </w:rPr>
            </w:pPr>
            <w:r w:rsidRPr="002833E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8 </w:t>
            </w:r>
            <w:r w:rsidR="00483D0F" w:rsidRPr="002833E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l-GR"/>
              </w:rPr>
              <w:t>часа</w:t>
            </w:r>
          </w:p>
        </w:tc>
      </w:tr>
      <w:tr w:rsidR="006C06AB" w:rsidRPr="002833EB" w:rsidTr="00D472E2">
        <w:tc>
          <w:tcPr>
            <w:tcW w:w="1458" w:type="dxa"/>
          </w:tcPr>
          <w:p w:rsidR="006C06AB" w:rsidRPr="002833EB" w:rsidRDefault="006C06AB" w:rsidP="00D472E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833E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</w:t>
            </w:r>
          </w:p>
        </w:tc>
        <w:tc>
          <w:tcPr>
            <w:tcW w:w="4926" w:type="dxa"/>
          </w:tcPr>
          <w:p w:rsidR="006C06AB" w:rsidRPr="002833EB" w:rsidRDefault="00483D0F" w:rsidP="00D472E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833E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l-GR"/>
              </w:rPr>
              <w:t>Октомври</w:t>
            </w:r>
            <w:r w:rsidR="006C06AB" w:rsidRPr="002833E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2016</w:t>
            </w:r>
          </w:p>
        </w:tc>
        <w:tc>
          <w:tcPr>
            <w:tcW w:w="3192" w:type="dxa"/>
          </w:tcPr>
          <w:p w:rsidR="006C06AB" w:rsidRPr="002833EB" w:rsidRDefault="006C06AB" w:rsidP="00483D0F">
            <w:pPr>
              <w:rPr>
                <w:rFonts w:ascii="Times New Roman" w:hAnsi="Times New Roman" w:cs="Times New Roman"/>
                <w:lang w:val="bg-BG"/>
              </w:rPr>
            </w:pPr>
            <w:r w:rsidRPr="002833E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8 </w:t>
            </w:r>
            <w:r w:rsidR="00483D0F" w:rsidRPr="002833E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l-GR"/>
              </w:rPr>
              <w:t>часа</w:t>
            </w:r>
          </w:p>
        </w:tc>
      </w:tr>
      <w:tr w:rsidR="006C06AB" w:rsidRPr="002833EB" w:rsidTr="00D472E2">
        <w:tc>
          <w:tcPr>
            <w:tcW w:w="1458" w:type="dxa"/>
          </w:tcPr>
          <w:p w:rsidR="006C06AB" w:rsidRPr="002833EB" w:rsidRDefault="006C06AB" w:rsidP="00D472E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833E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</w:t>
            </w:r>
          </w:p>
        </w:tc>
        <w:tc>
          <w:tcPr>
            <w:tcW w:w="4926" w:type="dxa"/>
          </w:tcPr>
          <w:p w:rsidR="006C06AB" w:rsidRPr="002833EB" w:rsidRDefault="00483D0F" w:rsidP="00D472E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833E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l-GR"/>
              </w:rPr>
              <w:t>Ноември</w:t>
            </w:r>
            <w:r w:rsidR="006C06AB" w:rsidRPr="002833E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2016</w:t>
            </w:r>
          </w:p>
        </w:tc>
        <w:tc>
          <w:tcPr>
            <w:tcW w:w="3192" w:type="dxa"/>
          </w:tcPr>
          <w:p w:rsidR="006C06AB" w:rsidRPr="002833EB" w:rsidRDefault="006C06AB" w:rsidP="00D472E2">
            <w:pPr>
              <w:rPr>
                <w:rFonts w:ascii="Times New Roman" w:hAnsi="Times New Roman" w:cs="Times New Roman"/>
              </w:rPr>
            </w:pPr>
            <w:r w:rsidRPr="002833E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8 </w:t>
            </w:r>
            <w:r w:rsidR="00483D0F" w:rsidRPr="002833E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l-GR"/>
              </w:rPr>
              <w:t>часа</w:t>
            </w:r>
          </w:p>
        </w:tc>
      </w:tr>
      <w:tr w:rsidR="006C06AB" w:rsidRPr="002833EB" w:rsidTr="00D472E2">
        <w:tc>
          <w:tcPr>
            <w:tcW w:w="1458" w:type="dxa"/>
          </w:tcPr>
          <w:p w:rsidR="006C06AB" w:rsidRPr="002833EB" w:rsidRDefault="006C06AB" w:rsidP="00D472E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833E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</w:t>
            </w:r>
          </w:p>
        </w:tc>
        <w:tc>
          <w:tcPr>
            <w:tcW w:w="4926" w:type="dxa"/>
          </w:tcPr>
          <w:p w:rsidR="006C06AB" w:rsidRPr="002833EB" w:rsidRDefault="00483D0F" w:rsidP="00D472E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833E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l-GR"/>
              </w:rPr>
              <w:t>Декември</w:t>
            </w:r>
            <w:r w:rsidR="006C06AB" w:rsidRPr="002833E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2016</w:t>
            </w:r>
          </w:p>
        </w:tc>
        <w:tc>
          <w:tcPr>
            <w:tcW w:w="3192" w:type="dxa"/>
          </w:tcPr>
          <w:p w:rsidR="006C06AB" w:rsidRPr="002833EB" w:rsidRDefault="006C06AB" w:rsidP="00D472E2">
            <w:pPr>
              <w:rPr>
                <w:rFonts w:ascii="Times New Roman" w:hAnsi="Times New Roman" w:cs="Times New Roman"/>
              </w:rPr>
            </w:pPr>
            <w:r w:rsidRPr="002833E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8 </w:t>
            </w:r>
            <w:r w:rsidR="00483D0F" w:rsidRPr="002833E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l-GR"/>
              </w:rPr>
              <w:t>часа</w:t>
            </w:r>
          </w:p>
        </w:tc>
      </w:tr>
      <w:tr w:rsidR="006C06AB" w:rsidRPr="002833EB" w:rsidTr="00D472E2">
        <w:tc>
          <w:tcPr>
            <w:tcW w:w="1458" w:type="dxa"/>
          </w:tcPr>
          <w:p w:rsidR="006C06AB" w:rsidRPr="002833EB" w:rsidRDefault="006C06AB" w:rsidP="00D472E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833E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5</w:t>
            </w:r>
          </w:p>
        </w:tc>
        <w:tc>
          <w:tcPr>
            <w:tcW w:w="4926" w:type="dxa"/>
          </w:tcPr>
          <w:p w:rsidR="006C06AB" w:rsidRPr="002833EB" w:rsidRDefault="00483D0F" w:rsidP="00D472E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833E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l-GR"/>
              </w:rPr>
              <w:t>Януари</w:t>
            </w:r>
            <w:r w:rsidR="006C06AB" w:rsidRPr="002833E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2017</w:t>
            </w:r>
          </w:p>
        </w:tc>
        <w:tc>
          <w:tcPr>
            <w:tcW w:w="3192" w:type="dxa"/>
          </w:tcPr>
          <w:p w:rsidR="006C06AB" w:rsidRPr="002833EB" w:rsidRDefault="006C06AB" w:rsidP="00D472E2">
            <w:pPr>
              <w:rPr>
                <w:rFonts w:ascii="Times New Roman" w:hAnsi="Times New Roman" w:cs="Times New Roman"/>
              </w:rPr>
            </w:pPr>
            <w:r w:rsidRPr="002833E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8 </w:t>
            </w:r>
            <w:r w:rsidR="00483D0F" w:rsidRPr="002833E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l-GR"/>
              </w:rPr>
              <w:t>часа</w:t>
            </w:r>
          </w:p>
        </w:tc>
      </w:tr>
      <w:tr w:rsidR="006C06AB" w:rsidRPr="002833EB" w:rsidTr="00D472E2">
        <w:tc>
          <w:tcPr>
            <w:tcW w:w="1458" w:type="dxa"/>
          </w:tcPr>
          <w:p w:rsidR="006C06AB" w:rsidRPr="002833EB" w:rsidRDefault="006C06AB" w:rsidP="00D472E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833E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6</w:t>
            </w:r>
          </w:p>
        </w:tc>
        <w:tc>
          <w:tcPr>
            <w:tcW w:w="4926" w:type="dxa"/>
          </w:tcPr>
          <w:p w:rsidR="006C06AB" w:rsidRPr="002833EB" w:rsidRDefault="00483D0F" w:rsidP="006C06A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833E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l-GR"/>
              </w:rPr>
              <w:t>Февруари</w:t>
            </w:r>
            <w:r w:rsidR="006C06AB" w:rsidRPr="002833E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2017</w:t>
            </w:r>
          </w:p>
        </w:tc>
        <w:tc>
          <w:tcPr>
            <w:tcW w:w="3192" w:type="dxa"/>
          </w:tcPr>
          <w:p w:rsidR="006C06AB" w:rsidRPr="002833EB" w:rsidRDefault="006C06AB" w:rsidP="00D472E2">
            <w:pPr>
              <w:rPr>
                <w:rFonts w:ascii="Times New Roman" w:hAnsi="Times New Roman" w:cs="Times New Roman"/>
              </w:rPr>
            </w:pPr>
            <w:r w:rsidRPr="002833E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8 </w:t>
            </w:r>
            <w:r w:rsidR="00483D0F" w:rsidRPr="002833E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l-GR"/>
              </w:rPr>
              <w:t>часа</w:t>
            </w:r>
          </w:p>
        </w:tc>
      </w:tr>
      <w:tr w:rsidR="006C06AB" w:rsidRPr="002833EB" w:rsidTr="00D472E2">
        <w:tc>
          <w:tcPr>
            <w:tcW w:w="1458" w:type="dxa"/>
          </w:tcPr>
          <w:p w:rsidR="006C06AB" w:rsidRPr="002833EB" w:rsidRDefault="006C06AB" w:rsidP="00D472E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833E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7</w:t>
            </w:r>
          </w:p>
        </w:tc>
        <w:tc>
          <w:tcPr>
            <w:tcW w:w="4926" w:type="dxa"/>
          </w:tcPr>
          <w:p w:rsidR="006C06AB" w:rsidRPr="002833EB" w:rsidRDefault="00483D0F" w:rsidP="00D472E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833E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l-GR"/>
              </w:rPr>
              <w:t>Март</w:t>
            </w:r>
            <w:r w:rsidR="006C06AB" w:rsidRPr="002833E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2017</w:t>
            </w:r>
          </w:p>
        </w:tc>
        <w:tc>
          <w:tcPr>
            <w:tcW w:w="3192" w:type="dxa"/>
          </w:tcPr>
          <w:p w:rsidR="006C06AB" w:rsidRPr="002833EB" w:rsidRDefault="006C06AB" w:rsidP="00D472E2">
            <w:pPr>
              <w:rPr>
                <w:rFonts w:ascii="Times New Roman" w:hAnsi="Times New Roman" w:cs="Times New Roman"/>
              </w:rPr>
            </w:pPr>
            <w:r w:rsidRPr="002833E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8 </w:t>
            </w:r>
            <w:r w:rsidR="00483D0F" w:rsidRPr="002833E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l-GR"/>
              </w:rPr>
              <w:t>часа</w:t>
            </w:r>
          </w:p>
        </w:tc>
      </w:tr>
      <w:tr w:rsidR="006C06AB" w:rsidRPr="002833EB" w:rsidTr="00D472E2">
        <w:tc>
          <w:tcPr>
            <w:tcW w:w="1458" w:type="dxa"/>
          </w:tcPr>
          <w:p w:rsidR="006C06AB" w:rsidRPr="002833EB" w:rsidRDefault="006C06AB" w:rsidP="00D472E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833E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8</w:t>
            </w:r>
          </w:p>
        </w:tc>
        <w:tc>
          <w:tcPr>
            <w:tcW w:w="4926" w:type="dxa"/>
          </w:tcPr>
          <w:p w:rsidR="006C06AB" w:rsidRPr="002833EB" w:rsidRDefault="00483D0F" w:rsidP="00D472E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l-GR"/>
              </w:rPr>
            </w:pPr>
            <w:r w:rsidRPr="002833E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l-GR"/>
              </w:rPr>
              <w:t>Април 2017</w:t>
            </w:r>
          </w:p>
        </w:tc>
        <w:tc>
          <w:tcPr>
            <w:tcW w:w="3192" w:type="dxa"/>
          </w:tcPr>
          <w:p w:rsidR="006C06AB" w:rsidRPr="002833EB" w:rsidRDefault="006C06AB" w:rsidP="00D472E2">
            <w:pPr>
              <w:rPr>
                <w:rFonts w:ascii="Times New Roman" w:hAnsi="Times New Roman" w:cs="Times New Roman"/>
              </w:rPr>
            </w:pPr>
            <w:r w:rsidRPr="002833E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8 </w:t>
            </w:r>
            <w:r w:rsidR="00483D0F" w:rsidRPr="002833E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l-GR"/>
              </w:rPr>
              <w:t>часа</w:t>
            </w:r>
          </w:p>
        </w:tc>
      </w:tr>
      <w:tr w:rsidR="006C06AB" w:rsidRPr="002833EB" w:rsidTr="00D472E2">
        <w:tc>
          <w:tcPr>
            <w:tcW w:w="1458" w:type="dxa"/>
          </w:tcPr>
          <w:p w:rsidR="006C06AB" w:rsidRPr="002833EB" w:rsidRDefault="006C06AB" w:rsidP="00D472E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833E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9</w:t>
            </w:r>
          </w:p>
        </w:tc>
        <w:tc>
          <w:tcPr>
            <w:tcW w:w="4926" w:type="dxa"/>
          </w:tcPr>
          <w:p w:rsidR="006C06AB" w:rsidRPr="002833EB" w:rsidRDefault="00483D0F" w:rsidP="00D472E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833E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l-GR"/>
              </w:rPr>
              <w:t>Май</w:t>
            </w:r>
            <w:r w:rsidR="006C06AB" w:rsidRPr="002833E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2017</w:t>
            </w:r>
          </w:p>
        </w:tc>
        <w:tc>
          <w:tcPr>
            <w:tcW w:w="3192" w:type="dxa"/>
          </w:tcPr>
          <w:p w:rsidR="006C06AB" w:rsidRPr="002833EB" w:rsidRDefault="006C06AB" w:rsidP="00D472E2">
            <w:pPr>
              <w:rPr>
                <w:rFonts w:ascii="Times New Roman" w:hAnsi="Times New Roman" w:cs="Times New Roman"/>
              </w:rPr>
            </w:pPr>
            <w:r w:rsidRPr="002833E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8 </w:t>
            </w:r>
            <w:r w:rsidR="00483D0F" w:rsidRPr="002833E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l-GR"/>
              </w:rPr>
              <w:t>часа</w:t>
            </w:r>
          </w:p>
        </w:tc>
      </w:tr>
      <w:tr w:rsidR="006C06AB" w:rsidRPr="002833EB" w:rsidTr="00D472E2">
        <w:tc>
          <w:tcPr>
            <w:tcW w:w="1458" w:type="dxa"/>
          </w:tcPr>
          <w:p w:rsidR="006C06AB" w:rsidRPr="002833EB" w:rsidRDefault="006C06AB" w:rsidP="00D472E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833E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10</w:t>
            </w:r>
          </w:p>
        </w:tc>
        <w:tc>
          <w:tcPr>
            <w:tcW w:w="4926" w:type="dxa"/>
          </w:tcPr>
          <w:p w:rsidR="006C06AB" w:rsidRPr="002833EB" w:rsidRDefault="00483D0F" w:rsidP="00D472E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833E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l-GR"/>
              </w:rPr>
              <w:t>Юни</w:t>
            </w:r>
            <w:r w:rsidR="006C06AB" w:rsidRPr="002833E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2017</w:t>
            </w:r>
          </w:p>
        </w:tc>
        <w:tc>
          <w:tcPr>
            <w:tcW w:w="3192" w:type="dxa"/>
          </w:tcPr>
          <w:p w:rsidR="006C06AB" w:rsidRPr="002833EB" w:rsidRDefault="006C06AB" w:rsidP="00D472E2">
            <w:pPr>
              <w:rPr>
                <w:rFonts w:ascii="Times New Roman" w:hAnsi="Times New Roman" w:cs="Times New Roman"/>
              </w:rPr>
            </w:pPr>
            <w:r w:rsidRPr="002833E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8 </w:t>
            </w:r>
            <w:r w:rsidR="00483D0F" w:rsidRPr="002833E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l-GR"/>
              </w:rPr>
              <w:t>часа</w:t>
            </w:r>
          </w:p>
        </w:tc>
      </w:tr>
      <w:tr w:rsidR="006C06AB" w:rsidRPr="002833EB" w:rsidTr="00D472E2">
        <w:tc>
          <w:tcPr>
            <w:tcW w:w="9576" w:type="dxa"/>
            <w:gridSpan w:val="3"/>
          </w:tcPr>
          <w:p w:rsidR="006C06AB" w:rsidRPr="002833EB" w:rsidRDefault="006C06AB" w:rsidP="00D472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</w:p>
          <w:p w:rsidR="006C06AB" w:rsidRPr="002833EB" w:rsidRDefault="00B95860" w:rsidP="00D472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 w:rsidRPr="002833EB"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/>
              </w:rPr>
              <w:t>Общо</w:t>
            </w:r>
            <w:r w:rsidRPr="002833E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  <w:r w:rsidRPr="002833EB"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/>
              </w:rPr>
              <w:t>часове</w:t>
            </w:r>
            <w:r w:rsidRPr="002833E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  <w:r w:rsidRPr="002833EB"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/>
              </w:rPr>
              <w:t>за</w:t>
            </w:r>
            <w:r w:rsidRPr="002833E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  <w:r w:rsidRPr="002833EB"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/>
              </w:rPr>
              <w:t>одобряване</w:t>
            </w:r>
            <w:r w:rsidRPr="002833E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  <w:r w:rsidRPr="002833EB"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/>
              </w:rPr>
              <w:t>на</w:t>
            </w:r>
            <w:r w:rsidRPr="002833E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  <w:r w:rsidRPr="002833EB"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/>
              </w:rPr>
              <w:t>модела</w:t>
            </w:r>
            <w:r w:rsidRPr="002833E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  <w:r w:rsidRPr="002833EB"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/>
              </w:rPr>
              <w:t>по</w:t>
            </w:r>
            <w:r w:rsidRPr="002833E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  <w:r w:rsidRPr="002833EB"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/>
              </w:rPr>
              <w:t>време</w:t>
            </w:r>
            <w:r w:rsidRPr="002833E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  <w:r w:rsidRPr="002833EB"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/>
              </w:rPr>
              <w:t>на</w:t>
            </w:r>
            <w:r w:rsidRPr="002833E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  <w:r w:rsidRPr="002833EB"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/>
              </w:rPr>
              <w:t>извънкласни</w:t>
            </w:r>
            <w:r w:rsidRPr="002833E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  <w:r w:rsidRPr="002833EB"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/>
              </w:rPr>
              <w:t>дейности</w:t>
            </w:r>
            <w:r w:rsidRPr="002833E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- 80 </w:t>
            </w:r>
            <w:r w:rsidRPr="002833EB"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/>
              </w:rPr>
              <w:t>часа</w:t>
            </w:r>
          </w:p>
        </w:tc>
      </w:tr>
    </w:tbl>
    <w:p w:rsidR="006C06AB" w:rsidRPr="008D5A1F" w:rsidRDefault="006C06AB" w:rsidP="00A93E37">
      <w:pPr>
        <w:tabs>
          <w:tab w:val="right" w:leader="dot" w:pos="829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l-GR"/>
        </w:rPr>
      </w:pPr>
    </w:p>
    <w:p w:rsidR="00B95860" w:rsidRPr="002833EB" w:rsidRDefault="00B95860" w:rsidP="008E6BCB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D5A1F">
        <w:rPr>
          <w:rFonts w:ascii="Times New Roman" w:hAnsi="Times New Roman" w:cs="Times New Roman"/>
          <w:sz w:val="24"/>
          <w:szCs w:val="24"/>
          <w:lang w:val="bg-BG"/>
        </w:rPr>
        <w:t xml:space="preserve">Организирахме </w:t>
      </w:r>
      <w:r w:rsidR="002A7972" w:rsidRPr="008D5A1F">
        <w:rPr>
          <w:rFonts w:ascii="Times New Roman" w:hAnsi="Times New Roman" w:cs="Times New Roman"/>
          <w:sz w:val="24"/>
          <w:szCs w:val="24"/>
          <w:lang w:val="bg-BG"/>
        </w:rPr>
        <w:t>дв</w:t>
      </w:r>
      <w:r w:rsidR="002A7972" w:rsidRPr="002833EB">
        <w:rPr>
          <w:rFonts w:ascii="Times New Roman" w:hAnsi="Times New Roman" w:cs="Times New Roman"/>
          <w:sz w:val="24"/>
          <w:szCs w:val="24"/>
          <w:lang w:val="bg-BG"/>
        </w:rPr>
        <w:t>а</w:t>
      </w:r>
      <w:r w:rsidRPr="008D5A1F">
        <w:rPr>
          <w:rFonts w:ascii="Times New Roman" w:hAnsi="Times New Roman" w:cs="Times New Roman"/>
          <w:sz w:val="24"/>
          <w:szCs w:val="24"/>
          <w:lang w:val="bg-BG"/>
        </w:rPr>
        <w:t xml:space="preserve"> учебни часа месечно за всяка дейност, както следва:</w:t>
      </w:r>
    </w:p>
    <w:p w:rsidR="002A7972" w:rsidRPr="002833EB" w:rsidRDefault="002A7972" w:rsidP="008E6BCB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833EB">
        <w:rPr>
          <w:rFonts w:ascii="Times New Roman" w:hAnsi="Times New Roman" w:cs="Times New Roman"/>
          <w:sz w:val="24"/>
          <w:szCs w:val="24"/>
          <w:lang w:val="bg-BG"/>
        </w:rPr>
        <w:t xml:space="preserve">Дейности за подобряване на знанията на </w:t>
      </w:r>
      <w:r w:rsidR="008D5A1F">
        <w:rPr>
          <w:rFonts w:ascii="Times New Roman" w:hAnsi="Times New Roman" w:cs="Times New Roman"/>
          <w:sz w:val="24"/>
          <w:szCs w:val="24"/>
          <w:lang w:val="bg-BG"/>
        </w:rPr>
        <w:t xml:space="preserve">учениците, във връзка с </w:t>
      </w:r>
      <w:r w:rsidRPr="002833EB">
        <w:rPr>
          <w:rFonts w:ascii="Times New Roman" w:hAnsi="Times New Roman" w:cs="Times New Roman"/>
          <w:sz w:val="24"/>
          <w:szCs w:val="24"/>
          <w:lang w:val="bg-BG"/>
        </w:rPr>
        <w:t>други култури.</w:t>
      </w:r>
    </w:p>
    <w:p w:rsidR="002A7972" w:rsidRPr="002833EB" w:rsidRDefault="002A7972" w:rsidP="008E6BCB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833EB">
        <w:rPr>
          <w:rFonts w:ascii="Times New Roman" w:hAnsi="Times New Roman" w:cs="Times New Roman"/>
          <w:sz w:val="24"/>
          <w:szCs w:val="24"/>
          <w:lang w:val="bg-BG"/>
        </w:rPr>
        <w:t xml:space="preserve">Дейности за подобряване на </w:t>
      </w:r>
      <w:r w:rsidR="008E6BCB">
        <w:rPr>
          <w:rFonts w:ascii="Times New Roman" w:hAnsi="Times New Roman" w:cs="Times New Roman"/>
          <w:sz w:val="24"/>
          <w:szCs w:val="24"/>
          <w:lang w:val="bg-BG"/>
        </w:rPr>
        <w:t>комуникативните</w:t>
      </w:r>
      <w:r w:rsidRPr="002833EB">
        <w:rPr>
          <w:rFonts w:ascii="Times New Roman" w:hAnsi="Times New Roman" w:cs="Times New Roman"/>
          <w:sz w:val="24"/>
          <w:szCs w:val="24"/>
          <w:lang w:val="bg-BG"/>
        </w:rPr>
        <w:t xml:space="preserve"> умения на учениците.</w:t>
      </w:r>
    </w:p>
    <w:p w:rsidR="000E4029" w:rsidRPr="002833EB" w:rsidRDefault="002A7972" w:rsidP="008E6BCB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833EB">
        <w:rPr>
          <w:rFonts w:ascii="Times New Roman" w:hAnsi="Times New Roman" w:cs="Times New Roman"/>
          <w:sz w:val="24"/>
          <w:szCs w:val="24"/>
          <w:lang w:val="bg-BG"/>
        </w:rPr>
        <w:t xml:space="preserve">Дейности за подобряване на сътрудничеството между </w:t>
      </w:r>
      <w:r w:rsidR="000E4029" w:rsidRPr="002833EB">
        <w:rPr>
          <w:rFonts w:ascii="Times New Roman" w:hAnsi="Times New Roman" w:cs="Times New Roman"/>
          <w:sz w:val="24"/>
          <w:szCs w:val="24"/>
          <w:lang w:val="bg-BG"/>
        </w:rPr>
        <w:t>учениците</w:t>
      </w:r>
    </w:p>
    <w:p w:rsidR="000E05D0" w:rsidRPr="002833EB" w:rsidRDefault="002A7972" w:rsidP="008E6BCB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833EB">
        <w:rPr>
          <w:rFonts w:ascii="Times New Roman" w:hAnsi="Times New Roman" w:cs="Times New Roman"/>
          <w:sz w:val="24"/>
          <w:szCs w:val="24"/>
          <w:lang w:val="bg-BG"/>
        </w:rPr>
        <w:t xml:space="preserve">Дейности за подобряване на </w:t>
      </w:r>
      <w:r w:rsidR="008D5A1F">
        <w:rPr>
          <w:rFonts w:ascii="Times New Roman" w:hAnsi="Times New Roman" w:cs="Times New Roman"/>
          <w:sz w:val="24"/>
          <w:szCs w:val="24"/>
          <w:lang w:val="bg-BG"/>
        </w:rPr>
        <w:t>ученическата компетентност</w:t>
      </w:r>
      <w:r w:rsidRPr="002833EB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0E4029" w:rsidRPr="002833EB" w:rsidRDefault="000E4029" w:rsidP="008E6BCB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833EB">
        <w:rPr>
          <w:rFonts w:ascii="Times New Roman" w:hAnsi="Times New Roman" w:cs="Times New Roman"/>
          <w:sz w:val="24"/>
          <w:szCs w:val="24"/>
          <w:lang w:val="bg-BG"/>
        </w:rPr>
        <w:t>Дейности, които се проведоха през септември 2016 г. - 8 часа:</w:t>
      </w:r>
    </w:p>
    <w:p w:rsidR="000E05D0" w:rsidRPr="002833EB" w:rsidRDefault="000E05D0" w:rsidP="008E6BCB">
      <w:pPr>
        <w:pStyle w:val="ListParagraph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833EB">
        <w:rPr>
          <w:rFonts w:ascii="Times New Roman" w:hAnsi="Times New Roman" w:cs="Times New Roman"/>
          <w:sz w:val="24"/>
          <w:szCs w:val="24"/>
        </w:rPr>
        <w:t>Α</w:t>
      </w:r>
      <w:r w:rsidRPr="002833EB">
        <w:rPr>
          <w:rFonts w:ascii="Times New Roman" w:hAnsi="Times New Roman" w:cs="Times New Roman"/>
          <w:sz w:val="24"/>
          <w:szCs w:val="24"/>
          <w:lang w:val="bg-BG"/>
        </w:rPr>
        <w:t xml:space="preserve">-1 </w:t>
      </w:r>
      <w:r w:rsidR="000E4029" w:rsidRPr="002833EB">
        <w:rPr>
          <w:rFonts w:ascii="Times New Roman" w:hAnsi="Times New Roman" w:cs="Times New Roman"/>
          <w:sz w:val="24"/>
          <w:szCs w:val="24"/>
          <w:lang w:val="bg-BG"/>
        </w:rPr>
        <w:t>дейности</w:t>
      </w:r>
      <w:r w:rsidRPr="002833EB">
        <w:rPr>
          <w:rFonts w:ascii="Times New Roman" w:hAnsi="Times New Roman" w:cs="Times New Roman"/>
          <w:sz w:val="24"/>
          <w:szCs w:val="24"/>
          <w:lang w:val="bg-BG"/>
        </w:rPr>
        <w:t xml:space="preserve">- 2 </w:t>
      </w:r>
      <w:r w:rsidR="000E4029" w:rsidRPr="002833EB">
        <w:rPr>
          <w:rFonts w:ascii="Times New Roman" w:hAnsi="Times New Roman" w:cs="Times New Roman"/>
          <w:sz w:val="24"/>
          <w:szCs w:val="24"/>
          <w:lang w:val="bg-BG"/>
        </w:rPr>
        <w:t>часа</w:t>
      </w:r>
      <w:r w:rsidRPr="002833EB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0E05D0" w:rsidRPr="002833EB" w:rsidRDefault="000E05D0" w:rsidP="008E6BCB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33EB">
        <w:rPr>
          <w:rFonts w:ascii="Times New Roman" w:hAnsi="Times New Roman" w:cs="Times New Roman"/>
          <w:sz w:val="24"/>
          <w:szCs w:val="24"/>
        </w:rPr>
        <w:t xml:space="preserve">Α-2 </w:t>
      </w:r>
      <w:r w:rsidR="000E4029" w:rsidRPr="002833EB">
        <w:rPr>
          <w:rFonts w:ascii="Times New Roman" w:hAnsi="Times New Roman" w:cs="Times New Roman"/>
          <w:sz w:val="24"/>
          <w:szCs w:val="24"/>
          <w:lang w:val="bg-BG"/>
        </w:rPr>
        <w:t>дейности</w:t>
      </w:r>
      <w:r w:rsidR="000E4029" w:rsidRPr="002833EB">
        <w:rPr>
          <w:rFonts w:ascii="Times New Roman" w:hAnsi="Times New Roman" w:cs="Times New Roman"/>
          <w:sz w:val="24"/>
          <w:szCs w:val="24"/>
        </w:rPr>
        <w:t xml:space="preserve"> </w:t>
      </w:r>
      <w:r w:rsidRPr="002833EB">
        <w:rPr>
          <w:rFonts w:ascii="Times New Roman" w:hAnsi="Times New Roman" w:cs="Times New Roman"/>
          <w:sz w:val="24"/>
          <w:szCs w:val="24"/>
        </w:rPr>
        <w:t xml:space="preserve">- 2 </w:t>
      </w:r>
      <w:r w:rsidR="000E4029" w:rsidRPr="002833EB">
        <w:rPr>
          <w:rFonts w:ascii="Times New Roman" w:hAnsi="Times New Roman" w:cs="Times New Roman"/>
          <w:sz w:val="24"/>
          <w:szCs w:val="24"/>
          <w:lang w:val="bg-BG"/>
        </w:rPr>
        <w:t>часа</w:t>
      </w:r>
      <w:r w:rsidRPr="002833EB">
        <w:rPr>
          <w:rFonts w:ascii="Times New Roman" w:hAnsi="Times New Roman" w:cs="Times New Roman"/>
          <w:sz w:val="24"/>
          <w:szCs w:val="24"/>
        </w:rPr>
        <w:t>.</w:t>
      </w:r>
    </w:p>
    <w:p w:rsidR="000E05D0" w:rsidRPr="002833EB" w:rsidRDefault="000E05D0" w:rsidP="008E6BCB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33EB">
        <w:rPr>
          <w:rFonts w:ascii="Times New Roman" w:hAnsi="Times New Roman" w:cs="Times New Roman"/>
          <w:sz w:val="24"/>
          <w:szCs w:val="24"/>
        </w:rPr>
        <w:t xml:space="preserve">Α-3 </w:t>
      </w:r>
      <w:r w:rsidR="000E4029" w:rsidRPr="002833EB">
        <w:rPr>
          <w:rFonts w:ascii="Times New Roman" w:hAnsi="Times New Roman" w:cs="Times New Roman"/>
          <w:sz w:val="24"/>
          <w:szCs w:val="24"/>
          <w:lang w:val="bg-BG"/>
        </w:rPr>
        <w:t>дейности</w:t>
      </w:r>
      <w:r w:rsidR="000E4029" w:rsidRPr="002833EB">
        <w:rPr>
          <w:rFonts w:ascii="Times New Roman" w:hAnsi="Times New Roman" w:cs="Times New Roman"/>
          <w:sz w:val="24"/>
          <w:szCs w:val="24"/>
        </w:rPr>
        <w:t xml:space="preserve"> </w:t>
      </w:r>
      <w:r w:rsidRPr="002833EB">
        <w:rPr>
          <w:rFonts w:ascii="Times New Roman" w:hAnsi="Times New Roman" w:cs="Times New Roman"/>
          <w:sz w:val="24"/>
          <w:szCs w:val="24"/>
        </w:rPr>
        <w:t xml:space="preserve">- 2 </w:t>
      </w:r>
      <w:r w:rsidR="000E4029" w:rsidRPr="002833EB">
        <w:rPr>
          <w:rFonts w:ascii="Times New Roman" w:hAnsi="Times New Roman" w:cs="Times New Roman"/>
          <w:sz w:val="24"/>
          <w:szCs w:val="24"/>
          <w:lang w:val="bg-BG"/>
        </w:rPr>
        <w:t>часа</w:t>
      </w:r>
      <w:r w:rsidRPr="002833EB">
        <w:rPr>
          <w:rFonts w:ascii="Times New Roman" w:hAnsi="Times New Roman" w:cs="Times New Roman"/>
          <w:sz w:val="24"/>
          <w:szCs w:val="24"/>
        </w:rPr>
        <w:t>.</w:t>
      </w:r>
    </w:p>
    <w:p w:rsidR="000E05D0" w:rsidRPr="002833EB" w:rsidRDefault="000E05D0" w:rsidP="008E6BCB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33EB">
        <w:rPr>
          <w:rFonts w:ascii="Times New Roman" w:hAnsi="Times New Roman" w:cs="Times New Roman"/>
          <w:sz w:val="24"/>
          <w:szCs w:val="24"/>
        </w:rPr>
        <w:t xml:space="preserve">Α-4 </w:t>
      </w:r>
      <w:r w:rsidR="000E4029" w:rsidRPr="002833EB">
        <w:rPr>
          <w:rFonts w:ascii="Times New Roman" w:hAnsi="Times New Roman" w:cs="Times New Roman"/>
          <w:sz w:val="24"/>
          <w:szCs w:val="24"/>
          <w:lang w:val="bg-BG"/>
        </w:rPr>
        <w:t>дейности</w:t>
      </w:r>
      <w:r w:rsidR="000E4029" w:rsidRPr="002833EB">
        <w:rPr>
          <w:rFonts w:ascii="Times New Roman" w:hAnsi="Times New Roman" w:cs="Times New Roman"/>
          <w:sz w:val="24"/>
          <w:szCs w:val="24"/>
        </w:rPr>
        <w:t xml:space="preserve"> </w:t>
      </w:r>
      <w:r w:rsidRPr="002833EB">
        <w:rPr>
          <w:rFonts w:ascii="Times New Roman" w:hAnsi="Times New Roman" w:cs="Times New Roman"/>
          <w:sz w:val="24"/>
          <w:szCs w:val="24"/>
        </w:rPr>
        <w:t xml:space="preserve">- 2 </w:t>
      </w:r>
      <w:r w:rsidR="000E4029" w:rsidRPr="002833EB">
        <w:rPr>
          <w:rFonts w:ascii="Times New Roman" w:hAnsi="Times New Roman" w:cs="Times New Roman"/>
          <w:sz w:val="24"/>
          <w:szCs w:val="24"/>
          <w:lang w:val="bg-BG"/>
        </w:rPr>
        <w:t>часа</w:t>
      </w:r>
      <w:r w:rsidRPr="002833EB">
        <w:rPr>
          <w:rFonts w:ascii="Times New Roman" w:hAnsi="Times New Roman" w:cs="Times New Roman"/>
          <w:sz w:val="24"/>
          <w:szCs w:val="24"/>
        </w:rPr>
        <w:t>.</w:t>
      </w:r>
    </w:p>
    <w:p w:rsidR="000E05D0" w:rsidRPr="002833EB" w:rsidRDefault="000E4029" w:rsidP="008E6BCB">
      <w:pPr>
        <w:jc w:val="both"/>
        <w:rPr>
          <w:rFonts w:ascii="Times New Roman" w:hAnsi="Times New Roman" w:cs="Times New Roman"/>
          <w:sz w:val="24"/>
          <w:szCs w:val="24"/>
        </w:rPr>
      </w:pPr>
      <w:r w:rsidRPr="002833EB">
        <w:rPr>
          <w:rFonts w:ascii="Times New Roman" w:hAnsi="Times New Roman" w:cs="Times New Roman"/>
          <w:sz w:val="24"/>
          <w:szCs w:val="24"/>
          <w:lang w:val="bg-BG"/>
        </w:rPr>
        <w:t xml:space="preserve">Дейности, които се проведоха през октомври </w:t>
      </w:r>
      <w:r w:rsidR="000E05D0" w:rsidRPr="002833EB">
        <w:rPr>
          <w:rFonts w:ascii="Times New Roman" w:hAnsi="Times New Roman" w:cs="Times New Roman"/>
          <w:sz w:val="24"/>
          <w:szCs w:val="24"/>
        </w:rPr>
        <w:t xml:space="preserve">- 8 </w:t>
      </w:r>
      <w:r w:rsidRPr="002833EB">
        <w:rPr>
          <w:rFonts w:ascii="Times New Roman" w:hAnsi="Times New Roman" w:cs="Times New Roman"/>
          <w:sz w:val="24"/>
          <w:szCs w:val="24"/>
          <w:lang w:val="bg-BG"/>
        </w:rPr>
        <w:t>часа</w:t>
      </w:r>
      <w:r w:rsidR="000E05D0" w:rsidRPr="002833EB">
        <w:rPr>
          <w:rFonts w:ascii="Times New Roman" w:hAnsi="Times New Roman" w:cs="Times New Roman"/>
          <w:sz w:val="24"/>
          <w:szCs w:val="24"/>
        </w:rPr>
        <w:t>:</w:t>
      </w:r>
    </w:p>
    <w:p w:rsidR="000E05D0" w:rsidRPr="002833EB" w:rsidRDefault="000E05D0" w:rsidP="008E6BCB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33EB">
        <w:rPr>
          <w:rFonts w:ascii="Times New Roman" w:hAnsi="Times New Roman" w:cs="Times New Roman"/>
          <w:sz w:val="24"/>
          <w:szCs w:val="24"/>
        </w:rPr>
        <w:t xml:space="preserve">Α-1 </w:t>
      </w:r>
      <w:r w:rsidR="000E4029" w:rsidRPr="002833EB">
        <w:rPr>
          <w:rFonts w:ascii="Times New Roman" w:hAnsi="Times New Roman" w:cs="Times New Roman"/>
          <w:sz w:val="24"/>
          <w:szCs w:val="24"/>
          <w:lang w:val="bg-BG"/>
        </w:rPr>
        <w:t>дейности</w:t>
      </w:r>
      <w:r w:rsidR="000E4029" w:rsidRPr="002833EB">
        <w:rPr>
          <w:rFonts w:ascii="Times New Roman" w:hAnsi="Times New Roman" w:cs="Times New Roman"/>
          <w:sz w:val="24"/>
          <w:szCs w:val="24"/>
        </w:rPr>
        <w:t xml:space="preserve"> </w:t>
      </w:r>
      <w:r w:rsidRPr="002833EB">
        <w:rPr>
          <w:rFonts w:ascii="Times New Roman" w:hAnsi="Times New Roman" w:cs="Times New Roman"/>
          <w:sz w:val="24"/>
          <w:szCs w:val="24"/>
        </w:rPr>
        <w:t xml:space="preserve">- 2 </w:t>
      </w:r>
      <w:r w:rsidR="000E4029" w:rsidRPr="002833EB">
        <w:rPr>
          <w:rFonts w:ascii="Times New Roman" w:hAnsi="Times New Roman" w:cs="Times New Roman"/>
          <w:sz w:val="24"/>
          <w:szCs w:val="24"/>
          <w:lang w:val="bg-BG"/>
        </w:rPr>
        <w:t>часа</w:t>
      </w:r>
      <w:r w:rsidRPr="002833EB">
        <w:rPr>
          <w:rFonts w:ascii="Times New Roman" w:hAnsi="Times New Roman" w:cs="Times New Roman"/>
          <w:sz w:val="24"/>
          <w:szCs w:val="24"/>
        </w:rPr>
        <w:t>.</w:t>
      </w:r>
    </w:p>
    <w:p w:rsidR="000E05D0" w:rsidRPr="002833EB" w:rsidRDefault="000E05D0" w:rsidP="008E6BCB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33EB">
        <w:rPr>
          <w:rFonts w:ascii="Times New Roman" w:hAnsi="Times New Roman" w:cs="Times New Roman"/>
          <w:sz w:val="24"/>
          <w:szCs w:val="24"/>
        </w:rPr>
        <w:t xml:space="preserve">Α-2 </w:t>
      </w:r>
      <w:r w:rsidR="000E4029" w:rsidRPr="002833EB">
        <w:rPr>
          <w:rFonts w:ascii="Times New Roman" w:hAnsi="Times New Roman" w:cs="Times New Roman"/>
          <w:sz w:val="24"/>
          <w:szCs w:val="24"/>
          <w:lang w:val="bg-BG"/>
        </w:rPr>
        <w:t>дейности</w:t>
      </w:r>
      <w:r w:rsidR="000E4029" w:rsidRPr="002833EB">
        <w:rPr>
          <w:rFonts w:ascii="Times New Roman" w:hAnsi="Times New Roman" w:cs="Times New Roman"/>
          <w:sz w:val="24"/>
          <w:szCs w:val="24"/>
        </w:rPr>
        <w:t xml:space="preserve"> </w:t>
      </w:r>
      <w:r w:rsidRPr="002833EB">
        <w:rPr>
          <w:rFonts w:ascii="Times New Roman" w:hAnsi="Times New Roman" w:cs="Times New Roman"/>
          <w:sz w:val="24"/>
          <w:szCs w:val="24"/>
        </w:rPr>
        <w:t xml:space="preserve">- 2 </w:t>
      </w:r>
      <w:r w:rsidR="000E4029" w:rsidRPr="002833EB">
        <w:rPr>
          <w:rFonts w:ascii="Times New Roman" w:hAnsi="Times New Roman" w:cs="Times New Roman"/>
          <w:sz w:val="24"/>
          <w:szCs w:val="24"/>
          <w:lang w:val="bg-BG"/>
        </w:rPr>
        <w:t>часа</w:t>
      </w:r>
      <w:r w:rsidRPr="002833EB">
        <w:rPr>
          <w:rFonts w:ascii="Times New Roman" w:hAnsi="Times New Roman" w:cs="Times New Roman"/>
          <w:sz w:val="24"/>
          <w:szCs w:val="24"/>
        </w:rPr>
        <w:t>.</w:t>
      </w:r>
    </w:p>
    <w:p w:rsidR="000E05D0" w:rsidRPr="002833EB" w:rsidRDefault="000E05D0" w:rsidP="008E6BCB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33EB">
        <w:rPr>
          <w:rFonts w:ascii="Times New Roman" w:hAnsi="Times New Roman" w:cs="Times New Roman"/>
          <w:sz w:val="24"/>
          <w:szCs w:val="24"/>
        </w:rPr>
        <w:t xml:space="preserve">Α-3 </w:t>
      </w:r>
      <w:r w:rsidR="000E4029" w:rsidRPr="002833EB">
        <w:rPr>
          <w:rFonts w:ascii="Times New Roman" w:hAnsi="Times New Roman" w:cs="Times New Roman"/>
          <w:sz w:val="24"/>
          <w:szCs w:val="24"/>
          <w:lang w:val="bg-BG"/>
        </w:rPr>
        <w:t>дейности</w:t>
      </w:r>
      <w:r w:rsidR="000E4029" w:rsidRPr="002833EB">
        <w:rPr>
          <w:rFonts w:ascii="Times New Roman" w:hAnsi="Times New Roman" w:cs="Times New Roman"/>
          <w:sz w:val="24"/>
          <w:szCs w:val="24"/>
        </w:rPr>
        <w:t xml:space="preserve"> </w:t>
      </w:r>
      <w:r w:rsidRPr="002833EB">
        <w:rPr>
          <w:rFonts w:ascii="Times New Roman" w:hAnsi="Times New Roman" w:cs="Times New Roman"/>
          <w:sz w:val="24"/>
          <w:szCs w:val="24"/>
        </w:rPr>
        <w:t xml:space="preserve">- 2 </w:t>
      </w:r>
      <w:r w:rsidR="000E4029" w:rsidRPr="002833EB">
        <w:rPr>
          <w:rFonts w:ascii="Times New Roman" w:hAnsi="Times New Roman" w:cs="Times New Roman"/>
          <w:sz w:val="24"/>
          <w:szCs w:val="24"/>
          <w:lang w:val="bg-BG"/>
        </w:rPr>
        <w:t>часа</w:t>
      </w:r>
      <w:r w:rsidRPr="002833EB">
        <w:rPr>
          <w:rFonts w:ascii="Times New Roman" w:hAnsi="Times New Roman" w:cs="Times New Roman"/>
          <w:sz w:val="24"/>
          <w:szCs w:val="24"/>
        </w:rPr>
        <w:t>.</w:t>
      </w:r>
    </w:p>
    <w:p w:rsidR="000E05D0" w:rsidRPr="008D5A1F" w:rsidRDefault="000E05D0" w:rsidP="008E6BCB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33EB">
        <w:rPr>
          <w:rFonts w:ascii="Times New Roman" w:hAnsi="Times New Roman" w:cs="Times New Roman"/>
          <w:sz w:val="24"/>
          <w:szCs w:val="24"/>
        </w:rPr>
        <w:lastRenderedPageBreak/>
        <w:t xml:space="preserve">Α-4 </w:t>
      </w:r>
      <w:r w:rsidR="000E4029" w:rsidRPr="002833EB">
        <w:rPr>
          <w:rFonts w:ascii="Times New Roman" w:hAnsi="Times New Roman" w:cs="Times New Roman"/>
          <w:sz w:val="24"/>
          <w:szCs w:val="24"/>
          <w:lang w:val="bg-BG"/>
        </w:rPr>
        <w:t>дейности</w:t>
      </w:r>
      <w:r w:rsidR="000E4029" w:rsidRPr="002833EB">
        <w:rPr>
          <w:rFonts w:ascii="Times New Roman" w:hAnsi="Times New Roman" w:cs="Times New Roman"/>
          <w:sz w:val="24"/>
          <w:szCs w:val="24"/>
        </w:rPr>
        <w:t xml:space="preserve"> </w:t>
      </w:r>
      <w:r w:rsidRPr="002833EB">
        <w:rPr>
          <w:rFonts w:ascii="Times New Roman" w:hAnsi="Times New Roman" w:cs="Times New Roman"/>
          <w:sz w:val="24"/>
          <w:szCs w:val="24"/>
        </w:rPr>
        <w:t xml:space="preserve">- 2 </w:t>
      </w:r>
      <w:r w:rsidR="000E4029" w:rsidRPr="002833EB">
        <w:rPr>
          <w:rFonts w:ascii="Times New Roman" w:hAnsi="Times New Roman" w:cs="Times New Roman"/>
          <w:sz w:val="24"/>
          <w:szCs w:val="24"/>
          <w:lang w:val="bg-BG"/>
        </w:rPr>
        <w:t>часа</w:t>
      </w:r>
      <w:r w:rsidRPr="002833EB">
        <w:rPr>
          <w:rFonts w:ascii="Times New Roman" w:hAnsi="Times New Roman" w:cs="Times New Roman"/>
          <w:sz w:val="24"/>
          <w:szCs w:val="24"/>
        </w:rPr>
        <w:t>.</w:t>
      </w:r>
    </w:p>
    <w:p w:rsidR="000E05D0" w:rsidRPr="002833EB" w:rsidRDefault="000E4029" w:rsidP="008E6BCB">
      <w:pPr>
        <w:jc w:val="both"/>
        <w:rPr>
          <w:rFonts w:ascii="Times New Roman" w:hAnsi="Times New Roman" w:cs="Times New Roman"/>
          <w:sz w:val="24"/>
          <w:szCs w:val="24"/>
        </w:rPr>
      </w:pPr>
      <w:r w:rsidRPr="002833EB">
        <w:rPr>
          <w:rFonts w:ascii="Times New Roman" w:hAnsi="Times New Roman" w:cs="Times New Roman"/>
          <w:sz w:val="24"/>
          <w:szCs w:val="24"/>
          <w:lang w:val="bg-BG"/>
        </w:rPr>
        <w:t>Дейности, които се проведоха през</w:t>
      </w:r>
      <w:r w:rsidR="00934406" w:rsidRPr="002833EB">
        <w:rPr>
          <w:rFonts w:ascii="Times New Roman" w:hAnsi="Times New Roman" w:cs="Times New Roman"/>
          <w:sz w:val="24"/>
          <w:szCs w:val="24"/>
        </w:rPr>
        <w:t xml:space="preserve"> </w:t>
      </w:r>
      <w:r w:rsidR="008D5A1F">
        <w:rPr>
          <w:rFonts w:ascii="Times New Roman" w:hAnsi="Times New Roman" w:cs="Times New Roman"/>
          <w:sz w:val="24"/>
          <w:szCs w:val="24"/>
          <w:lang w:val="bg-BG"/>
        </w:rPr>
        <w:t>н</w:t>
      </w:r>
      <w:r w:rsidRPr="002833EB">
        <w:rPr>
          <w:rFonts w:ascii="Times New Roman" w:hAnsi="Times New Roman" w:cs="Times New Roman"/>
          <w:sz w:val="24"/>
          <w:szCs w:val="24"/>
          <w:lang w:val="bg-BG"/>
        </w:rPr>
        <w:t>оември</w:t>
      </w:r>
      <w:r w:rsidR="00934406" w:rsidRPr="002833EB">
        <w:rPr>
          <w:rFonts w:ascii="Times New Roman" w:hAnsi="Times New Roman" w:cs="Times New Roman"/>
          <w:sz w:val="24"/>
          <w:szCs w:val="24"/>
        </w:rPr>
        <w:t xml:space="preserve">- 8 </w:t>
      </w:r>
      <w:r w:rsidRPr="002833EB">
        <w:rPr>
          <w:rFonts w:ascii="Times New Roman" w:hAnsi="Times New Roman" w:cs="Times New Roman"/>
          <w:sz w:val="24"/>
          <w:szCs w:val="24"/>
          <w:lang w:val="bg-BG"/>
        </w:rPr>
        <w:t>часа</w:t>
      </w:r>
      <w:r w:rsidR="00934406" w:rsidRPr="002833EB">
        <w:rPr>
          <w:rFonts w:ascii="Times New Roman" w:hAnsi="Times New Roman" w:cs="Times New Roman"/>
          <w:sz w:val="24"/>
          <w:szCs w:val="24"/>
        </w:rPr>
        <w:t>:</w:t>
      </w:r>
    </w:p>
    <w:p w:rsidR="00934406" w:rsidRPr="002833EB" w:rsidRDefault="00934406" w:rsidP="008E6BCB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33EB">
        <w:rPr>
          <w:rFonts w:ascii="Times New Roman" w:hAnsi="Times New Roman" w:cs="Times New Roman"/>
          <w:sz w:val="24"/>
          <w:szCs w:val="24"/>
        </w:rPr>
        <w:t xml:space="preserve">Α-1 </w:t>
      </w:r>
      <w:r w:rsidR="000E4029" w:rsidRPr="002833EB">
        <w:rPr>
          <w:rFonts w:ascii="Times New Roman" w:hAnsi="Times New Roman" w:cs="Times New Roman"/>
          <w:sz w:val="24"/>
          <w:szCs w:val="24"/>
          <w:lang w:val="bg-BG"/>
        </w:rPr>
        <w:t>дейности</w:t>
      </w:r>
      <w:r w:rsidR="000E4029" w:rsidRPr="002833EB">
        <w:rPr>
          <w:rFonts w:ascii="Times New Roman" w:hAnsi="Times New Roman" w:cs="Times New Roman"/>
          <w:sz w:val="24"/>
          <w:szCs w:val="24"/>
        </w:rPr>
        <w:t xml:space="preserve"> </w:t>
      </w:r>
      <w:r w:rsidRPr="002833EB">
        <w:rPr>
          <w:rFonts w:ascii="Times New Roman" w:hAnsi="Times New Roman" w:cs="Times New Roman"/>
          <w:sz w:val="24"/>
          <w:szCs w:val="24"/>
        </w:rPr>
        <w:t xml:space="preserve">- 2 </w:t>
      </w:r>
      <w:r w:rsidR="000E4029" w:rsidRPr="002833EB">
        <w:rPr>
          <w:rFonts w:ascii="Times New Roman" w:hAnsi="Times New Roman" w:cs="Times New Roman"/>
          <w:sz w:val="24"/>
          <w:szCs w:val="24"/>
          <w:lang w:val="bg-BG"/>
        </w:rPr>
        <w:t>часа</w:t>
      </w:r>
      <w:r w:rsidRPr="002833EB">
        <w:rPr>
          <w:rFonts w:ascii="Times New Roman" w:hAnsi="Times New Roman" w:cs="Times New Roman"/>
          <w:sz w:val="24"/>
          <w:szCs w:val="24"/>
        </w:rPr>
        <w:t>.</w:t>
      </w:r>
    </w:p>
    <w:p w:rsidR="00934406" w:rsidRPr="002833EB" w:rsidRDefault="00934406" w:rsidP="008E6BCB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33EB">
        <w:rPr>
          <w:rFonts w:ascii="Times New Roman" w:hAnsi="Times New Roman" w:cs="Times New Roman"/>
          <w:sz w:val="24"/>
          <w:szCs w:val="24"/>
        </w:rPr>
        <w:t xml:space="preserve">Α-2 </w:t>
      </w:r>
      <w:r w:rsidR="000E4029" w:rsidRPr="002833EB">
        <w:rPr>
          <w:rFonts w:ascii="Times New Roman" w:hAnsi="Times New Roman" w:cs="Times New Roman"/>
          <w:sz w:val="24"/>
          <w:szCs w:val="24"/>
          <w:lang w:val="bg-BG"/>
        </w:rPr>
        <w:t>дейности</w:t>
      </w:r>
      <w:r w:rsidR="000E4029" w:rsidRPr="002833EB">
        <w:rPr>
          <w:rFonts w:ascii="Times New Roman" w:hAnsi="Times New Roman" w:cs="Times New Roman"/>
          <w:sz w:val="24"/>
          <w:szCs w:val="24"/>
        </w:rPr>
        <w:t xml:space="preserve"> </w:t>
      </w:r>
      <w:r w:rsidRPr="002833EB">
        <w:rPr>
          <w:rFonts w:ascii="Times New Roman" w:hAnsi="Times New Roman" w:cs="Times New Roman"/>
          <w:sz w:val="24"/>
          <w:szCs w:val="24"/>
        </w:rPr>
        <w:t xml:space="preserve">- 2 </w:t>
      </w:r>
      <w:r w:rsidR="000E4029" w:rsidRPr="002833EB">
        <w:rPr>
          <w:rFonts w:ascii="Times New Roman" w:hAnsi="Times New Roman" w:cs="Times New Roman"/>
          <w:sz w:val="24"/>
          <w:szCs w:val="24"/>
          <w:lang w:val="bg-BG"/>
        </w:rPr>
        <w:t>часа</w:t>
      </w:r>
      <w:r w:rsidRPr="002833EB">
        <w:rPr>
          <w:rFonts w:ascii="Times New Roman" w:hAnsi="Times New Roman" w:cs="Times New Roman"/>
          <w:sz w:val="24"/>
          <w:szCs w:val="24"/>
        </w:rPr>
        <w:t>.</w:t>
      </w:r>
    </w:p>
    <w:p w:rsidR="00934406" w:rsidRPr="002833EB" w:rsidRDefault="00934406" w:rsidP="008E6BCB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33EB">
        <w:rPr>
          <w:rFonts w:ascii="Times New Roman" w:hAnsi="Times New Roman" w:cs="Times New Roman"/>
          <w:sz w:val="24"/>
          <w:szCs w:val="24"/>
        </w:rPr>
        <w:t xml:space="preserve">Α-3 </w:t>
      </w:r>
      <w:r w:rsidR="000E4029" w:rsidRPr="002833EB">
        <w:rPr>
          <w:rFonts w:ascii="Times New Roman" w:hAnsi="Times New Roman" w:cs="Times New Roman"/>
          <w:sz w:val="24"/>
          <w:szCs w:val="24"/>
          <w:lang w:val="bg-BG"/>
        </w:rPr>
        <w:t>дейности</w:t>
      </w:r>
      <w:r w:rsidR="000E4029" w:rsidRPr="002833EB">
        <w:rPr>
          <w:rFonts w:ascii="Times New Roman" w:hAnsi="Times New Roman" w:cs="Times New Roman"/>
          <w:sz w:val="24"/>
          <w:szCs w:val="24"/>
        </w:rPr>
        <w:t xml:space="preserve"> </w:t>
      </w:r>
      <w:r w:rsidRPr="002833EB">
        <w:rPr>
          <w:rFonts w:ascii="Times New Roman" w:hAnsi="Times New Roman" w:cs="Times New Roman"/>
          <w:sz w:val="24"/>
          <w:szCs w:val="24"/>
        </w:rPr>
        <w:t xml:space="preserve">- 2 </w:t>
      </w:r>
      <w:r w:rsidR="000E4029" w:rsidRPr="002833EB">
        <w:rPr>
          <w:rFonts w:ascii="Times New Roman" w:hAnsi="Times New Roman" w:cs="Times New Roman"/>
          <w:sz w:val="24"/>
          <w:szCs w:val="24"/>
          <w:lang w:val="bg-BG"/>
        </w:rPr>
        <w:t>часа</w:t>
      </w:r>
      <w:r w:rsidRPr="002833EB">
        <w:rPr>
          <w:rFonts w:ascii="Times New Roman" w:hAnsi="Times New Roman" w:cs="Times New Roman"/>
          <w:sz w:val="24"/>
          <w:szCs w:val="24"/>
        </w:rPr>
        <w:t>.</w:t>
      </w:r>
    </w:p>
    <w:p w:rsidR="00934406" w:rsidRPr="00007787" w:rsidRDefault="00934406" w:rsidP="008E6BCB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33EB">
        <w:rPr>
          <w:rFonts w:ascii="Times New Roman" w:hAnsi="Times New Roman" w:cs="Times New Roman"/>
          <w:sz w:val="24"/>
          <w:szCs w:val="24"/>
        </w:rPr>
        <w:t xml:space="preserve">Α-4 </w:t>
      </w:r>
      <w:r w:rsidR="000E4029" w:rsidRPr="002833EB">
        <w:rPr>
          <w:rFonts w:ascii="Times New Roman" w:hAnsi="Times New Roman" w:cs="Times New Roman"/>
          <w:sz w:val="24"/>
          <w:szCs w:val="24"/>
          <w:lang w:val="bg-BG"/>
        </w:rPr>
        <w:t>дейности</w:t>
      </w:r>
      <w:r w:rsidR="000E4029" w:rsidRPr="002833EB">
        <w:rPr>
          <w:rFonts w:ascii="Times New Roman" w:hAnsi="Times New Roman" w:cs="Times New Roman"/>
          <w:sz w:val="24"/>
          <w:szCs w:val="24"/>
        </w:rPr>
        <w:t xml:space="preserve"> </w:t>
      </w:r>
      <w:r w:rsidRPr="002833EB">
        <w:rPr>
          <w:rFonts w:ascii="Times New Roman" w:hAnsi="Times New Roman" w:cs="Times New Roman"/>
          <w:sz w:val="24"/>
          <w:szCs w:val="24"/>
        </w:rPr>
        <w:t xml:space="preserve">- 2 </w:t>
      </w:r>
      <w:r w:rsidR="000E4029" w:rsidRPr="002833EB">
        <w:rPr>
          <w:rFonts w:ascii="Times New Roman" w:hAnsi="Times New Roman" w:cs="Times New Roman"/>
          <w:sz w:val="24"/>
          <w:szCs w:val="24"/>
          <w:lang w:val="bg-BG"/>
        </w:rPr>
        <w:t>часа</w:t>
      </w:r>
      <w:r w:rsidRPr="002833EB">
        <w:rPr>
          <w:rFonts w:ascii="Times New Roman" w:hAnsi="Times New Roman" w:cs="Times New Roman"/>
          <w:sz w:val="24"/>
          <w:szCs w:val="24"/>
        </w:rPr>
        <w:t>.</w:t>
      </w:r>
    </w:p>
    <w:p w:rsidR="00934406" w:rsidRPr="002833EB" w:rsidRDefault="000E4029" w:rsidP="008E6BCB">
      <w:pPr>
        <w:jc w:val="both"/>
        <w:rPr>
          <w:rFonts w:ascii="Times New Roman" w:hAnsi="Times New Roman" w:cs="Times New Roman"/>
          <w:sz w:val="24"/>
          <w:szCs w:val="24"/>
        </w:rPr>
      </w:pPr>
      <w:r w:rsidRPr="002833EB">
        <w:rPr>
          <w:rFonts w:ascii="Times New Roman" w:hAnsi="Times New Roman" w:cs="Times New Roman"/>
          <w:sz w:val="24"/>
          <w:szCs w:val="24"/>
          <w:lang w:val="bg-BG"/>
        </w:rPr>
        <w:t>Дейности, които се проведоха през декември</w:t>
      </w:r>
      <w:r w:rsidR="00934406" w:rsidRPr="002833EB">
        <w:rPr>
          <w:rFonts w:ascii="Times New Roman" w:hAnsi="Times New Roman" w:cs="Times New Roman"/>
          <w:sz w:val="24"/>
          <w:szCs w:val="24"/>
        </w:rPr>
        <w:t xml:space="preserve">-8 </w:t>
      </w:r>
      <w:r w:rsidRPr="002833EB">
        <w:rPr>
          <w:rFonts w:ascii="Times New Roman" w:hAnsi="Times New Roman" w:cs="Times New Roman"/>
          <w:sz w:val="24"/>
          <w:szCs w:val="24"/>
          <w:lang w:val="bg-BG"/>
        </w:rPr>
        <w:t>часа</w:t>
      </w:r>
      <w:r w:rsidR="00934406" w:rsidRPr="002833EB">
        <w:rPr>
          <w:rFonts w:ascii="Times New Roman" w:hAnsi="Times New Roman" w:cs="Times New Roman"/>
          <w:sz w:val="24"/>
          <w:szCs w:val="24"/>
        </w:rPr>
        <w:t>:</w:t>
      </w:r>
    </w:p>
    <w:p w:rsidR="00934406" w:rsidRPr="002833EB" w:rsidRDefault="00934406" w:rsidP="008E6BCB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33EB">
        <w:rPr>
          <w:rFonts w:ascii="Times New Roman" w:hAnsi="Times New Roman" w:cs="Times New Roman"/>
          <w:sz w:val="24"/>
          <w:szCs w:val="24"/>
        </w:rPr>
        <w:t xml:space="preserve">Α-1 </w:t>
      </w:r>
      <w:r w:rsidR="000E4029" w:rsidRPr="002833EB">
        <w:rPr>
          <w:rFonts w:ascii="Times New Roman" w:hAnsi="Times New Roman" w:cs="Times New Roman"/>
          <w:sz w:val="24"/>
          <w:szCs w:val="24"/>
          <w:lang w:val="bg-BG"/>
        </w:rPr>
        <w:t>дейности</w:t>
      </w:r>
      <w:r w:rsidR="000E4029" w:rsidRPr="002833EB">
        <w:rPr>
          <w:rFonts w:ascii="Times New Roman" w:hAnsi="Times New Roman" w:cs="Times New Roman"/>
          <w:sz w:val="24"/>
          <w:szCs w:val="24"/>
        </w:rPr>
        <w:t xml:space="preserve"> </w:t>
      </w:r>
      <w:r w:rsidRPr="002833EB">
        <w:rPr>
          <w:rFonts w:ascii="Times New Roman" w:hAnsi="Times New Roman" w:cs="Times New Roman"/>
          <w:sz w:val="24"/>
          <w:szCs w:val="24"/>
        </w:rPr>
        <w:t xml:space="preserve">- 2 </w:t>
      </w:r>
      <w:r w:rsidR="000E4029" w:rsidRPr="002833EB">
        <w:rPr>
          <w:rFonts w:ascii="Times New Roman" w:hAnsi="Times New Roman" w:cs="Times New Roman"/>
          <w:sz w:val="24"/>
          <w:szCs w:val="24"/>
          <w:lang w:val="bg-BG"/>
        </w:rPr>
        <w:t>часа</w:t>
      </w:r>
      <w:r w:rsidRPr="002833EB">
        <w:rPr>
          <w:rFonts w:ascii="Times New Roman" w:hAnsi="Times New Roman" w:cs="Times New Roman"/>
          <w:sz w:val="24"/>
          <w:szCs w:val="24"/>
        </w:rPr>
        <w:t>.</w:t>
      </w:r>
    </w:p>
    <w:p w:rsidR="00934406" w:rsidRPr="002833EB" w:rsidRDefault="00934406" w:rsidP="008E6BCB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33EB">
        <w:rPr>
          <w:rFonts w:ascii="Times New Roman" w:hAnsi="Times New Roman" w:cs="Times New Roman"/>
          <w:sz w:val="24"/>
          <w:szCs w:val="24"/>
        </w:rPr>
        <w:t xml:space="preserve">Α-2 </w:t>
      </w:r>
      <w:r w:rsidR="000E4029" w:rsidRPr="002833EB">
        <w:rPr>
          <w:rFonts w:ascii="Times New Roman" w:hAnsi="Times New Roman" w:cs="Times New Roman"/>
          <w:sz w:val="24"/>
          <w:szCs w:val="24"/>
          <w:lang w:val="bg-BG"/>
        </w:rPr>
        <w:t>дейности</w:t>
      </w:r>
      <w:r w:rsidR="000E4029" w:rsidRPr="002833EB">
        <w:rPr>
          <w:rFonts w:ascii="Times New Roman" w:hAnsi="Times New Roman" w:cs="Times New Roman"/>
          <w:sz w:val="24"/>
          <w:szCs w:val="24"/>
        </w:rPr>
        <w:t xml:space="preserve"> </w:t>
      </w:r>
      <w:r w:rsidRPr="002833EB">
        <w:rPr>
          <w:rFonts w:ascii="Times New Roman" w:hAnsi="Times New Roman" w:cs="Times New Roman"/>
          <w:sz w:val="24"/>
          <w:szCs w:val="24"/>
        </w:rPr>
        <w:t xml:space="preserve">- 2 </w:t>
      </w:r>
      <w:r w:rsidR="000E4029" w:rsidRPr="002833EB">
        <w:rPr>
          <w:rFonts w:ascii="Times New Roman" w:hAnsi="Times New Roman" w:cs="Times New Roman"/>
          <w:sz w:val="24"/>
          <w:szCs w:val="24"/>
          <w:lang w:val="bg-BG"/>
        </w:rPr>
        <w:t>часа</w:t>
      </w:r>
      <w:r w:rsidRPr="002833EB">
        <w:rPr>
          <w:rFonts w:ascii="Times New Roman" w:hAnsi="Times New Roman" w:cs="Times New Roman"/>
          <w:sz w:val="24"/>
          <w:szCs w:val="24"/>
        </w:rPr>
        <w:t>.</w:t>
      </w:r>
    </w:p>
    <w:p w:rsidR="00934406" w:rsidRPr="002833EB" w:rsidRDefault="00934406" w:rsidP="008E6BCB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33EB">
        <w:rPr>
          <w:rFonts w:ascii="Times New Roman" w:hAnsi="Times New Roman" w:cs="Times New Roman"/>
          <w:sz w:val="24"/>
          <w:szCs w:val="24"/>
        </w:rPr>
        <w:t xml:space="preserve">Α-3 </w:t>
      </w:r>
      <w:r w:rsidR="000E4029" w:rsidRPr="002833EB">
        <w:rPr>
          <w:rFonts w:ascii="Times New Roman" w:hAnsi="Times New Roman" w:cs="Times New Roman"/>
          <w:sz w:val="24"/>
          <w:szCs w:val="24"/>
          <w:lang w:val="bg-BG"/>
        </w:rPr>
        <w:t>дейности</w:t>
      </w:r>
      <w:r w:rsidR="000E4029" w:rsidRPr="002833EB">
        <w:rPr>
          <w:rFonts w:ascii="Times New Roman" w:hAnsi="Times New Roman" w:cs="Times New Roman"/>
          <w:sz w:val="24"/>
          <w:szCs w:val="24"/>
        </w:rPr>
        <w:t xml:space="preserve"> </w:t>
      </w:r>
      <w:r w:rsidRPr="002833EB">
        <w:rPr>
          <w:rFonts w:ascii="Times New Roman" w:hAnsi="Times New Roman" w:cs="Times New Roman"/>
          <w:sz w:val="24"/>
          <w:szCs w:val="24"/>
        </w:rPr>
        <w:t xml:space="preserve">- 2 </w:t>
      </w:r>
      <w:r w:rsidR="000E4029" w:rsidRPr="002833EB">
        <w:rPr>
          <w:rFonts w:ascii="Times New Roman" w:hAnsi="Times New Roman" w:cs="Times New Roman"/>
          <w:sz w:val="24"/>
          <w:szCs w:val="24"/>
          <w:lang w:val="bg-BG"/>
        </w:rPr>
        <w:t>часа</w:t>
      </w:r>
      <w:r w:rsidRPr="002833EB">
        <w:rPr>
          <w:rFonts w:ascii="Times New Roman" w:hAnsi="Times New Roman" w:cs="Times New Roman"/>
          <w:sz w:val="24"/>
          <w:szCs w:val="24"/>
        </w:rPr>
        <w:t>.</w:t>
      </w:r>
    </w:p>
    <w:p w:rsidR="00934406" w:rsidRPr="008D5A1F" w:rsidRDefault="00934406" w:rsidP="008E6BCB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33EB">
        <w:rPr>
          <w:rFonts w:ascii="Times New Roman" w:hAnsi="Times New Roman" w:cs="Times New Roman"/>
          <w:sz w:val="24"/>
          <w:szCs w:val="24"/>
        </w:rPr>
        <w:t xml:space="preserve">Α-4 </w:t>
      </w:r>
      <w:r w:rsidR="000E4029" w:rsidRPr="002833EB">
        <w:rPr>
          <w:rFonts w:ascii="Times New Roman" w:hAnsi="Times New Roman" w:cs="Times New Roman"/>
          <w:sz w:val="24"/>
          <w:szCs w:val="24"/>
          <w:lang w:val="bg-BG"/>
        </w:rPr>
        <w:t>дейности</w:t>
      </w:r>
      <w:r w:rsidR="000E4029" w:rsidRPr="002833EB">
        <w:rPr>
          <w:rFonts w:ascii="Times New Roman" w:hAnsi="Times New Roman" w:cs="Times New Roman"/>
          <w:sz w:val="24"/>
          <w:szCs w:val="24"/>
        </w:rPr>
        <w:t xml:space="preserve"> </w:t>
      </w:r>
      <w:r w:rsidRPr="002833EB">
        <w:rPr>
          <w:rFonts w:ascii="Times New Roman" w:hAnsi="Times New Roman" w:cs="Times New Roman"/>
          <w:sz w:val="24"/>
          <w:szCs w:val="24"/>
        </w:rPr>
        <w:t xml:space="preserve">- 2 </w:t>
      </w:r>
      <w:r w:rsidR="000E4029" w:rsidRPr="002833EB">
        <w:rPr>
          <w:rFonts w:ascii="Times New Roman" w:hAnsi="Times New Roman" w:cs="Times New Roman"/>
          <w:sz w:val="24"/>
          <w:szCs w:val="24"/>
          <w:lang w:val="bg-BG"/>
        </w:rPr>
        <w:t>часа</w:t>
      </w:r>
      <w:r w:rsidRPr="002833EB">
        <w:rPr>
          <w:rFonts w:ascii="Times New Roman" w:hAnsi="Times New Roman" w:cs="Times New Roman"/>
          <w:sz w:val="24"/>
          <w:szCs w:val="24"/>
        </w:rPr>
        <w:t>.</w:t>
      </w:r>
    </w:p>
    <w:p w:rsidR="00934406" w:rsidRPr="002833EB" w:rsidRDefault="000E4029" w:rsidP="008E6BCB">
      <w:pPr>
        <w:jc w:val="both"/>
        <w:rPr>
          <w:rFonts w:ascii="Times New Roman" w:hAnsi="Times New Roman" w:cs="Times New Roman"/>
          <w:sz w:val="24"/>
          <w:szCs w:val="24"/>
        </w:rPr>
      </w:pPr>
      <w:r w:rsidRPr="002833EB">
        <w:rPr>
          <w:rFonts w:ascii="Times New Roman" w:hAnsi="Times New Roman" w:cs="Times New Roman"/>
          <w:sz w:val="24"/>
          <w:szCs w:val="24"/>
          <w:lang w:val="bg-BG"/>
        </w:rPr>
        <w:t>Дей</w:t>
      </w:r>
      <w:r w:rsidR="008D5A1F">
        <w:rPr>
          <w:rFonts w:ascii="Times New Roman" w:hAnsi="Times New Roman" w:cs="Times New Roman"/>
          <w:sz w:val="24"/>
          <w:szCs w:val="24"/>
          <w:lang w:val="bg-BG"/>
        </w:rPr>
        <w:t>ности, които се проведоха през я</w:t>
      </w:r>
      <w:r w:rsidRPr="002833EB">
        <w:rPr>
          <w:rFonts w:ascii="Times New Roman" w:hAnsi="Times New Roman" w:cs="Times New Roman"/>
          <w:sz w:val="24"/>
          <w:szCs w:val="24"/>
          <w:lang w:val="bg-BG"/>
        </w:rPr>
        <w:t>нуари</w:t>
      </w:r>
      <w:r w:rsidR="00934406" w:rsidRPr="002833EB">
        <w:rPr>
          <w:rFonts w:ascii="Times New Roman" w:hAnsi="Times New Roman" w:cs="Times New Roman"/>
          <w:sz w:val="24"/>
          <w:szCs w:val="24"/>
        </w:rPr>
        <w:t xml:space="preserve"> 2017-8 </w:t>
      </w:r>
      <w:r w:rsidRPr="002833EB">
        <w:rPr>
          <w:rFonts w:ascii="Times New Roman" w:hAnsi="Times New Roman" w:cs="Times New Roman"/>
          <w:sz w:val="24"/>
          <w:szCs w:val="24"/>
          <w:lang w:val="bg-BG"/>
        </w:rPr>
        <w:t>часа</w:t>
      </w:r>
      <w:r w:rsidR="00934406" w:rsidRPr="002833EB">
        <w:rPr>
          <w:rFonts w:ascii="Times New Roman" w:hAnsi="Times New Roman" w:cs="Times New Roman"/>
          <w:sz w:val="24"/>
          <w:szCs w:val="24"/>
        </w:rPr>
        <w:t>:</w:t>
      </w:r>
    </w:p>
    <w:p w:rsidR="00934406" w:rsidRPr="002833EB" w:rsidRDefault="00934406" w:rsidP="008E6BCB">
      <w:pPr>
        <w:pStyle w:val="ListParagraph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33EB">
        <w:rPr>
          <w:rFonts w:ascii="Times New Roman" w:hAnsi="Times New Roman" w:cs="Times New Roman"/>
          <w:sz w:val="24"/>
          <w:szCs w:val="24"/>
        </w:rPr>
        <w:t xml:space="preserve">Α-1 </w:t>
      </w:r>
      <w:r w:rsidR="000E4029" w:rsidRPr="002833EB">
        <w:rPr>
          <w:rFonts w:ascii="Times New Roman" w:hAnsi="Times New Roman" w:cs="Times New Roman"/>
          <w:sz w:val="24"/>
          <w:szCs w:val="24"/>
          <w:lang w:val="bg-BG"/>
        </w:rPr>
        <w:t>дейности</w:t>
      </w:r>
      <w:r w:rsidR="000E4029" w:rsidRPr="002833EB">
        <w:rPr>
          <w:rFonts w:ascii="Times New Roman" w:hAnsi="Times New Roman" w:cs="Times New Roman"/>
          <w:sz w:val="24"/>
          <w:szCs w:val="24"/>
        </w:rPr>
        <w:t xml:space="preserve"> </w:t>
      </w:r>
      <w:r w:rsidRPr="002833EB">
        <w:rPr>
          <w:rFonts w:ascii="Times New Roman" w:hAnsi="Times New Roman" w:cs="Times New Roman"/>
          <w:sz w:val="24"/>
          <w:szCs w:val="24"/>
        </w:rPr>
        <w:t xml:space="preserve">- 2 </w:t>
      </w:r>
      <w:r w:rsidR="000E4029" w:rsidRPr="002833EB">
        <w:rPr>
          <w:rFonts w:ascii="Times New Roman" w:hAnsi="Times New Roman" w:cs="Times New Roman"/>
          <w:sz w:val="24"/>
          <w:szCs w:val="24"/>
          <w:lang w:val="bg-BG"/>
        </w:rPr>
        <w:t>часа</w:t>
      </w:r>
      <w:r w:rsidRPr="002833EB">
        <w:rPr>
          <w:rFonts w:ascii="Times New Roman" w:hAnsi="Times New Roman" w:cs="Times New Roman"/>
          <w:sz w:val="24"/>
          <w:szCs w:val="24"/>
        </w:rPr>
        <w:t>.</w:t>
      </w:r>
    </w:p>
    <w:p w:rsidR="00934406" w:rsidRPr="002833EB" w:rsidRDefault="00934406" w:rsidP="008E6BCB">
      <w:pPr>
        <w:pStyle w:val="ListParagraph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33EB">
        <w:rPr>
          <w:rFonts w:ascii="Times New Roman" w:hAnsi="Times New Roman" w:cs="Times New Roman"/>
          <w:sz w:val="24"/>
          <w:szCs w:val="24"/>
        </w:rPr>
        <w:t xml:space="preserve">Α-2 </w:t>
      </w:r>
      <w:r w:rsidR="000E4029" w:rsidRPr="002833EB">
        <w:rPr>
          <w:rFonts w:ascii="Times New Roman" w:hAnsi="Times New Roman" w:cs="Times New Roman"/>
          <w:sz w:val="24"/>
          <w:szCs w:val="24"/>
          <w:lang w:val="bg-BG"/>
        </w:rPr>
        <w:t>дейности</w:t>
      </w:r>
      <w:r w:rsidR="000E4029" w:rsidRPr="002833EB">
        <w:rPr>
          <w:rFonts w:ascii="Times New Roman" w:hAnsi="Times New Roman" w:cs="Times New Roman"/>
          <w:sz w:val="24"/>
          <w:szCs w:val="24"/>
        </w:rPr>
        <w:t xml:space="preserve"> </w:t>
      </w:r>
      <w:r w:rsidRPr="002833EB">
        <w:rPr>
          <w:rFonts w:ascii="Times New Roman" w:hAnsi="Times New Roman" w:cs="Times New Roman"/>
          <w:sz w:val="24"/>
          <w:szCs w:val="24"/>
        </w:rPr>
        <w:t xml:space="preserve">- 2 </w:t>
      </w:r>
      <w:r w:rsidR="000E4029" w:rsidRPr="002833EB">
        <w:rPr>
          <w:rFonts w:ascii="Times New Roman" w:hAnsi="Times New Roman" w:cs="Times New Roman"/>
          <w:sz w:val="24"/>
          <w:szCs w:val="24"/>
          <w:lang w:val="bg-BG"/>
        </w:rPr>
        <w:t>часа</w:t>
      </w:r>
      <w:r w:rsidRPr="002833EB">
        <w:rPr>
          <w:rFonts w:ascii="Times New Roman" w:hAnsi="Times New Roman" w:cs="Times New Roman"/>
          <w:sz w:val="24"/>
          <w:szCs w:val="24"/>
        </w:rPr>
        <w:t>.</w:t>
      </w:r>
    </w:p>
    <w:p w:rsidR="00934406" w:rsidRPr="002833EB" w:rsidRDefault="00934406" w:rsidP="008E6BCB">
      <w:pPr>
        <w:pStyle w:val="ListParagraph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33EB">
        <w:rPr>
          <w:rFonts w:ascii="Times New Roman" w:hAnsi="Times New Roman" w:cs="Times New Roman"/>
          <w:sz w:val="24"/>
          <w:szCs w:val="24"/>
        </w:rPr>
        <w:t xml:space="preserve">Α-3 </w:t>
      </w:r>
      <w:r w:rsidR="000E4029" w:rsidRPr="002833EB">
        <w:rPr>
          <w:rFonts w:ascii="Times New Roman" w:hAnsi="Times New Roman" w:cs="Times New Roman"/>
          <w:sz w:val="24"/>
          <w:szCs w:val="24"/>
          <w:lang w:val="bg-BG"/>
        </w:rPr>
        <w:t>дейности</w:t>
      </w:r>
      <w:r w:rsidR="000E4029" w:rsidRPr="002833EB">
        <w:rPr>
          <w:rFonts w:ascii="Times New Roman" w:hAnsi="Times New Roman" w:cs="Times New Roman"/>
          <w:sz w:val="24"/>
          <w:szCs w:val="24"/>
        </w:rPr>
        <w:t xml:space="preserve"> </w:t>
      </w:r>
      <w:r w:rsidRPr="002833EB">
        <w:rPr>
          <w:rFonts w:ascii="Times New Roman" w:hAnsi="Times New Roman" w:cs="Times New Roman"/>
          <w:sz w:val="24"/>
          <w:szCs w:val="24"/>
        </w:rPr>
        <w:t xml:space="preserve">- 2 </w:t>
      </w:r>
      <w:r w:rsidR="000E4029" w:rsidRPr="002833EB">
        <w:rPr>
          <w:rFonts w:ascii="Times New Roman" w:hAnsi="Times New Roman" w:cs="Times New Roman"/>
          <w:sz w:val="24"/>
          <w:szCs w:val="24"/>
          <w:lang w:val="bg-BG"/>
        </w:rPr>
        <w:t>часа</w:t>
      </w:r>
      <w:r w:rsidRPr="002833EB">
        <w:rPr>
          <w:rFonts w:ascii="Times New Roman" w:hAnsi="Times New Roman" w:cs="Times New Roman"/>
          <w:sz w:val="24"/>
          <w:szCs w:val="24"/>
        </w:rPr>
        <w:t>.</w:t>
      </w:r>
    </w:p>
    <w:p w:rsidR="00934406" w:rsidRPr="008D5A1F" w:rsidRDefault="00934406" w:rsidP="008E6BCB">
      <w:pPr>
        <w:pStyle w:val="ListParagraph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33EB">
        <w:rPr>
          <w:rFonts w:ascii="Times New Roman" w:hAnsi="Times New Roman" w:cs="Times New Roman"/>
          <w:sz w:val="24"/>
          <w:szCs w:val="24"/>
        </w:rPr>
        <w:t xml:space="preserve">Α-4 </w:t>
      </w:r>
      <w:r w:rsidR="000E4029" w:rsidRPr="002833EB">
        <w:rPr>
          <w:rFonts w:ascii="Times New Roman" w:hAnsi="Times New Roman" w:cs="Times New Roman"/>
          <w:sz w:val="24"/>
          <w:szCs w:val="24"/>
          <w:lang w:val="bg-BG"/>
        </w:rPr>
        <w:t>дейности</w:t>
      </w:r>
      <w:r w:rsidR="000E4029" w:rsidRPr="002833EB">
        <w:rPr>
          <w:rFonts w:ascii="Times New Roman" w:hAnsi="Times New Roman" w:cs="Times New Roman"/>
          <w:sz w:val="24"/>
          <w:szCs w:val="24"/>
        </w:rPr>
        <w:t xml:space="preserve"> </w:t>
      </w:r>
      <w:r w:rsidRPr="002833EB">
        <w:rPr>
          <w:rFonts w:ascii="Times New Roman" w:hAnsi="Times New Roman" w:cs="Times New Roman"/>
          <w:sz w:val="24"/>
          <w:szCs w:val="24"/>
        </w:rPr>
        <w:t xml:space="preserve">- 2 </w:t>
      </w:r>
      <w:r w:rsidR="000E4029" w:rsidRPr="002833EB">
        <w:rPr>
          <w:rFonts w:ascii="Times New Roman" w:hAnsi="Times New Roman" w:cs="Times New Roman"/>
          <w:sz w:val="24"/>
          <w:szCs w:val="24"/>
          <w:lang w:val="bg-BG"/>
        </w:rPr>
        <w:t>часа</w:t>
      </w:r>
      <w:r w:rsidRPr="002833EB">
        <w:rPr>
          <w:rFonts w:ascii="Times New Roman" w:hAnsi="Times New Roman" w:cs="Times New Roman"/>
          <w:sz w:val="24"/>
          <w:szCs w:val="24"/>
        </w:rPr>
        <w:t>.</w:t>
      </w:r>
    </w:p>
    <w:p w:rsidR="00934406" w:rsidRPr="002833EB" w:rsidRDefault="000E4029" w:rsidP="008E6BCB">
      <w:pPr>
        <w:jc w:val="both"/>
        <w:rPr>
          <w:rFonts w:ascii="Times New Roman" w:hAnsi="Times New Roman" w:cs="Times New Roman"/>
          <w:sz w:val="24"/>
          <w:szCs w:val="24"/>
        </w:rPr>
      </w:pPr>
      <w:r w:rsidRPr="002833EB">
        <w:rPr>
          <w:rFonts w:ascii="Times New Roman" w:hAnsi="Times New Roman" w:cs="Times New Roman"/>
          <w:sz w:val="24"/>
          <w:szCs w:val="24"/>
          <w:lang w:val="bg-BG"/>
        </w:rPr>
        <w:t xml:space="preserve">Дейности, които се проведоха през </w:t>
      </w:r>
      <w:r w:rsidR="00EB56DD" w:rsidRPr="002833EB">
        <w:rPr>
          <w:rFonts w:ascii="Times New Roman" w:hAnsi="Times New Roman" w:cs="Times New Roman"/>
          <w:sz w:val="24"/>
          <w:szCs w:val="24"/>
          <w:lang w:val="bg-BG"/>
        </w:rPr>
        <w:t>февруари</w:t>
      </w:r>
      <w:r w:rsidR="00934406" w:rsidRPr="002833EB">
        <w:rPr>
          <w:rFonts w:ascii="Times New Roman" w:hAnsi="Times New Roman" w:cs="Times New Roman"/>
          <w:sz w:val="24"/>
          <w:szCs w:val="24"/>
        </w:rPr>
        <w:t xml:space="preserve">-8 </w:t>
      </w:r>
      <w:r w:rsidRPr="002833EB">
        <w:rPr>
          <w:rFonts w:ascii="Times New Roman" w:hAnsi="Times New Roman" w:cs="Times New Roman"/>
          <w:sz w:val="24"/>
          <w:szCs w:val="24"/>
          <w:lang w:val="bg-BG"/>
        </w:rPr>
        <w:t>часа</w:t>
      </w:r>
      <w:r w:rsidR="00934406" w:rsidRPr="002833EB">
        <w:rPr>
          <w:rFonts w:ascii="Times New Roman" w:hAnsi="Times New Roman" w:cs="Times New Roman"/>
          <w:sz w:val="24"/>
          <w:szCs w:val="24"/>
        </w:rPr>
        <w:t>:</w:t>
      </w:r>
    </w:p>
    <w:p w:rsidR="00934406" w:rsidRPr="002833EB" w:rsidRDefault="00934406" w:rsidP="008E6BCB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33EB">
        <w:rPr>
          <w:rFonts w:ascii="Times New Roman" w:hAnsi="Times New Roman" w:cs="Times New Roman"/>
          <w:sz w:val="24"/>
          <w:szCs w:val="24"/>
        </w:rPr>
        <w:t xml:space="preserve">Α-1 </w:t>
      </w:r>
      <w:r w:rsidR="000E4029" w:rsidRPr="002833EB">
        <w:rPr>
          <w:rFonts w:ascii="Times New Roman" w:hAnsi="Times New Roman" w:cs="Times New Roman"/>
          <w:sz w:val="24"/>
          <w:szCs w:val="24"/>
          <w:lang w:val="bg-BG"/>
        </w:rPr>
        <w:t>дейности</w:t>
      </w:r>
      <w:r w:rsidR="000E4029" w:rsidRPr="002833EB">
        <w:rPr>
          <w:rFonts w:ascii="Times New Roman" w:hAnsi="Times New Roman" w:cs="Times New Roman"/>
          <w:sz w:val="24"/>
          <w:szCs w:val="24"/>
        </w:rPr>
        <w:t xml:space="preserve"> </w:t>
      </w:r>
      <w:r w:rsidRPr="002833EB">
        <w:rPr>
          <w:rFonts w:ascii="Times New Roman" w:hAnsi="Times New Roman" w:cs="Times New Roman"/>
          <w:sz w:val="24"/>
          <w:szCs w:val="24"/>
        </w:rPr>
        <w:t xml:space="preserve">- 2 </w:t>
      </w:r>
      <w:r w:rsidR="000E4029" w:rsidRPr="002833EB">
        <w:rPr>
          <w:rFonts w:ascii="Times New Roman" w:hAnsi="Times New Roman" w:cs="Times New Roman"/>
          <w:sz w:val="24"/>
          <w:szCs w:val="24"/>
          <w:lang w:val="bg-BG"/>
        </w:rPr>
        <w:t>часа</w:t>
      </w:r>
      <w:r w:rsidRPr="002833EB">
        <w:rPr>
          <w:rFonts w:ascii="Times New Roman" w:hAnsi="Times New Roman" w:cs="Times New Roman"/>
          <w:sz w:val="24"/>
          <w:szCs w:val="24"/>
        </w:rPr>
        <w:t>.</w:t>
      </w:r>
    </w:p>
    <w:p w:rsidR="00934406" w:rsidRPr="002833EB" w:rsidRDefault="00934406" w:rsidP="008E6BCB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33EB">
        <w:rPr>
          <w:rFonts w:ascii="Times New Roman" w:hAnsi="Times New Roman" w:cs="Times New Roman"/>
          <w:sz w:val="24"/>
          <w:szCs w:val="24"/>
        </w:rPr>
        <w:t xml:space="preserve">Α-2 </w:t>
      </w:r>
      <w:r w:rsidR="000E4029" w:rsidRPr="002833EB">
        <w:rPr>
          <w:rFonts w:ascii="Times New Roman" w:hAnsi="Times New Roman" w:cs="Times New Roman"/>
          <w:sz w:val="24"/>
          <w:szCs w:val="24"/>
          <w:lang w:val="bg-BG"/>
        </w:rPr>
        <w:t>дейности</w:t>
      </w:r>
      <w:r w:rsidR="000E4029" w:rsidRPr="002833EB">
        <w:rPr>
          <w:rFonts w:ascii="Times New Roman" w:hAnsi="Times New Roman" w:cs="Times New Roman"/>
          <w:sz w:val="24"/>
          <w:szCs w:val="24"/>
        </w:rPr>
        <w:t xml:space="preserve"> </w:t>
      </w:r>
      <w:r w:rsidRPr="002833EB">
        <w:rPr>
          <w:rFonts w:ascii="Times New Roman" w:hAnsi="Times New Roman" w:cs="Times New Roman"/>
          <w:sz w:val="24"/>
          <w:szCs w:val="24"/>
        </w:rPr>
        <w:t xml:space="preserve">- 2 </w:t>
      </w:r>
      <w:r w:rsidR="000E4029" w:rsidRPr="002833EB">
        <w:rPr>
          <w:rFonts w:ascii="Times New Roman" w:hAnsi="Times New Roman" w:cs="Times New Roman"/>
          <w:sz w:val="24"/>
          <w:szCs w:val="24"/>
          <w:lang w:val="bg-BG"/>
        </w:rPr>
        <w:t>часа</w:t>
      </w:r>
      <w:r w:rsidRPr="002833EB">
        <w:rPr>
          <w:rFonts w:ascii="Times New Roman" w:hAnsi="Times New Roman" w:cs="Times New Roman"/>
          <w:sz w:val="24"/>
          <w:szCs w:val="24"/>
        </w:rPr>
        <w:t>.</w:t>
      </w:r>
    </w:p>
    <w:p w:rsidR="00934406" w:rsidRPr="002833EB" w:rsidRDefault="00934406" w:rsidP="008E6BCB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33EB">
        <w:rPr>
          <w:rFonts w:ascii="Times New Roman" w:hAnsi="Times New Roman" w:cs="Times New Roman"/>
          <w:sz w:val="24"/>
          <w:szCs w:val="24"/>
        </w:rPr>
        <w:t xml:space="preserve">Α-3 </w:t>
      </w:r>
      <w:r w:rsidR="000E4029" w:rsidRPr="002833EB">
        <w:rPr>
          <w:rFonts w:ascii="Times New Roman" w:hAnsi="Times New Roman" w:cs="Times New Roman"/>
          <w:sz w:val="24"/>
          <w:szCs w:val="24"/>
          <w:lang w:val="bg-BG"/>
        </w:rPr>
        <w:t>дейности</w:t>
      </w:r>
      <w:r w:rsidR="000E4029" w:rsidRPr="002833EB">
        <w:rPr>
          <w:rFonts w:ascii="Times New Roman" w:hAnsi="Times New Roman" w:cs="Times New Roman"/>
          <w:sz w:val="24"/>
          <w:szCs w:val="24"/>
        </w:rPr>
        <w:t xml:space="preserve"> </w:t>
      </w:r>
      <w:r w:rsidRPr="002833EB">
        <w:rPr>
          <w:rFonts w:ascii="Times New Roman" w:hAnsi="Times New Roman" w:cs="Times New Roman"/>
          <w:sz w:val="24"/>
          <w:szCs w:val="24"/>
        </w:rPr>
        <w:t xml:space="preserve">- 2 </w:t>
      </w:r>
      <w:r w:rsidR="000E4029" w:rsidRPr="002833EB">
        <w:rPr>
          <w:rFonts w:ascii="Times New Roman" w:hAnsi="Times New Roman" w:cs="Times New Roman"/>
          <w:sz w:val="24"/>
          <w:szCs w:val="24"/>
          <w:lang w:val="bg-BG"/>
        </w:rPr>
        <w:t>часа</w:t>
      </w:r>
      <w:r w:rsidRPr="002833EB">
        <w:rPr>
          <w:rFonts w:ascii="Times New Roman" w:hAnsi="Times New Roman" w:cs="Times New Roman"/>
          <w:sz w:val="24"/>
          <w:szCs w:val="24"/>
        </w:rPr>
        <w:t>.</w:t>
      </w:r>
    </w:p>
    <w:p w:rsidR="00934406" w:rsidRPr="008D5A1F" w:rsidRDefault="00934406" w:rsidP="008E6BCB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33EB">
        <w:rPr>
          <w:rFonts w:ascii="Times New Roman" w:hAnsi="Times New Roman" w:cs="Times New Roman"/>
          <w:sz w:val="24"/>
          <w:szCs w:val="24"/>
        </w:rPr>
        <w:t xml:space="preserve">Α-4 </w:t>
      </w:r>
      <w:r w:rsidR="008D5A1F">
        <w:rPr>
          <w:rFonts w:ascii="Times New Roman" w:hAnsi="Times New Roman" w:cs="Times New Roman"/>
          <w:sz w:val="24"/>
          <w:szCs w:val="24"/>
          <w:lang w:val="bg-BG"/>
        </w:rPr>
        <w:t xml:space="preserve">дейности </w:t>
      </w:r>
      <w:r w:rsidRPr="002833EB">
        <w:rPr>
          <w:rFonts w:ascii="Times New Roman" w:hAnsi="Times New Roman" w:cs="Times New Roman"/>
          <w:sz w:val="24"/>
          <w:szCs w:val="24"/>
        </w:rPr>
        <w:t xml:space="preserve">- 2 </w:t>
      </w:r>
      <w:r w:rsidR="000E4029" w:rsidRPr="002833EB">
        <w:rPr>
          <w:rFonts w:ascii="Times New Roman" w:hAnsi="Times New Roman" w:cs="Times New Roman"/>
          <w:sz w:val="24"/>
          <w:szCs w:val="24"/>
          <w:lang w:val="bg-BG"/>
        </w:rPr>
        <w:t>часа</w:t>
      </w:r>
      <w:r w:rsidRPr="002833EB">
        <w:rPr>
          <w:rFonts w:ascii="Times New Roman" w:hAnsi="Times New Roman" w:cs="Times New Roman"/>
          <w:sz w:val="24"/>
          <w:szCs w:val="24"/>
        </w:rPr>
        <w:t>.</w:t>
      </w:r>
    </w:p>
    <w:p w:rsidR="00934406" w:rsidRPr="002833EB" w:rsidRDefault="00EB56DD" w:rsidP="008E6BCB">
      <w:pPr>
        <w:jc w:val="both"/>
        <w:rPr>
          <w:rFonts w:ascii="Times New Roman" w:hAnsi="Times New Roman" w:cs="Times New Roman"/>
          <w:sz w:val="24"/>
          <w:szCs w:val="24"/>
        </w:rPr>
      </w:pPr>
      <w:r w:rsidRPr="002833EB">
        <w:rPr>
          <w:rFonts w:ascii="Times New Roman" w:hAnsi="Times New Roman" w:cs="Times New Roman"/>
          <w:sz w:val="24"/>
          <w:szCs w:val="24"/>
          <w:lang w:val="bg-BG"/>
        </w:rPr>
        <w:t>Дейности, които се проведоха през март</w:t>
      </w:r>
      <w:r w:rsidR="00934406" w:rsidRPr="002833EB">
        <w:rPr>
          <w:rFonts w:ascii="Times New Roman" w:hAnsi="Times New Roman" w:cs="Times New Roman"/>
          <w:sz w:val="24"/>
          <w:szCs w:val="24"/>
        </w:rPr>
        <w:t xml:space="preserve">-8 </w:t>
      </w:r>
      <w:r w:rsidR="000E4029" w:rsidRPr="002833EB">
        <w:rPr>
          <w:rFonts w:ascii="Times New Roman" w:hAnsi="Times New Roman" w:cs="Times New Roman"/>
          <w:sz w:val="24"/>
          <w:szCs w:val="24"/>
          <w:lang w:val="bg-BG"/>
        </w:rPr>
        <w:t>часа</w:t>
      </w:r>
      <w:r w:rsidR="00934406" w:rsidRPr="002833EB">
        <w:rPr>
          <w:rFonts w:ascii="Times New Roman" w:hAnsi="Times New Roman" w:cs="Times New Roman"/>
          <w:sz w:val="24"/>
          <w:szCs w:val="24"/>
        </w:rPr>
        <w:t>:</w:t>
      </w:r>
    </w:p>
    <w:p w:rsidR="00934406" w:rsidRPr="002833EB" w:rsidRDefault="00934406" w:rsidP="008E6BCB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33EB">
        <w:rPr>
          <w:rFonts w:ascii="Times New Roman" w:hAnsi="Times New Roman" w:cs="Times New Roman"/>
          <w:sz w:val="24"/>
          <w:szCs w:val="24"/>
        </w:rPr>
        <w:t xml:space="preserve">Α-1 </w:t>
      </w:r>
      <w:r w:rsidR="000E4029" w:rsidRPr="002833EB">
        <w:rPr>
          <w:rFonts w:ascii="Times New Roman" w:hAnsi="Times New Roman" w:cs="Times New Roman"/>
          <w:sz w:val="24"/>
          <w:szCs w:val="24"/>
          <w:lang w:val="bg-BG"/>
        </w:rPr>
        <w:t>дейности</w:t>
      </w:r>
      <w:r w:rsidR="000E4029" w:rsidRPr="002833EB">
        <w:rPr>
          <w:rFonts w:ascii="Times New Roman" w:hAnsi="Times New Roman" w:cs="Times New Roman"/>
          <w:sz w:val="24"/>
          <w:szCs w:val="24"/>
        </w:rPr>
        <w:t xml:space="preserve"> </w:t>
      </w:r>
      <w:r w:rsidRPr="002833EB">
        <w:rPr>
          <w:rFonts w:ascii="Times New Roman" w:hAnsi="Times New Roman" w:cs="Times New Roman"/>
          <w:sz w:val="24"/>
          <w:szCs w:val="24"/>
        </w:rPr>
        <w:t xml:space="preserve">- 2 </w:t>
      </w:r>
      <w:r w:rsidR="000E4029" w:rsidRPr="002833EB">
        <w:rPr>
          <w:rFonts w:ascii="Times New Roman" w:hAnsi="Times New Roman" w:cs="Times New Roman"/>
          <w:sz w:val="24"/>
          <w:szCs w:val="24"/>
          <w:lang w:val="bg-BG"/>
        </w:rPr>
        <w:t>часа</w:t>
      </w:r>
      <w:r w:rsidRPr="002833EB">
        <w:rPr>
          <w:rFonts w:ascii="Times New Roman" w:hAnsi="Times New Roman" w:cs="Times New Roman"/>
          <w:sz w:val="24"/>
          <w:szCs w:val="24"/>
        </w:rPr>
        <w:t>.</w:t>
      </w:r>
    </w:p>
    <w:p w:rsidR="00934406" w:rsidRPr="002833EB" w:rsidRDefault="00934406" w:rsidP="008E6BCB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33EB">
        <w:rPr>
          <w:rFonts w:ascii="Times New Roman" w:hAnsi="Times New Roman" w:cs="Times New Roman"/>
          <w:sz w:val="24"/>
          <w:szCs w:val="24"/>
        </w:rPr>
        <w:t xml:space="preserve">Α-2 </w:t>
      </w:r>
      <w:r w:rsidR="000E4029" w:rsidRPr="002833EB">
        <w:rPr>
          <w:rFonts w:ascii="Times New Roman" w:hAnsi="Times New Roman" w:cs="Times New Roman"/>
          <w:sz w:val="24"/>
          <w:szCs w:val="24"/>
          <w:lang w:val="bg-BG"/>
        </w:rPr>
        <w:t>дейности</w:t>
      </w:r>
      <w:r w:rsidR="000E4029" w:rsidRPr="002833EB">
        <w:rPr>
          <w:rFonts w:ascii="Times New Roman" w:hAnsi="Times New Roman" w:cs="Times New Roman"/>
          <w:sz w:val="24"/>
          <w:szCs w:val="24"/>
        </w:rPr>
        <w:t xml:space="preserve"> </w:t>
      </w:r>
      <w:r w:rsidRPr="002833EB">
        <w:rPr>
          <w:rFonts w:ascii="Times New Roman" w:hAnsi="Times New Roman" w:cs="Times New Roman"/>
          <w:sz w:val="24"/>
          <w:szCs w:val="24"/>
        </w:rPr>
        <w:t xml:space="preserve">- 2 </w:t>
      </w:r>
      <w:r w:rsidR="000E4029" w:rsidRPr="002833EB">
        <w:rPr>
          <w:rFonts w:ascii="Times New Roman" w:hAnsi="Times New Roman" w:cs="Times New Roman"/>
          <w:sz w:val="24"/>
          <w:szCs w:val="24"/>
          <w:lang w:val="bg-BG"/>
        </w:rPr>
        <w:t>часа</w:t>
      </w:r>
      <w:r w:rsidRPr="002833EB">
        <w:rPr>
          <w:rFonts w:ascii="Times New Roman" w:hAnsi="Times New Roman" w:cs="Times New Roman"/>
          <w:sz w:val="24"/>
          <w:szCs w:val="24"/>
        </w:rPr>
        <w:t>.</w:t>
      </w:r>
    </w:p>
    <w:p w:rsidR="00934406" w:rsidRPr="002833EB" w:rsidRDefault="00934406" w:rsidP="008E6BCB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33EB">
        <w:rPr>
          <w:rFonts w:ascii="Times New Roman" w:hAnsi="Times New Roman" w:cs="Times New Roman"/>
          <w:sz w:val="24"/>
          <w:szCs w:val="24"/>
        </w:rPr>
        <w:t xml:space="preserve">Α-3 </w:t>
      </w:r>
      <w:r w:rsidR="000E4029" w:rsidRPr="002833EB">
        <w:rPr>
          <w:rFonts w:ascii="Times New Roman" w:hAnsi="Times New Roman" w:cs="Times New Roman"/>
          <w:sz w:val="24"/>
          <w:szCs w:val="24"/>
          <w:lang w:val="bg-BG"/>
        </w:rPr>
        <w:t>дейности</w:t>
      </w:r>
      <w:r w:rsidR="000E4029" w:rsidRPr="002833EB">
        <w:rPr>
          <w:rFonts w:ascii="Times New Roman" w:hAnsi="Times New Roman" w:cs="Times New Roman"/>
          <w:sz w:val="24"/>
          <w:szCs w:val="24"/>
        </w:rPr>
        <w:t xml:space="preserve"> </w:t>
      </w:r>
      <w:r w:rsidRPr="002833EB">
        <w:rPr>
          <w:rFonts w:ascii="Times New Roman" w:hAnsi="Times New Roman" w:cs="Times New Roman"/>
          <w:sz w:val="24"/>
          <w:szCs w:val="24"/>
        </w:rPr>
        <w:t xml:space="preserve">- 2 </w:t>
      </w:r>
      <w:r w:rsidR="000E4029" w:rsidRPr="002833EB">
        <w:rPr>
          <w:rFonts w:ascii="Times New Roman" w:hAnsi="Times New Roman" w:cs="Times New Roman"/>
          <w:sz w:val="24"/>
          <w:szCs w:val="24"/>
          <w:lang w:val="bg-BG"/>
        </w:rPr>
        <w:t>часа</w:t>
      </w:r>
      <w:r w:rsidRPr="002833EB">
        <w:rPr>
          <w:rFonts w:ascii="Times New Roman" w:hAnsi="Times New Roman" w:cs="Times New Roman"/>
          <w:sz w:val="24"/>
          <w:szCs w:val="24"/>
        </w:rPr>
        <w:t>.</w:t>
      </w:r>
    </w:p>
    <w:p w:rsidR="00934406" w:rsidRPr="008D5A1F" w:rsidRDefault="00934406" w:rsidP="008E6BCB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33EB">
        <w:rPr>
          <w:rFonts w:ascii="Times New Roman" w:hAnsi="Times New Roman" w:cs="Times New Roman"/>
          <w:sz w:val="24"/>
          <w:szCs w:val="24"/>
        </w:rPr>
        <w:t xml:space="preserve">Α-4 </w:t>
      </w:r>
      <w:r w:rsidR="000E4029" w:rsidRPr="002833EB">
        <w:rPr>
          <w:rFonts w:ascii="Times New Roman" w:hAnsi="Times New Roman" w:cs="Times New Roman"/>
          <w:sz w:val="24"/>
          <w:szCs w:val="24"/>
          <w:lang w:val="bg-BG"/>
        </w:rPr>
        <w:t>дейности</w:t>
      </w:r>
      <w:r w:rsidR="000E4029" w:rsidRPr="002833EB">
        <w:rPr>
          <w:rFonts w:ascii="Times New Roman" w:hAnsi="Times New Roman" w:cs="Times New Roman"/>
          <w:sz w:val="24"/>
          <w:szCs w:val="24"/>
        </w:rPr>
        <w:t xml:space="preserve"> </w:t>
      </w:r>
      <w:r w:rsidRPr="002833EB">
        <w:rPr>
          <w:rFonts w:ascii="Times New Roman" w:hAnsi="Times New Roman" w:cs="Times New Roman"/>
          <w:sz w:val="24"/>
          <w:szCs w:val="24"/>
        </w:rPr>
        <w:t xml:space="preserve">- 2 </w:t>
      </w:r>
      <w:r w:rsidR="000E4029" w:rsidRPr="002833EB">
        <w:rPr>
          <w:rFonts w:ascii="Times New Roman" w:hAnsi="Times New Roman" w:cs="Times New Roman"/>
          <w:sz w:val="24"/>
          <w:szCs w:val="24"/>
          <w:lang w:val="bg-BG"/>
        </w:rPr>
        <w:t>часа</w:t>
      </w:r>
      <w:r w:rsidRPr="002833EB">
        <w:rPr>
          <w:rFonts w:ascii="Times New Roman" w:hAnsi="Times New Roman" w:cs="Times New Roman"/>
          <w:sz w:val="24"/>
          <w:szCs w:val="24"/>
        </w:rPr>
        <w:t>.</w:t>
      </w:r>
    </w:p>
    <w:p w:rsidR="00934406" w:rsidRPr="002833EB" w:rsidRDefault="00EB56DD" w:rsidP="008E6BCB">
      <w:pPr>
        <w:jc w:val="both"/>
        <w:rPr>
          <w:rFonts w:ascii="Times New Roman" w:hAnsi="Times New Roman" w:cs="Times New Roman"/>
          <w:sz w:val="24"/>
          <w:szCs w:val="24"/>
        </w:rPr>
      </w:pPr>
      <w:r w:rsidRPr="002833EB">
        <w:rPr>
          <w:rFonts w:ascii="Times New Roman" w:hAnsi="Times New Roman" w:cs="Times New Roman"/>
          <w:sz w:val="24"/>
          <w:szCs w:val="24"/>
          <w:lang w:val="bg-BG"/>
        </w:rPr>
        <w:t xml:space="preserve">Дейности, които се проведоха през април - </w:t>
      </w:r>
      <w:r w:rsidR="00934406" w:rsidRPr="002833EB">
        <w:rPr>
          <w:rFonts w:ascii="Times New Roman" w:hAnsi="Times New Roman" w:cs="Times New Roman"/>
          <w:sz w:val="24"/>
          <w:szCs w:val="24"/>
        </w:rPr>
        <w:t xml:space="preserve">8 </w:t>
      </w:r>
      <w:r w:rsidR="000E4029" w:rsidRPr="002833EB">
        <w:rPr>
          <w:rFonts w:ascii="Times New Roman" w:hAnsi="Times New Roman" w:cs="Times New Roman"/>
          <w:sz w:val="24"/>
          <w:szCs w:val="24"/>
          <w:lang w:val="bg-BG"/>
        </w:rPr>
        <w:t>часа</w:t>
      </w:r>
      <w:r w:rsidR="00934406" w:rsidRPr="002833EB">
        <w:rPr>
          <w:rFonts w:ascii="Times New Roman" w:hAnsi="Times New Roman" w:cs="Times New Roman"/>
          <w:sz w:val="24"/>
          <w:szCs w:val="24"/>
        </w:rPr>
        <w:t>:</w:t>
      </w:r>
    </w:p>
    <w:p w:rsidR="00934406" w:rsidRPr="002833EB" w:rsidRDefault="00934406" w:rsidP="008E6BCB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33EB">
        <w:rPr>
          <w:rFonts w:ascii="Times New Roman" w:hAnsi="Times New Roman" w:cs="Times New Roman"/>
          <w:sz w:val="24"/>
          <w:szCs w:val="24"/>
        </w:rPr>
        <w:t xml:space="preserve">Α-1 </w:t>
      </w:r>
      <w:r w:rsidR="000E4029" w:rsidRPr="002833EB">
        <w:rPr>
          <w:rFonts w:ascii="Times New Roman" w:hAnsi="Times New Roman" w:cs="Times New Roman"/>
          <w:sz w:val="24"/>
          <w:szCs w:val="24"/>
          <w:lang w:val="bg-BG"/>
        </w:rPr>
        <w:t>дейности</w:t>
      </w:r>
      <w:r w:rsidR="000E4029" w:rsidRPr="002833EB">
        <w:rPr>
          <w:rFonts w:ascii="Times New Roman" w:hAnsi="Times New Roman" w:cs="Times New Roman"/>
          <w:sz w:val="24"/>
          <w:szCs w:val="24"/>
        </w:rPr>
        <w:t xml:space="preserve"> </w:t>
      </w:r>
      <w:r w:rsidRPr="002833EB">
        <w:rPr>
          <w:rFonts w:ascii="Times New Roman" w:hAnsi="Times New Roman" w:cs="Times New Roman"/>
          <w:sz w:val="24"/>
          <w:szCs w:val="24"/>
        </w:rPr>
        <w:t xml:space="preserve">- 2 </w:t>
      </w:r>
      <w:r w:rsidR="000E4029" w:rsidRPr="002833EB">
        <w:rPr>
          <w:rFonts w:ascii="Times New Roman" w:hAnsi="Times New Roman" w:cs="Times New Roman"/>
          <w:sz w:val="24"/>
          <w:szCs w:val="24"/>
          <w:lang w:val="bg-BG"/>
        </w:rPr>
        <w:t>часа</w:t>
      </w:r>
      <w:r w:rsidRPr="002833EB">
        <w:rPr>
          <w:rFonts w:ascii="Times New Roman" w:hAnsi="Times New Roman" w:cs="Times New Roman"/>
          <w:sz w:val="24"/>
          <w:szCs w:val="24"/>
        </w:rPr>
        <w:t>.</w:t>
      </w:r>
    </w:p>
    <w:p w:rsidR="00934406" w:rsidRPr="002833EB" w:rsidRDefault="00934406" w:rsidP="008E6BCB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33EB">
        <w:rPr>
          <w:rFonts w:ascii="Times New Roman" w:hAnsi="Times New Roman" w:cs="Times New Roman"/>
          <w:sz w:val="24"/>
          <w:szCs w:val="24"/>
        </w:rPr>
        <w:t xml:space="preserve">Α-2 </w:t>
      </w:r>
      <w:r w:rsidR="000E4029" w:rsidRPr="002833EB">
        <w:rPr>
          <w:rFonts w:ascii="Times New Roman" w:hAnsi="Times New Roman" w:cs="Times New Roman"/>
          <w:sz w:val="24"/>
          <w:szCs w:val="24"/>
          <w:lang w:val="bg-BG"/>
        </w:rPr>
        <w:t>дейности</w:t>
      </w:r>
      <w:r w:rsidR="000E4029" w:rsidRPr="002833EB">
        <w:rPr>
          <w:rFonts w:ascii="Times New Roman" w:hAnsi="Times New Roman" w:cs="Times New Roman"/>
          <w:sz w:val="24"/>
          <w:szCs w:val="24"/>
        </w:rPr>
        <w:t xml:space="preserve"> </w:t>
      </w:r>
      <w:r w:rsidRPr="002833EB">
        <w:rPr>
          <w:rFonts w:ascii="Times New Roman" w:hAnsi="Times New Roman" w:cs="Times New Roman"/>
          <w:sz w:val="24"/>
          <w:szCs w:val="24"/>
        </w:rPr>
        <w:t xml:space="preserve">- 2 </w:t>
      </w:r>
      <w:r w:rsidR="000E4029" w:rsidRPr="002833EB">
        <w:rPr>
          <w:rFonts w:ascii="Times New Roman" w:hAnsi="Times New Roman" w:cs="Times New Roman"/>
          <w:sz w:val="24"/>
          <w:szCs w:val="24"/>
          <w:lang w:val="bg-BG"/>
        </w:rPr>
        <w:t>часа</w:t>
      </w:r>
      <w:r w:rsidRPr="002833EB">
        <w:rPr>
          <w:rFonts w:ascii="Times New Roman" w:hAnsi="Times New Roman" w:cs="Times New Roman"/>
          <w:sz w:val="24"/>
          <w:szCs w:val="24"/>
        </w:rPr>
        <w:t>.</w:t>
      </w:r>
    </w:p>
    <w:p w:rsidR="00934406" w:rsidRPr="002833EB" w:rsidRDefault="00934406" w:rsidP="008E6BCB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33EB">
        <w:rPr>
          <w:rFonts w:ascii="Times New Roman" w:hAnsi="Times New Roman" w:cs="Times New Roman"/>
          <w:sz w:val="24"/>
          <w:szCs w:val="24"/>
        </w:rPr>
        <w:t xml:space="preserve">Α-3 </w:t>
      </w:r>
      <w:r w:rsidR="000E4029" w:rsidRPr="002833EB">
        <w:rPr>
          <w:rFonts w:ascii="Times New Roman" w:hAnsi="Times New Roman" w:cs="Times New Roman"/>
          <w:sz w:val="24"/>
          <w:szCs w:val="24"/>
          <w:lang w:val="bg-BG"/>
        </w:rPr>
        <w:t>дейности</w:t>
      </w:r>
      <w:r w:rsidR="000E4029" w:rsidRPr="002833EB">
        <w:rPr>
          <w:rFonts w:ascii="Times New Roman" w:hAnsi="Times New Roman" w:cs="Times New Roman"/>
          <w:sz w:val="24"/>
          <w:szCs w:val="24"/>
        </w:rPr>
        <w:t xml:space="preserve"> </w:t>
      </w:r>
      <w:r w:rsidRPr="002833EB">
        <w:rPr>
          <w:rFonts w:ascii="Times New Roman" w:hAnsi="Times New Roman" w:cs="Times New Roman"/>
          <w:sz w:val="24"/>
          <w:szCs w:val="24"/>
        </w:rPr>
        <w:t xml:space="preserve">- 2 </w:t>
      </w:r>
      <w:r w:rsidR="000E4029" w:rsidRPr="002833EB">
        <w:rPr>
          <w:rFonts w:ascii="Times New Roman" w:hAnsi="Times New Roman" w:cs="Times New Roman"/>
          <w:sz w:val="24"/>
          <w:szCs w:val="24"/>
          <w:lang w:val="bg-BG"/>
        </w:rPr>
        <w:t>часа</w:t>
      </w:r>
      <w:r w:rsidRPr="002833EB">
        <w:rPr>
          <w:rFonts w:ascii="Times New Roman" w:hAnsi="Times New Roman" w:cs="Times New Roman"/>
          <w:sz w:val="24"/>
          <w:szCs w:val="24"/>
        </w:rPr>
        <w:t>.</w:t>
      </w:r>
    </w:p>
    <w:p w:rsidR="00934406" w:rsidRPr="00007787" w:rsidRDefault="00934406" w:rsidP="008E6BCB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33EB">
        <w:rPr>
          <w:rFonts w:ascii="Times New Roman" w:hAnsi="Times New Roman" w:cs="Times New Roman"/>
          <w:sz w:val="24"/>
          <w:szCs w:val="24"/>
        </w:rPr>
        <w:t xml:space="preserve">Α-4 </w:t>
      </w:r>
      <w:r w:rsidR="000E4029" w:rsidRPr="002833EB">
        <w:rPr>
          <w:rFonts w:ascii="Times New Roman" w:hAnsi="Times New Roman" w:cs="Times New Roman"/>
          <w:sz w:val="24"/>
          <w:szCs w:val="24"/>
          <w:lang w:val="bg-BG"/>
        </w:rPr>
        <w:t>дейности</w:t>
      </w:r>
      <w:r w:rsidR="000E4029" w:rsidRPr="002833EB">
        <w:rPr>
          <w:rFonts w:ascii="Times New Roman" w:hAnsi="Times New Roman" w:cs="Times New Roman"/>
          <w:sz w:val="24"/>
          <w:szCs w:val="24"/>
        </w:rPr>
        <w:t xml:space="preserve"> </w:t>
      </w:r>
      <w:r w:rsidRPr="002833EB">
        <w:rPr>
          <w:rFonts w:ascii="Times New Roman" w:hAnsi="Times New Roman" w:cs="Times New Roman"/>
          <w:sz w:val="24"/>
          <w:szCs w:val="24"/>
        </w:rPr>
        <w:t xml:space="preserve">- 2 </w:t>
      </w:r>
      <w:r w:rsidR="000E4029" w:rsidRPr="002833EB">
        <w:rPr>
          <w:rFonts w:ascii="Times New Roman" w:hAnsi="Times New Roman" w:cs="Times New Roman"/>
          <w:sz w:val="24"/>
          <w:szCs w:val="24"/>
          <w:lang w:val="bg-BG"/>
        </w:rPr>
        <w:t>часа</w:t>
      </w:r>
      <w:r w:rsidRPr="002833EB">
        <w:rPr>
          <w:rFonts w:ascii="Times New Roman" w:hAnsi="Times New Roman" w:cs="Times New Roman"/>
          <w:sz w:val="24"/>
          <w:szCs w:val="24"/>
        </w:rPr>
        <w:t>.</w:t>
      </w:r>
    </w:p>
    <w:p w:rsidR="00934406" w:rsidRPr="002833EB" w:rsidRDefault="00EB56DD" w:rsidP="008E6BCB">
      <w:pPr>
        <w:jc w:val="both"/>
        <w:rPr>
          <w:rFonts w:ascii="Times New Roman" w:hAnsi="Times New Roman" w:cs="Times New Roman"/>
          <w:sz w:val="24"/>
          <w:szCs w:val="24"/>
        </w:rPr>
      </w:pPr>
      <w:r w:rsidRPr="002833EB">
        <w:rPr>
          <w:rFonts w:ascii="Times New Roman" w:hAnsi="Times New Roman" w:cs="Times New Roman"/>
          <w:sz w:val="24"/>
          <w:szCs w:val="24"/>
          <w:lang w:val="bg-BG"/>
        </w:rPr>
        <w:t xml:space="preserve">Дейности, които се проведоха през май </w:t>
      </w:r>
      <w:r w:rsidR="00934406" w:rsidRPr="002833EB">
        <w:rPr>
          <w:rFonts w:ascii="Times New Roman" w:hAnsi="Times New Roman" w:cs="Times New Roman"/>
          <w:sz w:val="24"/>
          <w:szCs w:val="24"/>
        </w:rPr>
        <w:t xml:space="preserve">-8 </w:t>
      </w:r>
      <w:r w:rsidR="000E4029" w:rsidRPr="002833EB">
        <w:rPr>
          <w:rFonts w:ascii="Times New Roman" w:hAnsi="Times New Roman" w:cs="Times New Roman"/>
          <w:sz w:val="24"/>
          <w:szCs w:val="24"/>
          <w:lang w:val="bg-BG"/>
        </w:rPr>
        <w:t>часа</w:t>
      </w:r>
      <w:r w:rsidR="00934406" w:rsidRPr="002833EB">
        <w:rPr>
          <w:rFonts w:ascii="Times New Roman" w:hAnsi="Times New Roman" w:cs="Times New Roman"/>
          <w:sz w:val="24"/>
          <w:szCs w:val="24"/>
        </w:rPr>
        <w:t>:</w:t>
      </w:r>
    </w:p>
    <w:p w:rsidR="00934406" w:rsidRPr="002833EB" w:rsidRDefault="00934406" w:rsidP="008E6BCB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33EB">
        <w:rPr>
          <w:rFonts w:ascii="Times New Roman" w:hAnsi="Times New Roman" w:cs="Times New Roman"/>
          <w:sz w:val="24"/>
          <w:szCs w:val="24"/>
        </w:rPr>
        <w:t xml:space="preserve">Α-1 </w:t>
      </w:r>
      <w:r w:rsidR="000E4029" w:rsidRPr="002833EB">
        <w:rPr>
          <w:rFonts w:ascii="Times New Roman" w:hAnsi="Times New Roman" w:cs="Times New Roman"/>
          <w:sz w:val="24"/>
          <w:szCs w:val="24"/>
          <w:lang w:val="bg-BG"/>
        </w:rPr>
        <w:t>дейности</w:t>
      </w:r>
      <w:r w:rsidR="000E4029" w:rsidRPr="002833EB">
        <w:rPr>
          <w:rFonts w:ascii="Times New Roman" w:hAnsi="Times New Roman" w:cs="Times New Roman"/>
          <w:sz w:val="24"/>
          <w:szCs w:val="24"/>
        </w:rPr>
        <w:t xml:space="preserve"> </w:t>
      </w:r>
      <w:r w:rsidRPr="002833EB">
        <w:rPr>
          <w:rFonts w:ascii="Times New Roman" w:hAnsi="Times New Roman" w:cs="Times New Roman"/>
          <w:sz w:val="24"/>
          <w:szCs w:val="24"/>
        </w:rPr>
        <w:t xml:space="preserve">- 2 </w:t>
      </w:r>
      <w:r w:rsidR="000E4029" w:rsidRPr="002833EB">
        <w:rPr>
          <w:rFonts w:ascii="Times New Roman" w:hAnsi="Times New Roman" w:cs="Times New Roman"/>
          <w:sz w:val="24"/>
          <w:szCs w:val="24"/>
          <w:lang w:val="bg-BG"/>
        </w:rPr>
        <w:t>часа</w:t>
      </w:r>
      <w:r w:rsidRPr="002833EB">
        <w:rPr>
          <w:rFonts w:ascii="Times New Roman" w:hAnsi="Times New Roman" w:cs="Times New Roman"/>
          <w:sz w:val="24"/>
          <w:szCs w:val="24"/>
        </w:rPr>
        <w:t>.</w:t>
      </w:r>
    </w:p>
    <w:p w:rsidR="00934406" w:rsidRPr="002833EB" w:rsidRDefault="00934406" w:rsidP="008E6BCB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33EB">
        <w:rPr>
          <w:rFonts w:ascii="Times New Roman" w:hAnsi="Times New Roman" w:cs="Times New Roman"/>
          <w:sz w:val="24"/>
          <w:szCs w:val="24"/>
        </w:rPr>
        <w:lastRenderedPageBreak/>
        <w:t xml:space="preserve">Α-2 </w:t>
      </w:r>
      <w:r w:rsidR="000E4029" w:rsidRPr="002833EB">
        <w:rPr>
          <w:rFonts w:ascii="Times New Roman" w:hAnsi="Times New Roman" w:cs="Times New Roman"/>
          <w:sz w:val="24"/>
          <w:szCs w:val="24"/>
          <w:lang w:val="bg-BG"/>
        </w:rPr>
        <w:t>дейности</w:t>
      </w:r>
      <w:r w:rsidR="000E4029" w:rsidRPr="002833EB">
        <w:rPr>
          <w:rFonts w:ascii="Times New Roman" w:hAnsi="Times New Roman" w:cs="Times New Roman"/>
          <w:sz w:val="24"/>
          <w:szCs w:val="24"/>
        </w:rPr>
        <w:t xml:space="preserve"> </w:t>
      </w:r>
      <w:r w:rsidRPr="002833EB">
        <w:rPr>
          <w:rFonts w:ascii="Times New Roman" w:hAnsi="Times New Roman" w:cs="Times New Roman"/>
          <w:sz w:val="24"/>
          <w:szCs w:val="24"/>
        </w:rPr>
        <w:t xml:space="preserve">- 2 </w:t>
      </w:r>
      <w:r w:rsidR="000E4029" w:rsidRPr="002833EB">
        <w:rPr>
          <w:rFonts w:ascii="Times New Roman" w:hAnsi="Times New Roman" w:cs="Times New Roman"/>
          <w:sz w:val="24"/>
          <w:szCs w:val="24"/>
          <w:lang w:val="bg-BG"/>
        </w:rPr>
        <w:t>часа</w:t>
      </w:r>
      <w:r w:rsidRPr="002833EB">
        <w:rPr>
          <w:rFonts w:ascii="Times New Roman" w:hAnsi="Times New Roman" w:cs="Times New Roman"/>
          <w:sz w:val="24"/>
          <w:szCs w:val="24"/>
        </w:rPr>
        <w:t>.</w:t>
      </w:r>
    </w:p>
    <w:p w:rsidR="00934406" w:rsidRPr="002833EB" w:rsidRDefault="00934406" w:rsidP="008E6BCB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33EB">
        <w:rPr>
          <w:rFonts w:ascii="Times New Roman" w:hAnsi="Times New Roman" w:cs="Times New Roman"/>
          <w:sz w:val="24"/>
          <w:szCs w:val="24"/>
        </w:rPr>
        <w:t xml:space="preserve">Α-3 </w:t>
      </w:r>
      <w:r w:rsidR="000E4029" w:rsidRPr="002833EB">
        <w:rPr>
          <w:rFonts w:ascii="Times New Roman" w:hAnsi="Times New Roman" w:cs="Times New Roman"/>
          <w:sz w:val="24"/>
          <w:szCs w:val="24"/>
          <w:lang w:val="bg-BG"/>
        </w:rPr>
        <w:t>дейности</w:t>
      </w:r>
      <w:r w:rsidR="000E4029" w:rsidRPr="002833EB">
        <w:rPr>
          <w:rFonts w:ascii="Times New Roman" w:hAnsi="Times New Roman" w:cs="Times New Roman"/>
          <w:sz w:val="24"/>
          <w:szCs w:val="24"/>
        </w:rPr>
        <w:t xml:space="preserve"> </w:t>
      </w:r>
      <w:r w:rsidRPr="002833EB">
        <w:rPr>
          <w:rFonts w:ascii="Times New Roman" w:hAnsi="Times New Roman" w:cs="Times New Roman"/>
          <w:sz w:val="24"/>
          <w:szCs w:val="24"/>
        </w:rPr>
        <w:t xml:space="preserve">- 2 </w:t>
      </w:r>
      <w:r w:rsidR="000E4029" w:rsidRPr="002833EB">
        <w:rPr>
          <w:rFonts w:ascii="Times New Roman" w:hAnsi="Times New Roman" w:cs="Times New Roman"/>
          <w:sz w:val="24"/>
          <w:szCs w:val="24"/>
          <w:lang w:val="bg-BG"/>
        </w:rPr>
        <w:t>часа</w:t>
      </w:r>
      <w:r w:rsidRPr="002833EB">
        <w:rPr>
          <w:rFonts w:ascii="Times New Roman" w:hAnsi="Times New Roman" w:cs="Times New Roman"/>
          <w:sz w:val="24"/>
          <w:szCs w:val="24"/>
        </w:rPr>
        <w:t>.</w:t>
      </w:r>
    </w:p>
    <w:p w:rsidR="00934406" w:rsidRPr="008D5A1F" w:rsidRDefault="00934406" w:rsidP="008E6BCB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33EB">
        <w:rPr>
          <w:rFonts w:ascii="Times New Roman" w:hAnsi="Times New Roman" w:cs="Times New Roman"/>
          <w:sz w:val="24"/>
          <w:szCs w:val="24"/>
        </w:rPr>
        <w:t xml:space="preserve">Α-4 </w:t>
      </w:r>
      <w:r w:rsidR="000E4029" w:rsidRPr="002833EB">
        <w:rPr>
          <w:rFonts w:ascii="Times New Roman" w:hAnsi="Times New Roman" w:cs="Times New Roman"/>
          <w:sz w:val="24"/>
          <w:szCs w:val="24"/>
          <w:lang w:val="bg-BG"/>
        </w:rPr>
        <w:t>дейности</w:t>
      </w:r>
      <w:r w:rsidR="000E4029" w:rsidRPr="002833EB">
        <w:rPr>
          <w:rFonts w:ascii="Times New Roman" w:hAnsi="Times New Roman" w:cs="Times New Roman"/>
          <w:sz w:val="24"/>
          <w:szCs w:val="24"/>
        </w:rPr>
        <w:t xml:space="preserve"> </w:t>
      </w:r>
      <w:r w:rsidRPr="002833EB">
        <w:rPr>
          <w:rFonts w:ascii="Times New Roman" w:hAnsi="Times New Roman" w:cs="Times New Roman"/>
          <w:sz w:val="24"/>
          <w:szCs w:val="24"/>
        </w:rPr>
        <w:t xml:space="preserve">- 2 </w:t>
      </w:r>
      <w:r w:rsidR="000E4029" w:rsidRPr="002833EB">
        <w:rPr>
          <w:rFonts w:ascii="Times New Roman" w:hAnsi="Times New Roman" w:cs="Times New Roman"/>
          <w:sz w:val="24"/>
          <w:szCs w:val="24"/>
          <w:lang w:val="bg-BG"/>
        </w:rPr>
        <w:t>часа</w:t>
      </w:r>
      <w:r w:rsidRPr="002833EB">
        <w:rPr>
          <w:rFonts w:ascii="Times New Roman" w:hAnsi="Times New Roman" w:cs="Times New Roman"/>
          <w:sz w:val="24"/>
          <w:szCs w:val="24"/>
        </w:rPr>
        <w:t>.</w:t>
      </w:r>
    </w:p>
    <w:p w:rsidR="00934406" w:rsidRPr="002833EB" w:rsidRDefault="00EB56DD" w:rsidP="008E6BCB">
      <w:pPr>
        <w:jc w:val="both"/>
        <w:rPr>
          <w:rFonts w:ascii="Times New Roman" w:hAnsi="Times New Roman" w:cs="Times New Roman"/>
          <w:sz w:val="24"/>
          <w:szCs w:val="24"/>
        </w:rPr>
      </w:pPr>
      <w:r w:rsidRPr="002833EB">
        <w:rPr>
          <w:rFonts w:ascii="Times New Roman" w:hAnsi="Times New Roman" w:cs="Times New Roman"/>
          <w:sz w:val="24"/>
          <w:szCs w:val="24"/>
          <w:lang w:val="bg-BG"/>
        </w:rPr>
        <w:t>Дейности, които се проведоха през юни</w:t>
      </w:r>
      <w:r w:rsidR="00934406" w:rsidRPr="002833EB">
        <w:rPr>
          <w:rFonts w:ascii="Times New Roman" w:hAnsi="Times New Roman" w:cs="Times New Roman"/>
          <w:sz w:val="24"/>
          <w:szCs w:val="24"/>
        </w:rPr>
        <w:t xml:space="preserve">-8 </w:t>
      </w:r>
      <w:r w:rsidR="000E4029" w:rsidRPr="002833EB">
        <w:rPr>
          <w:rFonts w:ascii="Times New Roman" w:hAnsi="Times New Roman" w:cs="Times New Roman"/>
          <w:sz w:val="24"/>
          <w:szCs w:val="24"/>
          <w:lang w:val="bg-BG"/>
        </w:rPr>
        <w:t>часа</w:t>
      </w:r>
      <w:r w:rsidR="00934406" w:rsidRPr="002833EB">
        <w:rPr>
          <w:rFonts w:ascii="Times New Roman" w:hAnsi="Times New Roman" w:cs="Times New Roman"/>
          <w:sz w:val="24"/>
          <w:szCs w:val="24"/>
        </w:rPr>
        <w:t>:</w:t>
      </w:r>
    </w:p>
    <w:p w:rsidR="00934406" w:rsidRPr="002833EB" w:rsidRDefault="00934406" w:rsidP="008E6BCB">
      <w:pPr>
        <w:pStyle w:val="ListParagraph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33EB">
        <w:rPr>
          <w:rFonts w:ascii="Times New Roman" w:hAnsi="Times New Roman" w:cs="Times New Roman"/>
          <w:sz w:val="24"/>
          <w:szCs w:val="24"/>
        </w:rPr>
        <w:t xml:space="preserve">Α-1 </w:t>
      </w:r>
      <w:r w:rsidR="000E4029" w:rsidRPr="002833EB">
        <w:rPr>
          <w:rFonts w:ascii="Times New Roman" w:hAnsi="Times New Roman" w:cs="Times New Roman"/>
          <w:sz w:val="24"/>
          <w:szCs w:val="24"/>
          <w:lang w:val="bg-BG"/>
        </w:rPr>
        <w:t>дейности</w:t>
      </w:r>
      <w:r w:rsidR="000E4029" w:rsidRPr="002833EB">
        <w:rPr>
          <w:rFonts w:ascii="Times New Roman" w:hAnsi="Times New Roman" w:cs="Times New Roman"/>
          <w:sz w:val="24"/>
          <w:szCs w:val="24"/>
        </w:rPr>
        <w:t xml:space="preserve"> </w:t>
      </w:r>
      <w:r w:rsidRPr="002833EB">
        <w:rPr>
          <w:rFonts w:ascii="Times New Roman" w:hAnsi="Times New Roman" w:cs="Times New Roman"/>
          <w:sz w:val="24"/>
          <w:szCs w:val="24"/>
        </w:rPr>
        <w:t xml:space="preserve">- 2 </w:t>
      </w:r>
      <w:r w:rsidR="000E4029" w:rsidRPr="002833EB">
        <w:rPr>
          <w:rFonts w:ascii="Times New Roman" w:hAnsi="Times New Roman" w:cs="Times New Roman"/>
          <w:sz w:val="24"/>
          <w:szCs w:val="24"/>
          <w:lang w:val="bg-BG"/>
        </w:rPr>
        <w:t>часа</w:t>
      </w:r>
      <w:r w:rsidRPr="002833EB">
        <w:rPr>
          <w:rFonts w:ascii="Times New Roman" w:hAnsi="Times New Roman" w:cs="Times New Roman"/>
          <w:sz w:val="24"/>
          <w:szCs w:val="24"/>
        </w:rPr>
        <w:t>.</w:t>
      </w:r>
    </w:p>
    <w:p w:rsidR="00934406" w:rsidRPr="002833EB" w:rsidRDefault="00934406" w:rsidP="008E6BCB">
      <w:pPr>
        <w:pStyle w:val="ListParagraph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33EB">
        <w:rPr>
          <w:rFonts w:ascii="Times New Roman" w:hAnsi="Times New Roman" w:cs="Times New Roman"/>
          <w:sz w:val="24"/>
          <w:szCs w:val="24"/>
        </w:rPr>
        <w:t xml:space="preserve">Α-2 </w:t>
      </w:r>
      <w:r w:rsidR="000E4029" w:rsidRPr="002833EB">
        <w:rPr>
          <w:rFonts w:ascii="Times New Roman" w:hAnsi="Times New Roman" w:cs="Times New Roman"/>
          <w:sz w:val="24"/>
          <w:szCs w:val="24"/>
          <w:lang w:val="bg-BG"/>
        </w:rPr>
        <w:t>дейности</w:t>
      </w:r>
      <w:r w:rsidR="000E4029" w:rsidRPr="002833EB">
        <w:rPr>
          <w:rFonts w:ascii="Times New Roman" w:hAnsi="Times New Roman" w:cs="Times New Roman"/>
          <w:sz w:val="24"/>
          <w:szCs w:val="24"/>
        </w:rPr>
        <w:t xml:space="preserve"> </w:t>
      </w:r>
      <w:r w:rsidRPr="002833EB">
        <w:rPr>
          <w:rFonts w:ascii="Times New Roman" w:hAnsi="Times New Roman" w:cs="Times New Roman"/>
          <w:sz w:val="24"/>
          <w:szCs w:val="24"/>
        </w:rPr>
        <w:t xml:space="preserve">- 2 </w:t>
      </w:r>
      <w:r w:rsidR="000E4029" w:rsidRPr="002833EB">
        <w:rPr>
          <w:rFonts w:ascii="Times New Roman" w:hAnsi="Times New Roman" w:cs="Times New Roman"/>
          <w:sz w:val="24"/>
          <w:szCs w:val="24"/>
          <w:lang w:val="bg-BG"/>
        </w:rPr>
        <w:t>часа</w:t>
      </w:r>
      <w:r w:rsidRPr="002833EB">
        <w:rPr>
          <w:rFonts w:ascii="Times New Roman" w:hAnsi="Times New Roman" w:cs="Times New Roman"/>
          <w:sz w:val="24"/>
          <w:szCs w:val="24"/>
        </w:rPr>
        <w:t>.</w:t>
      </w:r>
    </w:p>
    <w:p w:rsidR="00934406" w:rsidRPr="002833EB" w:rsidRDefault="00934406" w:rsidP="008E6BCB">
      <w:pPr>
        <w:pStyle w:val="ListParagraph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33EB">
        <w:rPr>
          <w:rFonts w:ascii="Times New Roman" w:hAnsi="Times New Roman" w:cs="Times New Roman"/>
          <w:sz w:val="24"/>
          <w:szCs w:val="24"/>
        </w:rPr>
        <w:t xml:space="preserve">Α-3 </w:t>
      </w:r>
      <w:r w:rsidR="000E4029" w:rsidRPr="002833EB">
        <w:rPr>
          <w:rFonts w:ascii="Times New Roman" w:hAnsi="Times New Roman" w:cs="Times New Roman"/>
          <w:sz w:val="24"/>
          <w:szCs w:val="24"/>
          <w:lang w:val="bg-BG"/>
        </w:rPr>
        <w:t>дейности</w:t>
      </w:r>
      <w:r w:rsidR="000E4029" w:rsidRPr="002833EB">
        <w:rPr>
          <w:rFonts w:ascii="Times New Roman" w:hAnsi="Times New Roman" w:cs="Times New Roman"/>
          <w:sz w:val="24"/>
          <w:szCs w:val="24"/>
        </w:rPr>
        <w:t xml:space="preserve"> </w:t>
      </w:r>
      <w:r w:rsidRPr="002833EB">
        <w:rPr>
          <w:rFonts w:ascii="Times New Roman" w:hAnsi="Times New Roman" w:cs="Times New Roman"/>
          <w:sz w:val="24"/>
          <w:szCs w:val="24"/>
        </w:rPr>
        <w:t xml:space="preserve">- 2 </w:t>
      </w:r>
      <w:r w:rsidR="000E4029" w:rsidRPr="002833EB">
        <w:rPr>
          <w:rFonts w:ascii="Times New Roman" w:hAnsi="Times New Roman" w:cs="Times New Roman"/>
          <w:sz w:val="24"/>
          <w:szCs w:val="24"/>
          <w:lang w:val="bg-BG"/>
        </w:rPr>
        <w:t>часа</w:t>
      </w:r>
      <w:r w:rsidRPr="002833EB">
        <w:rPr>
          <w:rFonts w:ascii="Times New Roman" w:hAnsi="Times New Roman" w:cs="Times New Roman"/>
          <w:sz w:val="24"/>
          <w:szCs w:val="24"/>
        </w:rPr>
        <w:t>.</w:t>
      </w:r>
    </w:p>
    <w:p w:rsidR="00934406" w:rsidRPr="008D5A1F" w:rsidRDefault="00934406" w:rsidP="008E6BCB">
      <w:pPr>
        <w:pStyle w:val="ListParagraph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33EB">
        <w:rPr>
          <w:rFonts w:ascii="Times New Roman" w:hAnsi="Times New Roman" w:cs="Times New Roman"/>
          <w:sz w:val="24"/>
          <w:szCs w:val="24"/>
        </w:rPr>
        <w:t xml:space="preserve">Α-4 </w:t>
      </w:r>
      <w:r w:rsidR="000E4029" w:rsidRPr="002833EB">
        <w:rPr>
          <w:rFonts w:ascii="Times New Roman" w:hAnsi="Times New Roman" w:cs="Times New Roman"/>
          <w:sz w:val="24"/>
          <w:szCs w:val="24"/>
          <w:lang w:val="bg-BG"/>
        </w:rPr>
        <w:t>дейности</w:t>
      </w:r>
      <w:r w:rsidR="000E4029" w:rsidRPr="002833EB">
        <w:rPr>
          <w:rFonts w:ascii="Times New Roman" w:hAnsi="Times New Roman" w:cs="Times New Roman"/>
          <w:sz w:val="24"/>
          <w:szCs w:val="24"/>
        </w:rPr>
        <w:t xml:space="preserve"> </w:t>
      </w:r>
      <w:r w:rsidRPr="002833EB">
        <w:rPr>
          <w:rFonts w:ascii="Times New Roman" w:hAnsi="Times New Roman" w:cs="Times New Roman"/>
          <w:sz w:val="24"/>
          <w:szCs w:val="24"/>
        </w:rPr>
        <w:t xml:space="preserve">- 2 </w:t>
      </w:r>
      <w:r w:rsidR="000E4029" w:rsidRPr="002833EB">
        <w:rPr>
          <w:rFonts w:ascii="Times New Roman" w:hAnsi="Times New Roman" w:cs="Times New Roman"/>
          <w:sz w:val="24"/>
          <w:szCs w:val="24"/>
          <w:lang w:val="bg-BG"/>
        </w:rPr>
        <w:t>часа</w:t>
      </w:r>
      <w:r w:rsidRPr="002833EB">
        <w:rPr>
          <w:rFonts w:ascii="Times New Roman" w:hAnsi="Times New Roman" w:cs="Times New Roman"/>
          <w:sz w:val="24"/>
          <w:szCs w:val="24"/>
        </w:rPr>
        <w:t>.</w:t>
      </w:r>
    </w:p>
    <w:p w:rsidR="004C232E" w:rsidRPr="002833EB" w:rsidRDefault="00EB56DD" w:rsidP="00934406">
      <w:pPr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2833EB">
        <w:rPr>
          <w:rFonts w:ascii="Times New Roman" w:hAnsi="Times New Roman" w:cs="Times New Roman"/>
          <w:b/>
          <w:sz w:val="28"/>
          <w:szCs w:val="28"/>
          <w:lang w:val="bg-BG"/>
        </w:rPr>
        <w:t>Глава</w:t>
      </w:r>
      <w:r w:rsidR="00BB78F1" w:rsidRPr="002833EB">
        <w:rPr>
          <w:rFonts w:ascii="Times New Roman" w:hAnsi="Times New Roman" w:cs="Times New Roman"/>
          <w:b/>
          <w:sz w:val="28"/>
          <w:szCs w:val="28"/>
        </w:rPr>
        <w:t xml:space="preserve"> 3.</w:t>
      </w:r>
      <w:r w:rsidR="008D5A1F"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 w:rsidRPr="002833EB">
        <w:rPr>
          <w:rFonts w:ascii="Times New Roman" w:hAnsi="Times New Roman" w:cs="Times New Roman"/>
          <w:b/>
          <w:sz w:val="28"/>
          <w:szCs w:val="28"/>
          <w:lang w:val="bg-BG"/>
        </w:rPr>
        <w:t>Анализ на данни</w:t>
      </w:r>
    </w:p>
    <w:p w:rsidR="00413896" w:rsidRPr="002833EB" w:rsidRDefault="00EB56DD" w:rsidP="00AA7B7E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833EB">
        <w:rPr>
          <w:rFonts w:ascii="Times New Roman" w:hAnsi="Times New Roman" w:cs="Times New Roman"/>
          <w:sz w:val="24"/>
          <w:szCs w:val="24"/>
          <w:lang w:val="bg-BG"/>
        </w:rPr>
        <w:t xml:space="preserve">За анализ на данните използвахме </w:t>
      </w:r>
      <w:r w:rsidR="008D5A1F">
        <w:rPr>
          <w:rFonts w:ascii="Times New Roman" w:hAnsi="Times New Roman" w:cs="Times New Roman"/>
          <w:sz w:val="24"/>
          <w:szCs w:val="24"/>
          <w:lang w:val="bg-BG"/>
        </w:rPr>
        <w:t>различни методи</w:t>
      </w:r>
      <w:r w:rsidRPr="002833EB">
        <w:rPr>
          <w:rFonts w:ascii="Times New Roman" w:hAnsi="Times New Roman" w:cs="Times New Roman"/>
          <w:sz w:val="24"/>
          <w:szCs w:val="24"/>
          <w:lang w:val="bg-BG"/>
        </w:rPr>
        <w:t xml:space="preserve"> като "</w:t>
      </w:r>
      <w:r w:rsidRPr="002833EB">
        <w:rPr>
          <w:rFonts w:ascii="Times New Roman" w:hAnsi="Times New Roman" w:cs="Times New Roman"/>
          <w:sz w:val="24"/>
          <w:szCs w:val="24"/>
          <w:lang w:val="el-GR"/>
        </w:rPr>
        <w:t>SPSS</w:t>
      </w:r>
      <w:r w:rsidRPr="002833EB">
        <w:rPr>
          <w:rFonts w:ascii="Times New Roman" w:hAnsi="Times New Roman" w:cs="Times New Roman"/>
          <w:sz w:val="24"/>
          <w:szCs w:val="24"/>
          <w:lang w:val="bg-BG"/>
        </w:rPr>
        <w:t xml:space="preserve"> 20, </w:t>
      </w:r>
      <w:r w:rsidRPr="002833EB">
        <w:rPr>
          <w:rFonts w:ascii="Times New Roman" w:hAnsi="Times New Roman" w:cs="Times New Roman"/>
          <w:sz w:val="24"/>
          <w:szCs w:val="24"/>
          <w:lang w:val="el-GR"/>
        </w:rPr>
        <w:t>Ch</w:t>
      </w:r>
      <w:r w:rsidRPr="002833EB">
        <w:rPr>
          <w:rFonts w:ascii="Times New Roman" w:hAnsi="Times New Roman" w:cs="Times New Roman"/>
          <w:sz w:val="24"/>
          <w:szCs w:val="24"/>
          <w:lang w:val="bg-BG"/>
        </w:rPr>
        <w:t>-</w:t>
      </w:r>
      <w:r w:rsidRPr="002833EB">
        <w:rPr>
          <w:rFonts w:ascii="Times New Roman" w:hAnsi="Times New Roman" w:cs="Times New Roman"/>
          <w:sz w:val="24"/>
          <w:szCs w:val="24"/>
          <w:lang w:val="el-GR"/>
        </w:rPr>
        <w:t>Square</w:t>
      </w:r>
      <w:r w:rsidRPr="002833EB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2833EB">
        <w:rPr>
          <w:rFonts w:ascii="Times New Roman" w:hAnsi="Times New Roman" w:cs="Times New Roman"/>
          <w:sz w:val="24"/>
          <w:szCs w:val="24"/>
          <w:lang w:val="el-GR"/>
        </w:rPr>
        <w:t>t</w:t>
      </w:r>
      <w:r w:rsidRPr="002833EB">
        <w:rPr>
          <w:rFonts w:ascii="Times New Roman" w:hAnsi="Times New Roman" w:cs="Times New Roman"/>
          <w:sz w:val="24"/>
          <w:szCs w:val="24"/>
          <w:lang w:val="bg-BG"/>
        </w:rPr>
        <w:t>-</w:t>
      </w:r>
      <w:r w:rsidRPr="002833EB">
        <w:rPr>
          <w:rFonts w:ascii="Times New Roman" w:hAnsi="Times New Roman" w:cs="Times New Roman"/>
          <w:sz w:val="24"/>
          <w:szCs w:val="24"/>
          <w:lang w:val="el-GR"/>
        </w:rPr>
        <w:t>test</w:t>
      </w:r>
      <w:r w:rsidRPr="002833EB">
        <w:rPr>
          <w:rFonts w:ascii="Times New Roman" w:hAnsi="Times New Roman" w:cs="Times New Roman"/>
          <w:sz w:val="24"/>
          <w:szCs w:val="24"/>
          <w:lang w:val="bg-BG"/>
        </w:rPr>
        <w:t xml:space="preserve">". </w:t>
      </w:r>
      <w:r w:rsidR="008D5A1F">
        <w:rPr>
          <w:rFonts w:ascii="Times New Roman" w:hAnsi="Times New Roman" w:cs="Times New Roman"/>
          <w:sz w:val="24"/>
          <w:szCs w:val="24"/>
          <w:lang w:val="bg-BG"/>
        </w:rPr>
        <w:t>Също така приложихме и модули като "о</w:t>
      </w:r>
      <w:r w:rsidRPr="002833EB">
        <w:rPr>
          <w:rFonts w:ascii="Times New Roman" w:hAnsi="Times New Roman" w:cs="Times New Roman"/>
          <w:sz w:val="24"/>
          <w:szCs w:val="24"/>
          <w:lang w:val="bg-BG"/>
        </w:rPr>
        <w:t>п</w:t>
      </w:r>
      <w:r w:rsidR="003D3B49">
        <w:rPr>
          <w:rFonts w:ascii="Times New Roman" w:hAnsi="Times New Roman" w:cs="Times New Roman"/>
          <w:sz w:val="24"/>
          <w:szCs w:val="24"/>
          <w:lang w:val="bg-BG"/>
        </w:rPr>
        <w:t>исателна статистика", "ч</w:t>
      </w:r>
      <w:r w:rsidRPr="002833EB">
        <w:rPr>
          <w:rFonts w:ascii="Times New Roman" w:hAnsi="Times New Roman" w:cs="Times New Roman"/>
          <w:sz w:val="24"/>
          <w:szCs w:val="24"/>
          <w:lang w:val="bg-BG"/>
        </w:rPr>
        <w:t xml:space="preserve">естота на споделяне", </w:t>
      </w:r>
      <w:r w:rsidR="003D3B49">
        <w:rPr>
          <w:rFonts w:ascii="Times New Roman" w:hAnsi="Times New Roman" w:cs="Times New Roman"/>
          <w:sz w:val="24"/>
          <w:szCs w:val="24"/>
          <w:lang w:val="bg-BG"/>
        </w:rPr>
        <w:t>сравнение</w:t>
      </w:r>
      <w:r w:rsidRPr="002833E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D3B49">
        <w:rPr>
          <w:rFonts w:ascii="Times New Roman" w:hAnsi="Times New Roman" w:cs="Times New Roman"/>
          <w:sz w:val="24"/>
          <w:szCs w:val="24"/>
          <w:lang w:val="bg-BG"/>
        </w:rPr>
        <w:t>"сравнение на средните стойности", "к</w:t>
      </w:r>
      <w:r w:rsidRPr="002833EB">
        <w:rPr>
          <w:rFonts w:ascii="Times New Roman" w:hAnsi="Times New Roman" w:cs="Times New Roman"/>
          <w:sz w:val="24"/>
          <w:szCs w:val="24"/>
          <w:lang w:val="bg-BG"/>
        </w:rPr>
        <w:t>омбинирани таблици", "</w:t>
      </w:r>
      <w:r w:rsidR="003D3B49">
        <w:rPr>
          <w:rFonts w:ascii="Times New Roman" w:hAnsi="Times New Roman" w:cs="Times New Roman"/>
          <w:sz w:val="24"/>
          <w:szCs w:val="24"/>
          <w:lang w:val="bg-BG"/>
        </w:rPr>
        <w:t>скала на надеждност", "Алфа и Кро</w:t>
      </w:r>
      <w:r w:rsidRPr="002833EB">
        <w:rPr>
          <w:rFonts w:ascii="Times New Roman" w:hAnsi="Times New Roman" w:cs="Times New Roman"/>
          <w:sz w:val="24"/>
          <w:szCs w:val="24"/>
          <w:lang w:val="bg-BG"/>
        </w:rPr>
        <w:t>нбах", 1-</w:t>
      </w:r>
      <w:r w:rsidR="003D3B49">
        <w:rPr>
          <w:rFonts w:ascii="Times New Roman" w:hAnsi="Times New Roman" w:cs="Times New Roman"/>
          <w:sz w:val="24"/>
          <w:szCs w:val="24"/>
        </w:rPr>
        <w:t>way</w:t>
      </w:r>
      <w:r w:rsidRPr="002833E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2833EB">
        <w:rPr>
          <w:rFonts w:ascii="Times New Roman" w:hAnsi="Times New Roman" w:cs="Times New Roman"/>
          <w:sz w:val="24"/>
          <w:szCs w:val="24"/>
          <w:lang w:val="el-GR"/>
        </w:rPr>
        <w:t>ANOVA</w:t>
      </w:r>
      <w:r w:rsidRPr="002833EB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3D3B49">
        <w:rPr>
          <w:rFonts w:ascii="Times New Roman" w:hAnsi="Times New Roman" w:cs="Times New Roman"/>
          <w:sz w:val="24"/>
          <w:szCs w:val="24"/>
          <w:lang w:val="bg-BG"/>
        </w:rPr>
        <w:t xml:space="preserve"> помощни тестове</w:t>
      </w:r>
      <w:r w:rsidR="00AA7B7E">
        <w:rPr>
          <w:rFonts w:ascii="Times New Roman" w:hAnsi="Times New Roman" w:cs="Times New Roman"/>
          <w:sz w:val="24"/>
          <w:szCs w:val="24"/>
          <w:lang w:val="bg-BG"/>
        </w:rPr>
        <w:t>, Бонферони и Дюнет, както и макро линеен анализ.</w:t>
      </w:r>
    </w:p>
    <w:p w:rsidR="00413896" w:rsidRPr="002833EB" w:rsidRDefault="00AA7B7E" w:rsidP="00934406">
      <w:pPr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Графика</w:t>
      </w:r>
      <w:r w:rsidR="00BB78F1" w:rsidRPr="002833EB">
        <w:rPr>
          <w:rFonts w:ascii="Times New Roman" w:hAnsi="Times New Roman" w:cs="Times New Roman"/>
          <w:b/>
          <w:sz w:val="24"/>
          <w:szCs w:val="24"/>
          <w:lang w:val="bg-BG"/>
        </w:rPr>
        <w:t xml:space="preserve"> 1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 w:rsidR="00EB56DD" w:rsidRPr="002833EB">
        <w:rPr>
          <w:rFonts w:ascii="Times New Roman" w:hAnsi="Times New Roman" w:cs="Times New Roman"/>
          <w:b/>
          <w:sz w:val="24"/>
          <w:szCs w:val="24"/>
          <w:lang w:val="bg-BG"/>
        </w:rPr>
        <w:t xml:space="preserve"> Участници в 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изследването, по отношение тяхната възраст</w:t>
      </w:r>
    </w:p>
    <w:p w:rsidR="00413896" w:rsidRPr="00AA7B7E" w:rsidRDefault="00413896" w:rsidP="00934406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2833EB">
        <w:rPr>
          <w:rFonts w:ascii="Times New Roman" w:hAnsi="Times New Roman" w:cs="Times New Roman"/>
          <w:noProof/>
          <w:sz w:val="24"/>
          <w:szCs w:val="24"/>
          <w:lang w:val="bg-BG" w:eastAsia="bg-BG"/>
        </w:rPr>
        <w:drawing>
          <wp:inline distT="0" distB="0" distL="0" distR="0">
            <wp:extent cx="5274310" cy="3076681"/>
            <wp:effectExtent l="19050" t="0" r="21590" b="9419"/>
            <wp:docPr id="1" name="Chart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34406" w:rsidRPr="002833EB" w:rsidRDefault="00E7599C" w:rsidP="00934406">
      <w:pPr>
        <w:rPr>
          <w:rFonts w:ascii="Times New Roman" w:hAnsi="Times New Roman" w:cs="Times New Roman"/>
          <w:sz w:val="20"/>
          <w:szCs w:val="20"/>
          <w:lang w:val="bg-BG"/>
        </w:rPr>
      </w:pPr>
      <w:r w:rsidRPr="002833EB">
        <w:rPr>
          <w:rFonts w:ascii="Times New Roman" w:hAnsi="Times New Roman" w:cs="Times New Roman"/>
          <w:sz w:val="20"/>
          <w:szCs w:val="20"/>
        </w:rPr>
        <w:t>Experimental</w:t>
      </w:r>
      <w:r w:rsidRPr="00AA7B7E">
        <w:rPr>
          <w:rFonts w:ascii="Times New Roman" w:hAnsi="Times New Roman" w:cs="Times New Roman"/>
          <w:sz w:val="20"/>
          <w:szCs w:val="20"/>
          <w:lang w:val="bg-BG"/>
        </w:rPr>
        <w:t xml:space="preserve"> </w:t>
      </w:r>
      <w:r w:rsidRPr="002833EB">
        <w:rPr>
          <w:rFonts w:ascii="Times New Roman" w:hAnsi="Times New Roman" w:cs="Times New Roman"/>
          <w:sz w:val="20"/>
          <w:szCs w:val="20"/>
        </w:rPr>
        <w:t>group</w:t>
      </w:r>
      <w:r w:rsidRPr="00AA7B7E">
        <w:rPr>
          <w:rFonts w:ascii="Times New Roman" w:hAnsi="Times New Roman" w:cs="Times New Roman"/>
          <w:sz w:val="20"/>
          <w:szCs w:val="20"/>
          <w:lang w:val="bg-BG"/>
        </w:rPr>
        <w:t>=</w:t>
      </w:r>
      <w:r w:rsidR="00EB56DD" w:rsidRPr="002833EB">
        <w:rPr>
          <w:rFonts w:ascii="Times New Roman" w:hAnsi="Times New Roman" w:cs="Times New Roman"/>
          <w:sz w:val="20"/>
          <w:szCs w:val="20"/>
          <w:lang w:val="bg-BG"/>
        </w:rPr>
        <w:t xml:space="preserve"> Експериментална група</w:t>
      </w:r>
      <w:r w:rsidRPr="00AA7B7E">
        <w:rPr>
          <w:rFonts w:ascii="Times New Roman" w:hAnsi="Times New Roman" w:cs="Times New Roman"/>
          <w:sz w:val="20"/>
          <w:szCs w:val="20"/>
          <w:lang w:val="bg-BG"/>
        </w:rPr>
        <w:t xml:space="preserve">                                                                                                                 </w:t>
      </w:r>
      <w:r w:rsidRPr="002833EB">
        <w:rPr>
          <w:rFonts w:ascii="Times New Roman" w:hAnsi="Times New Roman" w:cs="Times New Roman"/>
          <w:sz w:val="20"/>
          <w:szCs w:val="20"/>
        </w:rPr>
        <w:t>Control</w:t>
      </w:r>
      <w:r w:rsidRPr="00E02D26">
        <w:rPr>
          <w:rFonts w:ascii="Times New Roman" w:hAnsi="Times New Roman" w:cs="Times New Roman"/>
          <w:sz w:val="20"/>
          <w:szCs w:val="20"/>
          <w:lang w:val="bg-BG"/>
        </w:rPr>
        <w:t xml:space="preserve"> </w:t>
      </w:r>
      <w:r w:rsidRPr="002833EB">
        <w:rPr>
          <w:rFonts w:ascii="Times New Roman" w:hAnsi="Times New Roman" w:cs="Times New Roman"/>
          <w:sz w:val="20"/>
          <w:szCs w:val="20"/>
        </w:rPr>
        <w:t>group</w:t>
      </w:r>
      <w:r w:rsidRPr="00E02D26">
        <w:rPr>
          <w:rFonts w:ascii="Times New Roman" w:hAnsi="Times New Roman" w:cs="Times New Roman"/>
          <w:sz w:val="20"/>
          <w:szCs w:val="20"/>
          <w:lang w:val="bg-BG"/>
        </w:rPr>
        <w:t>=</w:t>
      </w:r>
      <w:r w:rsidR="00AA7B7E">
        <w:rPr>
          <w:rFonts w:ascii="Times New Roman" w:hAnsi="Times New Roman" w:cs="Times New Roman"/>
          <w:sz w:val="20"/>
          <w:szCs w:val="20"/>
          <w:lang w:val="bg-BG"/>
        </w:rPr>
        <w:t xml:space="preserve"> К</w:t>
      </w:r>
      <w:r w:rsidR="00EB56DD" w:rsidRPr="002833EB">
        <w:rPr>
          <w:rFonts w:ascii="Times New Roman" w:hAnsi="Times New Roman" w:cs="Times New Roman"/>
          <w:sz w:val="20"/>
          <w:szCs w:val="20"/>
          <w:lang w:val="bg-BG"/>
        </w:rPr>
        <w:t>онтролна група</w:t>
      </w:r>
    </w:p>
    <w:p w:rsidR="00E7599C" w:rsidRPr="00E02D26" w:rsidRDefault="00E7599C" w:rsidP="00934406">
      <w:pPr>
        <w:rPr>
          <w:rFonts w:ascii="Times New Roman" w:hAnsi="Times New Roman" w:cs="Times New Roman"/>
          <w:sz w:val="20"/>
          <w:szCs w:val="20"/>
          <w:lang w:val="bg-BG"/>
        </w:rPr>
      </w:pPr>
    </w:p>
    <w:p w:rsidR="00871C67" w:rsidRPr="00607F14" w:rsidRDefault="00871C67" w:rsidP="008E6BCB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871C67" w:rsidRPr="00607F14" w:rsidRDefault="00871C67" w:rsidP="008E6BCB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871C67" w:rsidRPr="00607F14" w:rsidRDefault="00871C67" w:rsidP="008E6BCB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E7599C" w:rsidRPr="00AA7B7E" w:rsidRDefault="00AA7B7E" w:rsidP="008E6BCB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lastRenderedPageBreak/>
        <w:t xml:space="preserve">Графика </w:t>
      </w:r>
      <w:r w:rsidR="00BB78F1" w:rsidRPr="00E02D26">
        <w:rPr>
          <w:rFonts w:ascii="Times New Roman" w:hAnsi="Times New Roman" w:cs="Times New Roman"/>
          <w:b/>
          <w:sz w:val="24"/>
          <w:szCs w:val="24"/>
          <w:lang w:val="bg-BG"/>
        </w:rPr>
        <w:t>2.</w:t>
      </w:r>
      <w:r w:rsidR="00EB56DD" w:rsidRPr="00E02D26">
        <w:rPr>
          <w:rFonts w:ascii="Times New Roman" w:hAnsi="Times New Roman" w:cs="Times New Roman"/>
          <w:lang w:val="bg-BG"/>
        </w:rPr>
        <w:t xml:space="preserve"> </w:t>
      </w:r>
      <w:r w:rsidR="00EB56DD" w:rsidRPr="00E02D26">
        <w:rPr>
          <w:rFonts w:ascii="Times New Roman" w:hAnsi="Times New Roman" w:cs="Times New Roman"/>
          <w:b/>
          <w:sz w:val="24"/>
          <w:szCs w:val="24"/>
          <w:lang w:val="bg-BG"/>
        </w:rPr>
        <w:t xml:space="preserve">Участници в </w:t>
      </w:r>
      <w:r w:rsidRPr="00E02D26">
        <w:rPr>
          <w:rFonts w:ascii="Times New Roman" w:hAnsi="Times New Roman" w:cs="Times New Roman"/>
          <w:b/>
          <w:sz w:val="24"/>
          <w:szCs w:val="24"/>
          <w:lang w:val="bg-BG"/>
        </w:rPr>
        <w:t>изследван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е</w:t>
      </w:r>
      <w:r w:rsidRPr="00E02D26">
        <w:rPr>
          <w:rFonts w:ascii="Times New Roman" w:hAnsi="Times New Roman" w:cs="Times New Roman"/>
          <w:b/>
          <w:sz w:val="24"/>
          <w:szCs w:val="24"/>
          <w:lang w:val="bg-BG"/>
        </w:rPr>
        <w:t>т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о, по отношение на техния пол</w:t>
      </w:r>
    </w:p>
    <w:p w:rsidR="00934406" w:rsidRPr="002833EB" w:rsidRDefault="00413896" w:rsidP="00934406">
      <w:pPr>
        <w:rPr>
          <w:rFonts w:ascii="Times New Roman" w:hAnsi="Times New Roman" w:cs="Times New Roman"/>
          <w:sz w:val="24"/>
          <w:szCs w:val="24"/>
        </w:rPr>
      </w:pPr>
      <w:r w:rsidRPr="002833EB">
        <w:rPr>
          <w:rFonts w:ascii="Times New Roman" w:hAnsi="Times New Roman" w:cs="Times New Roman"/>
          <w:noProof/>
          <w:sz w:val="24"/>
          <w:szCs w:val="24"/>
          <w:lang w:val="bg-BG" w:eastAsia="bg-BG"/>
        </w:rPr>
        <w:drawing>
          <wp:inline distT="0" distB="0" distL="0" distR="0">
            <wp:extent cx="5274310" cy="3076681"/>
            <wp:effectExtent l="19050" t="0" r="21590" b="9419"/>
            <wp:docPr id="28" name="Chart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B56DD" w:rsidRPr="002833EB" w:rsidRDefault="00E7599C" w:rsidP="00007787">
      <w:pPr>
        <w:spacing w:after="0"/>
        <w:rPr>
          <w:rFonts w:ascii="Times New Roman" w:hAnsi="Times New Roman" w:cs="Times New Roman"/>
          <w:sz w:val="20"/>
          <w:szCs w:val="20"/>
          <w:lang w:val="bg-BG"/>
        </w:rPr>
      </w:pPr>
      <w:r w:rsidRPr="002833EB">
        <w:rPr>
          <w:rFonts w:ascii="Times New Roman" w:hAnsi="Times New Roman" w:cs="Times New Roman"/>
          <w:sz w:val="20"/>
          <w:szCs w:val="20"/>
        </w:rPr>
        <w:t>Male=</w:t>
      </w:r>
      <w:r w:rsidR="00AA7B7E">
        <w:rPr>
          <w:rFonts w:ascii="Times New Roman" w:hAnsi="Times New Roman" w:cs="Times New Roman"/>
          <w:sz w:val="20"/>
          <w:szCs w:val="20"/>
          <w:lang w:val="bg-BG"/>
        </w:rPr>
        <w:t xml:space="preserve"> М</w:t>
      </w:r>
      <w:r w:rsidR="00EB56DD" w:rsidRPr="002833EB">
        <w:rPr>
          <w:rFonts w:ascii="Times New Roman" w:hAnsi="Times New Roman" w:cs="Times New Roman"/>
          <w:sz w:val="20"/>
          <w:szCs w:val="20"/>
          <w:lang w:val="bg-BG"/>
        </w:rPr>
        <w:t>ъж</w:t>
      </w:r>
    </w:p>
    <w:p w:rsidR="000B4C35" w:rsidRDefault="00E7599C" w:rsidP="00007787">
      <w:pPr>
        <w:spacing w:after="0"/>
        <w:rPr>
          <w:rFonts w:ascii="Times New Roman" w:hAnsi="Times New Roman" w:cs="Times New Roman"/>
          <w:sz w:val="20"/>
          <w:szCs w:val="20"/>
          <w:lang w:val="bg-BG"/>
        </w:rPr>
      </w:pPr>
      <w:r w:rsidRPr="002833EB">
        <w:rPr>
          <w:rFonts w:ascii="Times New Roman" w:hAnsi="Times New Roman" w:cs="Times New Roman"/>
          <w:sz w:val="20"/>
          <w:szCs w:val="20"/>
        </w:rPr>
        <w:t>Female=</w:t>
      </w:r>
      <w:r w:rsidR="00AA7B7E">
        <w:rPr>
          <w:rFonts w:ascii="Times New Roman" w:hAnsi="Times New Roman" w:cs="Times New Roman"/>
          <w:sz w:val="20"/>
          <w:szCs w:val="20"/>
          <w:lang w:val="bg-BG"/>
        </w:rPr>
        <w:t xml:space="preserve"> Ж</w:t>
      </w:r>
      <w:r w:rsidR="00EB56DD" w:rsidRPr="002833EB">
        <w:rPr>
          <w:rFonts w:ascii="Times New Roman" w:hAnsi="Times New Roman" w:cs="Times New Roman"/>
          <w:sz w:val="20"/>
          <w:szCs w:val="20"/>
          <w:lang w:val="bg-BG"/>
        </w:rPr>
        <w:t>ена</w:t>
      </w:r>
    </w:p>
    <w:p w:rsidR="00007787" w:rsidRPr="002833EB" w:rsidRDefault="00007787" w:rsidP="00007787">
      <w:pPr>
        <w:spacing w:after="0"/>
        <w:rPr>
          <w:rFonts w:ascii="Times New Roman" w:hAnsi="Times New Roman" w:cs="Times New Roman"/>
          <w:sz w:val="20"/>
          <w:szCs w:val="20"/>
          <w:lang w:val="bg-BG"/>
        </w:rPr>
      </w:pPr>
    </w:p>
    <w:p w:rsidR="000E05D0" w:rsidRPr="00007787" w:rsidRDefault="00BB78F1" w:rsidP="00E7599C">
      <w:pPr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007787">
        <w:rPr>
          <w:rFonts w:ascii="Times New Roman" w:hAnsi="Times New Roman" w:cs="Times New Roman"/>
          <w:b/>
          <w:sz w:val="24"/>
          <w:szCs w:val="24"/>
          <w:lang w:val="bg-BG"/>
        </w:rPr>
        <w:t>3.1</w:t>
      </w:r>
      <w:r w:rsidR="00EB56DD" w:rsidRPr="00007787">
        <w:rPr>
          <w:rFonts w:ascii="Times New Roman" w:hAnsi="Times New Roman" w:cs="Times New Roman"/>
          <w:lang w:val="bg-BG"/>
        </w:rPr>
        <w:t xml:space="preserve"> </w:t>
      </w:r>
      <w:r w:rsidR="00EB56DD" w:rsidRPr="00007787">
        <w:rPr>
          <w:rFonts w:ascii="Times New Roman" w:hAnsi="Times New Roman" w:cs="Times New Roman"/>
          <w:b/>
          <w:sz w:val="24"/>
          <w:szCs w:val="24"/>
          <w:lang w:val="bg-BG"/>
        </w:rPr>
        <w:t>Анализ на данните от експерименталната група</w:t>
      </w:r>
    </w:p>
    <w:p w:rsidR="00EB56DD" w:rsidRPr="002833EB" w:rsidRDefault="00E311A2" w:rsidP="00E7599C">
      <w:pPr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E02D26">
        <w:rPr>
          <w:rFonts w:ascii="Times New Roman" w:hAnsi="Times New Roman" w:cs="Times New Roman"/>
          <w:i/>
          <w:sz w:val="24"/>
          <w:szCs w:val="24"/>
          <w:lang w:val="bg-BG"/>
        </w:rPr>
        <w:t>Количествен</w:t>
      </w:r>
      <w:r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Pr="00E02D26">
        <w:rPr>
          <w:rFonts w:ascii="Times New Roman" w:hAnsi="Times New Roman" w:cs="Times New Roman"/>
          <w:i/>
          <w:sz w:val="24"/>
          <w:szCs w:val="24"/>
          <w:lang w:val="bg-BG"/>
        </w:rPr>
        <w:t>анализ</w:t>
      </w:r>
      <w:r w:rsidR="00EB56DD" w:rsidRPr="00E02D26">
        <w:rPr>
          <w:rFonts w:ascii="Times New Roman" w:hAnsi="Times New Roman" w:cs="Times New Roman"/>
          <w:i/>
          <w:sz w:val="24"/>
          <w:szCs w:val="24"/>
          <w:lang w:val="bg-BG"/>
        </w:rPr>
        <w:t xml:space="preserve"> - критерии и показатели</w:t>
      </w:r>
    </w:p>
    <w:p w:rsidR="00EB56DD" w:rsidRPr="002833EB" w:rsidRDefault="00EB56DD" w:rsidP="00E7599C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2833EB">
        <w:rPr>
          <w:rFonts w:ascii="Times New Roman" w:hAnsi="Times New Roman" w:cs="Times New Roman"/>
          <w:sz w:val="24"/>
          <w:szCs w:val="24"/>
          <w:lang w:val="bg-BG"/>
        </w:rPr>
        <w:t>Бяха използвани следните критерии и показатели:</w:t>
      </w:r>
    </w:p>
    <w:p w:rsidR="00EB56DD" w:rsidRPr="002833EB" w:rsidRDefault="00EB56DD" w:rsidP="00E7599C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2833EB">
        <w:rPr>
          <w:rFonts w:ascii="Times New Roman" w:hAnsi="Times New Roman" w:cs="Times New Roman"/>
          <w:sz w:val="24"/>
          <w:szCs w:val="24"/>
          <w:u w:val="single"/>
          <w:lang w:val="bg-BG"/>
        </w:rPr>
        <w:t>Критерий</w:t>
      </w:r>
      <w:r w:rsidR="000B4C35" w:rsidRPr="002833EB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 1:</w:t>
      </w:r>
      <w:r w:rsidR="00CF4853" w:rsidRPr="002833E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311A2">
        <w:rPr>
          <w:rFonts w:ascii="Times New Roman" w:hAnsi="Times New Roman" w:cs="Times New Roman"/>
          <w:sz w:val="24"/>
          <w:szCs w:val="24"/>
          <w:lang w:val="bg-BG"/>
        </w:rPr>
        <w:t>Оценка</w:t>
      </w:r>
      <w:r w:rsidRPr="002833EB">
        <w:rPr>
          <w:rFonts w:ascii="Times New Roman" w:hAnsi="Times New Roman" w:cs="Times New Roman"/>
          <w:sz w:val="24"/>
          <w:szCs w:val="24"/>
          <w:lang w:val="bg-BG"/>
        </w:rPr>
        <w:t xml:space="preserve"> на знанията за другите</w:t>
      </w:r>
      <w:r w:rsidR="00CF4853" w:rsidRPr="002833EB">
        <w:rPr>
          <w:rFonts w:ascii="Times New Roman" w:hAnsi="Times New Roman" w:cs="Times New Roman"/>
          <w:sz w:val="24"/>
          <w:szCs w:val="24"/>
          <w:lang w:val="bg-BG"/>
        </w:rPr>
        <w:t xml:space="preserve">.  </w:t>
      </w:r>
      <w:r w:rsidRPr="002833EB"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</w:t>
      </w:r>
    </w:p>
    <w:p w:rsidR="00EB56DD" w:rsidRPr="002833EB" w:rsidRDefault="00EB56DD" w:rsidP="00E7599C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2833EB">
        <w:rPr>
          <w:rFonts w:ascii="Times New Roman" w:hAnsi="Times New Roman" w:cs="Times New Roman"/>
          <w:sz w:val="24"/>
          <w:szCs w:val="24"/>
          <w:lang w:val="bg-BG"/>
        </w:rPr>
        <w:t>Показател 1</w:t>
      </w:r>
      <w:r w:rsidR="000B4C35" w:rsidRPr="002833EB">
        <w:rPr>
          <w:rFonts w:ascii="Times New Roman" w:hAnsi="Times New Roman" w:cs="Times New Roman"/>
          <w:sz w:val="24"/>
          <w:szCs w:val="24"/>
          <w:lang w:val="bg-BG"/>
        </w:rPr>
        <w:t>:</w:t>
      </w:r>
      <w:r w:rsidRPr="002833EB">
        <w:rPr>
          <w:rFonts w:ascii="Times New Roman" w:hAnsi="Times New Roman" w:cs="Times New Roman"/>
          <w:lang w:val="bg-BG"/>
        </w:rPr>
        <w:t xml:space="preserve"> </w:t>
      </w:r>
      <w:r w:rsidR="00E311A2">
        <w:rPr>
          <w:rFonts w:ascii="Times New Roman" w:hAnsi="Times New Roman" w:cs="Times New Roman"/>
          <w:sz w:val="24"/>
          <w:szCs w:val="24"/>
          <w:lang w:val="bg-BG"/>
        </w:rPr>
        <w:t>Н</w:t>
      </w:r>
      <w:r w:rsidRPr="002833EB">
        <w:rPr>
          <w:rFonts w:ascii="Times New Roman" w:hAnsi="Times New Roman" w:cs="Times New Roman"/>
          <w:sz w:val="24"/>
          <w:szCs w:val="24"/>
          <w:lang w:val="bg-BG"/>
        </w:rPr>
        <w:t xml:space="preserve">аличие на достатъчно </w:t>
      </w:r>
      <w:r w:rsidR="00E311A2">
        <w:rPr>
          <w:rFonts w:ascii="Times New Roman" w:hAnsi="Times New Roman" w:cs="Times New Roman"/>
          <w:sz w:val="24"/>
          <w:szCs w:val="24"/>
          <w:lang w:val="bg-BG"/>
        </w:rPr>
        <w:t>познания</w:t>
      </w:r>
      <w:r w:rsidRPr="002833EB">
        <w:rPr>
          <w:rFonts w:ascii="Times New Roman" w:hAnsi="Times New Roman" w:cs="Times New Roman"/>
          <w:sz w:val="24"/>
          <w:szCs w:val="24"/>
          <w:lang w:val="bg-BG"/>
        </w:rPr>
        <w:t xml:space="preserve"> за другите.</w:t>
      </w:r>
    </w:p>
    <w:p w:rsidR="000B4C35" w:rsidRPr="002833EB" w:rsidRDefault="00EB56DD" w:rsidP="00E7599C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2833EB">
        <w:rPr>
          <w:rFonts w:ascii="Times New Roman" w:hAnsi="Times New Roman" w:cs="Times New Roman"/>
          <w:sz w:val="24"/>
          <w:szCs w:val="24"/>
          <w:lang w:val="bg-BG"/>
        </w:rPr>
        <w:t>Показател</w:t>
      </w:r>
      <w:r w:rsidR="00CF4853" w:rsidRPr="002833EB">
        <w:rPr>
          <w:rFonts w:ascii="Times New Roman" w:hAnsi="Times New Roman" w:cs="Times New Roman"/>
          <w:sz w:val="24"/>
          <w:szCs w:val="24"/>
          <w:lang w:val="bg-BG"/>
        </w:rPr>
        <w:t xml:space="preserve"> 2:</w:t>
      </w:r>
      <w:r w:rsidR="00E311A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2833EB">
        <w:rPr>
          <w:rFonts w:ascii="Times New Roman" w:hAnsi="Times New Roman" w:cs="Times New Roman"/>
          <w:sz w:val="24"/>
          <w:szCs w:val="24"/>
          <w:lang w:val="bg-BG"/>
        </w:rPr>
        <w:t xml:space="preserve">Липса на </w:t>
      </w:r>
      <w:r w:rsidR="00E311A2">
        <w:rPr>
          <w:rFonts w:ascii="Times New Roman" w:hAnsi="Times New Roman" w:cs="Times New Roman"/>
          <w:sz w:val="24"/>
          <w:szCs w:val="24"/>
          <w:lang w:val="bg-BG"/>
        </w:rPr>
        <w:t>достатъчно</w:t>
      </w:r>
      <w:r w:rsidRPr="002833E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311A2">
        <w:rPr>
          <w:rFonts w:ascii="Times New Roman" w:hAnsi="Times New Roman" w:cs="Times New Roman"/>
          <w:sz w:val="24"/>
          <w:szCs w:val="24"/>
          <w:lang w:val="bg-BG"/>
        </w:rPr>
        <w:t>познания за</w:t>
      </w:r>
      <w:r w:rsidRPr="002833EB">
        <w:rPr>
          <w:rFonts w:ascii="Times New Roman" w:hAnsi="Times New Roman" w:cs="Times New Roman"/>
          <w:sz w:val="24"/>
          <w:szCs w:val="24"/>
          <w:lang w:val="bg-BG"/>
        </w:rPr>
        <w:t xml:space="preserve"> другите.</w:t>
      </w:r>
    </w:p>
    <w:p w:rsidR="000B4C35" w:rsidRPr="002833EB" w:rsidRDefault="00EB56DD" w:rsidP="00E7599C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2833EB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Критерий </w:t>
      </w:r>
      <w:r w:rsidR="000B4C35" w:rsidRPr="002833EB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 2:</w:t>
      </w:r>
      <w:r w:rsidRPr="002833EB">
        <w:rPr>
          <w:rFonts w:ascii="Times New Roman" w:hAnsi="Times New Roman" w:cs="Times New Roman"/>
          <w:lang w:val="bg-BG"/>
        </w:rPr>
        <w:t xml:space="preserve"> </w:t>
      </w:r>
      <w:r w:rsidRPr="002833EB">
        <w:rPr>
          <w:rFonts w:ascii="Times New Roman" w:hAnsi="Times New Roman" w:cs="Times New Roman"/>
          <w:sz w:val="24"/>
          <w:szCs w:val="24"/>
          <w:lang w:val="bg-BG"/>
        </w:rPr>
        <w:t>Оценка на комуникационните умения</w:t>
      </w:r>
      <w:r w:rsidR="00CF4853" w:rsidRPr="002833EB">
        <w:rPr>
          <w:rFonts w:ascii="Times New Roman" w:hAnsi="Times New Roman" w:cs="Times New Roman"/>
          <w:sz w:val="24"/>
          <w:szCs w:val="24"/>
          <w:lang w:val="bg-BG"/>
        </w:rPr>
        <w:t xml:space="preserve">.                                                          </w:t>
      </w:r>
      <w:r w:rsidRPr="002833EB">
        <w:rPr>
          <w:rFonts w:ascii="Times New Roman" w:hAnsi="Times New Roman" w:cs="Times New Roman"/>
          <w:sz w:val="24"/>
          <w:szCs w:val="24"/>
          <w:lang w:val="bg-BG"/>
        </w:rPr>
        <w:t>Показател</w:t>
      </w:r>
      <w:r w:rsidR="00CF4853" w:rsidRPr="002833EB">
        <w:rPr>
          <w:rFonts w:ascii="Times New Roman" w:hAnsi="Times New Roman" w:cs="Times New Roman"/>
          <w:sz w:val="24"/>
          <w:szCs w:val="24"/>
          <w:lang w:val="bg-BG"/>
        </w:rPr>
        <w:t xml:space="preserve"> 1:</w:t>
      </w:r>
      <w:r w:rsidRPr="002833EB">
        <w:rPr>
          <w:rFonts w:ascii="Times New Roman" w:hAnsi="Times New Roman" w:cs="Times New Roman"/>
          <w:lang w:val="bg-BG"/>
        </w:rPr>
        <w:t xml:space="preserve"> </w:t>
      </w:r>
      <w:r w:rsidR="00D20B22">
        <w:rPr>
          <w:rFonts w:ascii="Times New Roman" w:hAnsi="Times New Roman" w:cs="Times New Roman"/>
          <w:sz w:val="24"/>
          <w:szCs w:val="24"/>
          <w:lang w:val="bg-BG"/>
        </w:rPr>
        <w:t>Д</w:t>
      </w:r>
      <w:r w:rsidRPr="002833EB">
        <w:rPr>
          <w:rFonts w:ascii="Times New Roman" w:hAnsi="Times New Roman" w:cs="Times New Roman"/>
          <w:sz w:val="24"/>
          <w:szCs w:val="24"/>
          <w:lang w:val="bg-BG"/>
        </w:rPr>
        <w:t xml:space="preserve">обри </w:t>
      </w:r>
      <w:r w:rsidR="008E6BCB">
        <w:rPr>
          <w:rFonts w:ascii="Times New Roman" w:hAnsi="Times New Roman" w:cs="Times New Roman"/>
          <w:sz w:val="24"/>
          <w:szCs w:val="24"/>
          <w:lang w:val="bg-BG"/>
        </w:rPr>
        <w:t>комуникативни</w:t>
      </w:r>
      <w:r w:rsidRPr="002833EB">
        <w:rPr>
          <w:rFonts w:ascii="Times New Roman" w:hAnsi="Times New Roman" w:cs="Times New Roman"/>
          <w:sz w:val="24"/>
          <w:szCs w:val="24"/>
          <w:lang w:val="bg-BG"/>
        </w:rPr>
        <w:t xml:space="preserve"> умения</w:t>
      </w:r>
      <w:r w:rsidR="00CF4853" w:rsidRPr="002833EB">
        <w:rPr>
          <w:rFonts w:ascii="Times New Roman" w:hAnsi="Times New Roman" w:cs="Times New Roman"/>
          <w:sz w:val="24"/>
          <w:szCs w:val="24"/>
          <w:lang w:val="bg-BG"/>
        </w:rPr>
        <w:t xml:space="preserve">.                                                                           </w:t>
      </w:r>
      <w:r w:rsidRPr="002833EB">
        <w:rPr>
          <w:rFonts w:ascii="Times New Roman" w:hAnsi="Times New Roman" w:cs="Times New Roman"/>
          <w:sz w:val="24"/>
          <w:szCs w:val="24"/>
          <w:lang w:val="bg-BG"/>
        </w:rPr>
        <w:t xml:space="preserve">Показател </w:t>
      </w:r>
      <w:r w:rsidR="00CF4853" w:rsidRPr="002833EB">
        <w:rPr>
          <w:rFonts w:ascii="Times New Roman" w:hAnsi="Times New Roman" w:cs="Times New Roman"/>
          <w:sz w:val="24"/>
          <w:szCs w:val="24"/>
          <w:lang w:val="bg-BG"/>
        </w:rPr>
        <w:t xml:space="preserve">2: </w:t>
      </w:r>
      <w:r w:rsidRPr="002833EB">
        <w:rPr>
          <w:rFonts w:ascii="Times New Roman" w:hAnsi="Times New Roman" w:cs="Times New Roman"/>
          <w:sz w:val="24"/>
          <w:szCs w:val="24"/>
          <w:lang w:val="bg-BG"/>
        </w:rPr>
        <w:t xml:space="preserve">Умерени </w:t>
      </w:r>
      <w:r w:rsidR="008E6BCB">
        <w:rPr>
          <w:rFonts w:ascii="Times New Roman" w:hAnsi="Times New Roman" w:cs="Times New Roman"/>
          <w:sz w:val="24"/>
          <w:szCs w:val="24"/>
          <w:lang w:val="bg-BG"/>
        </w:rPr>
        <w:t>комуникативни</w:t>
      </w:r>
      <w:r w:rsidR="008E6BCB" w:rsidRPr="002833E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2833EB">
        <w:rPr>
          <w:rFonts w:ascii="Times New Roman" w:hAnsi="Times New Roman" w:cs="Times New Roman"/>
          <w:sz w:val="24"/>
          <w:szCs w:val="24"/>
          <w:lang w:val="bg-BG"/>
        </w:rPr>
        <w:t>умения</w:t>
      </w:r>
      <w:r w:rsidR="00CF4853" w:rsidRPr="002833EB">
        <w:rPr>
          <w:rFonts w:ascii="Times New Roman" w:hAnsi="Times New Roman" w:cs="Times New Roman"/>
          <w:sz w:val="24"/>
          <w:szCs w:val="24"/>
          <w:lang w:val="bg-BG"/>
        </w:rPr>
        <w:t xml:space="preserve">.                                                                      </w:t>
      </w:r>
      <w:r w:rsidRPr="002833EB">
        <w:rPr>
          <w:rFonts w:ascii="Times New Roman" w:hAnsi="Times New Roman" w:cs="Times New Roman"/>
          <w:sz w:val="24"/>
          <w:szCs w:val="24"/>
          <w:lang w:val="bg-BG"/>
        </w:rPr>
        <w:t>Показател 3</w:t>
      </w:r>
      <w:r w:rsidR="00CF4853" w:rsidRPr="002833EB">
        <w:rPr>
          <w:rFonts w:ascii="Times New Roman" w:hAnsi="Times New Roman" w:cs="Times New Roman"/>
          <w:sz w:val="24"/>
          <w:szCs w:val="24"/>
          <w:lang w:val="bg-BG"/>
        </w:rPr>
        <w:t>:</w:t>
      </w:r>
      <w:r w:rsidRPr="002833EB">
        <w:rPr>
          <w:rFonts w:ascii="Times New Roman" w:hAnsi="Times New Roman" w:cs="Times New Roman"/>
          <w:lang w:val="bg-BG"/>
        </w:rPr>
        <w:t xml:space="preserve"> </w:t>
      </w:r>
      <w:r w:rsidR="00D20B22">
        <w:rPr>
          <w:rFonts w:ascii="Times New Roman" w:hAnsi="Times New Roman" w:cs="Times New Roman"/>
          <w:sz w:val="24"/>
          <w:szCs w:val="24"/>
          <w:lang w:val="bg-BG"/>
        </w:rPr>
        <w:t>Лоши</w:t>
      </w:r>
      <w:r w:rsidRPr="002833E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E6BCB">
        <w:rPr>
          <w:rFonts w:ascii="Times New Roman" w:hAnsi="Times New Roman" w:cs="Times New Roman"/>
          <w:sz w:val="24"/>
          <w:szCs w:val="24"/>
          <w:lang w:val="bg-BG"/>
        </w:rPr>
        <w:t>комуникативни</w:t>
      </w:r>
      <w:r w:rsidR="008E6BCB" w:rsidRPr="002833E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2833EB">
        <w:rPr>
          <w:rFonts w:ascii="Times New Roman" w:hAnsi="Times New Roman" w:cs="Times New Roman"/>
          <w:sz w:val="24"/>
          <w:szCs w:val="24"/>
          <w:lang w:val="bg-BG"/>
        </w:rPr>
        <w:t>умения.</w:t>
      </w:r>
    </w:p>
    <w:p w:rsidR="00CF4853" w:rsidRPr="002833EB" w:rsidRDefault="00EB56DD" w:rsidP="00E7599C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2833EB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Критерий  </w:t>
      </w:r>
      <w:r w:rsidR="00CF4853" w:rsidRPr="002833EB">
        <w:rPr>
          <w:rFonts w:ascii="Times New Roman" w:hAnsi="Times New Roman" w:cs="Times New Roman"/>
          <w:sz w:val="24"/>
          <w:szCs w:val="24"/>
          <w:u w:val="single"/>
          <w:lang w:val="bg-BG"/>
        </w:rPr>
        <w:t>3</w:t>
      </w:r>
      <w:r w:rsidR="001A5B9C" w:rsidRPr="002833EB">
        <w:rPr>
          <w:rFonts w:ascii="Times New Roman" w:hAnsi="Times New Roman" w:cs="Times New Roman"/>
          <w:sz w:val="24"/>
          <w:szCs w:val="24"/>
          <w:lang w:val="bg-BG"/>
        </w:rPr>
        <w:t>:</w:t>
      </w:r>
      <w:r w:rsidRPr="002833EB">
        <w:rPr>
          <w:rFonts w:ascii="Times New Roman" w:hAnsi="Times New Roman" w:cs="Times New Roman"/>
          <w:lang w:val="bg-BG"/>
        </w:rPr>
        <w:t xml:space="preserve"> </w:t>
      </w:r>
      <w:r w:rsidRPr="002833EB">
        <w:rPr>
          <w:rFonts w:ascii="Times New Roman" w:hAnsi="Times New Roman" w:cs="Times New Roman"/>
          <w:sz w:val="24"/>
          <w:szCs w:val="24"/>
          <w:lang w:val="bg-BG"/>
        </w:rPr>
        <w:t>Оценка на умения</w:t>
      </w:r>
      <w:r w:rsidR="00D20B22">
        <w:rPr>
          <w:rFonts w:ascii="Times New Roman" w:hAnsi="Times New Roman" w:cs="Times New Roman"/>
          <w:sz w:val="24"/>
          <w:szCs w:val="24"/>
          <w:lang w:val="bg-BG"/>
        </w:rPr>
        <w:t>та на сътрудничество</w:t>
      </w:r>
      <w:r w:rsidR="00CF4853" w:rsidRPr="002833EB">
        <w:rPr>
          <w:rFonts w:ascii="Times New Roman" w:hAnsi="Times New Roman" w:cs="Times New Roman"/>
          <w:sz w:val="24"/>
          <w:szCs w:val="24"/>
          <w:lang w:val="bg-BG"/>
        </w:rPr>
        <w:t xml:space="preserve">.                                                              </w:t>
      </w:r>
      <w:r w:rsidRPr="002833EB">
        <w:rPr>
          <w:rFonts w:ascii="Times New Roman" w:hAnsi="Times New Roman" w:cs="Times New Roman"/>
          <w:sz w:val="24"/>
          <w:szCs w:val="24"/>
          <w:lang w:val="bg-BG"/>
        </w:rPr>
        <w:t xml:space="preserve">Показател </w:t>
      </w:r>
      <w:r w:rsidR="00CF4853" w:rsidRPr="002833EB">
        <w:rPr>
          <w:rFonts w:ascii="Times New Roman" w:hAnsi="Times New Roman" w:cs="Times New Roman"/>
          <w:sz w:val="24"/>
          <w:szCs w:val="24"/>
          <w:lang w:val="bg-BG"/>
        </w:rPr>
        <w:t>1:</w:t>
      </w:r>
      <w:r w:rsidR="00D20B22">
        <w:rPr>
          <w:rFonts w:ascii="Times New Roman" w:hAnsi="Times New Roman" w:cs="Times New Roman"/>
          <w:sz w:val="24"/>
          <w:szCs w:val="24"/>
          <w:lang w:val="bg-BG"/>
        </w:rPr>
        <w:t xml:space="preserve"> Д</w:t>
      </w:r>
      <w:r w:rsidRPr="002833EB">
        <w:rPr>
          <w:rFonts w:ascii="Times New Roman" w:hAnsi="Times New Roman" w:cs="Times New Roman"/>
          <w:sz w:val="24"/>
          <w:szCs w:val="24"/>
          <w:lang w:val="bg-BG"/>
        </w:rPr>
        <w:t>обри умения</w:t>
      </w:r>
      <w:r w:rsidR="00D20B22">
        <w:rPr>
          <w:rFonts w:ascii="Times New Roman" w:hAnsi="Times New Roman" w:cs="Times New Roman"/>
          <w:sz w:val="24"/>
          <w:szCs w:val="24"/>
          <w:lang w:val="bg-BG"/>
        </w:rPr>
        <w:t xml:space="preserve"> на сътрудничество</w:t>
      </w:r>
      <w:r w:rsidR="00CF4853" w:rsidRPr="002833EB">
        <w:rPr>
          <w:rFonts w:ascii="Times New Roman" w:hAnsi="Times New Roman" w:cs="Times New Roman"/>
          <w:sz w:val="24"/>
          <w:szCs w:val="24"/>
          <w:lang w:val="bg-BG"/>
        </w:rPr>
        <w:t xml:space="preserve">.                                                                            </w:t>
      </w:r>
      <w:r w:rsidRPr="002833EB">
        <w:rPr>
          <w:rFonts w:ascii="Times New Roman" w:hAnsi="Times New Roman" w:cs="Times New Roman"/>
          <w:sz w:val="24"/>
          <w:szCs w:val="24"/>
          <w:lang w:val="bg-BG"/>
        </w:rPr>
        <w:t xml:space="preserve">Показател </w:t>
      </w:r>
      <w:r w:rsidR="00CF4853" w:rsidRPr="002833EB">
        <w:rPr>
          <w:rFonts w:ascii="Times New Roman" w:hAnsi="Times New Roman" w:cs="Times New Roman"/>
          <w:sz w:val="24"/>
          <w:szCs w:val="24"/>
          <w:lang w:val="bg-BG"/>
        </w:rPr>
        <w:t xml:space="preserve">2: </w:t>
      </w:r>
      <w:r w:rsidRPr="002833EB">
        <w:rPr>
          <w:rFonts w:ascii="Times New Roman" w:hAnsi="Times New Roman" w:cs="Times New Roman"/>
          <w:sz w:val="24"/>
          <w:szCs w:val="24"/>
          <w:lang w:val="bg-BG"/>
        </w:rPr>
        <w:t>Умерени умения</w:t>
      </w:r>
      <w:r w:rsidR="00D20B22">
        <w:rPr>
          <w:rFonts w:ascii="Times New Roman" w:hAnsi="Times New Roman" w:cs="Times New Roman"/>
          <w:sz w:val="24"/>
          <w:szCs w:val="24"/>
          <w:lang w:val="bg-BG"/>
        </w:rPr>
        <w:t xml:space="preserve"> на сътрудничество</w:t>
      </w:r>
      <w:r w:rsidR="00CF4853" w:rsidRPr="002833EB">
        <w:rPr>
          <w:rFonts w:ascii="Times New Roman" w:hAnsi="Times New Roman" w:cs="Times New Roman"/>
          <w:sz w:val="24"/>
          <w:szCs w:val="24"/>
          <w:lang w:val="bg-BG"/>
        </w:rPr>
        <w:t xml:space="preserve">.                                                                      </w:t>
      </w:r>
      <w:r w:rsidRPr="002833EB">
        <w:rPr>
          <w:rFonts w:ascii="Times New Roman" w:hAnsi="Times New Roman" w:cs="Times New Roman"/>
          <w:sz w:val="24"/>
          <w:szCs w:val="24"/>
          <w:lang w:val="bg-BG"/>
        </w:rPr>
        <w:t xml:space="preserve">Показател </w:t>
      </w:r>
      <w:r w:rsidR="00CF4853" w:rsidRPr="002833EB">
        <w:rPr>
          <w:rFonts w:ascii="Times New Roman" w:hAnsi="Times New Roman" w:cs="Times New Roman"/>
          <w:sz w:val="24"/>
          <w:szCs w:val="24"/>
          <w:lang w:val="bg-BG"/>
        </w:rPr>
        <w:t xml:space="preserve">3: </w:t>
      </w:r>
      <w:r w:rsidR="00D8497C" w:rsidRPr="00D20B22">
        <w:rPr>
          <w:rFonts w:ascii="Times New Roman" w:hAnsi="Times New Roman" w:cs="Times New Roman"/>
          <w:sz w:val="24"/>
          <w:szCs w:val="24"/>
          <w:lang w:val="bg-BG"/>
        </w:rPr>
        <w:t>Лоши</w:t>
      </w:r>
      <w:r w:rsidRPr="002833EB">
        <w:rPr>
          <w:rFonts w:ascii="Times New Roman" w:hAnsi="Times New Roman" w:cs="Times New Roman"/>
          <w:sz w:val="24"/>
          <w:szCs w:val="24"/>
          <w:lang w:val="bg-BG"/>
        </w:rPr>
        <w:t xml:space="preserve"> умения</w:t>
      </w:r>
      <w:r w:rsidR="00D20B22">
        <w:rPr>
          <w:rFonts w:ascii="Times New Roman" w:hAnsi="Times New Roman" w:cs="Times New Roman"/>
          <w:sz w:val="24"/>
          <w:szCs w:val="24"/>
          <w:lang w:val="bg-BG"/>
        </w:rPr>
        <w:t xml:space="preserve"> на сътрудничество.</w:t>
      </w:r>
    </w:p>
    <w:p w:rsidR="00CF4853" w:rsidRPr="002833EB" w:rsidRDefault="00EB56DD" w:rsidP="00E7599C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2833EB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Критерий  </w:t>
      </w:r>
      <w:r w:rsidR="00CF4853" w:rsidRPr="002833EB">
        <w:rPr>
          <w:rFonts w:ascii="Times New Roman" w:hAnsi="Times New Roman" w:cs="Times New Roman"/>
          <w:sz w:val="24"/>
          <w:szCs w:val="24"/>
          <w:u w:val="single"/>
          <w:lang w:val="bg-BG"/>
        </w:rPr>
        <w:t>4</w:t>
      </w:r>
      <w:r w:rsidR="00CF4853" w:rsidRPr="002833EB">
        <w:rPr>
          <w:rFonts w:ascii="Times New Roman" w:hAnsi="Times New Roman" w:cs="Times New Roman"/>
          <w:sz w:val="24"/>
          <w:szCs w:val="24"/>
          <w:lang w:val="bg-BG"/>
        </w:rPr>
        <w:t xml:space="preserve">: </w:t>
      </w:r>
      <w:r w:rsidRPr="002833EB">
        <w:rPr>
          <w:rFonts w:ascii="Times New Roman" w:hAnsi="Times New Roman" w:cs="Times New Roman"/>
          <w:sz w:val="24"/>
          <w:szCs w:val="24"/>
          <w:lang w:val="bg-BG"/>
        </w:rPr>
        <w:t xml:space="preserve">Оценка на </w:t>
      </w:r>
      <w:r w:rsidR="00D20B22">
        <w:rPr>
          <w:rFonts w:ascii="Times New Roman" w:hAnsi="Times New Roman" w:cs="Times New Roman"/>
          <w:sz w:val="24"/>
          <w:szCs w:val="24"/>
          <w:lang w:val="bg-BG"/>
        </w:rPr>
        <w:t>емпатията</w:t>
      </w:r>
      <w:r w:rsidR="00CF4853" w:rsidRPr="002833EB">
        <w:rPr>
          <w:rFonts w:ascii="Times New Roman" w:hAnsi="Times New Roman" w:cs="Times New Roman"/>
          <w:sz w:val="24"/>
          <w:szCs w:val="24"/>
          <w:lang w:val="bg-BG"/>
        </w:rPr>
        <w:t xml:space="preserve">.                                                                                                           </w:t>
      </w:r>
      <w:r w:rsidRPr="002833EB">
        <w:rPr>
          <w:rFonts w:ascii="Times New Roman" w:hAnsi="Times New Roman" w:cs="Times New Roman"/>
          <w:sz w:val="24"/>
          <w:szCs w:val="24"/>
          <w:lang w:val="bg-BG"/>
        </w:rPr>
        <w:t xml:space="preserve">Показател </w:t>
      </w:r>
      <w:r w:rsidR="00CF4853" w:rsidRPr="002833EB">
        <w:rPr>
          <w:rFonts w:ascii="Times New Roman" w:hAnsi="Times New Roman" w:cs="Times New Roman"/>
          <w:sz w:val="24"/>
          <w:szCs w:val="24"/>
          <w:lang w:val="bg-BG"/>
        </w:rPr>
        <w:t xml:space="preserve">1: </w:t>
      </w:r>
      <w:r w:rsidRPr="002833EB">
        <w:rPr>
          <w:rFonts w:ascii="Times New Roman" w:hAnsi="Times New Roman" w:cs="Times New Roman"/>
          <w:sz w:val="24"/>
          <w:szCs w:val="24"/>
          <w:lang w:val="bg-BG"/>
        </w:rPr>
        <w:t xml:space="preserve">Добра </w:t>
      </w:r>
      <w:r w:rsidR="00D20B22">
        <w:rPr>
          <w:rFonts w:ascii="Times New Roman" w:hAnsi="Times New Roman" w:cs="Times New Roman"/>
          <w:sz w:val="24"/>
          <w:szCs w:val="24"/>
          <w:lang w:val="bg-BG"/>
        </w:rPr>
        <w:t>емпатия</w:t>
      </w:r>
      <w:r w:rsidR="00CF4853" w:rsidRPr="002833EB">
        <w:rPr>
          <w:rFonts w:ascii="Times New Roman" w:hAnsi="Times New Roman" w:cs="Times New Roman"/>
          <w:sz w:val="24"/>
          <w:szCs w:val="24"/>
          <w:lang w:val="bg-BG"/>
        </w:rPr>
        <w:t xml:space="preserve">.                                                                                                      </w:t>
      </w:r>
      <w:r w:rsidRPr="002833EB">
        <w:rPr>
          <w:rFonts w:ascii="Times New Roman" w:hAnsi="Times New Roman" w:cs="Times New Roman"/>
          <w:sz w:val="24"/>
          <w:szCs w:val="24"/>
          <w:lang w:val="bg-BG"/>
        </w:rPr>
        <w:t xml:space="preserve">Показател </w:t>
      </w:r>
      <w:r w:rsidR="00CF4853" w:rsidRPr="002833EB">
        <w:rPr>
          <w:rFonts w:ascii="Times New Roman" w:hAnsi="Times New Roman" w:cs="Times New Roman"/>
          <w:sz w:val="24"/>
          <w:szCs w:val="24"/>
          <w:lang w:val="bg-BG"/>
        </w:rPr>
        <w:t xml:space="preserve">2: </w:t>
      </w:r>
      <w:r w:rsidRPr="002833EB">
        <w:rPr>
          <w:rFonts w:ascii="Times New Roman" w:hAnsi="Times New Roman" w:cs="Times New Roman"/>
          <w:sz w:val="24"/>
          <w:szCs w:val="24"/>
          <w:lang w:val="bg-BG"/>
        </w:rPr>
        <w:t xml:space="preserve">Средна </w:t>
      </w:r>
      <w:r w:rsidR="00D20B22">
        <w:rPr>
          <w:rFonts w:ascii="Times New Roman" w:hAnsi="Times New Roman" w:cs="Times New Roman"/>
          <w:sz w:val="24"/>
          <w:szCs w:val="24"/>
          <w:lang w:val="bg-BG"/>
        </w:rPr>
        <w:t>емпатия</w:t>
      </w:r>
      <w:r w:rsidR="00CF4853" w:rsidRPr="002833EB">
        <w:rPr>
          <w:rFonts w:ascii="Times New Roman" w:hAnsi="Times New Roman" w:cs="Times New Roman"/>
          <w:sz w:val="24"/>
          <w:szCs w:val="24"/>
          <w:lang w:val="bg-BG"/>
        </w:rPr>
        <w:t xml:space="preserve">.                                                                                          </w:t>
      </w:r>
      <w:r w:rsidRPr="002833EB">
        <w:rPr>
          <w:rFonts w:ascii="Times New Roman" w:hAnsi="Times New Roman" w:cs="Times New Roman"/>
          <w:sz w:val="24"/>
          <w:szCs w:val="24"/>
          <w:lang w:val="bg-BG"/>
        </w:rPr>
        <w:t xml:space="preserve">Показател </w:t>
      </w:r>
      <w:r w:rsidR="00CF4853" w:rsidRPr="002833EB">
        <w:rPr>
          <w:rFonts w:ascii="Times New Roman" w:hAnsi="Times New Roman" w:cs="Times New Roman"/>
          <w:sz w:val="24"/>
          <w:szCs w:val="24"/>
          <w:lang w:val="bg-BG"/>
        </w:rPr>
        <w:t xml:space="preserve">3: </w:t>
      </w:r>
      <w:r w:rsidR="00D8497C" w:rsidRPr="00D20B22">
        <w:rPr>
          <w:rFonts w:ascii="Times New Roman" w:hAnsi="Times New Roman" w:cs="Times New Roman"/>
          <w:sz w:val="24"/>
          <w:szCs w:val="24"/>
          <w:lang w:val="bg-BG"/>
        </w:rPr>
        <w:t>Лоша</w:t>
      </w:r>
      <w:r w:rsidRPr="002833E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20B22">
        <w:rPr>
          <w:rFonts w:ascii="Times New Roman" w:hAnsi="Times New Roman" w:cs="Times New Roman"/>
          <w:sz w:val="24"/>
          <w:szCs w:val="24"/>
          <w:lang w:val="bg-BG"/>
        </w:rPr>
        <w:t>емпатия</w:t>
      </w:r>
      <w:r w:rsidR="00CF4853" w:rsidRPr="002833EB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D8497C" w:rsidRPr="002833EB" w:rsidRDefault="00EB56DD" w:rsidP="008E6BCB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2833EB">
        <w:rPr>
          <w:rFonts w:ascii="Times New Roman" w:hAnsi="Times New Roman" w:cs="Times New Roman"/>
          <w:sz w:val="24"/>
          <w:szCs w:val="24"/>
          <w:u w:val="single"/>
          <w:lang w:val="bg-BG"/>
        </w:rPr>
        <w:lastRenderedPageBreak/>
        <w:t xml:space="preserve">Критерий  </w:t>
      </w:r>
      <w:r w:rsidR="00D77336" w:rsidRPr="002833EB">
        <w:rPr>
          <w:rFonts w:ascii="Times New Roman" w:hAnsi="Times New Roman" w:cs="Times New Roman"/>
          <w:sz w:val="24"/>
          <w:szCs w:val="24"/>
          <w:u w:val="single"/>
          <w:lang w:val="bg-BG"/>
        </w:rPr>
        <w:t>5:</w:t>
      </w:r>
      <w:r w:rsidR="00D8497C" w:rsidRPr="002833EB">
        <w:rPr>
          <w:rFonts w:ascii="Times New Roman" w:hAnsi="Times New Roman" w:cs="Times New Roman"/>
          <w:lang w:val="bg-BG"/>
        </w:rPr>
        <w:t xml:space="preserve"> </w:t>
      </w:r>
      <w:r w:rsidR="00D8497C" w:rsidRPr="002833EB">
        <w:rPr>
          <w:rFonts w:ascii="Times New Roman" w:hAnsi="Times New Roman" w:cs="Times New Roman"/>
          <w:sz w:val="24"/>
          <w:szCs w:val="24"/>
          <w:lang w:val="bg-BG"/>
        </w:rPr>
        <w:t>Оценка на междукултурната компетентност и чувствителност към други култури.</w:t>
      </w:r>
    </w:p>
    <w:p w:rsidR="00D8497C" w:rsidRPr="002833EB" w:rsidRDefault="00EB56DD" w:rsidP="008E6BCB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2833EB">
        <w:rPr>
          <w:rFonts w:ascii="Times New Roman" w:hAnsi="Times New Roman" w:cs="Times New Roman"/>
          <w:sz w:val="24"/>
          <w:szCs w:val="24"/>
          <w:lang w:val="bg-BG"/>
        </w:rPr>
        <w:t xml:space="preserve">Показател </w:t>
      </w:r>
      <w:r w:rsidR="00D77336" w:rsidRPr="002833EB">
        <w:rPr>
          <w:rFonts w:ascii="Times New Roman" w:hAnsi="Times New Roman" w:cs="Times New Roman"/>
          <w:sz w:val="24"/>
          <w:szCs w:val="24"/>
          <w:lang w:val="bg-BG"/>
        </w:rPr>
        <w:t>1:</w:t>
      </w:r>
      <w:r w:rsidR="00D8497C" w:rsidRPr="002833EB">
        <w:rPr>
          <w:rFonts w:ascii="Times New Roman" w:hAnsi="Times New Roman" w:cs="Times New Roman"/>
          <w:lang w:val="bg-BG"/>
        </w:rPr>
        <w:t xml:space="preserve"> </w:t>
      </w:r>
      <w:r w:rsidR="00D8497C" w:rsidRPr="002833EB">
        <w:rPr>
          <w:rFonts w:ascii="Times New Roman" w:hAnsi="Times New Roman" w:cs="Times New Roman"/>
          <w:sz w:val="24"/>
          <w:szCs w:val="24"/>
          <w:lang w:val="bg-BG"/>
        </w:rPr>
        <w:t>Достатъчно ниво на междукултурна компетентност и чувствителност към други култури.</w:t>
      </w:r>
    </w:p>
    <w:p w:rsidR="00D8497C" w:rsidRPr="002833EB" w:rsidRDefault="00EB56DD" w:rsidP="008E6BCB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2833EB">
        <w:rPr>
          <w:rFonts w:ascii="Times New Roman" w:hAnsi="Times New Roman" w:cs="Times New Roman"/>
          <w:sz w:val="24"/>
          <w:szCs w:val="24"/>
          <w:lang w:val="bg-BG"/>
        </w:rPr>
        <w:t xml:space="preserve">Показател </w:t>
      </w:r>
      <w:r w:rsidR="00AE5300" w:rsidRPr="002833EB">
        <w:rPr>
          <w:rFonts w:ascii="Times New Roman" w:hAnsi="Times New Roman" w:cs="Times New Roman"/>
          <w:sz w:val="24"/>
          <w:szCs w:val="24"/>
          <w:lang w:val="bg-BG"/>
        </w:rPr>
        <w:t xml:space="preserve">2: </w:t>
      </w:r>
      <w:r w:rsidR="00D8497C" w:rsidRPr="002833EB">
        <w:rPr>
          <w:rFonts w:ascii="Times New Roman" w:hAnsi="Times New Roman" w:cs="Times New Roman"/>
          <w:sz w:val="24"/>
          <w:szCs w:val="24"/>
          <w:lang w:val="bg-BG"/>
        </w:rPr>
        <w:t>Умерено ниво на междукултурна компетентност и чувствителност към други култури.</w:t>
      </w:r>
      <w:r w:rsidR="00AE5300" w:rsidRPr="002833EB"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                                                                                           </w:t>
      </w:r>
      <w:r w:rsidRPr="002833EB">
        <w:rPr>
          <w:rFonts w:ascii="Times New Roman" w:hAnsi="Times New Roman" w:cs="Times New Roman"/>
          <w:sz w:val="24"/>
          <w:szCs w:val="24"/>
          <w:lang w:val="bg-BG"/>
        </w:rPr>
        <w:t xml:space="preserve">Показател </w:t>
      </w:r>
      <w:r w:rsidR="00AE5300" w:rsidRPr="002833EB">
        <w:rPr>
          <w:rFonts w:ascii="Times New Roman" w:hAnsi="Times New Roman" w:cs="Times New Roman"/>
          <w:sz w:val="24"/>
          <w:szCs w:val="24"/>
          <w:lang w:val="bg-BG"/>
        </w:rPr>
        <w:t xml:space="preserve">3: </w:t>
      </w:r>
      <w:r w:rsidR="00D8497C" w:rsidRPr="002833EB">
        <w:rPr>
          <w:rFonts w:ascii="Times New Roman" w:hAnsi="Times New Roman" w:cs="Times New Roman"/>
          <w:sz w:val="24"/>
          <w:szCs w:val="24"/>
          <w:lang w:val="bg-BG"/>
        </w:rPr>
        <w:t>Ниско ниво на междукултурна компетентност и чувствителност към други култури.</w:t>
      </w:r>
    </w:p>
    <w:p w:rsidR="00C56D34" w:rsidRPr="002833EB" w:rsidRDefault="00D20B22" w:rsidP="008E6BCB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Графика</w:t>
      </w:r>
      <w:r w:rsidR="001C2E1E" w:rsidRPr="002833EB">
        <w:rPr>
          <w:rFonts w:ascii="Times New Roman" w:hAnsi="Times New Roman" w:cs="Times New Roman"/>
          <w:sz w:val="24"/>
          <w:szCs w:val="24"/>
          <w:lang w:val="bg-BG"/>
        </w:rPr>
        <w:t xml:space="preserve"> 1.</w:t>
      </w:r>
      <w:r w:rsidR="00C56D34" w:rsidRPr="002833EB">
        <w:rPr>
          <w:rFonts w:ascii="Times New Roman" w:hAnsi="Times New Roman" w:cs="Times New Roman"/>
          <w:lang w:val="bg-BG"/>
        </w:rPr>
        <w:t xml:space="preserve"> </w:t>
      </w:r>
      <w:r w:rsidR="00C56D34" w:rsidRPr="002833EB">
        <w:rPr>
          <w:rFonts w:ascii="Times New Roman" w:hAnsi="Times New Roman" w:cs="Times New Roman"/>
          <w:sz w:val="24"/>
          <w:szCs w:val="24"/>
          <w:lang w:val="bg-BG"/>
        </w:rPr>
        <w:t xml:space="preserve">Първоначално </w:t>
      </w:r>
      <w:r>
        <w:rPr>
          <w:rFonts w:ascii="Times New Roman" w:hAnsi="Times New Roman" w:cs="Times New Roman"/>
          <w:sz w:val="24"/>
          <w:szCs w:val="24"/>
          <w:lang w:val="bg-BG"/>
        </w:rPr>
        <w:t>тестване</w:t>
      </w:r>
      <w:r w:rsidR="00C56D34" w:rsidRPr="002833E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C56D34" w:rsidRPr="002833EB">
        <w:rPr>
          <w:rFonts w:ascii="Times New Roman" w:hAnsi="Times New Roman" w:cs="Times New Roman"/>
          <w:sz w:val="24"/>
          <w:szCs w:val="24"/>
          <w:lang w:val="bg-BG"/>
        </w:rPr>
        <w:t xml:space="preserve"> експерименталната група при качествения анализ на всичките пет критерия и наличието на показатели според четирите възрастови подгрупи.</w:t>
      </w:r>
    </w:p>
    <w:p w:rsidR="00F3592F" w:rsidRPr="002833EB" w:rsidRDefault="00D20B22" w:rsidP="00AE5300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F3592F">
        <w:rPr>
          <w:rFonts w:ascii="Times New Roman" w:hAnsi="Times New Roman" w:cs="Times New Roman"/>
          <w:noProof/>
          <w:sz w:val="24"/>
          <w:szCs w:val="24"/>
          <w:lang w:val="bg-BG" w:eastAsia="bg-BG"/>
        </w:rPr>
        <w:drawing>
          <wp:inline distT="0" distB="0" distL="0" distR="0">
            <wp:extent cx="3872286" cy="1574358"/>
            <wp:effectExtent l="0" t="0" r="0" b="0"/>
            <wp:docPr id="13" name="Chart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C56D34" w:rsidRPr="002833EB" w:rsidRDefault="00C56D34" w:rsidP="00AE5300">
      <w:pPr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2833EB">
        <w:rPr>
          <w:rFonts w:ascii="Times New Roman" w:hAnsi="Times New Roman" w:cs="Times New Roman"/>
          <w:i/>
          <w:sz w:val="24"/>
          <w:szCs w:val="24"/>
          <w:lang w:val="bg-BG"/>
        </w:rPr>
        <w:t xml:space="preserve">(бел.преводач: латинско </w:t>
      </w:r>
      <w:r w:rsidRPr="002833EB">
        <w:rPr>
          <w:rFonts w:ascii="Times New Roman" w:hAnsi="Times New Roman" w:cs="Times New Roman"/>
          <w:i/>
          <w:sz w:val="24"/>
          <w:szCs w:val="24"/>
        </w:rPr>
        <w:t>C</w:t>
      </w:r>
      <w:r w:rsidRPr="002833EB">
        <w:rPr>
          <w:rFonts w:ascii="Times New Roman" w:hAnsi="Times New Roman" w:cs="Times New Roman"/>
          <w:i/>
          <w:sz w:val="24"/>
          <w:szCs w:val="24"/>
          <w:lang w:val="bg-BG"/>
        </w:rPr>
        <w:t xml:space="preserve">= критерий, латинско </w:t>
      </w:r>
      <w:r w:rsidRPr="002833EB">
        <w:rPr>
          <w:rFonts w:ascii="Times New Roman" w:hAnsi="Times New Roman" w:cs="Times New Roman"/>
          <w:i/>
          <w:sz w:val="24"/>
          <w:szCs w:val="24"/>
        </w:rPr>
        <w:t>I</w:t>
      </w:r>
      <w:r w:rsidRPr="002833EB">
        <w:rPr>
          <w:rFonts w:ascii="Times New Roman" w:hAnsi="Times New Roman" w:cs="Times New Roman"/>
          <w:i/>
          <w:sz w:val="24"/>
          <w:szCs w:val="24"/>
          <w:lang w:val="bg-BG"/>
        </w:rPr>
        <w:t>=показател)</w:t>
      </w:r>
    </w:p>
    <w:p w:rsidR="00C56D34" w:rsidRPr="002833EB" w:rsidRDefault="00C56D34" w:rsidP="008E6BCB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833EB">
        <w:rPr>
          <w:rFonts w:ascii="Times New Roman" w:hAnsi="Times New Roman" w:cs="Times New Roman"/>
          <w:sz w:val="24"/>
          <w:szCs w:val="24"/>
          <w:lang w:val="bg-BG"/>
        </w:rPr>
        <w:t xml:space="preserve">Въз основа на предишната </w:t>
      </w:r>
      <w:r w:rsidR="00D20B22">
        <w:rPr>
          <w:rFonts w:ascii="Times New Roman" w:hAnsi="Times New Roman" w:cs="Times New Roman"/>
          <w:sz w:val="24"/>
          <w:szCs w:val="24"/>
          <w:lang w:val="bg-BG"/>
        </w:rPr>
        <w:t>графика</w:t>
      </w:r>
      <w:r w:rsidRPr="002833EB">
        <w:rPr>
          <w:rFonts w:ascii="Times New Roman" w:hAnsi="Times New Roman" w:cs="Times New Roman"/>
          <w:sz w:val="24"/>
          <w:szCs w:val="24"/>
          <w:lang w:val="bg-BG"/>
        </w:rPr>
        <w:t xml:space="preserve"> заключенията са, както следва:</w:t>
      </w:r>
    </w:p>
    <w:p w:rsidR="00743F30" w:rsidRDefault="00C56D34" w:rsidP="008E6BCB">
      <w:pPr>
        <w:pStyle w:val="ListParagraph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833EB">
        <w:rPr>
          <w:rFonts w:ascii="Times New Roman" w:hAnsi="Times New Roman" w:cs="Times New Roman"/>
          <w:sz w:val="24"/>
          <w:szCs w:val="24"/>
          <w:lang w:val="bg-BG"/>
        </w:rPr>
        <w:t>По-малките</w:t>
      </w:r>
      <w:r w:rsidR="00AD1990">
        <w:rPr>
          <w:rFonts w:ascii="Times New Roman" w:hAnsi="Times New Roman" w:cs="Times New Roman"/>
          <w:sz w:val="24"/>
          <w:szCs w:val="24"/>
          <w:lang w:val="bg-BG"/>
        </w:rPr>
        <w:t xml:space="preserve"> по възраст</w:t>
      </w:r>
      <w:r w:rsidRPr="002833EB">
        <w:rPr>
          <w:rFonts w:ascii="Times New Roman" w:hAnsi="Times New Roman" w:cs="Times New Roman"/>
          <w:sz w:val="24"/>
          <w:szCs w:val="24"/>
          <w:lang w:val="bg-BG"/>
        </w:rPr>
        <w:t xml:space="preserve"> ученици</w:t>
      </w:r>
      <w:r w:rsidR="00AD1990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2833EB">
        <w:rPr>
          <w:rFonts w:ascii="Times New Roman" w:hAnsi="Times New Roman" w:cs="Times New Roman"/>
          <w:sz w:val="24"/>
          <w:szCs w:val="24"/>
          <w:lang w:val="bg-BG"/>
        </w:rPr>
        <w:t xml:space="preserve"> се нуждаят от по-малко потребности </w:t>
      </w:r>
      <w:r w:rsidR="00207FFE">
        <w:rPr>
          <w:rFonts w:ascii="Times New Roman" w:hAnsi="Times New Roman" w:cs="Times New Roman"/>
          <w:sz w:val="24"/>
          <w:szCs w:val="24"/>
          <w:lang w:val="bg-BG"/>
        </w:rPr>
        <w:t xml:space="preserve">, съгласно </w:t>
      </w:r>
      <w:r w:rsidRPr="002833EB">
        <w:rPr>
          <w:rFonts w:ascii="Times New Roman" w:hAnsi="Times New Roman" w:cs="Times New Roman"/>
          <w:sz w:val="24"/>
          <w:szCs w:val="24"/>
          <w:lang w:val="bg-BG"/>
        </w:rPr>
        <w:t>комуникативни</w:t>
      </w:r>
      <w:r w:rsidR="00207FFE">
        <w:rPr>
          <w:rFonts w:ascii="Times New Roman" w:hAnsi="Times New Roman" w:cs="Times New Roman"/>
          <w:sz w:val="24"/>
          <w:szCs w:val="24"/>
          <w:lang w:val="bg-BG"/>
        </w:rPr>
        <w:t>те им</w:t>
      </w:r>
      <w:r w:rsidRPr="002833EB">
        <w:rPr>
          <w:rFonts w:ascii="Times New Roman" w:hAnsi="Times New Roman" w:cs="Times New Roman"/>
          <w:sz w:val="24"/>
          <w:szCs w:val="24"/>
          <w:lang w:val="bg-BG"/>
        </w:rPr>
        <w:t xml:space="preserve"> умения. </w:t>
      </w:r>
      <w:r w:rsidR="00207FFE">
        <w:rPr>
          <w:rFonts w:ascii="Times New Roman" w:hAnsi="Times New Roman" w:cs="Times New Roman"/>
          <w:sz w:val="24"/>
          <w:szCs w:val="24"/>
          <w:lang w:val="bg-BG"/>
        </w:rPr>
        <w:t>Кол</w:t>
      </w:r>
      <w:r w:rsidR="00AD1990">
        <w:rPr>
          <w:rFonts w:ascii="Times New Roman" w:hAnsi="Times New Roman" w:cs="Times New Roman"/>
          <w:sz w:val="24"/>
          <w:szCs w:val="24"/>
          <w:lang w:val="bg-BG"/>
        </w:rPr>
        <w:t xml:space="preserve">кото повече порастват учениците, толкова </w:t>
      </w:r>
      <w:r w:rsidR="00D86CBF">
        <w:rPr>
          <w:rFonts w:ascii="Times New Roman" w:hAnsi="Times New Roman" w:cs="Times New Roman"/>
          <w:sz w:val="24"/>
          <w:szCs w:val="24"/>
          <w:lang w:val="bg-BG"/>
        </w:rPr>
        <w:t>по-големи социални стигми и/</w:t>
      </w:r>
      <w:r w:rsidRPr="002833EB">
        <w:rPr>
          <w:rFonts w:ascii="Times New Roman" w:hAnsi="Times New Roman" w:cs="Times New Roman"/>
          <w:sz w:val="24"/>
          <w:szCs w:val="24"/>
          <w:lang w:val="bg-BG"/>
        </w:rPr>
        <w:t xml:space="preserve">или социални </w:t>
      </w:r>
      <w:r w:rsidR="00743F30">
        <w:rPr>
          <w:rFonts w:ascii="Times New Roman" w:hAnsi="Times New Roman" w:cs="Times New Roman"/>
          <w:sz w:val="24"/>
          <w:szCs w:val="24"/>
          <w:lang w:val="bg-BG"/>
        </w:rPr>
        <w:t>възможности</w:t>
      </w:r>
      <w:r w:rsidR="00AD1990">
        <w:rPr>
          <w:rFonts w:ascii="Times New Roman" w:hAnsi="Times New Roman" w:cs="Times New Roman"/>
          <w:sz w:val="24"/>
          <w:szCs w:val="24"/>
          <w:lang w:val="bg-BG"/>
        </w:rPr>
        <w:t xml:space="preserve"> имат</w:t>
      </w:r>
      <w:r w:rsidRPr="002833EB">
        <w:rPr>
          <w:rFonts w:ascii="Times New Roman" w:hAnsi="Times New Roman" w:cs="Times New Roman"/>
          <w:sz w:val="24"/>
          <w:szCs w:val="24"/>
          <w:lang w:val="bg-BG"/>
        </w:rPr>
        <w:t>, които оказват влияние върху тяхното възприятие.</w:t>
      </w:r>
    </w:p>
    <w:p w:rsidR="00C75BFF" w:rsidRPr="00743F30" w:rsidRDefault="00C56D34" w:rsidP="008E6BCB">
      <w:pPr>
        <w:pStyle w:val="ListParagraph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43F30">
        <w:rPr>
          <w:rFonts w:ascii="Times New Roman" w:hAnsi="Times New Roman" w:cs="Times New Roman"/>
          <w:sz w:val="24"/>
          <w:szCs w:val="24"/>
          <w:lang w:val="bg-BG"/>
        </w:rPr>
        <w:t xml:space="preserve">Във втората подгрупа </w:t>
      </w:r>
      <w:r w:rsidR="00AD1990">
        <w:rPr>
          <w:rFonts w:ascii="Times New Roman" w:hAnsi="Times New Roman" w:cs="Times New Roman"/>
          <w:sz w:val="24"/>
          <w:szCs w:val="24"/>
          <w:lang w:val="bg-BG"/>
        </w:rPr>
        <w:t>при</w:t>
      </w:r>
      <w:r w:rsidRPr="00743F30">
        <w:rPr>
          <w:rFonts w:ascii="Times New Roman" w:hAnsi="Times New Roman" w:cs="Times New Roman"/>
          <w:sz w:val="24"/>
          <w:szCs w:val="24"/>
          <w:lang w:val="bg-BG"/>
        </w:rPr>
        <w:t xml:space="preserve"> ученици на възраст 14-15 години, </w:t>
      </w:r>
      <w:r w:rsidR="00180C5C">
        <w:rPr>
          <w:rFonts w:ascii="Times New Roman" w:hAnsi="Times New Roman" w:cs="Times New Roman"/>
          <w:sz w:val="24"/>
          <w:szCs w:val="24"/>
          <w:lang w:val="bg-BG"/>
        </w:rPr>
        <w:t xml:space="preserve">трябва да се </w:t>
      </w:r>
      <w:r w:rsidR="00AD1990">
        <w:rPr>
          <w:rFonts w:ascii="Times New Roman" w:hAnsi="Times New Roman" w:cs="Times New Roman"/>
          <w:sz w:val="24"/>
          <w:szCs w:val="24"/>
          <w:lang w:val="bg-BG"/>
        </w:rPr>
        <w:t>работи повече</w:t>
      </w:r>
      <w:r w:rsidRPr="00743F30">
        <w:rPr>
          <w:rFonts w:ascii="Times New Roman" w:hAnsi="Times New Roman" w:cs="Times New Roman"/>
          <w:sz w:val="24"/>
          <w:szCs w:val="24"/>
          <w:lang w:val="bg-BG"/>
        </w:rPr>
        <w:t xml:space="preserve"> по </w:t>
      </w:r>
      <w:r w:rsidR="00180C5C">
        <w:rPr>
          <w:rFonts w:ascii="Times New Roman" w:hAnsi="Times New Roman" w:cs="Times New Roman"/>
          <w:sz w:val="24"/>
          <w:szCs w:val="24"/>
          <w:lang w:val="bg-BG"/>
        </w:rPr>
        <w:t xml:space="preserve">параметрите </w:t>
      </w:r>
      <w:r w:rsidRPr="00743F30">
        <w:rPr>
          <w:rFonts w:ascii="Times New Roman" w:hAnsi="Times New Roman" w:cs="Times New Roman"/>
          <w:sz w:val="24"/>
          <w:szCs w:val="24"/>
          <w:lang w:val="bg-BG"/>
        </w:rPr>
        <w:t>на 2-1 и 1-1</w:t>
      </w:r>
      <w:r w:rsidRPr="00743F30">
        <w:rPr>
          <w:rFonts w:ascii="Times New Roman" w:hAnsi="Times New Roman" w:cs="Times New Roman"/>
          <w:sz w:val="24"/>
          <w:szCs w:val="24"/>
          <w:lang w:val="el-GR"/>
        </w:rPr>
        <w:t>I</w:t>
      </w:r>
      <w:r w:rsidRPr="00743F30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C56D34" w:rsidRPr="002833EB" w:rsidRDefault="00C56D34" w:rsidP="008E6BCB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833EB">
        <w:rPr>
          <w:rFonts w:ascii="Times New Roman" w:hAnsi="Times New Roman" w:cs="Times New Roman"/>
          <w:sz w:val="24"/>
          <w:szCs w:val="24"/>
          <w:lang w:val="bg-BG"/>
        </w:rPr>
        <w:t>Статистически данни за количествения анализ на експерименталната група при първоначалните резултати от теста.</w:t>
      </w:r>
    </w:p>
    <w:p w:rsidR="00C75BFF" w:rsidRPr="002833EB" w:rsidRDefault="00673BE5" w:rsidP="00D33A3D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2833EB">
        <w:rPr>
          <w:rFonts w:ascii="Times New Roman" w:hAnsi="Times New Roman" w:cs="Times New Roman"/>
          <w:b/>
          <w:sz w:val="24"/>
          <w:szCs w:val="24"/>
          <w:lang w:val="bg-BG"/>
        </w:rPr>
        <w:t>Таблица</w:t>
      </w:r>
      <w:r w:rsidR="00D33A3D" w:rsidRPr="002833EB">
        <w:rPr>
          <w:rFonts w:ascii="Times New Roman" w:hAnsi="Times New Roman" w:cs="Times New Roman"/>
          <w:b/>
          <w:sz w:val="24"/>
          <w:szCs w:val="24"/>
          <w:lang w:val="bg-BG"/>
        </w:rPr>
        <w:t xml:space="preserve"> 9.</w:t>
      </w:r>
      <w:r w:rsidRPr="002833EB">
        <w:rPr>
          <w:rFonts w:ascii="Times New Roman" w:hAnsi="Times New Roman" w:cs="Times New Roman"/>
          <w:lang w:val="bg-BG"/>
        </w:rPr>
        <w:t xml:space="preserve"> </w:t>
      </w:r>
      <w:r w:rsidRPr="002833EB">
        <w:rPr>
          <w:rFonts w:ascii="Times New Roman" w:hAnsi="Times New Roman" w:cs="Times New Roman"/>
          <w:b/>
          <w:sz w:val="24"/>
          <w:szCs w:val="24"/>
          <w:lang w:val="bg-BG"/>
        </w:rPr>
        <w:t>Пол на участниците в експериментално-статистическ</w:t>
      </w:r>
      <w:r w:rsidR="00180C5C">
        <w:rPr>
          <w:rFonts w:ascii="Times New Roman" w:hAnsi="Times New Roman" w:cs="Times New Roman"/>
          <w:b/>
          <w:sz w:val="24"/>
          <w:szCs w:val="24"/>
          <w:lang w:val="bg-BG"/>
        </w:rPr>
        <w:t>ия анализ</w:t>
      </w:r>
    </w:p>
    <w:tbl>
      <w:tblPr>
        <w:tblW w:w="5320" w:type="dxa"/>
        <w:jc w:val="center"/>
        <w:tblInd w:w="93" w:type="dxa"/>
        <w:tblLook w:val="0000" w:firstRow="0" w:lastRow="0" w:firstColumn="0" w:lastColumn="0" w:noHBand="0" w:noVBand="0"/>
      </w:tblPr>
      <w:tblGrid>
        <w:gridCol w:w="1710"/>
        <w:gridCol w:w="1081"/>
        <w:gridCol w:w="1158"/>
        <w:gridCol w:w="1371"/>
      </w:tblGrid>
      <w:tr w:rsidR="00C75BFF" w:rsidRPr="002833EB" w:rsidTr="00C75BFF">
        <w:trPr>
          <w:trHeight w:val="1035"/>
          <w:jc w:val="center"/>
        </w:trPr>
        <w:tc>
          <w:tcPr>
            <w:tcW w:w="23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75BFF" w:rsidRPr="002833EB" w:rsidRDefault="00673BE5" w:rsidP="00C75B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2833EB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Пол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5BFF" w:rsidRPr="002833EB" w:rsidRDefault="00673BE5" w:rsidP="00C75B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2833EB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Честота</w:t>
            </w:r>
          </w:p>
        </w:tc>
        <w:tc>
          <w:tcPr>
            <w:tcW w:w="94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75BFF" w:rsidRPr="002833EB" w:rsidRDefault="00180C5C" w:rsidP="00C75B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Процент</w:t>
            </w:r>
          </w:p>
        </w:tc>
        <w:tc>
          <w:tcPr>
            <w:tcW w:w="11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5BFF" w:rsidRPr="002833EB" w:rsidRDefault="00673BE5" w:rsidP="00C75B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2833EB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Постигнат процент</w:t>
            </w:r>
          </w:p>
        </w:tc>
      </w:tr>
      <w:tr w:rsidR="00C75BFF" w:rsidRPr="002833EB" w:rsidTr="00C75BFF">
        <w:trPr>
          <w:trHeight w:val="255"/>
          <w:jc w:val="center"/>
        </w:trPr>
        <w:tc>
          <w:tcPr>
            <w:tcW w:w="23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5BFF" w:rsidRPr="002833EB" w:rsidRDefault="00673BE5" w:rsidP="00C75BFF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833E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Мъжки</w:t>
            </w:r>
          </w:p>
        </w:tc>
        <w:tc>
          <w:tcPr>
            <w:tcW w:w="9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5BFF" w:rsidRPr="002833EB" w:rsidRDefault="00C75BFF" w:rsidP="00C75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E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5BFF" w:rsidRPr="002833EB" w:rsidRDefault="00C75BFF" w:rsidP="00C75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EB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5BFF" w:rsidRPr="002833EB" w:rsidRDefault="00C75BFF" w:rsidP="00C75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EB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C75BFF" w:rsidRPr="002833EB" w:rsidTr="00C75BFF">
        <w:trPr>
          <w:trHeight w:val="255"/>
          <w:jc w:val="center"/>
        </w:trPr>
        <w:tc>
          <w:tcPr>
            <w:tcW w:w="23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5BFF" w:rsidRPr="002833EB" w:rsidRDefault="00673BE5" w:rsidP="00C75BFF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833E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Женски</w:t>
            </w:r>
          </w:p>
        </w:tc>
        <w:tc>
          <w:tcPr>
            <w:tcW w:w="9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5BFF" w:rsidRPr="002833EB" w:rsidRDefault="00C75BFF" w:rsidP="00C75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E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5BFF" w:rsidRPr="002833EB" w:rsidRDefault="00C75BFF" w:rsidP="00C75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EB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5BFF" w:rsidRPr="002833EB" w:rsidRDefault="00C75BFF" w:rsidP="00C75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E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75BFF" w:rsidRPr="002833EB" w:rsidTr="00C75BFF">
        <w:trPr>
          <w:trHeight w:val="270"/>
          <w:jc w:val="center"/>
        </w:trPr>
        <w:tc>
          <w:tcPr>
            <w:tcW w:w="23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75BFF" w:rsidRPr="002833EB" w:rsidRDefault="00673BE5" w:rsidP="00C75BFF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833E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lastRenderedPageBreak/>
              <w:t xml:space="preserve">Общо </w:t>
            </w:r>
          </w:p>
        </w:tc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5BFF" w:rsidRPr="002833EB" w:rsidRDefault="00C75BFF" w:rsidP="00C75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EB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75BFF" w:rsidRPr="002833EB" w:rsidRDefault="00C75BFF" w:rsidP="00C75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E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5BFF" w:rsidRPr="002833EB" w:rsidRDefault="00C75BFF" w:rsidP="00C75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AE5300" w:rsidRPr="00007787" w:rsidRDefault="00AE5300" w:rsidP="00AE5300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D33A3D" w:rsidRPr="00E02D26" w:rsidRDefault="00673BE5" w:rsidP="00D33A3D">
      <w:pPr>
        <w:pStyle w:val="HTMLPreformatted"/>
        <w:shd w:val="clear" w:color="auto" w:fill="FFFFFF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</w:pPr>
      <w:r w:rsidRPr="00180C5C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>Таблица</w:t>
      </w:r>
      <w:r w:rsidR="00D33A3D" w:rsidRPr="00E02D26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 xml:space="preserve"> 10.</w:t>
      </w:r>
      <w:r w:rsidRPr="00E02D26">
        <w:rPr>
          <w:rFonts w:ascii="Times New Roman" w:hAnsi="Times New Roman" w:cs="Times New Roman"/>
          <w:color w:val="000000" w:themeColor="text1"/>
          <w:lang w:val="bg-BG"/>
        </w:rPr>
        <w:t xml:space="preserve"> </w:t>
      </w:r>
      <w:r w:rsidR="00180C5C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>Резюме</w:t>
      </w:r>
      <w:r w:rsidRPr="00E02D26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 xml:space="preserve"> на статистическото представяне на качествения анализ на експерименталната група</w:t>
      </w:r>
    </w:p>
    <w:tbl>
      <w:tblPr>
        <w:tblW w:w="8920" w:type="dxa"/>
        <w:tblInd w:w="93" w:type="dxa"/>
        <w:tblLook w:val="0000" w:firstRow="0" w:lastRow="0" w:firstColumn="0" w:lastColumn="0" w:noHBand="0" w:noVBand="0"/>
      </w:tblPr>
      <w:tblGrid>
        <w:gridCol w:w="3320"/>
        <w:gridCol w:w="1305"/>
        <w:gridCol w:w="1393"/>
        <w:gridCol w:w="1049"/>
        <w:gridCol w:w="1853"/>
      </w:tblGrid>
      <w:tr w:rsidR="00D33A3D" w:rsidRPr="002833EB" w:rsidTr="006D3880">
        <w:trPr>
          <w:trHeight w:val="525"/>
        </w:trPr>
        <w:tc>
          <w:tcPr>
            <w:tcW w:w="4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3A3D" w:rsidRPr="00E02D26" w:rsidRDefault="00673BE5" w:rsidP="00673B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833E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Критерии </w:t>
            </w:r>
            <w:r w:rsidR="00D33A3D" w:rsidRPr="00E02D2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(</w:t>
            </w:r>
            <w:r w:rsidR="00D33A3D" w:rsidRPr="002833EB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D33A3D" w:rsidRPr="00E02D2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) </w:t>
            </w:r>
            <w:r w:rsidRPr="002833E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</w:t>
            </w:r>
            <w:r w:rsidR="00D33A3D" w:rsidRPr="00E02D2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2833E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Показатели</w:t>
            </w:r>
            <w:r w:rsidR="00D33A3D" w:rsidRPr="00E02D2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(</w:t>
            </w:r>
            <w:r w:rsidR="00D33A3D" w:rsidRPr="002833E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D33A3D" w:rsidRPr="00E02D2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)</w:t>
            </w:r>
          </w:p>
        </w:tc>
        <w:tc>
          <w:tcPr>
            <w:tcW w:w="10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A3D" w:rsidRPr="002833EB" w:rsidRDefault="00673BE5" w:rsidP="006D3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2833EB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Минимум</w:t>
            </w:r>
          </w:p>
        </w:tc>
        <w:tc>
          <w:tcPr>
            <w:tcW w:w="11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A3D" w:rsidRPr="002833EB" w:rsidRDefault="00673BE5" w:rsidP="00D33A3D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2833EB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Максимум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A3D" w:rsidRPr="002833EB" w:rsidRDefault="00180C5C" w:rsidP="006D3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bg-BG"/>
              </w:rPr>
            </w:pPr>
            <w:r w:rsidRPr="00180C5C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Средно</w:t>
            </w:r>
          </w:p>
        </w:tc>
        <w:tc>
          <w:tcPr>
            <w:tcW w:w="13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3A3D" w:rsidRPr="002833EB" w:rsidRDefault="00673BE5" w:rsidP="006D3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3EB">
              <w:rPr>
                <w:rFonts w:ascii="Times New Roman" w:hAnsi="Times New Roman" w:cs="Times New Roman"/>
                <w:b/>
                <w:sz w:val="24"/>
                <w:szCs w:val="24"/>
              </w:rPr>
              <w:t>Статистическо отклонение</w:t>
            </w:r>
          </w:p>
        </w:tc>
      </w:tr>
      <w:tr w:rsidR="00D33A3D" w:rsidRPr="002833EB" w:rsidTr="006D3880">
        <w:trPr>
          <w:trHeight w:val="510"/>
        </w:trPr>
        <w:tc>
          <w:tcPr>
            <w:tcW w:w="42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3A3D" w:rsidRPr="002833EB" w:rsidRDefault="00D33A3D" w:rsidP="006D3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3EB">
              <w:rPr>
                <w:rFonts w:ascii="Times New Roman" w:hAnsi="Times New Roman" w:cs="Times New Roman"/>
                <w:sz w:val="24"/>
                <w:szCs w:val="24"/>
              </w:rPr>
              <w:t>C1-I1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A3D" w:rsidRPr="002833EB" w:rsidRDefault="00D33A3D" w:rsidP="006D3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A3D" w:rsidRPr="002833EB" w:rsidRDefault="00D33A3D" w:rsidP="006D3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E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A3D" w:rsidRPr="002833EB" w:rsidRDefault="00D33A3D" w:rsidP="006D3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EB">
              <w:rPr>
                <w:rFonts w:ascii="Times New Roman" w:hAnsi="Times New Roman" w:cs="Times New Roman"/>
                <w:sz w:val="24"/>
                <w:szCs w:val="24"/>
              </w:rPr>
              <w:t>1,04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3A3D" w:rsidRPr="002833EB" w:rsidRDefault="00D33A3D" w:rsidP="006D3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EB">
              <w:rPr>
                <w:rFonts w:ascii="Times New Roman" w:hAnsi="Times New Roman" w:cs="Times New Roman"/>
                <w:sz w:val="24"/>
                <w:szCs w:val="24"/>
              </w:rPr>
              <w:t>2,56</w:t>
            </w:r>
          </w:p>
        </w:tc>
      </w:tr>
      <w:tr w:rsidR="00D33A3D" w:rsidRPr="002833EB" w:rsidTr="006D3880">
        <w:trPr>
          <w:trHeight w:val="510"/>
        </w:trPr>
        <w:tc>
          <w:tcPr>
            <w:tcW w:w="42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3A3D" w:rsidRPr="002833EB" w:rsidRDefault="00D33A3D" w:rsidP="006D3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3EB">
              <w:rPr>
                <w:rFonts w:ascii="Times New Roman" w:hAnsi="Times New Roman" w:cs="Times New Roman"/>
                <w:sz w:val="24"/>
                <w:szCs w:val="24"/>
              </w:rPr>
              <w:t>C1-I2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A3D" w:rsidRPr="002833EB" w:rsidRDefault="00D33A3D" w:rsidP="006D3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A3D" w:rsidRPr="002833EB" w:rsidRDefault="00D33A3D" w:rsidP="006D3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E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A3D" w:rsidRPr="002833EB" w:rsidRDefault="00D33A3D" w:rsidP="006D3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EB">
              <w:rPr>
                <w:rFonts w:ascii="Times New Roman" w:hAnsi="Times New Roman" w:cs="Times New Roman"/>
                <w:sz w:val="24"/>
                <w:szCs w:val="24"/>
              </w:rPr>
              <w:t>4,25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3A3D" w:rsidRPr="002833EB" w:rsidRDefault="00D33A3D" w:rsidP="006D3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EB">
              <w:rPr>
                <w:rFonts w:ascii="Times New Roman" w:hAnsi="Times New Roman" w:cs="Times New Roman"/>
                <w:sz w:val="24"/>
                <w:szCs w:val="24"/>
              </w:rPr>
              <w:t>3,93</w:t>
            </w:r>
          </w:p>
        </w:tc>
      </w:tr>
      <w:tr w:rsidR="00D33A3D" w:rsidRPr="002833EB" w:rsidTr="006D3880">
        <w:trPr>
          <w:trHeight w:val="510"/>
        </w:trPr>
        <w:tc>
          <w:tcPr>
            <w:tcW w:w="42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3A3D" w:rsidRPr="002833EB" w:rsidRDefault="00D33A3D" w:rsidP="006D3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3EB">
              <w:rPr>
                <w:rFonts w:ascii="Times New Roman" w:hAnsi="Times New Roman" w:cs="Times New Roman"/>
                <w:sz w:val="24"/>
                <w:szCs w:val="24"/>
              </w:rPr>
              <w:t>C2-I1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A3D" w:rsidRPr="002833EB" w:rsidRDefault="00D33A3D" w:rsidP="006D3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A3D" w:rsidRPr="002833EB" w:rsidRDefault="00D33A3D" w:rsidP="006D3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A3D" w:rsidRPr="002833EB" w:rsidRDefault="00D33A3D" w:rsidP="006D3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EB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3A3D" w:rsidRPr="002833EB" w:rsidRDefault="00D33A3D" w:rsidP="006D3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EB">
              <w:rPr>
                <w:rFonts w:ascii="Times New Roman" w:hAnsi="Times New Roman" w:cs="Times New Roman"/>
                <w:sz w:val="24"/>
                <w:szCs w:val="24"/>
              </w:rPr>
              <w:t>0,24</w:t>
            </w:r>
          </w:p>
        </w:tc>
      </w:tr>
      <w:tr w:rsidR="00D33A3D" w:rsidRPr="002833EB" w:rsidTr="006D3880">
        <w:trPr>
          <w:trHeight w:val="510"/>
        </w:trPr>
        <w:tc>
          <w:tcPr>
            <w:tcW w:w="42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3A3D" w:rsidRPr="002833EB" w:rsidRDefault="00D33A3D" w:rsidP="006D3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3EB">
              <w:rPr>
                <w:rFonts w:ascii="Times New Roman" w:hAnsi="Times New Roman" w:cs="Times New Roman"/>
                <w:sz w:val="24"/>
                <w:szCs w:val="24"/>
              </w:rPr>
              <w:t>C2-I2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A3D" w:rsidRPr="002833EB" w:rsidRDefault="00D33A3D" w:rsidP="006D3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A3D" w:rsidRPr="002833EB" w:rsidRDefault="00D33A3D" w:rsidP="006D3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A3D" w:rsidRPr="002833EB" w:rsidRDefault="00D33A3D" w:rsidP="006D3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EB">
              <w:rPr>
                <w:rFonts w:ascii="Times New Roman" w:hAnsi="Times New Roman" w:cs="Times New Roman"/>
                <w:sz w:val="24"/>
                <w:szCs w:val="24"/>
              </w:rPr>
              <w:t>0,41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3A3D" w:rsidRPr="002833EB" w:rsidRDefault="00D33A3D" w:rsidP="006D3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EB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D33A3D" w:rsidRPr="002833EB" w:rsidTr="006D3880">
        <w:trPr>
          <w:trHeight w:val="510"/>
        </w:trPr>
        <w:tc>
          <w:tcPr>
            <w:tcW w:w="42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3A3D" w:rsidRPr="002833EB" w:rsidRDefault="00D33A3D" w:rsidP="006D3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3EB">
              <w:rPr>
                <w:rFonts w:ascii="Times New Roman" w:hAnsi="Times New Roman" w:cs="Times New Roman"/>
                <w:sz w:val="24"/>
                <w:szCs w:val="24"/>
              </w:rPr>
              <w:t>C2-I3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A3D" w:rsidRPr="002833EB" w:rsidRDefault="00D33A3D" w:rsidP="006D3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A3D" w:rsidRPr="002833EB" w:rsidRDefault="00D33A3D" w:rsidP="006D3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A3D" w:rsidRPr="002833EB" w:rsidRDefault="00D33A3D" w:rsidP="006D3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EB">
              <w:rPr>
                <w:rFonts w:ascii="Times New Roman" w:hAnsi="Times New Roman" w:cs="Times New Roman"/>
                <w:sz w:val="24"/>
                <w:szCs w:val="24"/>
              </w:rPr>
              <w:t>1,20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3A3D" w:rsidRPr="002833EB" w:rsidRDefault="00D33A3D" w:rsidP="006D3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EB">
              <w:rPr>
                <w:rFonts w:ascii="Times New Roman" w:hAnsi="Times New Roman" w:cs="Times New Roman"/>
                <w:sz w:val="24"/>
                <w:szCs w:val="24"/>
              </w:rPr>
              <w:t>1,36</w:t>
            </w:r>
          </w:p>
        </w:tc>
      </w:tr>
      <w:tr w:rsidR="00D33A3D" w:rsidRPr="002833EB" w:rsidTr="006D3880">
        <w:trPr>
          <w:trHeight w:val="510"/>
        </w:trPr>
        <w:tc>
          <w:tcPr>
            <w:tcW w:w="42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3A3D" w:rsidRPr="002833EB" w:rsidRDefault="00D33A3D" w:rsidP="006D3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3EB">
              <w:rPr>
                <w:rFonts w:ascii="Times New Roman" w:hAnsi="Times New Roman" w:cs="Times New Roman"/>
                <w:sz w:val="24"/>
                <w:szCs w:val="24"/>
              </w:rPr>
              <w:t>C3-I1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A3D" w:rsidRPr="002833EB" w:rsidRDefault="00D33A3D" w:rsidP="006D3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A3D" w:rsidRPr="002833EB" w:rsidRDefault="00D33A3D" w:rsidP="006D3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A3D" w:rsidRPr="002833EB" w:rsidRDefault="00D33A3D" w:rsidP="006D3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EB">
              <w:rPr>
                <w:rFonts w:ascii="Times New Roman" w:hAnsi="Times New Roman" w:cs="Times New Roman"/>
                <w:sz w:val="24"/>
                <w:szCs w:val="24"/>
              </w:rPr>
              <w:t>1,61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3A3D" w:rsidRPr="002833EB" w:rsidRDefault="00D33A3D" w:rsidP="006D3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EB">
              <w:rPr>
                <w:rFonts w:ascii="Times New Roman" w:hAnsi="Times New Roman" w:cs="Times New Roman"/>
                <w:sz w:val="24"/>
                <w:szCs w:val="24"/>
              </w:rPr>
              <w:t>1,82</w:t>
            </w:r>
          </w:p>
        </w:tc>
      </w:tr>
      <w:tr w:rsidR="00D33A3D" w:rsidRPr="002833EB" w:rsidTr="006D3880">
        <w:trPr>
          <w:trHeight w:val="510"/>
        </w:trPr>
        <w:tc>
          <w:tcPr>
            <w:tcW w:w="42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3A3D" w:rsidRPr="002833EB" w:rsidRDefault="00D33A3D" w:rsidP="006D3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3EB">
              <w:rPr>
                <w:rFonts w:ascii="Times New Roman" w:hAnsi="Times New Roman" w:cs="Times New Roman"/>
                <w:sz w:val="24"/>
                <w:szCs w:val="24"/>
              </w:rPr>
              <w:t>C3-I2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A3D" w:rsidRPr="002833EB" w:rsidRDefault="00D33A3D" w:rsidP="006D3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A3D" w:rsidRPr="002833EB" w:rsidRDefault="00D33A3D" w:rsidP="006D3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A3D" w:rsidRPr="002833EB" w:rsidRDefault="00D33A3D" w:rsidP="006D3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3A3D" w:rsidRPr="002833EB" w:rsidRDefault="00D33A3D" w:rsidP="006D3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33A3D" w:rsidRPr="002833EB" w:rsidTr="006D3880">
        <w:trPr>
          <w:trHeight w:val="510"/>
        </w:trPr>
        <w:tc>
          <w:tcPr>
            <w:tcW w:w="42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3A3D" w:rsidRPr="002833EB" w:rsidRDefault="00D33A3D" w:rsidP="006D3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3EB">
              <w:rPr>
                <w:rFonts w:ascii="Times New Roman" w:hAnsi="Times New Roman" w:cs="Times New Roman"/>
                <w:sz w:val="24"/>
                <w:szCs w:val="24"/>
              </w:rPr>
              <w:t>C3-I3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A3D" w:rsidRPr="002833EB" w:rsidRDefault="00D33A3D" w:rsidP="006D3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A3D" w:rsidRPr="002833EB" w:rsidRDefault="00D33A3D" w:rsidP="006D3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A3D" w:rsidRPr="002833EB" w:rsidRDefault="00D33A3D" w:rsidP="006D3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EB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3A3D" w:rsidRPr="002833EB" w:rsidRDefault="00D33A3D" w:rsidP="006D3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EB">
              <w:rPr>
                <w:rFonts w:ascii="Times New Roman" w:hAnsi="Times New Roman" w:cs="Times New Roman"/>
                <w:sz w:val="24"/>
                <w:szCs w:val="24"/>
              </w:rPr>
              <w:t>0,78</w:t>
            </w:r>
          </w:p>
        </w:tc>
      </w:tr>
      <w:tr w:rsidR="00D33A3D" w:rsidRPr="002833EB" w:rsidTr="006D3880">
        <w:trPr>
          <w:trHeight w:val="510"/>
        </w:trPr>
        <w:tc>
          <w:tcPr>
            <w:tcW w:w="42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3A3D" w:rsidRPr="002833EB" w:rsidRDefault="00D33A3D" w:rsidP="006D3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3EB">
              <w:rPr>
                <w:rFonts w:ascii="Times New Roman" w:hAnsi="Times New Roman" w:cs="Times New Roman"/>
                <w:sz w:val="24"/>
                <w:szCs w:val="24"/>
              </w:rPr>
              <w:t>C4-I1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A3D" w:rsidRPr="002833EB" w:rsidRDefault="00D33A3D" w:rsidP="006D3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A3D" w:rsidRPr="002833EB" w:rsidRDefault="00D33A3D" w:rsidP="006D3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A3D" w:rsidRPr="002833EB" w:rsidRDefault="00D33A3D" w:rsidP="006D3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EB">
              <w:rPr>
                <w:rFonts w:ascii="Times New Roman" w:hAnsi="Times New Roman" w:cs="Times New Roman"/>
                <w:sz w:val="24"/>
                <w:szCs w:val="24"/>
              </w:rPr>
              <w:t>0,39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3A3D" w:rsidRPr="002833EB" w:rsidRDefault="00D33A3D" w:rsidP="006D3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EB">
              <w:rPr>
                <w:rFonts w:ascii="Times New Roman" w:hAnsi="Times New Roman" w:cs="Times New Roman"/>
                <w:sz w:val="24"/>
                <w:szCs w:val="24"/>
              </w:rPr>
              <w:t>0,78</w:t>
            </w:r>
          </w:p>
        </w:tc>
      </w:tr>
      <w:tr w:rsidR="00D33A3D" w:rsidRPr="002833EB" w:rsidTr="006D3880">
        <w:trPr>
          <w:trHeight w:val="600"/>
        </w:trPr>
        <w:tc>
          <w:tcPr>
            <w:tcW w:w="42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3A3D" w:rsidRPr="002833EB" w:rsidRDefault="00D33A3D" w:rsidP="006D3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3EB">
              <w:rPr>
                <w:rFonts w:ascii="Times New Roman" w:hAnsi="Times New Roman" w:cs="Times New Roman"/>
                <w:sz w:val="24"/>
                <w:szCs w:val="24"/>
              </w:rPr>
              <w:t>C4-I2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A3D" w:rsidRPr="002833EB" w:rsidRDefault="00D33A3D" w:rsidP="006D3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A3D" w:rsidRPr="002833EB" w:rsidRDefault="00D33A3D" w:rsidP="006D3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A3D" w:rsidRPr="002833EB" w:rsidRDefault="00D33A3D" w:rsidP="006D3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EB">
              <w:rPr>
                <w:rFonts w:ascii="Times New Roman" w:hAnsi="Times New Roman" w:cs="Times New Roman"/>
                <w:sz w:val="24"/>
                <w:szCs w:val="24"/>
              </w:rPr>
              <w:t>0,84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3A3D" w:rsidRPr="002833EB" w:rsidRDefault="00D33A3D" w:rsidP="006D3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EB">
              <w:rPr>
                <w:rFonts w:ascii="Times New Roman" w:hAnsi="Times New Roman" w:cs="Times New Roman"/>
                <w:sz w:val="24"/>
                <w:szCs w:val="24"/>
              </w:rPr>
              <w:t>1,32</w:t>
            </w:r>
          </w:p>
        </w:tc>
      </w:tr>
      <w:tr w:rsidR="00D33A3D" w:rsidRPr="002833EB" w:rsidTr="006D3880">
        <w:trPr>
          <w:trHeight w:val="510"/>
        </w:trPr>
        <w:tc>
          <w:tcPr>
            <w:tcW w:w="42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3A3D" w:rsidRPr="002833EB" w:rsidRDefault="00D33A3D" w:rsidP="006D3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3EB">
              <w:rPr>
                <w:rFonts w:ascii="Times New Roman" w:hAnsi="Times New Roman" w:cs="Times New Roman"/>
                <w:sz w:val="24"/>
                <w:szCs w:val="24"/>
              </w:rPr>
              <w:t>C4-I3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A3D" w:rsidRPr="002833EB" w:rsidRDefault="00D33A3D" w:rsidP="006D3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A3D" w:rsidRPr="002833EB" w:rsidRDefault="00D33A3D" w:rsidP="006D3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A3D" w:rsidRPr="002833EB" w:rsidRDefault="00D33A3D" w:rsidP="006D3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EB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3A3D" w:rsidRPr="002833EB" w:rsidRDefault="00D33A3D" w:rsidP="006D3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EB">
              <w:rPr>
                <w:rFonts w:ascii="Times New Roman" w:hAnsi="Times New Roman" w:cs="Times New Roman"/>
                <w:sz w:val="24"/>
                <w:szCs w:val="24"/>
              </w:rPr>
              <w:t>0,34</w:t>
            </w:r>
          </w:p>
        </w:tc>
      </w:tr>
      <w:tr w:rsidR="00D33A3D" w:rsidRPr="002833EB" w:rsidTr="006D3880">
        <w:trPr>
          <w:trHeight w:val="525"/>
        </w:trPr>
        <w:tc>
          <w:tcPr>
            <w:tcW w:w="4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3A3D" w:rsidRPr="002833EB" w:rsidRDefault="00D33A3D" w:rsidP="006D3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3EB">
              <w:rPr>
                <w:rFonts w:ascii="Times New Roman" w:hAnsi="Times New Roman" w:cs="Times New Roman"/>
                <w:sz w:val="24"/>
                <w:szCs w:val="24"/>
              </w:rPr>
              <w:t>C5-I1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A3D" w:rsidRPr="002833EB" w:rsidRDefault="00D33A3D" w:rsidP="006D3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A3D" w:rsidRPr="002833EB" w:rsidRDefault="00D33A3D" w:rsidP="006D3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A3D" w:rsidRPr="002833EB" w:rsidRDefault="00D33A3D" w:rsidP="006D3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EB">
              <w:rPr>
                <w:rFonts w:ascii="Times New Roman" w:hAnsi="Times New Roman" w:cs="Times New Roman"/>
                <w:sz w:val="24"/>
                <w:szCs w:val="24"/>
              </w:rPr>
              <w:t>0,39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3A3D" w:rsidRPr="002833EB" w:rsidRDefault="00D33A3D" w:rsidP="006D3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EB">
              <w:rPr>
                <w:rFonts w:ascii="Times New Roman" w:hAnsi="Times New Roman" w:cs="Times New Roman"/>
                <w:sz w:val="24"/>
                <w:szCs w:val="24"/>
              </w:rPr>
              <w:t>0,78</w:t>
            </w:r>
          </w:p>
        </w:tc>
      </w:tr>
      <w:tr w:rsidR="00D33A3D" w:rsidRPr="002833EB" w:rsidTr="006D3880">
        <w:trPr>
          <w:trHeight w:val="525"/>
        </w:trPr>
        <w:tc>
          <w:tcPr>
            <w:tcW w:w="4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3A3D" w:rsidRPr="002833EB" w:rsidRDefault="00D33A3D" w:rsidP="006D3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3EB">
              <w:rPr>
                <w:rFonts w:ascii="Times New Roman" w:hAnsi="Times New Roman" w:cs="Times New Roman"/>
                <w:sz w:val="24"/>
                <w:szCs w:val="24"/>
              </w:rPr>
              <w:t>C5-I2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A3D" w:rsidRPr="002833EB" w:rsidRDefault="00D33A3D" w:rsidP="006D3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A3D" w:rsidRPr="002833EB" w:rsidRDefault="00D33A3D" w:rsidP="006D3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A3D" w:rsidRPr="002833EB" w:rsidRDefault="00D33A3D" w:rsidP="006D3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EB">
              <w:rPr>
                <w:rFonts w:ascii="Times New Roman" w:hAnsi="Times New Roman" w:cs="Times New Roman"/>
                <w:sz w:val="24"/>
                <w:szCs w:val="24"/>
              </w:rPr>
              <w:t>1,20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3A3D" w:rsidRPr="002833EB" w:rsidRDefault="00D33A3D" w:rsidP="006D3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EB">
              <w:rPr>
                <w:rFonts w:ascii="Times New Roman" w:hAnsi="Times New Roman" w:cs="Times New Roman"/>
                <w:sz w:val="24"/>
                <w:szCs w:val="24"/>
              </w:rPr>
              <w:t>1,36</w:t>
            </w:r>
          </w:p>
        </w:tc>
      </w:tr>
      <w:tr w:rsidR="00D33A3D" w:rsidRPr="002833EB" w:rsidTr="006D3880">
        <w:trPr>
          <w:trHeight w:val="525"/>
        </w:trPr>
        <w:tc>
          <w:tcPr>
            <w:tcW w:w="4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3A3D" w:rsidRPr="002833EB" w:rsidRDefault="00D33A3D" w:rsidP="006D3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3EB">
              <w:rPr>
                <w:rFonts w:ascii="Times New Roman" w:hAnsi="Times New Roman" w:cs="Times New Roman"/>
                <w:sz w:val="24"/>
                <w:szCs w:val="24"/>
              </w:rPr>
              <w:t>C5-I3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A3D" w:rsidRPr="002833EB" w:rsidRDefault="00D33A3D" w:rsidP="006D3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A3D" w:rsidRPr="002833EB" w:rsidRDefault="00D33A3D" w:rsidP="006D3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A3D" w:rsidRPr="002833EB" w:rsidRDefault="00D33A3D" w:rsidP="006D3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EB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3A3D" w:rsidRPr="002833EB" w:rsidRDefault="00D33A3D" w:rsidP="006D3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EB">
              <w:rPr>
                <w:rFonts w:ascii="Times New Roman" w:hAnsi="Times New Roman" w:cs="Times New Roman"/>
                <w:sz w:val="24"/>
                <w:szCs w:val="24"/>
              </w:rPr>
              <w:t>0,78</w:t>
            </w:r>
          </w:p>
        </w:tc>
      </w:tr>
    </w:tbl>
    <w:p w:rsidR="00D77336" w:rsidRPr="002833EB" w:rsidRDefault="00D77336" w:rsidP="00D33A3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71B9" w:rsidRDefault="00C571B9" w:rsidP="00673BE5">
      <w:pPr>
        <w:pStyle w:val="HTMLPreformatted"/>
        <w:shd w:val="clear" w:color="auto" w:fill="FFFFFF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:rsidR="00C571B9" w:rsidRDefault="00C571B9" w:rsidP="00673BE5">
      <w:pPr>
        <w:pStyle w:val="HTMLPreformatted"/>
        <w:shd w:val="clear" w:color="auto" w:fill="FFFFFF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:rsidR="00C571B9" w:rsidRDefault="00C571B9" w:rsidP="00673BE5">
      <w:pPr>
        <w:pStyle w:val="HTMLPreformatted"/>
        <w:shd w:val="clear" w:color="auto" w:fill="FFFFFF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:rsidR="00C571B9" w:rsidRDefault="00C571B9" w:rsidP="00673BE5">
      <w:pPr>
        <w:pStyle w:val="HTMLPreformatted"/>
        <w:shd w:val="clear" w:color="auto" w:fill="FFFFFF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:rsidR="00C571B9" w:rsidRDefault="00C571B9" w:rsidP="00673BE5">
      <w:pPr>
        <w:pStyle w:val="HTMLPreformatted"/>
        <w:shd w:val="clear" w:color="auto" w:fill="FFFFFF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:rsidR="00C571B9" w:rsidRDefault="00C571B9" w:rsidP="00673BE5">
      <w:pPr>
        <w:pStyle w:val="HTMLPreformatted"/>
        <w:shd w:val="clear" w:color="auto" w:fill="FFFFFF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:rsidR="00C571B9" w:rsidRDefault="00C571B9" w:rsidP="00673BE5">
      <w:pPr>
        <w:pStyle w:val="HTMLPreformatted"/>
        <w:shd w:val="clear" w:color="auto" w:fill="FFFFFF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:rsidR="00C571B9" w:rsidRDefault="00C571B9" w:rsidP="00673BE5">
      <w:pPr>
        <w:pStyle w:val="HTMLPreformatted"/>
        <w:shd w:val="clear" w:color="auto" w:fill="FFFFFF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:rsidR="00C571B9" w:rsidRDefault="00C571B9" w:rsidP="00673BE5">
      <w:pPr>
        <w:pStyle w:val="HTMLPreformatted"/>
        <w:shd w:val="clear" w:color="auto" w:fill="FFFFFF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:rsidR="00C571B9" w:rsidRDefault="00C571B9" w:rsidP="00673BE5">
      <w:pPr>
        <w:pStyle w:val="HTMLPreformatted"/>
        <w:shd w:val="clear" w:color="auto" w:fill="FFFFFF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:rsidR="00C571B9" w:rsidRDefault="00C571B9" w:rsidP="00673BE5">
      <w:pPr>
        <w:pStyle w:val="HTMLPreformatted"/>
        <w:shd w:val="clear" w:color="auto" w:fill="FFFFFF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:rsidR="000E05D0" w:rsidRPr="00180C5C" w:rsidRDefault="00180C5C" w:rsidP="00673BE5">
      <w:pPr>
        <w:pStyle w:val="HTMLPreformatted"/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180C5C">
        <w:rPr>
          <w:rFonts w:ascii="Times New Roman" w:hAnsi="Times New Roman" w:cs="Times New Roman"/>
          <w:b/>
          <w:color w:val="000000" w:themeColor="text1"/>
          <w:sz w:val="22"/>
          <w:szCs w:val="22"/>
          <w:lang w:val="bg-BG"/>
        </w:rPr>
        <w:lastRenderedPageBreak/>
        <w:t>Графика</w:t>
      </w:r>
      <w:r w:rsidR="00D33A3D" w:rsidRPr="00180C5C">
        <w:rPr>
          <w:rFonts w:ascii="Times New Roman" w:hAnsi="Times New Roman" w:cs="Times New Roman"/>
          <w:b/>
          <w:color w:val="000000" w:themeColor="text1"/>
          <w:sz w:val="22"/>
          <w:szCs w:val="22"/>
          <w:lang w:val="bg-BG"/>
        </w:rPr>
        <w:t xml:space="preserve"> 2. </w:t>
      </w:r>
      <w:r>
        <w:rPr>
          <w:rFonts w:ascii="Times New Roman" w:hAnsi="Times New Roman" w:cs="Times New Roman"/>
          <w:b/>
          <w:color w:val="000000" w:themeColor="text1"/>
          <w:sz w:val="22"/>
          <w:szCs w:val="22"/>
          <w:lang w:val="bg-BG"/>
        </w:rPr>
        <w:t>Окончателно</w:t>
      </w:r>
      <w:r w:rsidR="00673BE5" w:rsidRPr="00180C5C">
        <w:rPr>
          <w:rFonts w:ascii="Times New Roman" w:hAnsi="Times New Roman" w:cs="Times New Roman"/>
          <w:b/>
          <w:color w:val="000000" w:themeColor="text1"/>
          <w:sz w:val="22"/>
          <w:szCs w:val="22"/>
          <w:lang w:val="bg-BG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2"/>
          <w:szCs w:val="22"/>
          <w:lang w:val="bg-BG"/>
        </w:rPr>
        <w:t>тестване</w:t>
      </w:r>
      <w:r w:rsidR="00673BE5" w:rsidRPr="00180C5C">
        <w:rPr>
          <w:rFonts w:ascii="Times New Roman" w:hAnsi="Times New Roman" w:cs="Times New Roman"/>
          <w:b/>
          <w:color w:val="000000" w:themeColor="text1"/>
          <w:sz w:val="22"/>
          <w:szCs w:val="22"/>
          <w:lang w:val="bg-BG"/>
        </w:rPr>
        <w:t xml:space="preserve"> в </w:t>
      </w:r>
      <w:r>
        <w:rPr>
          <w:rFonts w:ascii="Times New Roman" w:hAnsi="Times New Roman" w:cs="Times New Roman"/>
          <w:b/>
          <w:color w:val="000000" w:themeColor="text1"/>
          <w:sz w:val="22"/>
          <w:szCs w:val="22"/>
          <w:lang w:val="bg-BG"/>
        </w:rPr>
        <w:t>експерименталната</w:t>
      </w:r>
      <w:r w:rsidR="00673BE5" w:rsidRPr="00180C5C">
        <w:rPr>
          <w:rFonts w:ascii="Times New Roman" w:hAnsi="Times New Roman" w:cs="Times New Roman"/>
          <w:b/>
          <w:color w:val="000000" w:themeColor="text1"/>
          <w:sz w:val="22"/>
          <w:szCs w:val="22"/>
          <w:lang w:val="bg-BG"/>
        </w:rPr>
        <w:t xml:space="preserve"> група </w:t>
      </w:r>
      <w:r>
        <w:rPr>
          <w:rFonts w:ascii="Times New Roman" w:hAnsi="Times New Roman" w:cs="Times New Roman"/>
          <w:b/>
          <w:color w:val="000000" w:themeColor="text1"/>
          <w:sz w:val="22"/>
          <w:szCs w:val="22"/>
          <w:lang w:val="bg-BG"/>
        </w:rPr>
        <w:t>по</w:t>
      </w:r>
      <w:r w:rsidR="00673BE5" w:rsidRPr="00180C5C">
        <w:rPr>
          <w:rFonts w:ascii="Times New Roman" w:hAnsi="Times New Roman" w:cs="Times New Roman"/>
          <w:b/>
          <w:color w:val="000000" w:themeColor="text1"/>
          <w:sz w:val="22"/>
          <w:szCs w:val="22"/>
          <w:lang w:val="bg-BG"/>
        </w:rPr>
        <w:t xml:space="preserve"> качествен анализ за </w:t>
      </w:r>
      <w:r>
        <w:rPr>
          <w:rFonts w:ascii="Times New Roman" w:hAnsi="Times New Roman" w:cs="Times New Roman"/>
          <w:b/>
          <w:color w:val="000000" w:themeColor="text1"/>
          <w:sz w:val="22"/>
          <w:szCs w:val="22"/>
          <w:lang w:val="bg-BG"/>
        </w:rPr>
        <w:t>всичките пет</w:t>
      </w:r>
      <w:r w:rsidR="00673BE5" w:rsidRPr="00180C5C">
        <w:rPr>
          <w:rFonts w:ascii="Times New Roman" w:hAnsi="Times New Roman" w:cs="Times New Roman"/>
          <w:b/>
          <w:color w:val="000000" w:themeColor="text1"/>
          <w:sz w:val="22"/>
          <w:szCs w:val="22"/>
          <w:lang w:val="bg-BG"/>
        </w:rPr>
        <w:t xml:space="preserve"> критерия и техните показатели според четирите възрастови подгрупи</w:t>
      </w:r>
    </w:p>
    <w:p w:rsidR="000E05D0" w:rsidRPr="002833EB" w:rsidRDefault="00D33A3D" w:rsidP="000E05D0">
      <w:pPr>
        <w:rPr>
          <w:rFonts w:ascii="Times New Roman" w:hAnsi="Times New Roman" w:cs="Times New Roman"/>
          <w:sz w:val="24"/>
          <w:szCs w:val="24"/>
        </w:rPr>
      </w:pPr>
      <w:r w:rsidRPr="002833EB">
        <w:rPr>
          <w:rFonts w:ascii="Times New Roman" w:hAnsi="Times New Roman" w:cs="Times New Roman"/>
          <w:noProof/>
          <w:sz w:val="24"/>
          <w:szCs w:val="24"/>
          <w:lang w:val="bg-BG" w:eastAsia="bg-BG"/>
        </w:rPr>
        <w:drawing>
          <wp:inline distT="0" distB="0" distL="0" distR="0">
            <wp:extent cx="4635610" cy="2512612"/>
            <wp:effectExtent l="0" t="0" r="0" b="0"/>
            <wp:docPr id="15" name="Chart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673BE5" w:rsidRPr="002833EB" w:rsidRDefault="002C1F56" w:rsidP="00007787">
      <w:pPr>
        <w:spacing w:after="0"/>
        <w:rPr>
          <w:rFonts w:ascii="Times New Roman" w:hAnsi="Times New Roman" w:cs="Times New Roman"/>
          <w:sz w:val="20"/>
          <w:szCs w:val="20"/>
          <w:lang w:val="bg-BG"/>
        </w:rPr>
      </w:pPr>
      <w:r w:rsidRPr="002833EB">
        <w:rPr>
          <w:rFonts w:ascii="Times New Roman" w:hAnsi="Times New Roman" w:cs="Times New Roman"/>
          <w:sz w:val="20"/>
          <w:szCs w:val="20"/>
        </w:rPr>
        <w:t>C=</w:t>
      </w:r>
      <w:r w:rsidR="00673BE5" w:rsidRPr="002833EB">
        <w:rPr>
          <w:rFonts w:ascii="Times New Roman" w:hAnsi="Times New Roman" w:cs="Times New Roman"/>
          <w:sz w:val="20"/>
          <w:szCs w:val="20"/>
          <w:lang w:val="bg-BG"/>
        </w:rPr>
        <w:t>Критерии</w:t>
      </w:r>
    </w:p>
    <w:p w:rsidR="002C1F56" w:rsidRDefault="002C1F56" w:rsidP="00007787">
      <w:pPr>
        <w:spacing w:after="0"/>
        <w:rPr>
          <w:rFonts w:ascii="Times New Roman" w:hAnsi="Times New Roman" w:cs="Times New Roman"/>
          <w:sz w:val="20"/>
          <w:szCs w:val="20"/>
          <w:lang w:val="bg-BG"/>
        </w:rPr>
      </w:pPr>
      <w:r w:rsidRPr="002833EB">
        <w:rPr>
          <w:rFonts w:ascii="Times New Roman" w:hAnsi="Times New Roman" w:cs="Times New Roman"/>
          <w:sz w:val="20"/>
          <w:szCs w:val="20"/>
        </w:rPr>
        <w:t>I=</w:t>
      </w:r>
      <w:r w:rsidR="00673BE5" w:rsidRPr="002833EB">
        <w:rPr>
          <w:rFonts w:ascii="Times New Roman" w:hAnsi="Times New Roman" w:cs="Times New Roman"/>
          <w:sz w:val="20"/>
          <w:szCs w:val="20"/>
          <w:lang w:val="bg-BG"/>
        </w:rPr>
        <w:t>Показатели</w:t>
      </w:r>
    </w:p>
    <w:p w:rsidR="00007787" w:rsidRPr="002833EB" w:rsidRDefault="00007787" w:rsidP="00007787">
      <w:pPr>
        <w:spacing w:after="0"/>
        <w:rPr>
          <w:rFonts w:ascii="Times New Roman" w:hAnsi="Times New Roman" w:cs="Times New Roman"/>
          <w:sz w:val="20"/>
          <w:szCs w:val="20"/>
          <w:lang w:val="bg-BG"/>
        </w:rPr>
      </w:pPr>
    </w:p>
    <w:p w:rsidR="00115345" w:rsidRPr="003D3800" w:rsidRDefault="00AD1990" w:rsidP="00180C5C">
      <w:pPr>
        <w:pStyle w:val="HTMLPreformatted"/>
        <w:shd w:val="clear" w:color="auto" w:fill="FFFFFF"/>
        <w:jc w:val="both"/>
        <w:rPr>
          <w:rFonts w:ascii="Times New Roman" w:hAnsi="Times New Roman" w:cs="Times New Roman"/>
          <w:b/>
          <w:color w:val="212121"/>
          <w:sz w:val="24"/>
          <w:szCs w:val="24"/>
          <w:lang w:val="bg-BG"/>
        </w:rPr>
      </w:pPr>
      <w:r>
        <w:rPr>
          <w:rFonts w:ascii="Times New Roman" w:eastAsiaTheme="minorEastAsia" w:hAnsi="Times New Roman" w:cs="Times New Roman"/>
          <w:sz w:val="24"/>
          <w:szCs w:val="24"/>
          <w:lang w:val="bg-BG" w:eastAsia="en-US"/>
        </w:rPr>
        <w:t>Основа</w:t>
      </w:r>
      <w:r w:rsidR="00673BE5" w:rsidRPr="00180C5C">
        <w:rPr>
          <w:rFonts w:ascii="Times New Roman" w:eastAsiaTheme="minorEastAsia" w:hAnsi="Times New Roman" w:cs="Times New Roman"/>
          <w:sz w:val="24"/>
          <w:szCs w:val="24"/>
          <w:lang w:val="bg-BG" w:eastAsia="en-US"/>
        </w:rPr>
        <w:t xml:space="preserve"> на предишната </w:t>
      </w:r>
      <w:r w:rsidR="00180C5C">
        <w:rPr>
          <w:rFonts w:ascii="Times New Roman" w:eastAsiaTheme="minorEastAsia" w:hAnsi="Times New Roman" w:cs="Times New Roman"/>
          <w:sz w:val="24"/>
          <w:szCs w:val="24"/>
          <w:lang w:val="bg-BG" w:eastAsia="en-US"/>
        </w:rPr>
        <w:t>графика</w:t>
      </w:r>
      <w:r w:rsidR="00673BE5" w:rsidRPr="00180C5C">
        <w:rPr>
          <w:rFonts w:ascii="Times New Roman" w:eastAsiaTheme="minorEastAsia" w:hAnsi="Times New Roman" w:cs="Times New Roman"/>
          <w:sz w:val="24"/>
          <w:szCs w:val="24"/>
          <w:lang w:val="bg-BG" w:eastAsia="en-US"/>
        </w:rPr>
        <w:t xml:space="preserve"> е успехът на </w:t>
      </w:r>
      <w:r w:rsidR="003D3800">
        <w:rPr>
          <w:rFonts w:ascii="Times New Roman" w:eastAsiaTheme="minorEastAsia" w:hAnsi="Times New Roman" w:cs="Times New Roman"/>
          <w:sz w:val="24"/>
          <w:szCs w:val="24"/>
          <w:lang w:val="bg-BG" w:eastAsia="en-US"/>
        </w:rPr>
        <w:t>приложението</w:t>
      </w:r>
      <w:r w:rsidR="00673BE5" w:rsidRPr="00180C5C">
        <w:rPr>
          <w:rFonts w:ascii="Times New Roman" w:eastAsiaTheme="minorEastAsia" w:hAnsi="Times New Roman" w:cs="Times New Roman"/>
          <w:sz w:val="24"/>
          <w:szCs w:val="24"/>
          <w:lang w:val="bg-BG" w:eastAsia="en-US"/>
        </w:rPr>
        <w:t xml:space="preserve"> на </w:t>
      </w:r>
      <w:r w:rsidR="003D3800">
        <w:rPr>
          <w:rFonts w:ascii="Times New Roman" w:eastAsiaTheme="minorEastAsia" w:hAnsi="Times New Roman" w:cs="Times New Roman"/>
          <w:sz w:val="24"/>
          <w:szCs w:val="24"/>
          <w:lang w:val="bg-BG" w:eastAsia="en-US"/>
        </w:rPr>
        <w:t>нашия модел</w:t>
      </w:r>
      <w:r w:rsidR="00673BE5" w:rsidRPr="00180C5C">
        <w:rPr>
          <w:rFonts w:ascii="Times New Roman" w:eastAsiaTheme="minorEastAsia" w:hAnsi="Times New Roman" w:cs="Times New Roman"/>
          <w:sz w:val="24"/>
          <w:szCs w:val="24"/>
          <w:lang w:val="bg-BG" w:eastAsia="en-US"/>
        </w:rPr>
        <w:t xml:space="preserve"> в </w:t>
      </w:r>
      <w:r w:rsidR="003D3800">
        <w:rPr>
          <w:rFonts w:ascii="Times New Roman" w:eastAsiaTheme="minorEastAsia" w:hAnsi="Times New Roman" w:cs="Times New Roman"/>
          <w:sz w:val="24"/>
          <w:szCs w:val="24"/>
          <w:lang w:val="bg-BG" w:eastAsia="en-US"/>
        </w:rPr>
        <w:t xml:space="preserve">целия обхват </w:t>
      </w:r>
      <w:r w:rsidR="00673BE5" w:rsidRPr="00180C5C">
        <w:rPr>
          <w:rFonts w:ascii="Times New Roman" w:eastAsiaTheme="minorEastAsia" w:hAnsi="Times New Roman" w:cs="Times New Roman"/>
          <w:sz w:val="24"/>
          <w:szCs w:val="24"/>
          <w:lang w:val="bg-BG" w:eastAsia="en-US"/>
        </w:rPr>
        <w:t xml:space="preserve">на учениците от всички възрастови подгрупи. </w:t>
      </w:r>
      <w:r w:rsidR="003D3800">
        <w:rPr>
          <w:rFonts w:ascii="Times New Roman" w:eastAsiaTheme="minorEastAsia" w:hAnsi="Times New Roman" w:cs="Times New Roman"/>
          <w:sz w:val="24"/>
          <w:szCs w:val="24"/>
          <w:lang w:val="bg-BG" w:eastAsia="en-US"/>
        </w:rPr>
        <w:t>Информациите</w:t>
      </w:r>
      <w:r w:rsidR="00673BE5" w:rsidRPr="003D3800">
        <w:rPr>
          <w:rFonts w:ascii="Times New Roman" w:eastAsiaTheme="minorEastAsia" w:hAnsi="Times New Roman" w:cs="Times New Roman"/>
          <w:sz w:val="24"/>
          <w:szCs w:val="24"/>
          <w:lang w:val="bg-BG" w:eastAsia="en-US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bg-BG" w:eastAsia="en-US"/>
        </w:rPr>
        <w:t>които демонстрират</w:t>
      </w:r>
      <w:r w:rsidR="00673BE5" w:rsidRPr="003D3800">
        <w:rPr>
          <w:rFonts w:ascii="Times New Roman" w:eastAsiaTheme="minorEastAsia" w:hAnsi="Times New Roman" w:cs="Times New Roman"/>
          <w:sz w:val="24"/>
          <w:szCs w:val="24"/>
          <w:lang w:val="bg-BG" w:eastAsia="en-US"/>
        </w:rPr>
        <w:t xml:space="preserve"> ефективността на нашия модел в повлияването на междукултурната компетентност на учениците.</w:t>
      </w:r>
    </w:p>
    <w:p w:rsidR="00115345" w:rsidRPr="003D3800" w:rsidRDefault="00115345" w:rsidP="00007787">
      <w:pPr>
        <w:pStyle w:val="HTMLPreformatted"/>
        <w:shd w:val="clear" w:color="auto" w:fill="FFFFFF"/>
        <w:rPr>
          <w:rFonts w:ascii="Times New Roman" w:hAnsi="Times New Roman" w:cs="Times New Roman"/>
          <w:b/>
          <w:color w:val="212121"/>
          <w:sz w:val="24"/>
          <w:szCs w:val="24"/>
          <w:lang w:val="bg-BG"/>
        </w:rPr>
      </w:pPr>
    </w:p>
    <w:p w:rsidR="00115345" w:rsidRPr="003D3800" w:rsidRDefault="00115345" w:rsidP="00115345">
      <w:pPr>
        <w:pStyle w:val="HTMLPreformatted"/>
        <w:shd w:val="clear" w:color="auto" w:fill="FFFFFF"/>
        <w:jc w:val="center"/>
        <w:rPr>
          <w:rFonts w:ascii="Times New Roman" w:hAnsi="Times New Roman" w:cs="Times New Roman"/>
          <w:b/>
          <w:color w:val="212121"/>
          <w:sz w:val="24"/>
          <w:szCs w:val="24"/>
          <w:lang w:val="bg-BG"/>
        </w:rPr>
      </w:pPr>
    </w:p>
    <w:p w:rsidR="00115345" w:rsidRPr="00E02D26" w:rsidRDefault="00673BE5" w:rsidP="00115345">
      <w:pPr>
        <w:pStyle w:val="HTMLPreformatted"/>
        <w:shd w:val="clear" w:color="auto" w:fill="FFFFFF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</w:pPr>
      <w:r w:rsidRPr="003D3800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>Таблица</w:t>
      </w:r>
      <w:r w:rsidR="00115345" w:rsidRPr="00E02D26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 xml:space="preserve"> 11. </w:t>
      </w:r>
      <w:r w:rsidRPr="00E02D26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>Първоначално и окончателно тестване на експерименталната група</w:t>
      </w:r>
    </w:p>
    <w:tbl>
      <w:tblPr>
        <w:tblW w:w="6800" w:type="dxa"/>
        <w:jc w:val="center"/>
        <w:tblInd w:w="93" w:type="dxa"/>
        <w:tblLook w:val="0000" w:firstRow="0" w:lastRow="0" w:firstColumn="0" w:lastColumn="0" w:noHBand="0" w:noVBand="0"/>
      </w:tblPr>
      <w:tblGrid>
        <w:gridCol w:w="5560"/>
        <w:gridCol w:w="1240"/>
      </w:tblGrid>
      <w:tr w:rsidR="00115345" w:rsidRPr="00607F14" w:rsidTr="006D3880">
        <w:trPr>
          <w:trHeight w:val="540"/>
          <w:jc w:val="center"/>
        </w:trPr>
        <w:tc>
          <w:tcPr>
            <w:tcW w:w="68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15345" w:rsidRPr="00E02D26" w:rsidRDefault="00673BE5" w:rsidP="006D388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</w:pPr>
            <w:r w:rsidRPr="00E02D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el-GR"/>
              </w:rPr>
              <w:t>Първоначално и окончателно тестване на експерименталната група</w:t>
            </w:r>
          </w:p>
        </w:tc>
      </w:tr>
      <w:tr w:rsidR="00115345" w:rsidRPr="002833EB" w:rsidTr="006D3880">
        <w:trPr>
          <w:trHeight w:val="540"/>
          <w:jc w:val="center"/>
        </w:trPr>
        <w:tc>
          <w:tcPr>
            <w:tcW w:w="5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5345" w:rsidRPr="003D3800" w:rsidRDefault="003D3800" w:rsidP="003D38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l-GR"/>
              </w:rPr>
              <w:t>Първоначалн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el-GR"/>
              </w:rPr>
              <w:t>и</w:t>
            </w:r>
            <w:r w:rsidR="00673BE5" w:rsidRPr="003D38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l-G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el-GR"/>
              </w:rPr>
              <w:t>тестове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l-GR"/>
              </w:rPr>
              <w:t xml:space="preserve"> - качествен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el-GR"/>
              </w:rPr>
              <w:t>и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5345" w:rsidRPr="003D3800" w:rsidRDefault="00115345" w:rsidP="006D38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38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0,9414</w:t>
            </w:r>
          </w:p>
        </w:tc>
      </w:tr>
      <w:tr w:rsidR="00115345" w:rsidRPr="002833EB" w:rsidTr="006D3880">
        <w:trPr>
          <w:trHeight w:val="540"/>
          <w:jc w:val="center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5345" w:rsidRPr="003D3800" w:rsidRDefault="003D3800" w:rsidP="006D38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l-GR"/>
              </w:rPr>
              <w:t>Първоначалн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el-GR"/>
              </w:rPr>
              <w:t>и</w:t>
            </w:r>
            <w:r w:rsidRPr="003D38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l-G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el-GR"/>
              </w:rPr>
              <w:t>тестове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l-GR"/>
              </w:rPr>
              <w:t xml:space="preserve"> - качествен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el-GR"/>
              </w:rPr>
              <w:t>и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5345" w:rsidRPr="003D3800" w:rsidRDefault="00115345" w:rsidP="006D38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38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0,9526</w:t>
            </w:r>
          </w:p>
        </w:tc>
      </w:tr>
      <w:tr w:rsidR="00115345" w:rsidRPr="002833EB" w:rsidTr="006D3880">
        <w:trPr>
          <w:trHeight w:val="540"/>
          <w:jc w:val="center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5345" w:rsidRPr="003D3800" w:rsidRDefault="003D3800" w:rsidP="003D38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l-GR"/>
              </w:rPr>
              <w:t>Окончателн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el-GR"/>
              </w:rPr>
              <w:t>и</w:t>
            </w:r>
            <w:r w:rsidR="00673BE5" w:rsidRPr="003D38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l-G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el-GR"/>
              </w:rPr>
              <w:t>тестове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l-GR"/>
              </w:rPr>
              <w:t xml:space="preserve"> - качествен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el-GR"/>
              </w:rPr>
              <w:t>и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5345" w:rsidRPr="003D3800" w:rsidRDefault="00115345" w:rsidP="006D38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38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0,9431</w:t>
            </w:r>
          </w:p>
        </w:tc>
      </w:tr>
      <w:tr w:rsidR="00115345" w:rsidRPr="002833EB" w:rsidTr="006D3880">
        <w:trPr>
          <w:trHeight w:val="555"/>
          <w:jc w:val="center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15345" w:rsidRPr="003D3800" w:rsidRDefault="00673BE5" w:rsidP="006D38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3D38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l-GR"/>
              </w:rPr>
              <w:t>Окончате</w:t>
            </w:r>
            <w:r w:rsidR="003D38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l-GR"/>
              </w:rPr>
              <w:t>лн</w:t>
            </w:r>
            <w:r w:rsidR="003D38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el-GR"/>
              </w:rPr>
              <w:t>и</w:t>
            </w:r>
            <w:r w:rsidR="003D38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l-GR"/>
              </w:rPr>
              <w:t xml:space="preserve"> тест</w:t>
            </w:r>
            <w:r w:rsidR="003D38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el-GR"/>
              </w:rPr>
              <w:t>ове</w:t>
            </w:r>
            <w:r w:rsidR="003D38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l-GR"/>
              </w:rPr>
              <w:t xml:space="preserve"> - качествен</w:t>
            </w:r>
            <w:r w:rsidR="003D38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el-GR"/>
              </w:rPr>
              <w:t>и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5345" w:rsidRPr="003D3800" w:rsidRDefault="00115345" w:rsidP="006D38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38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0,6145</w:t>
            </w:r>
          </w:p>
        </w:tc>
      </w:tr>
    </w:tbl>
    <w:p w:rsidR="001A5B9C" w:rsidRPr="003D3800" w:rsidRDefault="001A5B9C" w:rsidP="003D3800">
      <w:pPr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673BE5" w:rsidRPr="002833EB" w:rsidRDefault="00673BE5" w:rsidP="001A5B9C">
      <w:pPr>
        <w:tabs>
          <w:tab w:val="left" w:pos="902"/>
        </w:tabs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  <w:r w:rsidRPr="003D3800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Качествен анализ</w:t>
      </w:r>
    </w:p>
    <w:p w:rsidR="00673BE5" w:rsidRPr="002833EB" w:rsidRDefault="00673BE5" w:rsidP="001A5B9C">
      <w:pPr>
        <w:tabs>
          <w:tab w:val="left" w:pos="902"/>
        </w:tabs>
        <w:rPr>
          <w:rFonts w:ascii="Times New Roman" w:hAnsi="Times New Roman" w:cs="Times New Roman"/>
          <w:sz w:val="24"/>
          <w:szCs w:val="24"/>
          <w:lang w:val="bg-BG"/>
        </w:rPr>
      </w:pPr>
      <w:r w:rsidRPr="002833EB">
        <w:rPr>
          <w:rFonts w:ascii="Times New Roman" w:hAnsi="Times New Roman" w:cs="Times New Roman"/>
          <w:sz w:val="24"/>
          <w:szCs w:val="24"/>
          <w:lang w:val="bg-BG"/>
        </w:rPr>
        <w:t xml:space="preserve">Критерии и показатели, </w:t>
      </w:r>
      <w:r w:rsidR="003D3800">
        <w:rPr>
          <w:rFonts w:ascii="Times New Roman" w:hAnsi="Times New Roman" w:cs="Times New Roman"/>
          <w:sz w:val="24"/>
          <w:szCs w:val="24"/>
          <w:lang w:val="bg-BG"/>
        </w:rPr>
        <w:t>които бяха използвани</w:t>
      </w:r>
      <w:r w:rsidRPr="002833EB">
        <w:rPr>
          <w:rFonts w:ascii="Times New Roman" w:hAnsi="Times New Roman" w:cs="Times New Roman"/>
          <w:sz w:val="24"/>
          <w:szCs w:val="24"/>
          <w:lang w:val="bg-BG"/>
        </w:rPr>
        <w:t xml:space="preserve"> за качествен анализ.</w:t>
      </w:r>
    </w:p>
    <w:p w:rsidR="001A5B9C" w:rsidRPr="002833EB" w:rsidRDefault="00673BE5" w:rsidP="001A5B9C">
      <w:pPr>
        <w:tabs>
          <w:tab w:val="left" w:pos="902"/>
        </w:tabs>
        <w:rPr>
          <w:rFonts w:ascii="Times New Roman" w:hAnsi="Times New Roman" w:cs="Times New Roman"/>
          <w:sz w:val="24"/>
          <w:szCs w:val="24"/>
          <w:lang w:val="bg-BG"/>
        </w:rPr>
      </w:pPr>
      <w:r w:rsidRPr="002833EB">
        <w:rPr>
          <w:rFonts w:ascii="Times New Roman" w:hAnsi="Times New Roman" w:cs="Times New Roman"/>
          <w:sz w:val="24"/>
          <w:szCs w:val="24"/>
          <w:u w:val="single"/>
          <w:lang w:val="bg-BG"/>
        </w:rPr>
        <w:t>Критерий</w:t>
      </w:r>
      <w:r w:rsidR="001A5B9C" w:rsidRPr="002833EB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 1</w:t>
      </w:r>
      <w:r w:rsidR="001A5B9C" w:rsidRPr="002833EB">
        <w:rPr>
          <w:rFonts w:ascii="Times New Roman" w:hAnsi="Times New Roman" w:cs="Times New Roman"/>
          <w:sz w:val="24"/>
          <w:szCs w:val="24"/>
          <w:lang w:val="bg-BG"/>
        </w:rPr>
        <w:t xml:space="preserve">: </w:t>
      </w:r>
      <w:r w:rsidRPr="002833EB">
        <w:rPr>
          <w:rFonts w:ascii="Times New Roman" w:hAnsi="Times New Roman" w:cs="Times New Roman"/>
          <w:sz w:val="24"/>
          <w:szCs w:val="24"/>
          <w:lang w:val="bg-BG"/>
        </w:rPr>
        <w:t xml:space="preserve">Оценяване на </w:t>
      </w:r>
      <w:r w:rsidR="003D3800">
        <w:rPr>
          <w:rFonts w:ascii="Times New Roman" w:hAnsi="Times New Roman" w:cs="Times New Roman"/>
          <w:sz w:val="24"/>
          <w:szCs w:val="24"/>
          <w:lang w:val="bg-BG"/>
        </w:rPr>
        <w:t>познанията</w:t>
      </w:r>
      <w:r w:rsidRPr="002833EB">
        <w:rPr>
          <w:rFonts w:ascii="Times New Roman" w:hAnsi="Times New Roman" w:cs="Times New Roman"/>
          <w:sz w:val="24"/>
          <w:szCs w:val="24"/>
          <w:lang w:val="bg-BG"/>
        </w:rPr>
        <w:t xml:space="preserve"> за другите</w:t>
      </w:r>
      <w:r w:rsidR="001A5B9C" w:rsidRPr="002833EB">
        <w:rPr>
          <w:rFonts w:ascii="Times New Roman" w:hAnsi="Times New Roman" w:cs="Times New Roman"/>
          <w:sz w:val="24"/>
          <w:szCs w:val="24"/>
          <w:lang w:val="bg-BG"/>
        </w:rPr>
        <w:t xml:space="preserve">.                                                          </w:t>
      </w:r>
      <w:r w:rsidRPr="002833EB">
        <w:rPr>
          <w:rFonts w:ascii="Times New Roman" w:hAnsi="Times New Roman" w:cs="Times New Roman"/>
          <w:sz w:val="24"/>
          <w:szCs w:val="24"/>
          <w:lang w:val="bg-BG"/>
        </w:rPr>
        <w:t>Показател</w:t>
      </w:r>
      <w:r w:rsidR="001A5B9C" w:rsidRPr="002833EB">
        <w:rPr>
          <w:rFonts w:ascii="Times New Roman" w:hAnsi="Times New Roman" w:cs="Times New Roman"/>
          <w:sz w:val="24"/>
          <w:szCs w:val="24"/>
          <w:lang w:val="bg-BG"/>
        </w:rPr>
        <w:t xml:space="preserve"> 1: </w:t>
      </w:r>
      <w:r w:rsidRPr="002833EB">
        <w:rPr>
          <w:rFonts w:ascii="Times New Roman" w:hAnsi="Times New Roman" w:cs="Times New Roman"/>
          <w:sz w:val="24"/>
          <w:szCs w:val="24"/>
          <w:lang w:val="bg-BG"/>
        </w:rPr>
        <w:t xml:space="preserve">Положителни </w:t>
      </w:r>
      <w:r w:rsidR="003D3800">
        <w:rPr>
          <w:rFonts w:ascii="Times New Roman" w:hAnsi="Times New Roman" w:cs="Times New Roman"/>
          <w:sz w:val="24"/>
          <w:szCs w:val="24"/>
          <w:lang w:val="bg-BG"/>
        </w:rPr>
        <w:t>познания</w:t>
      </w:r>
      <w:r w:rsidRPr="002833EB">
        <w:rPr>
          <w:rFonts w:ascii="Times New Roman" w:hAnsi="Times New Roman" w:cs="Times New Roman"/>
          <w:sz w:val="24"/>
          <w:szCs w:val="24"/>
          <w:lang w:val="bg-BG"/>
        </w:rPr>
        <w:t xml:space="preserve"> за другите</w:t>
      </w:r>
      <w:r w:rsidR="001A5B9C" w:rsidRPr="002833EB">
        <w:rPr>
          <w:rFonts w:ascii="Times New Roman" w:hAnsi="Times New Roman" w:cs="Times New Roman"/>
          <w:sz w:val="24"/>
          <w:szCs w:val="24"/>
          <w:lang w:val="bg-BG"/>
        </w:rPr>
        <w:t xml:space="preserve">.                                                                                             </w:t>
      </w:r>
      <w:r w:rsidRPr="002833EB">
        <w:rPr>
          <w:rFonts w:ascii="Times New Roman" w:hAnsi="Times New Roman" w:cs="Times New Roman"/>
          <w:sz w:val="24"/>
          <w:szCs w:val="24"/>
          <w:lang w:val="bg-BG"/>
        </w:rPr>
        <w:t xml:space="preserve">Показател </w:t>
      </w:r>
      <w:r w:rsidR="001A5B9C" w:rsidRPr="002833EB">
        <w:rPr>
          <w:rFonts w:ascii="Times New Roman" w:hAnsi="Times New Roman" w:cs="Times New Roman"/>
          <w:sz w:val="24"/>
          <w:szCs w:val="24"/>
          <w:lang w:val="bg-BG"/>
        </w:rPr>
        <w:t xml:space="preserve">2: </w:t>
      </w:r>
      <w:r w:rsidRPr="002833EB">
        <w:rPr>
          <w:rFonts w:ascii="Times New Roman" w:hAnsi="Times New Roman" w:cs="Times New Roman"/>
          <w:sz w:val="24"/>
          <w:szCs w:val="24"/>
          <w:lang w:val="bg-BG"/>
        </w:rPr>
        <w:t>От</w:t>
      </w:r>
      <w:r w:rsidR="00ED367D" w:rsidRPr="002833EB">
        <w:rPr>
          <w:rFonts w:ascii="Times New Roman" w:hAnsi="Times New Roman" w:cs="Times New Roman"/>
          <w:sz w:val="24"/>
          <w:szCs w:val="24"/>
          <w:lang w:val="bg-BG"/>
        </w:rPr>
        <w:t>рицателни</w:t>
      </w:r>
      <w:r w:rsidRPr="002833E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D3800">
        <w:rPr>
          <w:rFonts w:ascii="Times New Roman" w:hAnsi="Times New Roman" w:cs="Times New Roman"/>
          <w:sz w:val="24"/>
          <w:szCs w:val="24"/>
          <w:lang w:val="bg-BG"/>
        </w:rPr>
        <w:t>познания</w:t>
      </w:r>
      <w:r w:rsidRPr="002833EB">
        <w:rPr>
          <w:rFonts w:ascii="Times New Roman" w:hAnsi="Times New Roman" w:cs="Times New Roman"/>
          <w:sz w:val="24"/>
          <w:szCs w:val="24"/>
          <w:lang w:val="bg-BG"/>
        </w:rPr>
        <w:t xml:space="preserve"> за другите</w:t>
      </w:r>
    </w:p>
    <w:p w:rsidR="001A5B9C" w:rsidRPr="002833EB" w:rsidRDefault="00673BE5" w:rsidP="001A5B9C">
      <w:pPr>
        <w:tabs>
          <w:tab w:val="left" w:pos="902"/>
        </w:tabs>
        <w:rPr>
          <w:rFonts w:ascii="Times New Roman" w:hAnsi="Times New Roman" w:cs="Times New Roman"/>
          <w:sz w:val="24"/>
          <w:szCs w:val="24"/>
          <w:lang w:val="bg-BG"/>
        </w:rPr>
      </w:pPr>
      <w:r w:rsidRPr="002833EB">
        <w:rPr>
          <w:rFonts w:ascii="Times New Roman" w:hAnsi="Times New Roman" w:cs="Times New Roman"/>
          <w:sz w:val="24"/>
          <w:szCs w:val="24"/>
          <w:u w:val="single"/>
          <w:lang w:val="bg-BG"/>
        </w:rPr>
        <w:lastRenderedPageBreak/>
        <w:t xml:space="preserve">Критерий </w:t>
      </w:r>
      <w:r w:rsidR="001A5B9C" w:rsidRPr="002833EB">
        <w:rPr>
          <w:rFonts w:ascii="Times New Roman" w:hAnsi="Times New Roman" w:cs="Times New Roman"/>
          <w:sz w:val="24"/>
          <w:szCs w:val="24"/>
          <w:u w:val="single"/>
          <w:lang w:val="bg-BG"/>
        </w:rPr>
        <w:t>2:</w:t>
      </w:r>
      <w:r w:rsidR="001A5B9C" w:rsidRPr="002833E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D367D" w:rsidRPr="002833EB">
        <w:rPr>
          <w:rFonts w:ascii="Times New Roman" w:hAnsi="Times New Roman" w:cs="Times New Roman"/>
          <w:sz w:val="24"/>
          <w:szCs w:val="24"/>
          <w:lang w:val="bg-BG"/>
        </w:rPr>
        <w:t xml:space="preserve">Оценка на </w:t>
      </w:r>
      <w:r w:rsidR="008E6BCB">
        <w:rPr>
          <w:rFonts w:ascii="Times New Roman" w:hAnsi="Times New Roman" w:cs="Times New Roman"/>
          <w:sz w:val="24"/>
          <w:szCs w:val="24"/>
          <w:lang w:val="bg-BG"/>
        </w:rPr>
        <w:t>комуникативни</w:t>
      </w:r>
      <w:r w:rsidR="008E6BCB" w:rsidRPr="002833E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D367D" w:rsidRPr="002833EB">
        <w:rPr>
          <w:rFonts w:ascii="Times New Roman" w:hAnsi="Times New Roman" w:cs="Times New Roman"/>
          <w:sz w:val="24"/>
          <w:szCs w:val="24"/>
          <w:lang w:val="bg-BG"/>
        </w:rPr>
        <w:t>умения</w:t>
      </w:r>
      <w:r w:rsidR="001A5B9C" w:rsidRPr="002833EB">
        <w:rPr>
          <w:rFonts w:ascii="Times New Roman" w:hAnsi="Times New Roman" w:cs="Times New Roman"/>
          <w:sz w:val="24"/>
          <w:szCs w:val="24"/>
          <w:lang w:val="bg-BG"/>
        </w:rPr>
        <w:t xml:space="preserve">.                                                                   </w:t>
      </w:r>
      <w:r w:rsidRPr="002833EB">
        <w:rPr>
          <w:rFonts w:ascii="Times New Roman" w:hAnsi="Times New Roman" w:cs="Times New Roman"/>
          <w:sz w:val="24"/>
          <w:szCs w:val="24"/>
          <w:lang w:val="bg-BG"/>
        </w:rPr>
        <w:t xml:space="preserve">Показател </w:t>
      </w:r>
      <w:r w:rsidR="001A5B9C" w:rsidRPr="002833EB">
        <w:rPr>
          <w:rFonts w:ascii="Times New Roman" w:hAnsi="Times New Roman" w:cs="Times New Roman"/>
          <w:sz w:val="24"/>
          <w:szCs w:val="24"/>
          <w:lang w:val="bg-BG"/>
        </w:rPr>
        <w:t xml:space="preserve">1: </w:t>
      </w:r>
      <w:r w:rsidR="00ED367D" w:rsidRPr="002833EB">
        <w:rPr>
          <w:rFonts w:ascii="Times New Roman" w:hAnsi="Times New Roman" w:cs="Times New Roman"/>
          <w:sz w:val="24"/>
          <w:szCs w:val="24"/>
          <w:lang w:val="bg-BG"/>
        </w:rPr>
        <w:t xml:space="preserve">Липса </w:t>
      </w:r>
      <w:r w:rsidR="0086608E">
        <w:rPr>
          <w:rFonts w:ascii="Times New Roman" w:hAnsi="Times New Roman" w:cs="Times New Roman"/>
          <w:sz w:val="24"/>
          <w:szCs w:val="24"/>
          <w:lang w:val="bg-BG"/>
        </w:rPr>
        <w:t>на затруднения в комуникацията</w:t>
      </w:r>
      <w:r w:rsidR="001A5B9C" w:rsidRPr="002833EB">
        <w:rPr>
          <w:rFonts w:ascii="Times New Roman" w:hAnsi="Times New Roman" w:cs="Times New Roman"/>
          <w:sz w:val="24"/>
          <w:szCs w:val="24"/>
          <w:lang w:val="bg-BG"/>
        </w:rPr>
        <w:t xml:space="preserve">.                                                                                    </w:t>
      </w:r>
      <w:r w:rsidRPr="002833EB">
        <w:rPr>
          <w:rFonts w:ascii="Times New Roman" w:hAnsi="Times New Roman" w:cs="Times New Roman"/>
          <w:sz w:val="24"/>
          <w:szCs w:val="24"/>
          <w:lang w:val="bg-BG"/>
        </w:rPr>
        <w:t xml:space="preserve">Показател </w:t>
      </w:r>
      <w:r w:rsidR="001A5B9C" w:rsidRPr="002833EB">
        <w:rPr>
          <w:rFonts w:ascii="Times New Roman" w:hAnsi="Times New Roman" w:cs="Times New Roman"/>
          <w:sz w:val="24"/>
          <w:szCs w:val="24"/>
          <w:lang w:val="bg-BG"/>
        </w:rPr>
        <w:t xml:space="preserve">2: </w:t>
      </w:r>
      <w:r w:rsidR="00ED367D" w:rsidRPr="002833EB">
        <w:rPr>
          <w:rFonts w:ascii="Times New Roman" w:hAnsi="Times New Roman" w:cs="Times New Roman"/>
          <w:sz w:val="24"/>
          <w:szCs w:val="24"/>
          <w:lang w:val="bg-BG"/>
        </w:rPr>
        <w:t>Трудност в комуникацията.</w:t>
      </w:r>
    </w:p>
    <w:p w:rsidR="00E12F04" w:rsidRPr="002833EB" w:rsidRDefault="00673BE5" w:rsidP="001A5B9C">
      <w:pPr>
        <w:tabs>
          <w:tab w:val="left" w:pos="902"/>
        </w:tabs>
        <w:rPr>
          <w:rFonts w:ascii="Times New Roman" w:hAnsi="Times New Roman" w:cs="Times New Roman"/>
          <w:sz w:val="24"/>
          <w:szCs w:val="24"/>
          <w:lang w:val="bg-BG"/>
        </w:rPr>
      </w:pPr>
      <w:r w:rsidRPr="002833EB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Критерий </w:t>
      </w:r>
      <w:r w:rsidR="001A5B9C" w:rsidRPr="002833EB">
        <w:rPr>
          <w:rFonts w:ascii="Times New Roman" w:hAnsi="Times New Roman" w:cs="Times New Roman"/>
          <w:sz w:val="24"/>
          <w:szCs w:val="24"/>
          <w:u w:val="single"/>
          <w:lang w:val="bg-BG"/>
        </w:rPr>
        <w:t>3</w:t>
      </w:r>
      <w:r w:rsidR="001A5B9C" w:rsidRPr="002833EB">
        <w:rPr>
          <w:rFonts w:ascii="Times New Roman" w:hAnsi="Times New Roman" w:cs="Times New Roman"/>
          <w:sz w:val="24"/>
          <w:szCs w:val="24"/>
          <w:lang w:val="bg-BG"/>
        </w:rPr>
        <w:t xml:space="preserve">: </w:t>
      </w:r>
      <w:r w:rsidR="00ED367D" w:rsidRPr="002833EB">
        <w:rPr>
          <w:rFonts w:ascii="Times New Roman" w:hAnsi="Times New Roman" w:cs="Times New Roman"/>
          <w:sz w:val="24"/>
          <w:szCs w:val="24"/>
          <w:lang w:val="bg-BG"/>
        </w:rPr>
        <w:t xml:space="preserve">Оценка на  </w:t>
      </w:r>
      <w:r w:rsidR="0086608E" w:rsidRPr="002833EB">
        <w:rPr>
          <w:rFonts w:ascii="Times New Roman" w:hAnsi="Times New Roman" w:cs="Times New Roman"/>
          <w:sz w:val="24"/>
          <w:szCs w:val="24"/>
          <w:lang w:val="bg-BG"/>
        </w:rPr>
        <w:t>на умения</w:t>
      </w:r>
      <w:r w:rsidR="0086608E">
        <w:rPr>
          <w:rFonts w:ascii="Times New Roman" w:hAnsi="Times New Roman" w:cs="Times New Roman"/>
          <w:sz w:val="24"/>
          <w:szCs w:val="24"/>
          <w:lang w:val="bg-BG"/>
        </w:rPr>
        <w:t>та на сътрудничество</w:t>
      </w:r>
      <w:r w:rsidR="00E12F04" w:rsidRPr="002833EB">
        <w:rPr>
          <w:rFonts w:ascii="Times New Roman" w:hAnsi="Times New Roman" w:cs="Times New Roman"/>
          <w:sz w:val="24"/>
          <w:szCs w:val="24"/>
          <w:lang w:val="bg-BG"/>
        </w:rPr>
        <w:t xml:space="preserve">.                                                                        </w:t>
      </w:r>
      <w:r w:rsidRPr="002833EB">
        <w:rPr>
          <w:rFonts w:ascii="Times New Roman" w:hAnsi="Times New Roman" w:cs="Times New Roman"/>
          <w:sz w:val="24"/>
          <w:szCs w:val="24"/>
          <w:lang w:val="bg-BG"/>
        </w:rPr>
        <w:t xml:space="preserve">Показател </w:t>
      </w:r>
      <w:r w:rsidR="00E12F04" w:rsidRPr="002833EB">
        <w:rPr>
          <w:rFonts w:ascii="Times New Roman" w:hAnsi="Times New Roman" w:cs="Times New Roman"/>
          <w:sz w:val="24"/>
          <w:szCs w:val="24"/>
          <w:lang w:val="bg-BG"/>
        </w:rPr>
        <w:t xml:space="preserve">1: </w:t>
      </w:r>
      <w:r w:rsidR="00ED367D" w:rsidRPr="002833EB">
        <w:rPr>
          <w:rFonts w:ascii="Times New Roman" w:hAnsi="Times New Roman" w:cs="Times New Roman"/>
          <w:sz w:val="24"/>
          <w:szCs w:val="24"/>
          <w:lang w:val="bg-BG"/>
        </w:rPr>
        <w:t>Ефективни умения</w:t>
      </w:r>
      <w:r w:rsidR="0086608E">
        <w:rPr>
          <w:rFonts w:ascii="Times New Roman" w:hAnsi="Times New Roman" w:cs="Times New Roman"/>
          <w:sz w:val="24"/>
          <w:szCs w:val="24"/>
          <w:lang w:val="bg-BG"/>
        </w:rPr>
        <w:t xml:space="preserve"> на сътрудничество</w:t>
      </w:r>
      <w:r w:rsidR="00E12F04" w:rsidRPr="002833EB">
        <w:rPr>
          <w:rFonts w:ascii="Times New Roman" w:hAnsi="Times New Roman" w:cs="Times New Roman"/>
          <w:sz w:val="24"/>
          <w:szCs w:val="24"/>
          <w:lang w:val="bg-BG"/>
        </w:rPr>
        <w:t xml:space="preserve">.                                                                                        </w:t>
      </w:r>
      <w:r w:rsidRPr="002833EB">
        <w:rPr>
          <w:rFonts w:ascii="Times New Roman" w:hAnsi="Times New Roman" w:cs="Times New Roman"/>
          <w:sz w:val="24"/>
          <w:szCs w:val="24"/>
          <w:lang w:val="bg-BG"/>
        </w:rPr>
        <w:t xml:space="preserve">Показател </w:t>
      </w:r>
      <w:r w:rsidR="00E12F04" w:rsidRPr="002833EB">
        <w:rPr>
          <w:rFonts w:ascii="Times New Roman" w:hAnsi="Times New Roman" w:cs="Times New Roman"/>
          <w:sz w:val="24"/>
          <w:szCs w:val="24"/>
          <w:lang w:val="bg-BG"/>
        </w:rPr>
        <w:t xml:space="preserve">2: </w:t>
      </w:r>
      <w:r w:rsidR="0086608E">
        <w:rPr>
          <w:rFonts w:ascii="Times New Roman" w:hAnsi="Times New Roman" w:cs="Times New Roman"/>
          <w:sz w:val="24"/>
          <w:szCs w:val="24"/>
          <w:lang w:val="bg-BG"/>
        </w:rPr>
        <w:t xml:space="preserve">Едва </w:t>
      </w:r>
      <w:r w:rsidR="00ED367D" w:rsidRPr="002833EB">
        <w:rPr>
          <w:rFonts w:ascii="Times New Roman" w:hAnsi="Times New Roman" w:cs="Times New Roman"/>
          <w:sz w:val="24"/>
          <w:szCs w:val="24"/>
          <w:lang w:val="bg-BG"/>
        </w:rPr>
        <w:t>ефективни умения</w:t>
      </w:r>
      <w:r w:rsidR="0086608E">
        <w:rPr>
          <w:rFonts w:ascii="Times New Roman" w:hAnsi="Times New Roman" w:cs="Times New Roman"/>
          <w:sz w:val="24"/>
          <w:szCs w:val="24"/>
          <w:lang w:val="bg-BG"/>
        </w:rPr>
        <w:t xml:space="preserve"> на сътрудничество</w:t>
      </w:r>
      <w:r w:rsidR="00E12F04" w:rsidRPr="002833EB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E12F04" w:rsidRPr="002833EB" w:rsidRDefault="00673BE5" w:rsidP="001A5B9C">
      <w:pPr>
        <w:tabs>
          <w:tab w:val="left" w:pos="902"/>
        </w:tabs>
        <w:rPr>
          <w:rFonts w:ascii="Times New Roman" w:hAnsi="Times New Roman" w:cs="Times New Roman"/>
          <w:sz w:val="24"/>
          <w:szCs w:val="24"/>
          <w:lang w:val="bg-BG"/>
        </w:rPr>
      </w:pPr>
      <w:r w:rsidRPr="002833EB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Критерий </w:t>
      </w:r>
      <w:r w:rsidR="00E12F04" w:rsidRPr="002833EB">
        <w:rPr>
          <w:rFonts w:ascii="Times New Roman" w:hAnsi="Times New Roman" w:cs="Times New Roman"/>
          <w:sz w:val="24"/>
          <w:szCs w:val="24"/>
          <w:u w:val="single"/>
          <w:lang w:val="bg-BG"/>
        </w:rPr>
        <w:t>4</w:t>
      </w:r>
      <w:r w:rsidR="00E12F04" w:rsidRPr="002833EB">
        <w:rPr>
          <w:rFonts w:ascii="Times New Roman" w:hAnsi="Times New Roman" w:cs="Times New Roman"/>
          <w:sz w:val="24"/>
          <w:szCs w:val="24"/>
          <w:lang w:val="bg-BG"/>
        </w:rPr>
        <w:t xml:space="preserve">: </w:t>
      </w:r>
      <w:r w:rsidR="00ED367D" w:rsidRPr="002833EB">
        <w:rPr>
          <w:rFonts w:ascii="Times New Roman" w:hAnsi="Times New Roman" w:cs="Times New Roman"/>
          <w:sz w:val="24"/>
          <w:szCs w:val="24"/>
          <w:lang w:val="bg-BG"/>
        </w:rPr>
        <w:t>Оценка на емпатията</w:t>
      </w:r>
      <w:r w:rsidR="00E12F04" w:rsidRPr="002833EB">
        <w:rPr>
          <w:rFonts w:ascii="Times New Roman" w:hAnsi="Times New Roman" w:cs="Times New Roman"/>
          <w:sz w:val="24"/>
          <w:szCs w:val="24"/>
          <w:lang w:val="bg-BG"/>
        </w:rPr>
        <w:t xml:space="preserve">.                                                                        </w:t>
      </w:r>
      <w:r w:rsidRPr="002833EB">
        <w:rPr>
          <w:rFonts w:ascii="Times New Roman" w:hAnsi="Times New Roman" w:cs="Times New Roman"/>
          <w:sz w:val="24"/>
          <w:szCs w:val="24"/>
          <w:lang w:val="bg-BG"/>
        </w:rPr>
        <w:t xml:space="preserve">Показател </w:t>
      </w:r>
      <w:r w:rsidR="00E12F04" w:rsidRPr="002833EB">
        <w:rPr>
          <w:rFonts w:ascii="Times New Roman" w:hAnsi="Times New Roman" w:cs="Times New Roman"/>
          <w:sz w:val="24"/>
          <w:szCs w:val="24"/>
          <w:lang w:val="bg-BG"/>
        </w:rPr>
        <w:t xml:space="preserve">1: </w:t>
      </w:r>
      <w:r w:rsidR="00ED367D" w:rsidRPr="002833EB">
        <w:rPr>
          <w:rFonts w:ascii="Times New Roman" w:hAnsi="Times New Roman" w:cs="Times New Roman"/>
          <w:sz w:val="24"/>
          <w:szCs w:val="24"/>
          <w:lang w:val="bg-BG"/>
        </w:rPr>
        <w:t xml:space="preserve">Наличието на значително ниво на </w:t>
      </w:r>
      <w:r w:rsidR="00ED367D" w:rsidRPr="0086608E">
        <w:rPr>
          <w:rFonts w:ascii="Times New Roman" w:hAnsi="Times New Roman" w:cs="Times New Roman"/>
          <w:sz w:val="24"/>
          <w:szCs w:val="24"/>
          <w:lang w:val="bg-BG"/>
        </w:rPr>
        <w:t>емпатия</w:t>
      </w:r>
      <w:r w:rsidR="00E12F04" w:rsidRPr="002833EB">
        <w:rPr>
          <w:rFonts w:ascii="Times New Roman" w:hAnsi="Times New Roman" w:cs="Times New Roman"/>
          <w:sz w:val="24"/>
          <w:szCs w:val="24"/>
          <w:lang w:val="bg-BG"/>
        </w:rPr>
        <w:t xml:space="preserve">.                                                                                 </w:t>
      </w:r>
      <w:r w:rsidRPr="002833EB">
        <w:rPr>
          <w:rFonts w:ascii="Times New Roman" w:hAnsi="Times New Roman" w:cs="Times New Roman"/>
          <w:sz w:val="24"/>
          <w:szCs w:val="24"/>
          <w:lang w:val="bg-BG"/>
        </w:rPr>
        <w:t xml:space="preserve">Показател </w:t>
      </w:r>
      <w:r w:rsidR="00E12F04" w:rsidRPr="002833EB">
        <w:rPr>
          <w:rFonts w:ascii="Times New Roman" w:hAnsi="Times New Roman" w:cs="Times New Roman"/>
          <w:sz w:val="24"/>
          <w:szCs w:val="24"/>
          <w:lang w:val="bg-BG"/>
        </w:rPr>
        <w:t xml:space="preserve">2: </w:t>
      </w:r>
      <w:r w:rsidR="00ED367D" w:rsidRPr="002833EB">
        <w:rPr>
          <w:rFonts w:ascii="Times New Roman" w:hAnsi="Times New Roman" w:cs="Times New Roman"/>
          <w:sz w:val="24"/>
          <w:szCs w:val="24"/>
          <w:lang w:val="bg-BG"/>
        </w:rPr>
        <w:t xml:space="preserve">Липса на достатъчно ниво на </w:t>
      </w:r>
      <w:r w:rsidR="0086608E">
        <w:rPr>
          <w:rFonts w:ascii="Times New Roman" w:hAnsi="Times New Roman" w:cs="Times New Roman"/>
          <w:sz w:val="24"/>
          <w:szCs w:val="24"/>
          <w:lang w:val="bg-BG"/>
        </w:rPr>
        <w:t>емпатия</w:t>
      </w:r>
      <w:r w:rsidR="00ED367D" w:rsidRPr="002833EB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ED367D" w:rsidRPr="002833EB" w:rsidRDefault="00673BE5" w:rsidP="001A5B9C">
      <w:pPr>
        <w:tabs>
          <w:tab w:val="left" w:pos="902"/>
        </w:tabs>
        <w:rPr>
          <w:rFonts w:ascii="Times New Roman" w:hAnsi="Times New Roman" w:cs="Times New Roman"/>
          <w:sz w:val="24"/>
          <w:szCs w:val="24"/>
          <w:lang w:val="bg-BG"/>
        </w:rPr>
      </w:pPr>
      <w:r w:rsidRPr="002833EB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Критерий </w:t>
      </w:r>
      <w:r w:rsidR="00E12F04" w:rsidRPr="002833EB">
        <w:rPr>
          <w:rFonts w:ascii="Times New Roman" w:hAnsi="Times New Roman" w:cs="Times New Roman"/>
          <w:sz w:val="24"/>
          <w:szCs w:val="24"/>
          <w:u w:val="single"/>
          <w:lang w:val="bg-BG"/>
        </w:rPr>
        <w:t>5:</w:t>
      </w:r>
      <w:r w:rsidR="00E12F04" w:rsidRPr="002833E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6608E">
        <w:rPr>
          <w:rFonts w:ascii="Times New Roman" w:hAnsi="Times New Roman" w:cs="Times New Roman"/>
          <w:sz w:val="24"/>
          <w:szCs w:val="24"/>
          <w:lang w:val="bg-BG"/>
        </w:rPr>
        <w:t xml:space="preserve">Оценка </w:t>
      </w:r>
      <w:r w:rsidR="00ED367D" w:rsidRPr="002833EB">
        <w:rPr>
          <w:rFonts w:ascii="Times New Roman" w:hAnsi="Times New Roman" w:cs="Times New Roman"/>
          <w:sz w:val="24"/>
          <w:szCs w:val="24"/>
          <w:lang w:val="bg-BG"/>
        </w:rPr>
        <w:t xml:space="preserve">на </w:t>
      </w:r>
      <w:r w:rsidR="0086608E">
        <w:rPr>
          <w:rFonts w:ascii="Times New Roman" w:hAnsi="Times New Roman" w:cs="Times New Roman"/>
          <w:sz w:val="24"/>
          <w:szCs w:val="24"/>
          <w:lang w:val="bg-BG"/>
        </w:rPr>
        <w:t>междукултурната компетентност и чувствителност</w:t>
      </w:r>
      <w:r w:rsidR="00ED367D" w:rsidRPr="002833E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6608E">
        <w:rPr>
          <w:rFonts w:ascii="Times New Roman" w:hAnsi="Times New Roman" w:cs="Times New Roman"/>
          <w:sz w:val="24"/>
          <w:szCs w:val="24"/>
          <w:lang w:val="bg-BG"/>
        </w:rPr>
        <w:t>към</w:t>
      </w:r>
      <w:r w:rsidR="00ED367D" w:rsidRPr="002833EB">
        <w:rPr>
          <w:rFonts w:ascii="Times New Roman" w:hAnsi="Times New Roman" w:cs="Times New Roman"/>
          <w:sz w:val="24"/>
          <w:szCs w:val="24"/>
          <w:lang w:val="bg-BG"/>
        </w:rPr>
        <w:t xml:space="preserve"> другите.</w:t>
      </w:r>
    </w:p>
    <w:p w:rsidR="00ED367D" w:rsidRPr="002833EB" w:rsidRDefault="00673BE5" w:rsidP="001A5B9C">
      <w:pPr>
        <w:tabs>
          <w:tab w:val="left" w:pos="902"/>
        </w:tabs>
        <w:rPr>
          <w:rFonts w:ascii="Times New Roman" w:hAnsi="Times New Roman" w:cs="Times New Roman"/>
          <w:sz w:val="24"/>
          <w:szCs w:val="24"/>
          <w:lang w:val="bg-BG"/>
        </w:rPr>
      </w:pPr>
      <w:r w:rsidRPr="002833EB">
        <w:rPr>
          <w:rFonts w:ascii="Times New Roman" w:hAnsi="Times New Roman" w:cs="Times New Roman"/>
          <w:sz w:val="24"/>
          <w:szCs w:val="24"/>
          <w:lang w:val="bg-BG"/>
        </w:rPr>
        <w:t xml:space="preserve">Показател </w:t>
      </w:r>
      <w:r w:rsidR="00E12F04" w:rsidRPr="002833EB">
        <w:rPr>
          <w:rFonts w:ascii="Times New Roman" w:hAnsi="Times New Roman" w:cs="Times New Roman"/>
          <w:sz w:val="24"/>
          <w:szCs w:val="24"/>
          <w:lang w:val="bg-BG"/>
        </w:rPr>
        <w:t xml:space="preserve">1: </w:t>
      </w:r>
      <w:r w:rsidR="0086608E">
        <w:rPr>
          <w:rFonts w:ascii="Times New Roman" w:hAnsi="Times New Roman" w:cs="Times New Roman"/>
          <w:sz w:val="24"/>
          <w:szCs w:val="24"/>
          <w:lang w:val="bg-BG"/>
        </w:rPr>
        <w:t xml:space="preserve">Наличие на междукултурно умение </w:t>
      </w:r>
      <w:r w:rsidR="00ED367D" w:rsidRPr="002833EB">
        <w:rPr>
          <w:rFonts w:ascii="Times New Roman" w:hAnsi="Times New Roman" w:cs="Times New Roman"/>
          <w:sz w:val="24"/>
          <w:szCs w:val="24"/>
          <w:lang w:val="bg-BG"/>
        </w:rPr>
        <w:t>и чувствителност към другите</w:t>
      </w:r>
    </w:p>
    <w:p w:rsidR="005D1809" w:rsidRPr="002833EB" w:rsidRDefault="00673BE5" w:rsidP="001A5B9C">
      <w:pPr>
        <w:tabs>
          <w:tab w:val="left" w:pos="902"/>
        </w:tabs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2833EB">
        <w:rPr>
          <w:rFonts w:ascii="Times New Roman" w:hAnsi="Times New Roman" w:cs="Times New Roman"/>
          <w:sz w:val="24"/>
          <w:szCs w:val="24"/>
          <w:lang w:val="bg-BG"/>
        </w:rPr>
        <w:t xml:space="preserve">Показател </w:t>
      </w:r>
      <w:r w:rsidR="00E12F04" w:rsidRPr="002833EB">
        <w:rPr>
          <w:rFonts w:ascii="Times New Roman" w:hAnsi="Times New Roman" w:cs="Times New Roman"/>
          <w:sz w:val="24"/>
          <w:szCs w:val="24"/>
          <w:lang w:val="bg-BG"/>
        </w:rPr>
        <w:t xml:space="preserve">2: </w:t>
      </w:r>
      <w:r w:rsidR="00ED367D" w:rsidRPr="002833EB">
        <w:rPr>
          <w:rFonts w:ascii="Times New Roman" w:hAnsi="Times New Roman" w:cs="Times New Roman"/>
          <w:sz w:val="24"/>
          <w:szCs w:val="24"/>
          <w:lang w:val="bg-BG"/>
        </w:rPr>
        <w:t xml:space="preserve">Няма </w:t>
      </w:r>
      <w:r w:rsidR="0086608E">
        <w:rPr>
          <w:rFonts w:ascii="Times New Roman" w:hAnsi="Times New Roman" w:cs="Times New Roman"/>
          <w:sz w:val="24"/>
          <w:szCs w:val="24"/>
          <w:lang w:val="bg-BG"/>
        </w:rPr>
        <w:t>наличие на междукултурно умен</w:t>
      </w:r>
      <w:r w:rsidR="00ED367D" w:rsidRPr="002833EB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86608E">
        <w:rPr>
          <w:rFonts w:ascii="Times New Roman" w:hAnsi="Times New Roman" w:cs="Times New Roman"/>
          <w:sz w:val="24"/>
          <w:szCs w:val="24"/>
          <w:lang w:val="bg-BG"/>
        </w:rPr>
        <w:t>е и</w:t>
      </w:r>
      <w:r w:rsidR="00ED367D" w:rsidRPr="002833EB">
        <w:rPr>
          <w:rFonts w:ascii="Times New Roman" w:hAnsi="Times New Roman" w:cs="Times New Roman"/>
          <w:sz w:val="24"/>
          <w:szCs w:val="24"/>
          <w:lang w:val="bg-BG"/>
        </w:rPr>
        <w:t xml:space="preserve"> чувствителност към другите.</w:t>
      </w:r>
    </w:p>
    <w:p w:rsidR="00182989" w:rsidRPr="002833EB" w:rsidRDefault="00ED367D" w:rsidP="00182989">
      <w:pPr>
        <w:pStyle w:val="ListParagraph"/>
        <w:numPr>
          <w:ilvl w:val="2"/>
          <w:numId w:val="6"/>
        </w:numPr>
        <w:tabs>
          <w:tab w:val="left" w:pos="902"/>
        </w:tabs>
        <w:rPr>
          <w:rFonts w:ascii="Times New Roman" w:hAnsi="Times New Roman" w:cs="Times New Roman"/>
          <w:sz w:val="24"/>
          <w:szCs w:val="24"/>
          <w:lang w:val="bg-BG"/>
        </w:rPr>
      </w:pPr>
      <w:r w:rsidRPr="002833EB">
        <w:rPr>
          <w:rFonts w:ascii="Times New Roman" w:hAnsi="Times New Roman" w:cs="Times New Roman"/>
          <w:b/>
          <w:sz w:val="24"/>
          <w:szCs w:val="24"/>
          <w:lang w:val="bg-BG"/>
        </w:rPr>
        <w:t>Количествен анализ – Критерии и показатели</w:t>
      </w:r>
      <w:r w:rsidR="005D1809" w:rsidRPr="002833EB">
        <w:rPr>
          <w:rFonts w:ascii="Times New Roman" w:hAnsi="Times New Roman" w:cs="Times New Roman"/>
          <w:b/>
          <w:sz w:val="24"/>
          <w:szCs w:val="24"/>
          <w:lang w:val="bg-BG"/>
        </w:rPr>
        <w:t>-</w:t>
      </w:r>
      <w:r w:rsidR="00E12F04" w:rsidRPr="002833E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ED367D" w:rsidRPr="002833EB" w:rsidRDefault="00ED367D" w:rsidP="0086608E">
      <w:pPr>
        <w:tabs>
          <w:tab w:val="left" w:pos="902"/>
        </w:tabs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833EB">
        <w:rPr>
          <w:rFonts w:ascii="Times New Roman" w:hAnsi="Times New Roman" w:cs="Times New Roman"/>
          <w:sz w:val="24"/>
          <w:szCs w:val="24"/>
          <w:lang w:val="bg-BG"/>
        </w:rPr>
        <w:t>Първоначален тест в експерименталната група за коли</w:t>
      </w:r>
      <w:r w:rsidR="0041683F">
        <w:rPr>
          <w:rFonts w:ascii="Times New Roman" w:hAnsi="Times New Roman" w:cs="Times New Roman"/>
          <w:sz w:val="24"/>
          <w:szCs w:val="24"/>
          <w:lang w:val="bg-BG"/>
        </w:rPr>
        <w:t>чествен анализ на петте критерии</w:t>
      </w:r>
      <w:r w:rsidRPr="002833EB">
        <w:rPr>
          <w:rFonts w:ascii="Times New Roman" w:hAnsi="Times New Roman" w:cs="Times New Roman"/>
          <w:sz w:val="24"/>
          <w:szCs w:val="24"/>
          <w:lang w:val="bg-BG"/>
        </w:rPr>
        <w:t xml:space="preserve"> и </w:t>
      </w:r>
      <w:r w:rsidR="0086608E">
        <w:rPr>
          <w:rFonts w:ascii="Times New Roman" w:hAnsi="Times New Roman" w:cs="Times New Roman"/>
          <w:sz w:val="24"/>
          <w:szCs w:val="24"/>
          <w:lang w:val="bg-BG"/>
        </w:rPr>
        <w:t xml:space="preserve">показатели според </w:t>
      </w:r>
      <w:r w:rsidRPr="002833EB">
        <w:rPr>
          <w:rFonts w:ascii="Times New Roman" w:hAnsi="Times New Roman" w:cs="Times New Roman"/>
          <w:sz w:val="24"/>
          <w:szCs w:val="24"/>
          <w:lang w:val="bg-BG"/>
        </w:rPr>
        <w:t>четирите възрастови подгрупи.</w:t>
      </w:r>
    </w:p>
    <w:p w:rsidR="00182989" w:rsidRPr="002833EB" w:rsidRDefault="0086608E" w:rsidP="00813CE4">
      <w:pPr>
        <w:tabs>
          <w:tab w:val="left" w:pos="902"/>
        </w:tabs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Графика</w:t>
      </w:r>
      <w:r w:rsidR="00182989" w:rsidRPr="002833EB">
        <w:rPr>
          <w:rFonts w:ascii="Times New Roman" w:hAnsi="Times New Roman" w:cs="Times New Roman"/>
          <w:b/>
          <w:sz w:val="24"/>
          <w:szCs w:val="24"/>
          <w:lang w:val="bg-BG"/>
        </w:rPr>
        <w:t xml:space="preserve"> 3. </w:t>
      </w:r>
      <w:r w:rsidR="00ED367D" w:rsidRPr="002833EB">
        <w:rPr>
          <w:rFonts w:ascii="Times New Roman" w:hAnsi="Times New Roman" w:cs="Times New Roman"/>
          <w:b/>
          <w:sz w:val="24"/>
          <w:szCs w:val="24"/>
          <w:lang w:val="bg-BG"/>
        </w:rPr>
        <w:t>Първоначален тест в експериментална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та група за количествен анализ н</w:t>
      </w:r>
      <w:r w:rsidR="00972547">
        <w:rPr>
          <w:rFonts w:ascii="Times New Roman" w:hAnsi="Times New Roman" w:cs="Times New Roman"/>
          <w:b/>
          <w:sz w:val="24"/>
          <w:szCs w:val="24"/>
          <w:lang w:val="bg-BG"/>
        </w:rPr>
        <w:t>а всичките 5 критерии</w:t>
      </w:r>
      <w:r w:rsidR="00ED367D" w:rsidRPr="002833EB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и техните показатели според четирите възрастови подгрупи.</w:t>
      </w:r>
    </w:p>
    <w:p w:rsidR="001A5B9C" w:rsidRPr="002833EB" w:rsidRDefault="00813CE4" w:rsidP="00182989">
      <w:pPr>
        <w:pStyle w:val="HTMLPreformatted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2833EB">
        <w:rPr>
          <w:rFonts w:ascii="Times New Roman" w:hAnsi="Times New Roman" w:cs="Times New Roman"/>
          <w:noProof/>
          <w:sz w:val="24"/>
          <w:szCs w:val="24"/>
          <w:lang w:val="bg-BG" w:eastAsia="bg-BG"/>
        </w:rPr>
        <w:drawing>
          <wp:inline distT="0" distB="0" distL="0" distR="0">
            <wp:extent cx="4683319" cy="2329732"/>
            <wp:effectExtent l="0" t="0" r="0" b="0"/>
            <wp:docPr id="14" name="Chart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ED367D" w:rsidRPr="002833EB" w:rsidRDefault="00813CE4" w:rsidP="00813CE4">
      <w:pPr>
        <w:rPr>
          <w:rFonts w:ascii="Times New Roman" w:hAnsi="Times New Roman" w:cs="Times New Roman"/>
          <w:sz w:val="20"/>
          <w:szCs w:val="20"/>
          <w:lang w:val="bg-BG"/>
        </w:rPr>
      </w:pPr>
      <w:r w:rsidRPr="002833EB">
        <w:rPr>
          <w:rFonts w:ascii="Times New Roman" w:hAnsi="Times New Roman" w:cs="Times New Roman"/>
          <w:sz w:val="20"/>
          <w:szCs w:val="20"/>
        </w:rPr>
        <w:t>C=</w:t>
      </w:r>
      <w:r w:rsidR="00ED367D" w:rsidRPr="002833EB">
        <w:rPr>
          <w:rFonts w:ascii="Times New Roman" w:hAnsi="Times New Roman" w:cs="Times New Roman"/>
          <w:sz w:val="20"/>
          <w:szCs w:val="20"/>
          <w:lang w:val="bg-BG"/>
        </w:rPr>
        <w:t>Критерии</w:t>
      </w:r>
    </w:p>
    <w:p w:rsidR="00813CE4" w:rsidRPr="002833EB" w:rsidRDefault="00813CE4" w:rsidP="00813CE4">
      <w:pPr>
        <w:rPr>
          <w:rFonts w:ascii="Times New Roman" w:hAnsi="Times New Roman" w:cs="Times New Roman"/>
          <w:sz w:val="20"/>
          <w:szCs w:val="20"/>
          <w:lang w:val="bg-BG"/>
        </w:rPr>
      </w:pPr>
      <w:r w:rsidRPr="002833EB">
        <w:rPr>
          <w:rFonts w:ascii="Times New Roman" w:hAnsi="Times New Roman" w:cs="Times New Roman"/>
          <w:sz w:val="20"/>
          <w:szCs w:val="20"/>
        </w:rPr>
        <w:t>I=</w:t>
      </w:r>
      <w:r w:rsidR="00ED367D" w:rsidRPr="002833EB">
        <w:rPr>
          <w:rFonts w:ascii="Times New Roman" w:hAnsi="Times New Roman" w:cs="Times New Roman"/>
          <w:sz w:val="20"/>
          <w:szCs w:val="20"/>
          <w:lang w:val="bg-BG"/>
        </w:rPr>
        <w:t>Показатели</w:t>
      </w:r>
    </w:p>
    <w:p w:rsidR="00103ECC" w:rsidRPr="002833EB" w:rsidRDefault="00ED367D" w:rsidP="0086608E">
      <w:pPr>
        <w:pStyle w:val="HTMLPreformatted"/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6608E">
        <w:rPr>
          <w:rFonts w:ascii="Times New Roman" w:hAnsi="Times New Roman" w:cs="Times New Roman"/>
          <w:sz w:val="24"/>
          <w:szCs w:val="24"/>
          <w:lang w:val="bg-BG"/>
        </w:rPr>
        <w:t xml:space="preserve">От графиката се вижда, че втората възрастова група от 14-15 </w:t>
      </w:r>
      <w:r w:rsidR="0086608E">
        <w:rPr>
          <w:rFonts w:ascii="Times New Roman" w:hAnsi="Times New Roman" w:cs="Times New Roman"/>
          <w:sz w:val="24"/>
          <w:szCs w:val="24"/>
          <w:lang w:val="bg-BG"/>
        </w:rPr>
        <w:t>годишни,</w:t>
      </w:r>
      <w:r w:rsidRPr="0086608E">
        <w:rPr>
          <w:rFonts w:ascii="Times New Roman" w:hAnsi="Times New Roman" w:cs="Times New Roman"/>
          <w:sz w:val="24"/>
          <w:szCs w:val="24"/>
          <w:lang w:val="bg-BG"/>
        </w:rPr>
        <w:t xml:space="preserve"> може да изисква по-специално внимание по време на изпълнението на нашия модел.</w:t>
      </w:r>
    </w:p>
    <w:p w:rsidR="00ED367D" w:rsidRPr="002833EB" w:rsidRDefault="00ED367D" w:rsidP="00182989">
      <w:pPr>
        <w:pStyle w:val="HTMLPreformatted"/>
        <w:shd w:val="clear" w:color="auto" w:fill="FFFFFF"/>
        <w:rPr>
          <w:rFonts w:ascii="Times New Roman" w:hAnsi="Times New Roman" w:cs="Times New Roman"/>
          <w:sz w:val="24"/>
          <w:szCs w:val="24"/>
          <w:lang w:val="bg-BG"/>
        </w:rPr>
      </w:pPr>
    </w:p>
    <w:p w:rsidR="00C571B9" w:rsidRDefault="00C571B9" w:rsidP="00182989">
      <w:pPr>
        <w:pStyle w:val="HTMLPreformatted"/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</w:p>
    <w:p w:rsidR="00103ECC" w:rsidRDefault="00ED367D" w:rsidP="00182989">
      <w:pPr>
        <w:pStyle w:val="HTMLPreformatted"/>
        <w:shd w:val="clear" w:color="auto" w:fill="FFFFFF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2833EB">
        <w:rPr>
          <w:rFonts w:ascii="Times New Roman" w:hAnsi="Times New Roman" w:cs="Times New Roman"/>
          <w:b/>
          <w:sz w:val="24"/>
          <w:szCs w:val="24"/>
          <w:lang w:val="bg-BG"/>
        </w:rPr>
        <w:lastRenderedPageBreak/>
        <w:t>Количествен анализ-представяне</w:t>
      </w:r>
    </w:p>
    <w:p w:rsidR="00007787" w:rsidRDefault="00007787" w:rsidP="00182989">
      <w:pPr>
        <w:pStyle w:val="HTMLPreformatted"/>
        <w:shd w:val="clear" w:color="auto" w:fill="FFFFFF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007787" w:rsidRDefault="00007787" w:rsidP="00182989">
      <w:pPr>
        <w:pStyle w:val="HTMLPreformatted"/>
        <w:shd w:val="clear" w:color="auto" w:fill="FFFFFF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007787" w:rsidRDefault="00007787" w:rsidP="00182989">
      <w:pPr>
        <w:pStyle w:val="HTMLPreformatted"/>
        <w:shd w:val="clear" w:color="auto" w:fill="FFFFFF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007787" w:rsidRPr="002833EB" w:rsidRDefault="00007787" w:rsidP="00182989">
      <w:pPr>
        <w:pStyle w:val="HTMLPreformatted"/>
        <w:shd w:val="clear" w:color="auto" w:fill="FFFFFF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103ECC" w:rsidRPr="002833EB" w:rsidRDefault="00ED367D" w:rsidP="00103ECC">
      <w:pPr>
        <w:pStyle w:val="HTMLPreformatted"/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2833EB">
        <w:rPr>
          <w:rFonts w:ascii="Times New Roman" w:hAnsi="Times New Roman" w:cs="Times New Roman"/>
          <w:b/>
          <w:sz w:val="24"/>
          <w:szCs w:val="24"/>
          <w:lang w:val="bg-BG"/>
        </w:rPr>
        <w:t>Таблица</w:t>
      </w:r>
      <w:r w:rsidR="00103ECC" w:rsidRPr="002833EB">
        <w:rPr>
          <w:rFonts w:ascii="Times New Roman" w:hAnsi="Times New Roman" w:cs="Times New Roman"/>
          <w:b/>
          <w:sz w:val="24"/>
          <w:szCs w:val="24"/>
          <w:lang w:val="bg-BG"/>
        </w:rPr>
        <w:t xml:space="preserve"> 12. </w:t>
      </w:r>
      <w:r w:rsidRPr="002833EB">
        <w:rPr>
          <w:rFonts w:ascii="Times New Roman" w:hAnsi="Times New Roman" w:cs="Times New Roman"/>
          <w:b/>
          <w:sz w:val="24"/>
          <w:szCs w:val="24"/>
          <w:lang w:val="bg-BG"/>
        </w:rPr>
        <w:t>Количествен анализ</w:t>
      </w:r>
      <w:r w:rsidR="0086608E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2833EB">
        <w:rPr>
          <w:rFonts w:ascii="Times New Roman" w:hAnsi="Times New Roman" w:cs="Times New Roman"/>
          <w:b/>
          <w:sz w:val="24"/>
          <w:szCs w:val="24"/>
          <w:lang w:val="bg-BG"/>
        </w:rPr>
        <w:t>-</w:t>
      </w:r>
      <w:r w:rsidR="0086608E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2833EB">
        <w:rPr>
          <w:rFonts w:ascii="Times New Roman" w:hAnsi="Times New Roman" w:cs="Times New Roman"/>
          <w:b/>
          <w:sz w:val="24"/>
          <w:szCs w:val="24"/>
          <w:lang w:val="bg-BG"/>
        </w:rPr>
        <w:t>представяне</w:t>
      </w:r>
    </w:p>
    <w:tbl>
      <w:tblPr>
        <w:tblW w:w="4460" w:type="dxa"/>
        <w:jc w:val="center"/>
        <w:tblInd w:w="93" w:type="dxa"/>
        <w:tblLook w:val="0000" w:firstRow="0" w:lastRow="0" w:firstColumn="0" w:lastColumn="0" w:noHBand="0" w:noVBand="0"/>
      </w:tblPr>
      <w:tblGrid>
        <w:gridCol w:w="1357"/>
        <w:gridCol w:w="1081"/>
        <w:gridCol w:w="1158"/>
        <w:gridCol w:w="1323"/>
      </w:tblGrid>
      <w:tr w:rsidR="00103ECC" w:rsidRPr="002833EB" w:rsidTr="006D3880">
        <w:trPr>
          <w:trHeight w:val="525"/>
          <w:jc w:val="center"/>
        </w:trPr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3ECC" w:rsidRPr="002833EB" w:rsidRDefault="00ED367D" w:rsidP="006D3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2833EB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Показател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03ECC" w:rsidRPr="002833EB" w:rsidRDefault="00ED367D" w:rsidP="006D3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2833EB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Честота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3ECC" w:rsidRPr="002833EB" w:rsidRDefault="00ED367D" w:rsidP="006D3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2833EB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Процент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3ECC" w:rsidRPr="002833EB" w:rsidRDefault="00ED367D" w:rsidP="006D3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3EB">
              <w:rPr>
                <w:rFonts w:ascii="Times New Roman" w:hAnsi="Times New Roman" w:cs="Times New Roman"/>
                <w:b/>
                <w:sz w:val="24"/>
                <w:szCs w:val="24"/>
              </w:rPr>
              <w:t>Процент постигнат</w:t>
            </w:r>
          </w:p>
        </w:tc>
      </w:tr>
      <w:tr w:rsidR="00103ECC" w:rsidRPr="002833EB" w:rsidTr="006D3880">
        <w:trPr>
          <w:trHeight w:val="255"/>
          <w:jc w:val="center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03ECC" w:rsidRPr="002833EB" w:rsidRDefault="00103ECC" w:rsidP="006D3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03ECC" w:rsidRPr="002833EB" w:rsidRDefault="00103ECC" w:rsidP="006D3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E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03ECC" w:rsidRPr="002833EB" w:rsidRDefault="00103ECC" w:rsidP="006D3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EB">
              <w:rPr>
                <w:rFonts w:ascii="Times New Roman" w:hAnsi="Times New Roman" w:cs="Times New Roman"/>
                <w:sz w:val="24"/>
                <w:szCs w:val="24"/>
              </w:rPr>
              <w:t>74,5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03ECC" w:rsidRPr="002833EB" w:rsidRDefault="00103ECC" w:rsidP="006D3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EB">
              <w:rPr>
                <w:rFonts w:ascii="Times New Roman" w:hAnsi="Times New Roman" w:cs="Times New Roman"/>
                <w:sz w:val="24"/>
                <w:szCs w:val="24"/>
              </w:rPr>
              <w:t>74,5</w:t>
            </w:r>
          </w:p>
        </w:tc>
      </w:tr>
      <w:tr w:rsidR="00103ECC" w:rsidRPr="002833EB" w:rsidTr="006D3880">
        <w:trPr>
          <w:trHeight w:val="255"/>
          <w:jc w:val="center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03ECC" w:rsidRPr="002833EB" w:rsidRDefault="00103ECC" w:rsidP="006D3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03ECC" w:rsidRPr="002833EB" w:rsidRDefault="00103ECC" w:rsidP="006D3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03ECC" w:rsidRPr="002833EB" w:rsidRDefault="00103ECC" w:rsidP="006D3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EB"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03ECC" w:rsidRPr="002833EB" w:rsidRDefault="00103ECC" w:rsidP="006D3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EB">
              <w:rPr>
                <w:rFonts w:ascii="Times New Roman" w:hAnsi="Times New Roman" w:cs="Times New Roman"/>
                <w:sz w:val="24"/>
                <w:szCs w:val="24"/>
              </w:rPr>
              <w:t>84,3</w:t>
            </w:r>
          </w:p>
        </w:tc>
      </w:tr>
      <w:tr w:rsidR="00103ECC" w:rsidRPr="002833EB" w:rsidTr="006D3880">
        <w:trPr>
          <w:trHeight w:val="255"/>
          <w:jc w:val="center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03ECC" w:rsidRPr="002833EB" w:rsidRDefault="00103ECC" w:rsidP="006D3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03ECC" w:rsidRPr="002833EB" w:rsidRDefault="00103ECC" w:rsidP="006D3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03ECC" w:rsidRPr="002833EB" w:rsidRDefault="00103ECC" w:rsidP="006D3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EB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03ECC" w:rsidRPr="002833EB" w:rsidRDefault="00103ECC" w:rsidP="006D3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EB">
              <w:rPr>
                <w:rFonts w:ascii="Times New Roman" w:hAnsi="Times New Roman" w:cs="Times New Roman"/>
                <w:sz w:val="24"/>
                <w:szCs w:val="24"/>
              </w:rPr>
              <w:t>90,2</w:t>
            </w:r>
          </w:p>
        </w:tc>
      </w:tr>
      <w:tr w:rsidR="00103ECC" w:rsidRPr="002833EB" w:rsidTr="006D3880">
        <w:trPr>
          <w:trHeight w:val="255"/>
          <w:jc w:val="center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03ECC" w:rsidRPr="002833EB" w:rsidRDefault="00103ECC" w:rsidP="006D3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03ECC" w:rsidRPr="002833EB" w:rsidRDefault="00103ECC" w:rsidP="006D3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03ECC" w:rsidRPr="002833EB" w:rsidRDefault="00103ECC" w:rsidP="006D3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03ECC" w:rsidRPr="002833EB" w:rsidRDefault="00103ECC" w:rsidP="006D3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EB">
              <w:rPr>
                <w:rFonts w:ascii="Times New Roman" w:hAnsi="Times New Roman" w:cs="Times New Roman"/>
                <w:sz w:val="24"/>
                <w:szCs w:val="24"/>
              </w:rPr>
              <w:t>92,2</w:t>
            </w:r>
          </w:p>
        </w:tc>
      </w:tr>
      <w:tr w:rsidR="00103ECC" w:rsidRPr="002833EB" w:rsidTr="006D3880">
        <w:trPr>
          <w:trHeight w:val="255"/>
          <w:jc w:val="center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03ECC" w:rsidRPr="002833EB" w:rsidRDefault="00103ECC" w:rsidP="006D3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03ECC" w:rsidRPr="002833EB" w:rsidRDefault="00103ECC" w:rsidP="006D3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03ECC" w:rsidRPr="002833EB" w:rsidRDefault="00103ECC" w:rsidP="006D3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03ECC" w:rsidRPr="002833EB" w:rsidRDefault="00103ECC" w:rsidP="006D3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EB">
              <w:rPr>
                <w:rFonts w:ascii="Times New Roman" w:hAnsi="Times New Roman" w:cs="Times New Roman"/>
                <w:sz w:val="24"/>
                <w:szCs w:val="24"/>
              </w:rPr>
              <w:t>94,1</w:t>
            </w:r>
          </w:p>
        </w:tc>
      </w:tr>
      <w:tr w:rsidR="00103ECC" w:rsidRPr="002833EB" w:rsidTr="006D3880">
        <w:trPr>
          <w:trHeight w:val="255"/>
          <w:jc w:val="center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03ECC" w:rsidRPr="002833EB" w:rsidRDefault="00103ECC" w:rsidP="006D3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03ECC" w:rsidRPr="002833EB" w:rsidRDefault="00103ECC" w:rsidP="006D3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03ECC" w:rsidRPr="002833EB" w:rsidRDefault="00103ECC" w:rsidP="006D3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03ECC" w:rsidRPr="002833EB" w:rsidRDefault="00103ECC" w:rsidP="006D3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EB">
              <w:rPr>
                <w:rFonts w:ascii="Times New Roman" w:hAnsi="Times New Roman" w:cs="Times New Roman"/>
                <w:sz w:val="24"/>
                <w:szCs w:val="24"/>
              </w:rPr>
              <w:t>96,1</w:t>
            </w:r>
          </w:p>
        </w:tc>
      </w:tr>
      <w:tr w:rsidR="00103ECC" w:rsidRPr="002833EB" w:rsidTr="006D3880">
        <w:trPr>
          <w:trHeight w:val="255"/>
          <w:jc w:val="center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03ECC" w:rsidRPr="002833EB" w:rsidRDefault="00103ECC" w:rsidP="006D3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E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03ECC" w:rsidRPr="002833EB" w:rsidRDefault="00103ECC" w:rsidP="006D3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03ECC" w:rsidRPr="002833EB" w:rsidRDefault="00103ECC" w:rsidP="006D3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EB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03ECC" w:rsidRPr="002833EB" w:rsidRDefault="00103ECC" w:rsidP="006D3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E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03ECC" w:rsidRPr="002833EB" w:rsidTr="006D3880">
        <w:trPr>
          <w:trHeight w:val="270"/>
          <w:jc w:val="center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03ECC" w:rsidRPr="002833EB" w:rsidRDefault="00ED367D" w:rsidP="004547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833E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Общо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03ECC" w:rsidRPr="002833EB" w:rsidRDefault="00103ECC" w:rsidP="006D3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EB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03ECC" w:rsidRPr="002833EB" w:rsidRDefault="00103ECC" w:rsidP="006D3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E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03ECC" w:rsidRPr="002833EB" w:rsidRDefault="00103ECC" w:rsidP="006D3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3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103ECC" w:rsidRPr="002833EB" w:rsidRDefault="00103ECC" w:rsidP="00182989">
      <w:pPr>
        <w:pStyle w:val="HTMLPreformatted"/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</w:p>
    <w:p w:rsidR="009F2BDC" w:rsidRPr="002833EB" w:rsidRDefault="00ED367D" w:rsidP="008E6BCB">
      <w:pPr>
        <w:pStyle w:val="HTMLPreformatted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2833EB">
        <w:rPr>
          <w:rFonts w:ascii="Times New Roman" w:hAnsi="Times New Roman" w:cs="Times New Roman"/>
          <w:sz w:val="24"/>
          <w:szCs w:val="24"/>
          <w:lang w:val="el-GR"/>
        </w:rPr>
        <w:t>Окончателни</w:t>
      </w:r>
      <w:r w:rsidRPr="002833EB">
        <w:rPr>
          <w:rFonts w:ascii="Times New Roman" w:hAnsi="Times New Roman" w:cs="Times New Roman"/>
          <w:sz w:val="24"/>
          <w:szCs w:val="24"/>
        </w:rPr>
        <w:t xml:space="preserve"> </w:t>
      </w:r>
      <w:r w:rsidRPr="002833EB">
        <w:rPr>
          <w:rFonts w:ascii="Times New Roman" w:hAnsi="Times New Roman" w:cs="Times New Roman"/>
          <w:sz w:val="24"/>
          <w:szCs w:val="24"/>
          <w:lang w:val="el-GR"/>
        </w:rPr>
        <w:t>тестове</w:t>
      </w:r>
      <w:r w:rsidRPr="002833EB">
        <w:rPr>
          <w:rFonts w:ascii="Times New Roman" w:hAnsi="Times New Roman" w:cs="Times New Roman"/>
          <w:sz w:val="24"/>
          <w:szCs w:val="24"/>
        </w:rPr>
        <w:t xml:space="preserve"> </w:t>
      </w:r>
      <w:r w:rsidRPr="002833EB">
        <w:rPr>
          <w:rFonts w:ascii="Times New Roman" w:hAnsi="Times New Roman" w:cs="Times New Roman"/>
          <w:sz w:val="24"/>
          <w:szCs w:val="24"/>
          <w:lang w:val="el-GR"/>
        </w:rPr>
        <w:t>в</w:t>
      </w:r>
      <w:r w:rsidRPr="002833EB">
        <w:rPr>
          <w:rFonts w:ascii="Times New Roman" w:hAnsi="Times New Roman" w:cs="Times New Roman"/>
          <w:sz w:val="24"/>
          <w:szCs w:val="24"/>
        </w:rPr>
        <w:t xml:space="preserve"> </w:t>
      </w:r>
      <w:r w:rsidRPr="002833EB">
        <w:rPr>
          <w:rFonts w:ascii="Times New Roman" w:hAnsi="Times New Roman" w:cs="Times New Roman"/>
          <w:sz w:val="24"/>
          <w:szCs w:val="24"/>
          <w:lang w:val="el-GR"/>
        </w:rPr>
        <w:t>експерименталната</w:t>
      </w:r>
      <w:r w:rsidRPr="002833EB">
        <w:rPr>
          <w:rFonts w:ascii="Times New Roman" w:hAnsi="Times New Roman" w:cs="Times New Roman"/>
          <w:sz w:val="24"/>
          <w:szCs w:val="24"/>
        </w:rPr>
        <w:t xml:space="preserve"> </w:t>
      </w:r>
      <w:r w:rsidRPr="002833EB">
        <w:rPr>
          <w:rFonts w:ascii="Times New Roman" w:hAnsi="Times New Roman" w:cs="Times New Roman"/>
          <w:sz w:val="24"/>
          <w:szCs w:val="24"/>
          <w:lang w:val="el-GR"/>
        </w:rPr>
        <w:t>група</w:t>
      </w:r>
      <w:r w:rsidRPr="002833EB">
        <w:rPr>
          <w:rFonts w:ascii="Times New Roman" w:hAnsi="Times New Roman" w:cs="Times New Roman"/>
          <w:sz w:val="24"/>
          <w:szCs w:val="24"/>
        </w:rPr>
        <w:t xml:space="preserve"> </w:t>
      </w:r>
      <w:r w:rsidRPr="002833EB">
        <w:rPr>
          <w:rFonts w:ascii="Times New Roman" w:hAnsi="Times New Roman" w:cs="Times New Roman"/>
          <w:sz w:val="24"/>
          <w:szCs w:val="24"/>
          <w:lang w:val="el-GR"/>
        </w:rPr>
        <w:t>в</w:t>
      </w:r>
      <w:r w:rsidRPr="002833EB">
        <w:rPr>
          <w:rFonts w:ascii="Times New Roman" w:hAnsi="Times New Roman" w:cs="Times New Roman"/>
          <w:sz w:val="24"/>
          <w:szCs w:val="24"/>
        </w:rPr>
        <w:t xml:space="preserve"> </w:t>
      </w:r>
      <w:r w:rsidRPr="002833EB">
        <w:rPr>
          <w:rFonts w:ascii="Times New Roman" w:hAnsi="Times New Roman" w:cs="Times New Roman"/>
          <w:sz w:val="24"/>
          <w:szCs w:val="24"/>
          <w:lang w:val="el-GR"/>
        </w:rPr>
        <w:t>количествения</w:t>
      </w:r>
      <w:r w:rsidRPr="002833EB">
        <w:rPr>
          <w:rFonts w:ascii="Times New Roman" w:hAnsi="Times New Roman" w:cs="Times New Roman"/>
          <w:sz w:val="24"/>
          <w:szCs w:val="24"/>
        </w:rPr>
        <w:t xml:space="preserve"> </w:t>
      </w:r>
      <w:r w:rsidRPr="002833EB">
        <w:rPr>
          <w:rFonts w:ascii="Times New Roman" w:hAnsi="Times New Roman" w:cs="Times New Roman"/>
          <w:sz w:val="24"/>
          <w:szCs w:val="24"/>
          <w:lang w:val="el-GR"/>
        </w:rPr>
        <w:t>анализ</w:t>
      </w:r>
      <w:r w:rsidRPr="002833EB">
        <w:rPr>
          <w:rFonts w:ascii="Times New Roman" w:hAnsi="Times New Roman" w:cs="Times New Roman"/>
          <w:sz w:val="24"/>
          <w:szCs w:val="24"/>
        </w:rPr>
        <w:t xml:space="preserve"> </w:t>
      </w:r>
      <w:r w:rsidRPr="002833EB">
        <w:rPr>
          <w:rFonts w:ascii="Times New Roman" w:hAnsi="Times New Roman" w:cs="Times New Roman"/>
          <w:sz w:val="24"/>
          <w:szCs w:val="24"/>
          <w:lang w:val="el-GR"/>
        </w:rPr>
        <w:t>на</w:t>
      </w:r>
      <w:r w:rsidRPr="002833EB">
        <w:rPr>
          <w:rFonts w:ascii="Times New Roman" w:hAnsi="Times New Roman" w:cs="Times New Roman"/>
          <w:sz w:val="24"/>
          <w:szCs w:val="24"/>
        </w:rPr>
        <w:t xml:space="preserve"> </w:t>
      </w:r>
      <w:r w:rsidRPr="002833EB">
        <w:rPr>
          <w:rFonts w:ascii="Times New Roman" w:hAnsi="Times New Roman" w:cs="Times New Roman"/>
          <w:sz w:val="24"/>
          <w:szCs w:val="24"/>
          <w:lang w:val="el-GR"/>
        </w:rPr>
        <w:t>петте</w:t>
      </w:r>
      <w:r w:rsidRPr="002833EB">
        <w:rPr>
          <w:rFonts w:ascii="Times New Roman" w:hAnsi="Times New Roman" w:cs="Times New Roman"/>
          <w:sz w:val="24"/>
          <w:szCs w:val="24"/>
        </w:rPr>
        <w:t xml:space="preserve"> </w:t>
      </w:r>
      <w:r w:rsidR="0041683F">
        <w:rPr>
          <w:rFonts w:ascii="Times New Roman" w:hAnsi="Times New Roman" w:cs="Times New Roman"/>
          <w:sz w:val="24"/>
          <w:szCs w:val="24"/>
          <w:lang w:val="el-GR"/>
        </w:rPr>
        <w:t>критери</w:t>
      </w:r>
      <w:r w:rsidR="0041683F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Pr="002833EB">
        <w:rPr>
          <w:rFonts w:ascii="Times New Roman" w:hAnsi="Times New Roman" w:cs="Times New Roman"/>
          <w:sz w:val="24"/>
          <w:szCs w:val="24"/>
        </w:rPr>
        <w:t xml:space="preserve"> </w:t>
      </w:r>
      <w:r w:rsidRPr="002833EB">
        <w:rPr>
          <w:rFonts w:ascii="Times New Roman" w:hAnsi="Times New Roman" w:cs="Times New Roman"/>
          <w:sz w:val="24"/>
          <w:szCs w:val="24"/>
          <w:lang w:val="el-GR"/>
        </w:rPr>
        <w:t>и</w:t>
      </w:r>
      <w:r w:rsidRPr="002833EB">
        <w:rPr>
          <w:rFonts w:ascii="Times New Roman" w:hAnsi="Times New Roman" w:cs="Times New Roman"/>
          <w:sz w:val="24"/>
          <w:szCs w:val="24"/>
        </w:rPr>
        <w:t xml:space="preserve"> </w:t>
      </w:r>
      <w:r w:rsidR="0086608E">
        <w:rPr>
          <w:rFonts w:ascii="Times New Roman" w:hAnsi="Times New Roman" w:cs="Times New Roman"/>
          <w:sz w:val="24"/>
          <w:szCs w:val="24"/>
          <w:lang w:val="bg-BG"/>
        </w:rPr>
        <w:t xml:space="preserve">на </w:t>
      </w:r>
      <w:r w:rsidRPr="002833EB">
        <w:rPr>
          <w:rFonts w:ascii="Times New Roman" w:hAnsi="Times New Roman" w:cs="Times New Roman"/>
          <w:sz w:val="24"/>
          <w:szCs w:val="24"/>
          <w:lang w:val="el-GR"/>
        </w:rPr>
        <w:t>показателите</w:t>
      </w:r>
      <w:r w:rsidRPr="002833EB">
        <w:rPr>
          <w:rFonts w:ascii="Times New Roman" w:hAnsi="Times New Roman" w:cs="Times New Roman"/>
          <w:sz w:val="24"/>
          <w:szCs w:val="24"/>
        </w:rPr>
        <w:t xml:space="preserve">, </w:t>
      </w:r>
      <w:r w:rsidRPr="002833EB">
        <w:rPr>
          <w:rFonts w:ascii="Times New Roman" w:hAnsi="Times New Roman" w:cs="Times New Roman"/>
          <w:sz w:val="24"/>
          <w:szCs w:val="24"/>
          <w:lang w:val="el-GR"/>
        </w:rPr>
        <w:t>представени</w:t>
      </w:r>
      <w:r w:rsidRPr="002833EB">
        <w:rPr>
          <w:rFonts w:ascii="Times New Roman" w:hAnsi="Times New Roman" w:cs="Times New Roman"/>
          <w:sz w:val="24"/>
          <w:szCs w:val="24"/>
        </w:rPr>
        <w:t xml:space="preserve"> </w:t>
      </w:r>
      <w:r w:rsidRPr="002833EB">
        <w:rPr>
          <w:rFonts w:ascii="Times New Roman" w:hAnsi="Times New Roman" w:cs="Times New Roman"/>
          <w:sz w:val="24"/>
          <w:szCs w:val="24"/>
          <w:lang w:val="el-GR"/>
        </w:rPr>
        <w:t>според</w:t>
      </w:r>
      <w:r w:rsidRPr="002833EB">
        <w:rPr>
          <w:rFonts w:ascii="Times New Roman" w:hAnsi="Times New Roman" w:cs="Times New Roman"/>
          <w:sz w:val="24"/>
          <w:szCs w:val="24"/>
        </w:rPr>
        <w:t xml:space="preserve"> </w:t>
      </w:r>
      <w:r w:rsidRPr="002833EB">
        <w:rPr>
          <w:rFonts w:ascii="Times New Roman" w:hAnsi="Times New Roman" w:cs="Times New Roman"/>
          <w:sz w:val="24"/>
          <w:szCs w:val="24"/>
          <w:lang w:val="el-GR"/>
        </w:rPr>
        <w:t>четирите</w:t>
      </w:r>
      <w:r w:rsidRPr="002833EB">
        <w:rPr>
          <w:rFonts w:ascii="Times New Roman" w:hAnsi="Times New Roman" w:cs="Times New Roman"/>
          <w:sz w:val="24"/>
          <w:szCs w:val="24"/>
        </w:rPr>
        <w:t xml:space="preserve"> </w:t>
      </w:r>
      <w:r w:rsidRPr="002833EB">
        <w:rPr>
          <w:rFonts w:ascii="Times New Roman" w:hAnsi="Times New Roman" w:cs="Times New Roman"/>
          <w:sz w:val="24"/>
          <w:szCs w:val="24"/>
          <w:lang w:val="el-GR"/>
        </w:rPr>
        <w:t>възрастови</w:t>
      </w:r>
      <w:r w:rsidRPr="002833EB">
        <w:rPr>
          <w:rFonts w:ascii="Times New Roman" w:hAnsi="Times New Roman" w:cs="Times New Roman"/>
          <w:sz w:val="24"/>
          <w:szCs w:val="24"/>
        </w:rPr>
        <w:t xml:space="preserve"> </w:t>
      </w:r>
      <w:r w:rsidRPr="002833EB">
        <w:rPr>
          <w:rFonts w:ascii="Times New Roman" w:hAnsi="Times New Roman" w:cs="Times New Roman"/>
          <w:sz w:val="24"/>
          <w:szCs w:val="24"/>
          <w:lang w:val="el-GR"/>
        </w:rPr>
        <w:t>подгрупи</w:t>
      </w:r>
      <w:r w:rsidRPr="002833EB">
        <w:rPr>
          <w:rFonts w:ascii="Times New Roman" w:hAnsi="Times New Roman" w:cs="Times New Roman"/>
          <w:sz w:val="24"/>
          <w:szCs w:val="24"/>
        </w:rPr>
        <w:t>.</w:t>
      </w:r>
    </w:p>
    <w:p w:rsidR="009F2BDC" w:rsidRPr="002833EB" w:rsidRDefault="0086608E" w:rsidP="009F2BDC">
      <w:pPr>
        <w:pStyle w:val="HTMLPreformatted"/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Графика</w:t>
      </w:r>
      <w:r w:rsidR="009F2BDC" w:rsidRPr="002833EB">
        <w:rPr>
          <w:rFonts w:ascii="Times New Roman" w:hAnsi="Times New Roman" w:cs="Times New Roman"/>
          <w:b/>
          <w:sz w:val="24"/>
          <w:szCs w:val="24"/>
        </w:rPr>
        <w:t xml:space="preserve"> 4. </w:t>
      </w:r>
      <w:r w:rsidR="00ED367D" w:rsidRPr="002833EB">
        <w:rPr>
          <w:rFonts w:ascii="Times New Roman" w:hAnsi="Times New Roman" w:cs="Times New Roman"/>
          <w:b/>
          <w:sz w:val="24"/>
          <w:szCs w:val="24"/>
          <w:lang w:val="el-GR"/>
        </w:rPr>
        <w:t>Окончателно</w:t>
      </w:r>
      <w:r w:rsidR="00ED367D" w:rsidRPr="002833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367D" w:rsidRPr="002833EB">
        <w:rPr>
          <w:rFonts w:ascii="Times New Roman" w:hAnsi="Times New Roman" w:cs="Times New Roman"/>
          <w:b/>
          <w:sz w:val="24"/>
          <w:szCs w:val="24"/>
          <w:lang w:val="el-GR"/>
        </w:rPr>
        <w:t>тестване</w:t>
      </w:r>
      <w:r w:rsidR="00ED367D" w:rsidRPr="002833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367D" w:rsidRPr="002833EB">
        <w:rPr>
          <w:rFonts w:ascii="Times New Roman" w:hAnsi="Times New Roman" w:cs="Times New Roman"/>
          <w:b/>
          <w:sz w:val="24"/>
          <w:szCs w:val="24"/>
          <w:lang w:val="el-GR"/>
        </w:rPr>
        <w:t>в</w:t>
      </w:r>
      <w:r w:rsidR="00ED367D" w:rsidRPr="002833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367D" w:rsidRPr="002833EB">
        <w:rPr>
          <w:rFonts w:ascii="Times New Roman" w:hAnsi="Times New Roman" w:cs="Times New Roman"/>
          <w:b/>
          <w:sz w:val="24"/>
          <w:szCs w:val="24"/>
          <w:lang w:val="el-GR"/>
        </w:rPr>
        <w:t>експерименталната</w:t>
      </w:r>
      <w:r w:rsidR="00ED367D" w:rsidRPr="002833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367D" w:rsidRPr="002833EB">
        <w:rPr>
          <w:rFonts w:ascii="Times New Roman" w:hAnsi="Times New Roman" w:cs="Times New Roman"/>
          <w:b/>
          <w:sz w:val="24"/>
          <w:szCs w:val="24"/>
          <w:lang w:val="el-GR"/>
        </w:rPr>
        <w:t>група</w:t>
      </w:r>
      <w:r w:rsidR="00ED367D" w:rsidRPr="002833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367D" w:rsidRPr="002833EB">
        <w:rPr>
          <w:rFonts w:ascii="Times New Roman" w:hAnsi="Times New Roman" w:cs="Times New Roman"/>
          <w:b/>
          <w:sz w:val="24"/>
          <w:szCs w:val="24"/>
          <w:lang w:val="el-GR"/>
        </w:rPr>
        <w:t>за</w:t>
      </w:r>
      <w:r w:rsidR="00ED367D" w:rsidRPr="002833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367D" w:rsidRPr="002833EB">
        <w:rPr>
          <w:rFonts w:ascii="Times New Roman" w:hAnsi="Times New Roman" w:cs="Times New Roman"/>
          <w:b/>
          <w:sz w:val="24"/>
          <w:szCs w:val="24"/>
          <w:lang w:val="el-GR"/>
        </w:rPr>
        <w:t>количествен</w:t>
      </w:r>
      <w:r w:rsidR="00ED367D" w:rsidRPr="002833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367D" w:rsidRPr="002833EB">
        <w:rPr>
          <w:rFonts w:ascii="Times New Roman" w:hAnsi="Times New Roman" w:cs="Times New Roman"/>
          <w:b/>
          <w:sz w:val="24"/>
          <w:szCs w:val="24"/>
          <w:lang w:val="el-GR"/>
        </w:rPr>
        <w:t>анализ</w:t>
      </w:r>
      <w:r w:rsidR="00ED367D" w:rsidRPr="002833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367D" w:rsidRPr="002833EB">
        <w:rPr>
          <w:rFonts w:ascii="Times New Roman" w:hAnsi="Times New Roman" w:cs="Times New Roman"/>
          <w:b/>
          <w:sz w:val="24"/>
          <w:szCs w:val="24"/>
          <w:lang w:val="el-GR"/>
        </w:rPr>
        <w:t>и</w:t>
      </w:r>
      <w:r w:rsidR="00ED367D" w:rsidRPr="002833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367D" w:rsidRPr="002833EB">
        <w:rPr>
          <w:rFonts w:ascii="Times New Roman" w:hAnsi="Times New Roman" w:cs="Times New Roman"/>
          <w:b/>
          <w:sz w:val="24"/>
          <w:szCs w:val="24"/>
          <w:lang w:val="el-GR"/>
        </w:rPr>
        <w:t>за</w:t>
      </w:r>
      <w:r w:rsidR="00ED367D" w:rsidRPr="002833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367D" w:rsidRPr="002833EB">
        <w:rPr>
          <w:rFonts w:ascii="Times New Roman" w:hAnsi="Times New Roman" w:cs="Times New Roman"/>
          <w:b/>
          <w:sz w:val="24"/>
          <w:szCs w:val="24"/>
          <w:lang w:val="el-GR"/>
        </w:rPr>
        <w:t>техните</w:t>
      </w:r>
      <w:r w:rsidR="00ED367D" w:rsidRPr="002833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367D" w:rsidRPr="002833EB">
        <w:rPr>
          <w:rFonts w:ascii="Times New Roman" w:hAnsi="Times New Roman" w:cs="Times New Roman"/>
          <w:b/>
          <w:sz w:val="24"/>
          <w:szCs w:val="24"/>
          <w:lang w:val="el-GR"/>
        </w:rPr>
        <w:t>критерии</w:t>
      </w:r>
      <w:r w:rsidR="00ED367D" w:rsidRPr="002833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367D" w:rsidRPr="002833EB">
        <w:rPr>
          <w:rFonts w:ascii="Times New Roman" w:hAnsi="Times New Roman" w:cs="Times New Roman"/>
          <w:b/>
          <w:sz w:val="24"/>
          <w:szCs w:val="24"/>
          <w:lang w:val="el-GR"/>
        </w:rPr>
        <w:t>и</w:t>
      </w:r>
      <w:r w:rsidR="00ED367D" w:rsidRPr="002833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367D" w:rsidRPr="002833EB">
        <w:rPr>
          <w:rFonts w:ascii="Times New Roman" w:hAnsi="Times New Roman" w:cs="Times New Roman"/>
          <w:b/>
          <w:sz w:val="24"/>
          <w:szCs w:val="24"/>
          <w:lang w:val="el-GR"/>
        </w:rPr>
        <w:t>показатели</w:t>
      </w:r>
      <w:r w:rsidR="00ED367D" w:rsidRPr="002833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367D" w:rsidRPr="002833EB">
        <w:rPr>
          <w:rFonts w:ascii="Times New Roman" w:hAnsi="Times New Roman" w:cs="Times New Roman"/>
          <w:b/>
          <w:sz w:val="24"/>
          <w:szCs w:val="24"/>
          <w:lang w:val="el-GR"/>
        </w:rPr>
        <w:t>според</w:t>
      </w:r>
      <w:r w:rsidR="00ED367D" w:rsidRPr="002833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367D" w:rsidRPr="002833EB">
        <w:rPr>
          <w:rFonts w:ascii="Times New Roman" w:hAnsi="Times New Roman" w:cs="Times New Roman"/>
          <w:b/>
          <w:sz w:val="24"/>
          <w:szCs w:val="24"/>
          <w:lang w:val="el-GR"/>
        </w:rPr>
        <w:t>четирите</w:t>
      </w:r>
      <w:r w:rsidR="00ED367D" w:rsidRPr="002833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367D" w:rsidRPr="002833EB">
        <w:rPr>
          <w:rFonts w:ascii="Times New Roman" w:hAnsi="Times New Roman" w:cs="Times New Roman"/>
          <w:b/>
          <w:sz w:val="24"/>
          <w:szCs w:val="24"/>
          <w:lang w:val="el-GR"/>
        </w:rPr>
        <w:t>възрастови</w:t>
      </w:r>
      <w:r w:rsidR="00ED367D" w:rsidRPr="002833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367D" w:rsidRPr="002833EB">
        <w:rPr>
          <w:rFonts w:ascii="Times New Roman" w:hAnsi="Times New Roman" w:cs="Times New Roman"/>
          <w:b/>
          <w:sz w:val="24"/>
          <w:szCs w:val="24"/>
          <w:lang w:val="el-GR"/>
        </w:rPr>
        <w:t>подгрупи</w:t>
      </w:r>
      <w:r w:rsidR="00ED367D" w:rsidRPr="002833EB">
        <w:rPr>
          <w:rFonts w:ascii="Times New Roman" w:hAnsi="Times New Roman" w:cs="Times New Roman"/>
          <w:b/>
          <w:sz w:val="24"/>
          <w:szCs w:val="24"/>
        </w:rPr>
        <w:t>.</w:t>
      </w:r>
      <w:r w:rsidR="009F2BDC" w:rsidRPr="002833EB">
        <w:rPr>
          <w:rFonts w:ascii="Times New Roman" w:hAnsi="Times New Roman" w:cs="Times New Roman"/>
          <w:b/>
          <w:noProof/>
          <w:sz w:val="24"/>
          <w:szCs w:val="24"/>
          <w:lang w:val="bg-BG" w:eastAsia="bg-BG"/>
        </w:rPr>
        <w:drawing>
          <wp:inline distT="0" distB="0" distL="0" distR="0">
            <wp:extent cx="3919993" cy="2536466"/>
            <wp:effectExtent l="0" t="0" r="0" b="0"/>
            <wp:docPr id="16" name="Chart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ED367D" w:rsidRPr="002833EB" w:rsidRDefault="009F2BDC" w:rsidP="009F2BDC">
      <w:pPr>
        <w:rPr>
          <w:rFonts w:ascii="Times New Roman" w:hAnsi="Times New Roman" w:cs="Times New Roman"/>
          <w:sz w:val="20"/>
          <w:szCs w:val="20"/>
          <w:lang w:val="bg-BG"/>
        </w:rPr>
      </w:pPr>
      <w:r w:rsidRPr="002833EB">
        <w:rPr>
          <w:rFonts w:ascii="Times New Roman" w:hAnsi="Times New Roman" w:cs="Times New Roman"/>
          <w:sz w:val="20"/>
          <w:szCs w:val="20"/>
        </w:rPr>
        <w:t>C=</w:t>
      </w:r>
      <w:r w:rsidR="00ED367D" w:rsidRPr="002833EB">
        <w:rPr>
          <w:rFonts w:ascii="Times New Roman" w:hAnsi="Times New Roman" w:cs="Times New Roman"/>
          <w:sz w:val="20"/>
          <w:szCs w:val="20"/>
          <w:lang w:val="bg-BG"/>
        </w:rPr>
        <w:t>Критерии</w:t>
      </w:r>
    </w:p>
    <w:p w:rsidR="009F2BDC" w:rsidRPr="002833EB" w:rsidRDefault="009F2BDC" w:rsidP="009F2BDC">
      <w:pPr>
        <w:rPr>
          <w:rFonts w:ascii="Times New Roman" w:hAnsi="Times New Roman" w:cs="Times New Roman"/>
          <w:sz w:val="20"/>
          <w:szCs w:val="20"/>
          <w:lang w:val="bg-BG"/>
        </w:rPr>
      </w:pPr>
      <w:r w:rsidRPr="002833EB">
        <w:rPr>
          <w:rFonts w:ascii="Times New Roman" w:hAnsi="Times New Roman" w:cs="Times New Roman"/>
          <w:sz w:val="20"/>
          <w:szCs w:val="20"/>
        </w:rPr>
        <w:t>I=</w:t>
      </w:r>
      <w:r w:rsidR="00ED367D" w:rsidRPr="002833EB">
        <w:rPr>
          <w:rFonts w:ascii="Times New Roman" w:hAnsi="Times New Roman" w:cs="Times New Roman"/>
          <w:sz w:val="20"/>
          <w:szCs w:val="20"/>
          <w:lang w:val="bg-BG"/>
        </w:rPr>
        <w:t>Показатели</w:t>
      </w:r>
    </w:p>
    <w:p w:rsidR="00ED367D" w:rsidRPr="002833EB" w:rsidRDefault="00ED367D" w:rsidP="0086608E">
      <w:pPr>
        <w:jc w:val="both"/>
        <w:rPr>
          <w:rFonts w:ascii="Times New Roman" w:hAnsi="Times New Roman" w:cs="Times New Roman"/>
          <w:sz w:val="24"/>
          <w:szCs w:val="24"/>
          <w:lang w:val="bg-BG" w:eastAsia="el-GR"/>
        </w:rPr>
      </w:pPr>
      <w:r w:rsidRPr="0086608E">
        <w:rPr>
          <w:rFonts w:ascii="Times New Roman" w:hAnsi="Times New Roman" w:cs="Times New Roman"/>
          <w:sz w:val="24"/>
          <w:szCs w:val="24"/>
          <w:lang w:val="bg-BG" w:eastAsia="el-GR"/>
        </w:rPr>
        <w:lastRenderedPageBreak/>
        <w:t xml:space="preserve">Накратко, нашият модел е постигнал целта си </w:t>
      </w:r>
      <w:r w:rsidR="0086608E">
        <w:rPr>
          <w:rFonts w:ascii="Times New Roman" w:hAnsi="Times New Roman" w:cs="Times New Roman"/>
          <w:sz w:val="24"/>
          <w:szCs w:val="24"/>
          <w:lang w:val="bg-BG" w:eastAsia="el-GR"/>
        </w:rPr>
        <w:t xml:space="preserve">- </w:t>
      </w:r>
      <w:r w:rsidRPr="0086608E">
        <w:rPr>
          <w:rFonts w:ascii="Times New Roman" w:hAnsi="Times New Roman" w:cs="Times New Roman"/>
          <w:sz w:val="24"/>
          <w:szCs w:val="24"/>
          <w:lang w:val="bg-BG" w:eastAsia="el-GR"/>
        </w:rPr>
        <w:t>подобряване</w:t>
      </w:r>
      <w:r w:rsidR="0086608E">
        <w:rPr>
          <w:rFonts w:ascii="Times New Roman" w:hAnsi="Times New Roman" w:cs="Times New Roman"/>
          <w:sz w:val="24"/>
          <w:szCs w:val="24"/>
          <w:lang w:val="bg-BG" w:eastAsia="el-GR"/>
        </w:rPr>
        <w:t>то</w:t>
      </w:r>
      <w:r w:rsidRPr="0086608E">
        <w:rPr>
          <w:rFonts w:ascii="Times New Roman" w:hAnsi="Times New Roman" w:cs="Times New Roman"/>
          <w:sz w:val="24"/>
          <w:szCs w:val="24"/>
          <w:lang w:val="bg-BG" w:eastAsia="el-GR"/>
        </w:rPr>
        <w:t xml:space="preserve"> на междукултурната компетентност на учениците. </w:t>
      </w:r>
      <w:r w:rsidRPr="00E02D26">
        <w:rPr>
          <w:rFonts w:ascii="Times New Roman" w:hAnsi="Times New Roman" w:cs="Times New Roman"/>
          <w:sz w:val="24"/>
          <w:szCs w:val="24"/>
          <w:lang w:val="bg-BG" w:eastAsia="el-GR"/>
        </w:rPr>
        <w:t>Няма разлика в четирите възрастови подгрупи, което потвърждава първоначалната ни хипотеза.</w:t>
      </w:r>
    </w:p>
    <w:p w:rsidR="003C2995" w:rsidRPr="002833EB" w:rsidRDefault="003C2995" w:rsidP="009F2BDC">
      <w:pPr>
        <w:rPr>
          <w:rFonts w:ascii="Times New Roman" w:hAnsi="Times New Roman" w:cs="Times New Roman"/>
          <w:b/>
          <w:sz w:val="28"/>
          <w:szCs w:val="28"/>
          <w:lang w:val="bg-BG" w:eastAsia="el-GR"/>
        </w:rPr>
      </w:pPr>
      <w:r w:rsidRPr="002833EB">
        <w:rPr>
          <w:rFonts w:ascii="Times New Roman" w:hAnsi="Times New Roman" w:cs="Times New Roman"/>
          <w:b/>
          <w:sz w:val="28"/>
          <w:szCs w:val="28"/>
          <w:lang w:val="bg-BG" w:eastAsia="el-GR"/>
        </w:rPr>
        <w:t xml:space="preserve">3.2 </w:t>
      </w:r>
      <w:r w:rsidR="00ED367D" w:rsidRPr="002833EB">
        <w:rPr>
          <w:rFonts w:ascii="Times New Roman" w:hAnsi="Times New Roman" w:cs="Times New Roman"/>
          <w:b/>
          <w:sz w:val="28"/>
          <w:szCs w:val="28"/>
          <w:lang w:val="bg-BG" w:eastAsia="el-GR"/>
        </w:rPr>
        <w:t>3.2 Анализ на данните от контролната група</w:t>
      </w:r>
    </w:p>
    <w:p w:rsidR="003C2995" w:rsidRPr="002833EB" w:rsidRDefault="003C2995" w:rsidP="009F2BDC">
      <w:pPr>
        <w:rPr>
          <w:rFonts w:ascii="Times New Roman" w:hAnsi="Times New Roman" w:cs="Times New Roman"/>
          <w:b/>
          <w:sz w:val="24"/>
          <w:szCs w:val="24"/>
          <w:lang w:val="bg-BG" w:eastAsia="el-GR"/>
        </w:rPr>
      </w:pPr>
      <w:r w:rsidRPr="002833EB">
        <w:rPr>
          <w:rFonts w:ascii="Times New Roman" w:hAnsi="Times New Roman" w:cs="Times New Roman"/>
          <w:b/>
          <w:sz w:val="24"/>
          <w:szCs w:val="24"/>
          <w:lang w:val="bg-BG" w:eastAsia="el-GR"/>
        </w:rPr>
        <w:t xml:space="preserve">3.2.1 </w:t>
      </w:r>
      <w:r w:rsidR="00ED367D" w:rsidRPr="002833EB">
        <w:rPr>
          <w:rFonts w:ascii="Times New Roman" w:hAnsi="Times New Roman" w:cs="Times New Roman"/>
          <w:b/>
          <w:sz w:val="24"/>
          <w:szCs w:val="24"/>
          <w:lang w:val="bg-BG" w:eastAsia="el-GR"/>
        </w:rPr>
        <w:t>Качествен анализ – критерии и показатели</w:t>
      </w:r>
    </w:p>
    <w:p w:rsidR="003E5D71" w:rsidRPr="002833EB" w:rsidRDefault="003E5D71" w:rsidP="009F2BDC">
      <w:pPr>
        <w:rPr>
          <w:rFonts w:ascii="Times New Roman" w:hAnsi="Times New Roman" w:cs="Times New Roman"/>
          <w:sz w:val="24"/>
          <w:szCs w:val="24"/>
          <w:lang w:val="bg-BG" w:eastAsia="el-GR"/>
        </w:rPr>
      </w:pPr>
      <w:r w:rsidRPr="002833EB">
        <w:rPr>
          <w:rFonts w:ascii="Times New Roman" w:hAnsi="Times New Roman" w:cs="Times New Roman"/>
          <w:sz w:val="24"/>
          <w:szCs w:val="24"/>
          <w:lang w:val="bg-BG" w:eastAsia="el-GR"/>
        </w:rPr>
        <w:t>За качествен</w:t>
      </w:r>
      <w:r w:rsidR="0086608E">
        <w:rPr>
          <w:rFonts w:ascii="Times New Roman" w:hAnsi="Times New Roman" w:cs="Times New Roman"/>
          <w:sz w:val="24"/>
          <w:szCs w:val="24"/>
          <w:lang w:val="bg-BG" w:eastAsia="el-GR"/>
        </w:rPr>
        <w:t>ия</w:t>
      </w:r>
      <w:r w:rsidRPr="002833EB">
        <w:rPr>
          <w:rFonts w:ascii="Times New Roman" w:hAnsi="Times New Roman" w:cs="Times New Roman"/>
          <w:sz w:val="24"/>
          <w:szCs w:val="24"/>
          <w:lang w:val="bg-BG" w:eastAsia="el-GR"/>
        </w:rPr>
        <w:t xml:space="preserve"> анализ ние използвахме следните критерии и показатели:</w:t>
      </w:r>
    </w:p>
    <w:p w:rsidR="003E5D71" w:rsidRPr="002833EB" w:rsidRDefault="003E5D71" w:rsidP="009F2BDC">
      <w:pPr>
        <w:rPr>
          <w:rFonts w:ascii="Times New Roman" w:hAnsi="Times New Roman" w:cs="Times New Roman"/>
          <w:sz w:val="24"/>
          <w:szCs w:val="24"/>
          <w:lang w:val="bg-BG" w:eastAsia="el-GR"/>
        </w:rPr>
      </w:pPr>
      <w:r w:rsidRPr="002833EB">
        <w:rPr>
          <w:rFonts w:ascii="Times New Roman" w:hAnsi="Times New Roman" w:cs="Times New Roman"/>
          <w:sz w:val="24"/>
          <w:szCs w:val="24"/>
          <w:u w:val="single"/>
          <w:lang w:val="bg-BG" w:eastAsia="el-GR"/>
        </w:rPr>
        <w:t>Критерий</w:t>
      </w:r>
      <w:r w:rsidR="004A5DA8" w:rsidRPr="002833EB">
        <w:rPr>
          <w:rFonts w:ascii="Times New Roman" w:hAnsi="Times New Roman" w:cs="Times New Roman"/>
          <w:sz w:val="24"/>
          <w:szCs w:val="24"/>
          <w:u w:val="single"/>
          <w:lang w:val="bg-BG" w:eastAsia="el-GR"/>
        </w:rPr>
        <w:t xml:space="preserve"> 1:</w:t>
      </w:r>
      <w:r w:rsidRPr="002833EB">
        <w:rPr>
          <w:rFonts w:ascii="Times New Roman" w:hAnsi="Times New Roman" w:cs="Times New Roman"/>
          <w:lang w:val="bg-BG"/>
        </w:rPr>
        <w:t xml:space="preserve"> </w:t>
      </w:r>
      <w:r w:rsidRPr="002833EB">
        <w:rPr>
          <w:rFonts w:ascii="Times New Roman" w:hAnsi="Times New Roman" w:cs="Times New Roman"/>
          <w:sz w:val="24"/>
          <w:szCs w:val="24"/>
          <w:lang w:val="bg-BG" w:eastAsia="el-GR"/>
        </w:rPr>
        <w:t xml:space="preserve">Оценяване на </w:t>
      </w:r>
      <w:r w:rsidR="007D0B8B">
        <w:rPr>
          <w:rFonts w:ascii="Times New Roman" w:hAnsi="Times New Roman" w:cs="Times New Roman"/>
          <w:sz w:val="24"/>
          <w:szCs w:val="24"/>
          <w:lang w:val="bg-BG" w:eastAsia="el-GR"/>
        </w:rPr>
        <w:t>познанията</w:t>
      </w:r>
      <w:r w:rsidRPr="002833EB">
        <w:rPr>
          <w:rFonts w:ascii="Times New Roman" w:hAnsi="Times New Roman" w:cs="Times New Roman"/>
          <w:sz w:val="24"/>
          <w:szCs w:val="24"/>
          <w:lang w:val="bg-BG" w:eastAsia="el-GR"/>
        </w:rPr>
        <w:t xml:space="preserve"> за другите (включително и други култури).</w:t>
      </w:r>
    </w:p>
    <w:p w:rsidR="004A5DA8" w:rsidRPr="002833EB" w:rsidRDefault="003E5D71" w:rsidP="009F2BDC">
      <w:pPr>
        <w:rPr>
          <w:rFonts w:ascii="Times New Roman" w:hAnsi="Times New Roman" w:cs="Times New Roman"/>
          <w:sz w:val="24"/>
          <w:szCs w:val="24"/>
          <w:lang w:val="bg-BG" w:eastAsia="el-GR"/>
        </w:rPr>
      </w:pPr>
      <w:r w:rsidRPr="002833EB">
        <w:rPr>
          <w:rFonts w:ascii="Times New Roman" w:hAnsi="Times New Roman" w:cs="Times New Roman"/>
          <w:sz w:val="24"/>
          <w:szCs w:val="24"/>
          <w:lang w:val="bg-BG" w:eastAsia="el-GR"/>
        </w:rPr>
        <w:t>Показател</w:t>
      </w:r>
      <w:r w:rsidR="004A5DA8" w:rsidRPr="002833EB">
        <w:rPr>
          <w:rFonts w:ascii="Times New Roman" w:hAnsi="Times New Roman" w:cs="Times New Roman"/>
          <w:sz w:val="24"/>
          <w:szCs w:val="24"/>
          <w:lang w:val="bg-BG" w:eastAsia="el-GR"/>
        </w:rPr>
        <w:t xml:space="preserve"> 1: </w:t>
      </w:r>
      <w:r w:rsidRPr="002833EB">
        <w:rPr>
          <w:rFonts w:ascii="Times New Roman" w:hAnsi="Times New Roman" w:cs="Times New Roman"/>
          <w:sz w:val="24"/>
          <w:szCs w:val="24"/>
          <w:lang w:val="bg-BG" w:eastAsia="el-GR"/>
        </w:rPr>
        <w:t xml:space="preserve">Наличие на достатъчно </w:t>
      </w:r>
      <w:r w:rsidR="007D0B8B">
        <w:rPr>
          <w:rFonts w:ascii="Times New Roman" w:hAnsi="Times New Roman" w:cs="Times New Roman"/>
          <w:sz w:val="24"/>
          <w:szCs w:val="24"/>
          <w:lang w:val="bg-BG" w:eastAsia="el-GR"/>
        </w:rPr>
        <w:t>познания</w:t>
      </w:r>
      <w:r w:rsidRPr="002833EB">
        <w:rPr>
          <w:rFonts w:ascii="Times New Roman" w:hAnsi="Times New Roman" w:cs="Times New Roman"/>
          <w:sz w:val="24"/>
          <w:szCs w:val="24"/>
          <w:lang w:val="bg-BG" w:eastAsia="el-GR"/>
        </w:rPr>
        <w:t xml:space="preserve"> за другите</w:t>
      </w:r>
      <w:r w:rsidR="004A5DA8" w:rsidRPr="002833EB">
        <w:rPr>
          <w:rFonts w:ascii="Times New Roman" w:hAnsi="Times New Roman" w:cs="Times New Roman"/>
          <w:sz w:val="24"/>
          <w:szCs w:val="24"/>
          <w:lang w:val="bg-BG" w:eastAsia="el-GR"/>
        </w:rPr>
        <w:t xml:space="preserve">.                                                      </w:t>
      </w:r>
      <w:r w:rsidRPr="002833EB">
        <w:rPr>
          <w:rFonts w:ascii="Times New Roman" w:hAnsi="Times New Roman" w:cs="Times New Roman"/>
          <w:sz w:val="24"/>
          <w:szCs w:val="24"/>
          <w:lang w:val="bg-BG" w:eastAsia="el-GR"/>
        </w:rPr>
        <w:t xml:space="preserve">Показател </w:t>
      </w:r>
      <w:r w:rsidR="004A5DA8" w:rsidRPr="002833EB">
        <w:rPr>
          <w:rFonts w:ascii="Times New Roman" w:hAnsi="Times New Roman" w:cs="Times New Roman"/>
          <w:sz w:val="24"/>
          <w:szCs w:val="24"/>
          <w:lang w:val="bg-BG" w:eastAsia="el-GR"/>
        </w:rPr>
        <w:t xml:space="preserve">2: </w:t>
      </w:r>
      <w:r w:rsidRPr="002833EB">
        <w:rPr>
          <w:rFonts w:ascii="Times New Roman" w:hAnsi="Times New Roman" w:cs="Times New Roman"/>
          <w:sz w:val="24"/>
          <w:szCs w:val="24"/>
          <w:lang w:val="bg-BG" w:eastAsia="el-GR"/>
        </w:rPr>
        <w:t xml:space="preserve">Липса на достатъчно </w:t>
      </w:r>
      <w:r w:rsidR="007D0B8B">
        <w:rPr>
          <w:rFonts w:ascii="Times New Roman" w:hAnsi="Times New Roman" w:cs="Times New Roman"/>
          <w:sz w:val="24"/>
          <w:szCs w:val="24"/>
          <w:lang w:val="bg-BG" w:eastAsia="el-GR"/>
        </w:rPr>
        <w:t>познания</w:t>
      </w:r>
      <w:r w:rsidRPr="002833EB">
        <w:rPr>
          <w:rFonts w:ascii="Times New Roman" w:hAnsi="Times New Roman" w:cs="Times New Roman"/>
          <w:sz w:val="24"/>
          <w:szCs w:val="24"/>
          <w:lang w:val="bg-BG" w:eastAsia="el-GR"/>
        </w:rPr>
        <w:t xml:space="preserve"> за другите</w:t>
      </w:r>
      <w:r w:rsidR="004A5DA8" w:rsidRPr="002833EB">
        <w:rPr>
          <w:rFonts w:ascii="Times New Roman" w:hAnsi="Times New Roman" w:cs="Times New Roman"/>
          <w:sz w:val="24"/>
          <w:szCs w:val="24"/>
          <w:lang w:val="bg-BG" w:eastAsia="el-GR"/>
        </w:rPr>
        <w:t>.</w:t>
      </w:r>
    </w:p>
    <w:p w:rsidR="004A5DA8" w:rsidRPr="002833EB" w:rsidRDefault="003E5D71" w:rsidP="009F2BDC">
      <w:pPr>
        <w:rPr>
          <w:rFonts w:ascii="Times New Roman" w:hAnsi="Times New Roman" w:cs="Times New Roman"/>
          <w:sz w:val="24"/>
          <w:szCs w:val="24"/>
          <w:lang w:val="bg-BG" w:eastAsia="el-GR"/>
        </w:rPr>
      </w:pPr>
      <w:r w:rsidRPr="002833EB">
        <w:rPr>
          <w:rFonts w:ascii="Times New Roman" w:hAnsi="Times New Roman" w:cs="Times New Roman"/>
          <w:sz w:val="24"/>
          <w:szCs w:val="24"/>
          <w:u w:val="single"/>
          <w:lang w:val="bg-BG" w:eastAsia="el-GR"/>
        </w:rPr>
        <w:t xml:space="preserve">Критерий </w:t>
      </w:r>
      <w:r w:rsidR="004A5DA8" w:rsidRPr="002833EB">
        <w:rPr>
          <w:rFonts w:ascii="Times New Roman" w:hAnsi="Times New Roman" w:cs="Times New Roman"/>
          <w:sz w:val="24"/>
          <w:szCs w:val="24"/>
          <w:u w:val="single"/>
          <w:lang w:val="bg-BG" w:eastAsia="el-GR"/>
        </w:rPr>
        <w:t>2</w:t>
      </w:r>
      <w:r w:rsidR="004A5DA8" w:rsidRPr="002833EB">
        <w:rPr>
          <w:rFonts w:ascii="Times New Roman" w:hAnsi="Times New Roman" w:cs="Times New Roman"/>
          <w:sz w:val="24"/>
          <w:szCs w:val="24"/>
          <w:lang w:val="bg-BG" w:eastAsia="el-GR"/>
        </w:rPr>
        <w:t xml:space="preserve">: </w:t>
      </w:r>
      <w:r w:rsidRPr="002833EB">
        <w:rPr>
          <w:rFonts w:ascii="Times New Roman" w:hAnsi="Times New Roman" w:cs="Times New Roman"/>
          <w:sz w:val="24"/>
          <w:szCs w:val="24"/>
          <w:lang w:val="bg-BG" w:eastAsia="el-GR"/>
        </w:rPr>
        <w:t xml:space="preserve">Оценка на </w:t>
      </w:r>
      <w:r w:rsidR="008E6BCB">
        <w:rPr>
          <w:rFonts w:ascii="Times New Roman" w:hAnsi="Times New Roman" w:cs="Times New Roman"/>
          <w:sz w:val="24"/>
          <w:szCs w:val="24"/>
          <w:lang w:val="bg-BG"/>
        </w:rPr>
        <w:t>комуникативни</w:t>
      </w:r>
      <w:r w:rsidR="008E6BCB" w:rsidRPr="002833E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2833EB">
        <w:rPr>
          <w:rFonts w:ascii="Times New Roman" w:hAnsi="Times New Roman" w:cs="Times New Roman"/>
          <w:sz w:val="24"/>
          <w:szCs w:val="24"/>
          <w:lang w:val="bg-BG" w:eastAsia="el-GR"/>
        </w:rPr>
        <w:t>умения</w:t>
      </w:r>
      <w:r w:rsidR="004A5DA8" w:rsidRPr="002833EB">
        <w:rPr>
          <w:rFonts w:ascii="Times New Roman" w:hAnsi="Times New Roman" w:cs="Times New Roman"/>
          <w:sz w:val="24"/>
          <w:szCs w:val="24"/>
          <w:lang w:val="bg-BG" w:eastAsia="el-GR"/>
        </w:rPr>
        <w:t xml:space="preserve">.                                                         </w:t>
      </w:r>
      <w:r w:rsidRPr="002833EB">
        <w:rPr>
          <w:rFonts w:ascii="Times New Roman" w:hAnsi="Times New Roman" w:cs="Times New Roman"/>
          <w:sz w:val="24"/>
          <w:szCs w:val="24"/>
          <w:lang w:val="bg-BG" w:eastAsia="el-GR"/>
        </w:rPr>
        <w:t xml:space="preserve">Показател </w:t>
      </w:r>
      <w:r w:rsidR="004A5DA8" w:rsidRPr="002833EB">
        <w:rPr>
          <w:rFonts w:ascii="Times New Roman" w:hAnsi="Times New Roman" w:cs="Times New Roman"/>
          <w:sz w:val="24"/>
          <w:szCs w:val="24"/>
          <w:lang w:val="bg-BG" w:eastAsia="el-GR"/>
        </w:rPr>
        <w:t xml:space="preserve">1: </w:t>
      </w:r>
      <w:r w:rsidRPr="002833EB">
        <w:rPr>
          <w:rFonts w:ascii="Times New Roman" w:hAnsi="Times New Roman" w:cs="Times New Roman"/>
          <w:sz w:val="24"/>
          <w:szCs w:val="24"/>
          <w:lang w:val="bg-BG" w:eastAsia="el-GR"/>
        </w:rPr>
        <w:t xml:space="preserve">Добри </w:t>
      </w:r>
      <w:r w:rsidR="008E6BCB">
        <w:rPr>
          <w:rFonts w:ascii="Times New Roman" w:hAnsi="Times New Roman" w:cs="Times New Roman"/>
          <w:sz w:val="24"/>
          <w:szCs w:val="24"/>
          <w:lang w:val="bg-BG"/>
        </w:rPr>
        <w:t>комуникативни</w:t>
      </w:r>
      <w:r w:rsidR="008E6BCB" w:rsidRPr="002833E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2833EB">
        <w:rPr>
          <w:rFonts w:ascii="Times New Roman" w:hAnsi="Times New Roman" w:cs="Times New Roman"/>
          <w:sz w:val="24"/>
          <w:szCs w:val="24"/>
          <w:lang w:val="bg-BG" w:eastAsia="el-GR"/>
        </w:rPr>
        <w:t>умения</w:t>
      </w:r>
      <w:r w:rsidR="004A5DA8" w:rsidRPr="002833EB">
        <w:rPr>
          <w:rFonts w:ascii="Times New Roman" w:hAnsi="Times New Roman" w:cs="Times New Roman"/>
          <w:sz w:val="24"/>
          <w:szCs w:val="24"/>
          <w:lang w:val="bg-BG" w:eastAsia="el-GR"/>
        </w:rPr>
        <w:t xml:space="preserve">.                                                                                       </w:t>
      </w:r>
      <w:r w:rsidRPr="002833EB">
        <w:rPr>
          <w:rFonts w:ascii="Times New Roman" w:hAnsi="Times New Roman" w:cs="Times New Roman"/>
          <w:sz w:val="24"/>
          <w:szCs w:val="24"/>
          <w:lang w:val="bg-BG" w:eastAsia="el-GR"/>
        </w:rPr>
        <w:t xml:space="preserve">Показател </w:t>
      </w:r>
      <w:r w:rsidR="004A5DA8" w:rsidRPr="002833EB">
        <w:rPr>
          <w:rFonts w:ascii="Times New Roman" w:hAnsi="Times New Roman" w:cs="Times New Roman"/>
          <w:sz w:val="24"/>
          <w:szCs w:val="24"/>
          <w:lang w:val="bg-BG" w:eastAsia="el-GR"/>
        </w:rPr>
        <w:t xml:space="preserve">2: </w:t>
      </w:r>
      <w:r w:rsidR="002879A5" w:rsidRPr="002833EB">
        <w:rPr>
          <w:rFonts w:ascii="Times New Roman" w:hAnsi="Times New Roman" w:cs="Times New Roman"/>
          <w:sz w:val="24"/>
          <w:szCs w:val="24"/>
          <w:lang w:val="bg-BG" w:eastAsia="el-GR"/>
        </w:rPr>
        <w:t xml:space="preserve">Умерени </w:t>
      </w:r>
      <w:r w:rsidR="008E6BCB">
        <w:rPr>
          <w:rFonts w:ascii="Times New Roman" w:hAnsi="Times New Roman" w:cs="Times New Roman"/>
          <w:sz w:val="24"/>
          <w:szCs w:val="24"/>
          <w:lang w:val="bg-BG"/>
        </w:rPr>
        <w:t>комуникативни</w:t>
      </w:r>
      <w:r w:rsidR="008E6BCB" w:rsidRPr="002833E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879A5" w:rsidRPr="002833EB">
        <w:rPr>
          <w:rFonts w:ascii="Times New Roman" w:hAnsi="Times New Roman" w:cs="Times New Roman"/>
          <w:sz w:val="24"/>
          <w:szCs w:val="24"/>
          <w:lang w:val="bg-BG" w:eastAsia="el-GR"/>
        </w:rPr>
        <w:t>умения</w:t>
      </w:r>
      <w:r w:rsidR="004A5DA8" w:rsidRPr="002833EB">
        <w:rPr>
          <w:rFonts w:ascii="Times New Roman" w:hAnsi="Times New Roman" w:cs="Times New Roman"/>
          <w:sz w:val="24"/>
          <w:szCs w:val="24"/>
          <w:lang w:val="bg-BG" w:eastAsia="el-GR"/>
        </w:rPr>
        <w:t xml:space="preserve">.                                                                             </w:t>
      </w:r>
      <w:r w:rsidRPr="002833EB">
        <w:rPr>
          <w:rFonts w:ascii="Times New Roman" w:hAnsi="Times New Roman" w:cs="Times New Roman"/>
          <w:sz w:val="24"/>
          <w:szCs w:val="24"/>
          <w:lang w:val="bg-BG" w:eastAsia="el-GR"/>
        </w:rPr>
        <w:t xml:space="preserve">Показател </w:t>
      </w:r>
      <w:r w:rsidR="004A5DA8" w:rsidRPr="002833EB">
        <w:rPr>
          <w:rFonts w:ascii="Times New Roman" w:hAnsi="Times New Roman" w:cs="Times New Roman"/>
          <w:sz w:val="24"/>
          <w:szCs w:val="24"/>
          <w:lang w:val="bg-BG" w:eastAsia="el-GR"/>
        </w:rPr>
        <w:t xml:space="preserve">3: </w:t>
      </w:r>
      <w:r w:rsidR="002879A5" w:rsidRPr="002833EB">
        <w:rPr>
          <w:rFonts w:ascii="Times New Roman" w:hAnsi="Times New Roman" w:cs="Times New Roman"/>
          <w:sz w:val="24"/>
          <w:szCs w:val="24"/>
          <w:lang w:val="bg-BG" w:eastAsia="el-GR"/>
        </w:rPr>
        <w:t xml:space="preserve">Лоши </w:t>
      </w:r>
      <w:r w:rsidR="008E6BCB">
        <w:rPr>
          <w:rFonts w:ascii="Times New Roman" w:hAnsi="Times New Roman" w:cs="Times New Roman"/>
          <w:sz w:val="24"/>
          <w:szCs w:val="24"/>
          <w:lang w:val="bg-BG"/>
        </w:rPr>
        <w:t>комуникативни</w:t>
      </w:r>
      <w:r w:rsidR="008E6BCB" w:rsidRPr="002833E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879A5" w:rsidRPr="002833EB">
        <w:rPr>
          <w:rFonts w:ascii="Times New Roman" w:hAnsi="Times New Roman" w:cs="Times New Roman"/>
          <w:sz w:val="24"/>
          <w:szCs w:val="24"/>
          <w:lang w:val="bg-BG" w:eastAsia="el-GR"/>
        </w:rPr>
        <w:t>умения</w:t>
      </w:r>
      <w:r w:rsidR="004A5DA8" w:rsidRPr="002833EB">
        <w:rPr>
          <w:rFonts w:ascii="Times New Roman" w:hAnsi="Times New Roman" w:cs="Times New Roman"/>
          <w:sz w:val="24"/>
          <w:szCs w:val="24"/>
          <w:lang w:val="bg-BG" w:eastAsia="el-GR"/>
        </w:rPr>
        <w:t xml:space="preserve">. </w:t>
      </w:r>
    </w:p>
    <w:p w:rsidR="004A5DA8" w:rsidRPr="002833EB" w:rsidRDefault="003E5D71" w:rsidP="009F2BDC">
      <w:pPr>
        <w:rPr>
          <w:rFonts w:ascii="Times New Roman" w:hAnsi="Times New Roman" w:cs="Times New Roman"/>
          <w:sz w:val="24"/>
          <w:szCs w:val="24"/>
          <w:lang w:val="bg-BG" w:eastAsia="el-GR"/>
        </w:rPr>
      </w:pPr>
      <w:r w:rsidRPr="002833EB">
        <w:rPr>
          <w:rFonts w:ascii="Times New Roman" w:hAnsi="Times New Roman" w:cs="Times New Roman"/>
          <w:sz w:val="24"/>
          <w:szCs w:val="24"/>
          <w:u w:val="single"/>
          <w:lang w:val="bg-BG" w:eastAsia="el-GR"/>
        </w:rPr>
        <w:t xml:space="preserve">Критерий </w:t>
      </w:r>
      <w:r w:rsidR="004A5DA8" w:rsidRPr="002833EB">
        <w:rPr>
          <w:rFonts w:ascii="Times New Roman" w:hAnsi="Times New Roman" w:cs="Times New Roman"/>
          <w:sz w:val="24"/>
          <w:szCs w:val="24"/>
          <w:u w:val="single"/>
          <w:lang w:val="bg-BG" w:eastAsia="el-GR"/>
        </w:rPr>
        <w:t>3</w:t>
      </w:r>
      <w:r w:rsidR="004A5DA8" w:rsidRPr="002833EB">
        <w:rPr>
          <w:rFonts w:ascii="Times New Roman" w:hAnsi="Times New Roman" w:cs="Times New Roman"/>
          <w:sz w:val="24"/>
          <w:szCs w:val="24"/>
          <w:lang w:val="bg-BG" w:eastAsia="el-GR"/>
        </w:rPr>
        <w:t xml:space="preserve">: </w:t>
      </w:r>
      <w:r w:rsidR="002879A5" w:rsidRPr="002833EB">
        <w:rPr>
          <w:rFonts w:ascii="Times New Roman" w:hAnsi="Times New Roman" w:cs="Times New Roman"/>
          <w:sz w:val="24"/>
          <w:szCs w:val="24"/>
          <w:lang w:val="bg-BG" w:eastAsia="el-GR"/>
        </w:rPr>
        <w:t>Оценка на умения</w:t>
      </w:r>
      <w:r w:rsidR="007D0B8B">
        <w:rPr>
          <w:rFonts w:ascii="Times New Roman" w:hAnsi="Times New Roman" w:cs="Times New Roman"/>
          <w:sz w:val="24"/>
          <w:szCs w:val="24"/>
          <w:lang w:val="bg-BG" w:eastAsia="el-GR"/>
        </w:rPr>
        <w:t>та за сътрудничество</w:t>
      </w:r>
      <w:r w:rsidR="004A5DA8" w:rsidRPr="002833EB">
        <w:rPr>
          <w:rFonts w:ascii="Times New Roman" w:hAnsi="Times New Roman" w:cs="Times New Roman"/>
          <w:sz w:val="24"/>
          <w:szCs w:val="24"/>
          <w:lang w:val="bg-BG" w:eastAsia="el-GR"/>
        </w:rPr>
        <w:t xml:space="preserve">.                                                                   </w:t>
      </w:r>
      <w:r w:rsidRPr="002833EB">
        <w:rPr>
          <w:rFonts w:ascii="Times New Roman" w:hAnsi="Times New Roman" w:cs="Times New Roman"/>
          <w:sz w:val="24"/>
          <w:szCs w:val="24"/>
          <w:lang w:val="bg-BG" w:eastAsia="el-GR"/>
        </w:rPr>
        <w:t xml:space="preserve">Показател </w:t>
      </w:r>
      <w:r w:rsidR="004A5DA8" w:rsidRPr="002833EB">
        <w:rPr>
          <w:rFonts w:ascii="Times New Roman" w:hAnsi="Times New Roman" w:cs="Times New Roman"/>
          <w:sz w:val="24"/>
          <w:szCs w:val="24"/>
          <w:lang w:val="bg-BG" w:eastAsia="el-GR"/>
        </w:rPr>
        <w:t xml:space="preserve">1: </w:t>
      </w:r>
      <w:r w:rsidR="002879A5" w:rsidRPr="002833EB">
        <w:rPr>
          <w:rFonts w:ascii="Times New Roman" w:hAnsi="Times New Roman" w:cs="Times New Roman"/>
          <w:sz w:val="24"/>
          <w:szCs w:val="24"/>
          <w:lang w:val="bg-BG" w:eastAsia="el-GR"/>
        </w:rPr>
        <w:t>Добри умения за сътрудничество</w:t>
      </w:r>
      <w:r w:rsidR="004A5DA8" w:rsidRPr="002833EB">
        <w:rPr>
          <w:rFonts w:ascii="Times New Roman" w:hAnsi="Times New Roman" w:cs="Times New Roman"/>
          <w:sz w:val="24"/>
          <w:szCs w:val="24"/>
          <w:lang w:val="bg-BG" w:eastAsia="el-GR"/>
        </w:rPr>
        <w:t xml:space="preserve">.                                                                                </w:t>
      </w:r>
      <w:r w:rsidRPr="002833EB">
        <w:rPr>
          <w:rFonts w:ascii="Times New Roman" w:hAnsi="Times New Roman" w:cs="Times New Roman"/>
          <w:sz w:val="24"/>
          <w:szCs w:val="24"/>
          <w:lang w:val="bg-BG" w:eastAsia="el-GR"/>
        </w:rPr>
        <w:t xml:space="preserve">Показател </w:t>
      </w:r>
      <w:r w:rsidR="004A5DA8" w:rsidRPr="002833EB">
        <w:rPr>
          <w:rFonts w:ascii="Times New Roman" w:hAnsi="Times New Roman" w:cs="Times New Roman"/>
          <w:sz w:val="24"/>
          <w:szCs w:val="24"/>
          <w:lang w:val="bg-BG" w:eastAsia="el-GR"/>
        </w:rPr>
        <w:t xml:space="preserve">2: </w:t>
      </w:r>
      <w:r w:rsidR="002879A5" w:rsidRPr="002833EB">
        <w:rPr>
          <w:rFonts w:ascii="Times New Roman" w:hAnsi="Times New Roman" w:cs="Times New Roman"/>
          <w:sz w:val="24"/>
          <w:szCs w:val="24"/>
          <w:lang w:val="bg-BG" w:eastAsia="el-GR"/>
        </w:rPr>
        <w:t>Средни умения за сътрудничество</w:t>
      </w:r>
      <w:r w:rsidR="004A5DA8" w:rsidRPr="002833EB">
        <w:rPr>
          <w:rFonts w:ascii="Times New Roman" w:hAnsi="Times New Roman" w:cs="Times New Roman"/>
          <w:sz w:val="24"/>
          <w:szCs w:val="24"/>
          <w:lang w:val="bg-BG" w:eastAsia="el-GR"/>
        </w:rPr>
        <w:t xml:space="preserve">.                                                                                                </w:t>
      </w:r>
      <w:r w:rsidRPr="002833EB">
        <w:rPr>
          <w:rFonts w:ascii="Times New Roman" w:hAnsi="Times New Roman" w:cs="Times New Roman"/>
          <w:sz w:val="24"/>
          <w:szCs w:val="24"/>
          <w:lang w:val="bg-BG" w:eastAsia="el-GR"/>
        </w:rPr>
        <w:t xml:space="preserve">Показател </w:t>
      </w:r>
      <w:r w:rsidR="004A5DA8" w:rsidRPr="002833EB">
        <w:rPr>
          <w:rFonts w:ascii="Times New Roman" w:hAnsi="Times New Roman" w:cs="Times New Roman"/>
          <w:sz w:val="24"/>
          <w:szCs w:val="24"/>
          <w:lang w:val="bg-BG" w:eastAsia="el-GR"/>
        </w:rPr>
        <w:t xml:space="preserve">3: </w:t>
      </w:r>
      <w:r w:rsidR="002879A5" w:rsidRPr="002833EB">
        <w:rPr>
          <w:rFonts w:ascii="Times New Roman" w:hAnsi="Times New Roman" w:cs="Times New Roman"/>
          <w:sz w:val="24"/>
          <w:szCs w:val="24"/>
          <w:lang w:val="bg-BG" w:eastAsia="el-GR"/>
        </w:rPr>
        <w:t>Лоши умения за сътрудничество</w:t>
      </w:r>
      <w:r w:rsidR="004A5DA8" w:rsidRPr="002833EB">
        <w:rPr>
          <w:rFonts w:ascii="Times New Roman" w:hAnsi="Times New Roman" w:cs="Times New Roman"/>
          <w:sz w:val="24"/>
          <w:szCs w:val="24"/>
          <w:lang w:val="bg-BG" w:eastAsia="el-GR"/>
        </w:rPr>
        <w:t>.</w:t>
      </w:r>
    </w:p>
    <w:p w:rsidR="002879A5" w:rsidRPr="002833EB" w:rsidRDefault="003E5D71" w:rsidP="009F2BDC">
      <w:pPr>
        <w:rPr>
          <w:rFonts w:ascii="Times New Roman" w:hAnsi="Times New Roman" w:cs="Times New Roman"/>
          <w:sz w:val="24"/>
          <w:szCs w:val="24"/>
          <w:lang w:val="bg-BG" w:eastAsia="el-GR"/>
        </w:rPr>
      </w:pPr>
      <w:r w:rsidRPr="002833EB">
        <w:rPr>
          <w:rFonts w:ascii="Times New Roman" w:hAnsi="Times New Roman" w:cs="Times New Roman"/>
          <w:sz w:val="24"/>
          <w:szCs w:val="24"/>
          <w:u w:val="single"/>
          <w:lang w:val="bg-BG" w:eastAsia="el-GR"/>
        </w:rPr>
        <w:t xml:space="preserve">Критерий </w:t>
      </w:r>
      <w:r w:rsidR="004A5DA8" w:rsidRPr="002833EB">
        <w:rPr>
          <w:rFonts w:ascii="Times New Roman" w:hAnsi="Times New Roman" w:cs="Times New Roman"/>
          <w:sz w:val="24"/>
          <w:szCs w:val="24"/>
          <w:u w:val="single"/>
          <w:lang w:val="bg-BG" w:eastAsia="el-GR"/>
        </w:rPr>
        <w:t>4:</w:t>
      </w:r>
      <w:r w:rsidR="004A5DA8" w:rsidRPr="002833EB">
        <w:rPr>
          <w:rFonts w:ascii="Times New Roman" w:hAnsi="Times New Roman" w:cs="Times New Roman"/>
          <w:sz w:val="24"/>
          <w:szCs w:val="24"/>
          <w:lang w:val="bg-BG" w:eastAsia="el-GR"/>
        </w:rPr>
        <w:t xml:space="preserve"> </w:t>
      </w:r>
      <w:r w:rsidR="002879A5" w:rsidRPr="002833EB">
        <w:rPr>
          <w:rFonts w:ascii="Times New Roman" w:hAnsi="Times New Roman" w:cs="Times New Roman"/>
          <w:sz w:val="24"/>
          <w:szCs w:val="24"/>
          <w:lang w:val="bg-BG" w:eastAsia="el-GR"/>
        </w:rPr>
        <w:t>Оценка на емпатията</w:t>
      </w:r>
      <w:r w:rsidR="004A5DA8" w:rsidRPr="002833EB">
        <w:rPr>
          <w:rFonts w:ascii="Times New Roman" w:hAnsi="Times New Roman" w:cs="Times New Roman"/>
          <w:sz w:val="24"/>
          <w:szCs w:val="24"/>
          <w:lang w:val="bg-BG" w:eastAsia="el-GR"/>
        </w:rPr>
        <w:t xml:space="preserve">.                                                                          </w:t>
      </w:r>
      <w:r w:rsidRPr="002833EB">
        <w:rPr>
          <w:rFonts w:ascii="Times New Roman" w:hAnsi="Times New Roman" w:cs="Times New Roman"/>
          <w:sz w:val="24"/>
          <w:szCs w:val="24"/>
          <w:lang w:val="bg-BG" w:eastAsia="el-GR"/>
        </w:rPr>
        <w:t xml:space="preserve">Показател </w:t>
      </w:r>
      <w:r w:rsidR="004A5DA8" w:rsidRPr="002833EB">
        <w:rPr>
          <w:rFonts w:ascii="Times New Roman" w:hAnsi="Times New Roman" w:cs="Times New Roman"/>
          <w:sz w:val="24"/>
          <w:szCs w:val="24"/>
          <w:lang w:val="bg-BG" w:eastAsia="el-GR"/>
        </w:rPr>
        <w:t xml:space="preserve">1: </w:t>
      </w:r>
      <w:r w:rsidR="002879A5" w:rsidRPr="002833EB">
        <w:rPr>
          <w:rFonts w:ascii="Times New Roman" w:hAnsi="Times New Roman" w:cs="Times New Roman"/>
          <w:sz w:val="24"/>
          <w:szCs w:val="24"/>
          <w:lang w:val="bg-BG" w:eastAsia="el-GR"/>
        </w:rPr>
        <w:t xml:space="preserve">Добра </w:t>
      </w:r>
      <w:r w:rsidR="007D0B8B">
        <w:rPr>
          <w:rFonts w:ascii="Times New Roman" w:hAnsi="Times New Roman" w:cs="Times New Roman"/>
          <w:sz w:val="24"/>
          <w:szCs w:val="24"/>
          <w:lang w:val="bg-BG" w:eastAsia="el-GR"/>
        </w:rPr>
        <w:t>емпатия</w:t>
      </w:r>
      <w:r w:rsidR="002879A5" w:rsidRPr="002833EB">
        <w:rPr>
          <w:rFonts w:ascii="Times New Roman" w:hAnsi="Times New Roman" w:cs="Times New Roman"/>
          <w:sz w:val="24"/>
          <w:szCs w:val="24"/>
          <w:lang w:val="bg-BG" w:eastAsia="el-GR"/>
        </w:rPr>
        <w:t>.</w:t>
      </w:r>
    </w:p>
    <w:p w:rsidR="004A5DA8" w:rsidRPr="002833EB" w:rsidRDefault="003E5D71" w:rsidP="009F2BDC">
      <w:pPr>
        <w:rPr>
          <w:rFonts w:ascii="Times New Roman" w:hAnsi="Times New Roman" w:cs="Times New Roman"/>
          <w:sz w:val="24"/>
          <w:szCs w:val="24"/>
          <w:lang w:val="bg-BG" w:eastAsia="el-GR"/>
        </w:rPr>
      </w:pPr>
      <w:r w:rsidRPr="002833EB">
        <w:rPr>
          <w:rFonts w:ascii="Times New Roman" w:hAnsi="Times New Roman" w:cs="Times New Roman"/>
          <w:sz w:val="24"/>
          <w:szCs w:val="24"/>
          <w:lang w:val="bg-BG" w:eastAsia="el-GR"/>
        </w:rPr>
        <w:t xml:space="preserve">Показател </w:t>
      </w:r>
      <w:r w:rsidR="004A5DA8" w:rsidRPr="002833EB">
        <w:rPr>
          <w:rFonts w:ascii="Times New Roman" w:hAnsi="Times New Roman" w:cs="Times New Roman"/>
          <w:sz w:val="24"/>
          <w:szCs w:val="24"/>
          <w:lang w:val="bg-BG" w:eastAsia="el-GR"/>
        </w:rPr>
        <w:t xml:space="preserve">2: </w:t>
      </w:r>
      <w:r w:rsidR="002879A5" w:rsidRPr="002833EB">
        <w:rPr>
          <w:rFonts w:ascii="Times New Roman" w:hAnsi="Times New Roman" w:cs="Times New Roman"/>
          <w:sz w:val="24"/>
          <w:szCs w:val="24"/>
          <w:lang w:val="bg-BG" w:eastAsia="el-GR"/>
        </w:rPr>
        <w:t xml:space="preserve">Средна </w:t>
      </w:r>
      <w:r w:rsidR="007D0B8B">
        <w:rPr>
          <w:rFonts w:ascii="Times New Roman" w:hAnsi="Times New Roman" w:cs="Times New Roman"/>
          <w:sz w:val="24"/>
          <w:szCs w:val="24"/>
          <w:lang w:val="bg-BG" w:eastAsia="el-GR"/>
        </w:rPr>
        <w:t>емпатия</w:t>
      </w:r>
      <w:r w:rsidR="004A5DA8" w:rsidRPr="002833EB">
        <w:rPr>
          <w:rFonts w:ascii="Times New Roman" w:hAnsi="Times New Roman" w:cs="Times New Roman"/>
          <w:sz w:val="24"/>
          <w:szCs w:val="24"/>
          <w:lang w:val="bg-BG" w:eastAsia="el-GR"/>
        </w:rPr>
        <w:t xml:space="preserve">.                                                                                                     </w:t>
      </w:r>
      <w:r w:rsidRPr="002833EB">
        <w:rPr>
          <w:rFonts w:ascii="Times New Roman" w:hAnsi="Times New Roman" w:cs="Times New Roman"/>
          <w:sz w:val="24"/>
          <w:szCs w:val="24"/>
          <w:lang w:val="bg-BG" w:eastAsia="el-GR"/>
        </w:rPr>
        <w:t xml:space="preserve">Показател </w:t>
      </w:r>
      <w:r w:rsidR="004A5DA8" w:rsidRPr="002833EB">
        <w:rPr>
          <w:rFonts w:ascii="Times New Roman" w:hAnsi="Times New Roman" w:cs="Times New Roman"/>
          <w:sz w:val="24"/>
          <w:szCs w:val="24"/>
          <w:lang w:val="bg-BG" w:eastAsia="el-GR"/>
        </w:rPr>
        <w:t xml:space="preserve">3: </w:t>
      </w:r>
      <w:r w:rsidR="002879A5" w:rsidRPr="002833EB">
        <w:rPr>
          <w:rFonts w:ascii="Times New Roman" w:hAnsi="Times New Roman" w:cs="Times New Roman"/>
          <w:sz w:val="24"/>
          <w:szCs w:val="24"/>
          <w:lang w:val="bg-BG" w:eastAsia="el-GR"/>
        </w:rPr>
        <w:t xml:space="preserve">Лоша </w:t>
      </w:r>
      <w:r w:rsidR="007D0B8B">
        <w:rPr>
          <w:rFonts w:ascii="Times New Roman" w:hAnsi="Times New Roman" w:cs="Times New Roman"/>
          <w:sz w:val="24"/>
          <w:szCs w:val="24"/>
          <w:lang w:val="bg-BG" w:eastAsia="el-GR"/>
        </w:rPr>
        <w:t>емпатия</w:t>
      </w:r>
      <w:r w:rsidR="004A5DA8" w:rsidRPr="002833EB">
        <w:rPr>
          <w:rFonts w:ascii="Times New Roman" w:hAnsi="Times New Roman" w:cs="Times New Roman"/>
          <w:sz w:val="24"/>
          <w:szCs w:val="24"/>
          <w:lang w:val="bg-BG" w:eastAsia="el-GR"/>
        </w:rPr>
        <w:t>.</w:t>
      </w:r>
    </w:p>
    <w:p w:rsidR="002879A5" w:rsidRPr="002833EB" w:rsidRDefault="003E5D71" w:rsidP="009F2BDC">
      <w:pPr>
        <w:rPr>
          <w:rFonts w:ascii="Times New Roman" w:hAnsi="Times New Roman" w:cs="Times New Roman"/>
          <w:sz w:val="24"/>
          <w:szCs w:val="24"/>
          <w:lang w:val="bg-BG" w:eastAsia="el-GR"/>
        </w:rPr>
      </w:pPr>
      <w:r w:rsidRPr="002833EB">
        <w:rPr>
          <w:rFonts w:ascii="Times New Roman" w:hAnsi="Times New Roman" w:cs="Times New Roman"/>
          <w:sz w:val="24"/>
          <w:szCs w:val="24"/>
          <w:u w:val="single"/>
          <w:lang w:val="bg-BG" w:eastAsia="el-GR"/>
        </w:rPr>
        <w:t xml:space="preserve">Критерий </w:t>
      </w:r>
      <w:r w:rsidR="004A5DA8" w:rsidRPr="002833EB">
        <w:rPr>
          <w:rFonts w:ascii="Times New Roman" w:hAnsi="Times New Roman" w:cs="Times New Roman"/>
          <w:sz w:val="24"/>
          <w:szCs w:val="24"/>
          <w:u w:val="single"/>
          <w:lang w:val="bg-BG" w:eastAsia="el-GR"/>
        </w:rPr>
        <w:t>5</w:t>
      </w:r>
      <w:r w:rsidR="004A5DA8" w:rsidRPr="002833EB">
        <w:rPr>
          <w:rFonts w:ascii="Times New Roman" w:hAnsi="Times New Roman" w:cs="Times New Roman"/>
          <w:sz w:val="24"/>
          <w:szCs w:val="24"/>
          <w:lang w:val="bg-BG" w:eastAsia="el-GR"/>
        </w:rPr>
        <w:t xml:space="preserve">: </w:t>
      </w:r>
      <w:r w:rsidR="002879A5" w:rsidRPr="002833EB">
        <w:rPr>
          <w:rFonts w:ascii="Times New Roman" w:hAnsi="Times New Roman" w:cs="Times New Roman"/>
          <w:sz w:val="24"/>
          <w:szCs w:val="24"/>
          <w:lang w:val="bg-BG" w:eastAsia="el-GR"/>
        </w:rPr>
        <w:t>Оценка на междукултурната компетентност и чувствителност към други култури.</w:t>
      </w:r>
    </w:p>
    <w:p w:rsidR="002879A5" w:rsidRPr="002833EB" w:rsidRDefault="003E5D71" w:rsidP="009F2BDC">
      <w:pPr>
        <w:rPr>
          <w:rFonts w:ascii="Times New Roman" w:hAnsi="Times New Roman" w:cs="Times New Roman"/>
          <w:sz w:val="24"/>
          <w:szCs w:val="24"/>
          <w:lang w:val="bg-BG" w:eastAsia="el-GR"/>
        </w:rPr>
      </w:pPr>
      <w:r w:rsidRPr="002833EB">
        <w:rPr>
          <w:rFonts w:ascii="Times New Roman" w:hAnsi="Times New Roman" w:cs="Times New Roman"/>
          <w:sz w:val="24"/>
          <w:szCs w:val="24"/>
          <w:lang w:val="bg-BG" w:eastAsia="el-GR"/>
        </w:rPr>
        <w:t xml:space="preserve">Показател </w:t>
      </w:r>
      <w:r w:rsidR="008E767C" w:rsidRPr="002833EB">
        <w:rPr>
          <w:rFonts w:ascii="Times New Roman" w:hAnsi="Times New Roman" w:cs="Times New Roman"/>
          <w:sz w:val="24"/>
          <w:szCs w:val="24"/>
          <w:lang w:val="bg-BG" w:eastAsia="el-GR"/>
        </w:rPr>
        <w:t xml:space="preserve">1: </w:t>
      </w:r>
      <w:r w:rsidR="002879A5" w:rsidRPr="002833EB">
        <w:rPr>
          <w:rFonts w:ascii="Times New Roman" w:hAnsi="Times New Roman" w:cs="Times New Roman"/>
          <w:sz w:val="24"/>
          <w:szCs w:val="24"/>
          <w:lang w:val="bg-BG" w:eastAsia="el-GR"/>
        </w:rPr>
        <w:t>Достатъчно ниво на междукултурна компетентност и чувствителност към други култури</w:t>
      </w:r>
      <w:r w:rsidR="008E767C" w:rsidRPr="002833EB">
        <w:rPr>
          <w:rFonts w:ascii="Times New Roman" w:hAnsi="Times New Roman" w:cs="Times New Roman"/>
          <w:sz w:val="24"/>
          <w:szCs w:val="24"/>
          <w:lang w:val="bg-BG" w:eastAsia="el-GR"/>
        </w:rPr>
        <w:t xml:space="preserve">.                                                                                                                                </w:t>
      </w:r>
      <w:r w:rsidRPr="002833EB">
        <w:rPr>
          <w:rFonts w:ascii="Times New Roman" w:hAnsi="Times New Roman" w:cs="Times New Roman"/>
          <w:sz w:val="24"/>
          <w:szCs w:val="24"/>
          <w:lang w:val="bg-BG" w:eastAsia="el-GR"/>
        </w:rPr>
        <w:t xml:space="preserve">Показател </w:t>
      </w:r>
      <w:r w:rsidR="008E767C" w:rsidRPr="002833EB">
        <w:rPr>
          <w:rFonts w:ascii="Times New Roman" w:hAnsi="Times New Roman" w:cs="Times New Roman"/>
          <w:sz w:val="24"/>
          <w:szCs w:val="24"/>
          <w:lang w:val="bg-BG" w:eastAsia="el-GR"/>
        </w:rPr>
        <w:t xml:space="preserve">2: </w:t>
      </w:r>
      <w:r w:rsidR="002879A5" w:rsidRPr="002833EB">
        <w:rPr>
          <w:rFonts w:ascii="Times New Roman" w:hAnsi="Times New Roman" w:cs="Times New Roman"/>
          <w:sz w:val="24"/>
          <w:szCs w:val="24"/>
          <w:lang w:val="bg-BG" w:eastAsia="el-GR"/>
        </w:rPr>
        <w:t>Умерено ниво на междукултурна компетентност и чувствителност към други култури.</w:t>
      </w:r>
    </w:p>
    <w:p w:rsidR="004A5DA8" w:rsidRPr="002833EB" w:rsidRDefault="003E5D71" w:rsidP="009F2BDC">
      <w:pPr>
        <w:rPr>
          <w:rFonts w:ascii="Times New Roman" w:hAnsi="Times New Roman" w:cs="Times New Roman"/>
          <w:sz w:val="24"/>
          <w:szCs w:val="24"/>
          <w:lang w:val="bg-BG" w:eastAsia="el-GR"/>
        </w:rPr>
      </w:pPr>
      <w:r w:rsidRPr="002833EB">
        <w:rPr>
          <w:rFonts w:ascii="Times New Roman" w:hAnsi="Times New Roman" w:cs="Times New Roman"/>
          <w:sz w:val="24"/>
          <w:szCs w:val="24"/>
          <w:lang w:val="bg-BG" w:eastAsia="el-GR"/>
        </w:rPr>
        <w:t xml:space="preserve">Показател </w:t>
      </w:r>
      <w:r w:rsidR="008E767C" w:rsidRPr="002833EB">
        <w:rPr>
          <w:rFonts w:ascii="Times New Roman" w:hAnsi="Times New Roman" w:cs="Times New Roman"/>
          <w:sz w:val="24"/>
          <w:szCs w:val="24"/>
          <w:lang w:val="bg-BG" w:eastAsia="el-GR"/>
        </w:rPr>
        <w:t xml:space="preserve">3: </w:t>
      </w:r>
      <w:r w:rsidR="002879A5" w:rsidRPr="002833EB">
        <w:rPr>
          <w:rFonts w:ascii="Times New Roman" w:hAnsi="Times New Roman" w:cs="Times New Roman"/>
          <w:sz w:val="24"/>
          <w:szCs w:val="24"/>
          <w:lang w:val="bg-BG" w:eastAsia="el-GR"/>
        </w:rPr>
        <w:t>Ниско ниво на междукултурна компетентност и чувствителност към други култури.</w:t>
      </w:r>
    </w:p>
    <w:p w:rsidR="002879A5" w:rsidRDefault="002879A5" w:rsidP="007D0B8B">
      <w:pPr>
        <w:pStyle w:val="HTMLPreformatted"/>
        <w:jc w:val="both"/>
        <w:rPr>
          <w:rFonts w:ascii="Times New Roman" w:eastAsiaTheme="minorEastAsia" w:hAnsi="Times New Roman" w:cs="Times New Roman"/>
          <w:sz w:val="24"/>
          <w:szCs w:val="24"/>
          <w:lang w:val="bg-BG"/>
        </w:rPr>
      </w:pPr>
      <w:r w:rsidRPr="002833EB">
        <w:rPr>
          <w:rFonts w:ascii="Times New Roman" w:eastAsiaTheme="minorEastAsia" w:hAnsi="Times New Roman" w:cs="Times New Roman"/>
          <w:sz w:val="24"/>
          <w:szCs w:val="24"/>
          <w:lang w:val="bg-BG"/>
        </w:rPr>
        <w:t>Първоначални тестове в контролната група за количе</w:t>
      </w:r>
      <w:r w:rsidR="0041683F">
        <w:rPr>
          <w:rFonts w:ascii="Times New Roman" w:eastAsiaTheme="minorEastAsia" w:hAnsi="Times New Roman" w:cs="Times New Roman"/>
          <w:sz w:val="24"/>
          <w:szCs w:val="24"/>
          <w:lang w:val="bg-BG"/>
        </w:rPr>
        <w:t>ствения анализ на петте критерии</w:t>
      </w:r>
      <w:r w:rsidRPr="002833EB">
        <w:rPr>
          <w:rFonts w:ascii="Times New Roman" w:eastAsiaTheme="minorEastAsia" w:hAnsi="Times New Roman" w:cs="Times New Roman"/>
          <w:sz w:val="24"/>
          <w:szCs w:val="24"/>
          <w:lang w:val="bg-BG"/>
        </w:rPr>
        <w:t xml:space="preserve"> и показатели, представени за четирите възрастови подгрупи.</w:t>
      </w:r>
    </w:p>
    <w:p w:rsidR="007D0B8B" w:rsidRPr="002833EB" w:rsidRDefault="007D0B8B" w:rsidP="00D91971">
      <w:pPr>
        <w:pStyle w:val="HTMLPreformatted"/>
        <w:jc w:val="center"/>
        <w:rPr>
          <w:rFonts w:ascii="Times New Roman" w:eastAsiaTheme="minorEastAsia" w:hAnsi="Times New Roman" w:cs="Times New Roman"/>
          <w:sz w:val="24"/>
          <w:szCs w:val="24"/>
          <w:lang w:val="bg-BG"/>
        </w:rPr>
      </w:pPr>
    </w:p>
    <w:p w:rsidR="00C571B9" w:rsidRPr="00607F14" w:rsidRDefault="00C571B9" w:rsidP="002879A5">
      <w:pPr>
        <w:pStyle w:val="HTMLPreformatted"/>
        <w:jc w:val="center"/>
        <w:rPr>
          <w:rFonts w:ascii="Times New Roman" w:eastAsiaTheme="minorHAnsi" w:hAnsi="Times New Roman" w:cs="Times New Roman"/>
          <w:b/>
          <w:sz w:val="24"/>
          <w:szCs w:val="24"/>
          <w:lang w:val="bg-BG"/>
        </w:rPr>
      </w:pPr>
    </w:p>
    <w:p w:rsidR="00D91971" w:rsidRPr="002833EB" w:rsidRDefault="007D0B8B" w:rsidP="002879A5">
      <w:pPr>
        <w:pStyle w:val="HTMLPreformatted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val="bg-BG"/>
        </w:rPr>
        <w:lastRenderedPageBreak/>
        <w:t>Графика</w:t>
      </w:r>
      <w:r w:rsidR="00D91971" w:rsidRPr="002833EB">
        <w:rPr>
          <w:rFonts w:ascii="Times New Roman" w:eastAsiaTheme="minorHAnsi" w:hAnsi="Times New Roman" w:cs="Times New Roman"/>
          <w:b/>
          <w:sz w:val="24"/>
          <w:szCs w:val="24"/>
          <w:lang w:val="bg-BG"/>
        </w:rPr>
        <w:t xml:space="preserve"> 5. </w:t>
      </w:r>
      <w:r w:rsidR="002879A5" w:rsidRPr="002833EB">
        <w:rPr>
          <w:rFonts w:ascii="Times New Roman" w:eastAsiaTheme="minorHAnsi" w:hAnsi="Times New Roman" w:cs="Times New Roman"/>
          <w:b/>
          <w:sz w:val="24"/>
          <w:szCs w:val="24"/>
          <w:lang w:val="bg-BG"/>
        </w:rPr>
        <w:t xml:space="preserve">Първоначалните </w:t>
      </w:r>
      <w:r>
        <w:rPr>
          <w:rFonts w:ascii="Times New Roman" w:eastAsiaTheme="minorHAnsi" w:hAnsi="Times New Roman" w:cs="Times New Roman"/>
          <w:b/>
          <w:sz w:val="24"/>
          <w:szCs w:val="24"/>
          <w:lang w:val="bg-BG"/>
        </w:rPr>
        <w:t>тестове</w:t>
      </w:r>
      <w:r w:rsidR="002879A5" w:rsidRPr="002833EB">
        <w:rPr>
          <w:rFonts w:ascii="Times New Roman" w:eastAsiaTheme="minorHAnsi" w:hAnsi="Times New Roman" w:cs="Times New Roman"/>
          <w:b/>
          <w:sz w:val="24"/>
          <w:szCs w:val="24"/>
          <w:lang w:val="bg-BG"/>
        </w:rPr>
        <w:t xml:space="preserve"> в контролната група за качеств</w:t>
      </w:r>
      <w:r w:rsidR="00972547">
        <w:rPr>
          <w:rFonts w:ascii="Times New Roman" w:eastAsiaTheme="minorHAnsi" w:hAnsi="Times New Roman" w:cs="Times New Roman"/>
          <w:b/>
          <w:sz w:val="24"/>
          <w:szCs w:val="24"/>
          <w:lang w:val="bg-BG"/>
        </w:rPr>
        <w:t>ен анализ за всичките 5 критерии</w:t>
      </w:r>
      <w:r w:rsidR="002879A5" w:rsidRPr="002833EB">
        <w:rPr>
          <w:rFonts w:ascii="Times New Roman" w:eastAsiaTheme="minorHAnsi" w:hAnsi="Times New Roman" w:cs="Times New Roman"/>
          <w:b/>
          <w:sz w:val="24"/>
          <w:szCs w:val="24"/>
          <w:lang w:val="bg-BG"/>
        </w:rPr>
        <w:t xml:space="preserve"> и техните </w:t>
      </w:r>
      <w:r>
        <w:rPr>
          <w:rFonts w:ascii="Times New Roman" w:eastAsiaTheme="minorHAnsi" w:hAnsi="Times New Roman" w:cs="Times New Roman"/>
          <w:b/>
          <w:sz w:val="24"/>
          <w:szCs w:val="24"/>
          <w:lang w:val="bg-BG"/>
        </w:rPr>
        <w:t>показатели</w:t>
      </w:r>
      <w:r w:rsidR="002879A5" w:rsidRPr="002833EB">
        <w:rPr>
          <w:rFonts w:ascii="Times New Roman" w:eastAsiaTheme="minorHAnsi" w:hAnsi="Times New Roman" w:cs="Times New Roman"/>
          <w:b/>
          <w:sz w:val="24"/>
          <w:szCs w:val="24"/>
          <w:lang w:val="bg-BG"/>
        </w:rPr>
        <w:t>, представени според четирите възрастови подгрупи</w:t>
      </w:r>
    </w:p>
    <w:p w:rsidR="00D91971" w:rsidRPr="002833EB" w:rsidRDefault="00D91971" w:rsidP="009F2BDC">
      <w:pPr>
        <w:rPr>
          <w:rFonts w:ascii="Times New Roman" w:hAnsi="Times New Roman" w:cs="Times New Roman"/>
          <w:sz w:val="24"/>
          <w:szCs w:val="24"/>
          <w:lang w:eastAsia="el-GR"/>
        </w:rPr>
      </w:pPr>
      <w:r w:rsidRPr="002833EB">
        <w:rPr>
          <w:rFonts w:ascii="Times New Roman" w:hAnsi="Times New Roman" w:cs="Times New Roman"/>
          <w:noProof/>
          <w:sz w:val="24"/>
          <w:szCs w:val="24"/>
          <w:lang w:val="bg-BG" w:eastAsia="bg-BG"/>
        </w:rPr>
        <w:drawing>
          <wp:inline distT="0" distB="0" distL="0" distR="0">
            <wp:extent cx="4317558" cy="2146852"/>
            <wp:effectExtent l="19050" t="0" r="0" b="0"/>
            <wp:docPr id="17" name="Chart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2879A5" w:rsidRPr="002833EB" w:rsidRDefault="00D91971" w:rsidP="00D91971">
      <w:pPr>
        <w:rPr>
          <w:rFonts w:ascii="Times New Roman" w:hAnsi="Times New Roman" w:cs="Times New Roman"/>
          <w:sz w:val="20"/>
          <w:szCs w:val="20"/>
          <w:lang w:val="bg-BG"/>
        </w:rPr>
      </w:pPr>
      <w:r w:rsidRPr="002833EB">
        <w:rPr>
          <w:rFonts w:ascii="Times New Roman" w:hAnsi="Times New Roman" w:cs="Times New Roman"/>
          <w:sz w:val="20"/>
          <w:szCs w:val="20"/>
        </w:rPr>
        <w:t>C=</w:t>
      </w:r>
      <w:r w:rsidR="002879A5" w:rsidRPr="002833EB">
        <w:rPr>
          <w:rFonts w:ascii="Times New Roman" w:hAnsi="Times New Roman" w:cs="Times New Roman"/>
          <w:sz w:val="20"/>
          <w:szCs w:val="20"/>
          <w:lang w:val="bg-BG"/>
        </w:rPr>
        <w:t>Критерии</w:t>
      </w:r>
    </w:p>
    <w:p w:rsidR="00D91971" w:rsidRPr="002833EB" w:rsidRDefault="00D91971" w:rsidP="00D91971">
      <w:pPr>
        <w:rPr>
          <w:rFonts w:ascii="Times New Roman" w:hAnsi="Times New Roman" w:cs="Times New Roman"/>
          <w:sz w:val="20"/>
          <w:szCs w:val="20"/>
          <w:lang w:val="bg-BG"/>
        </w:rPr>
      </w:pPr>
      <w:r w:rsidRPr="002833EB">
        <w:rPr>
          <w:rFonts w:ascii="Times New Roman" w:hAnsi="Times New Roman" w:cs="Times New Roman"/>
          <w:sz w:val="20"/>
          <w:szCs w:val="20"/>
        </w:rPr>
        <w:t>I=</w:t>
      </w:r>
      <w:r w:rsidR="002879A5" w:rsidRPr="002833EB">
        <w:rPr>
          <w:rFonts w:ascii="Times New Roman" w:hAnsi="Times New Roman" w:cs="Times New Roman"/>
          <w:sz w:val="20"/>
          <w:szCs w:val="20"/>
          <w:lang w:val="bg-BG"/>
        </w:rPr>
        <w:t>Показатели</w:t>
      </w:r>
    </w:p>
    <w:p w:rsidR="002835EF" w:rsidRPr="002833EB" w:rsidRDefault="002835EF" w:rsidP="007D0B8B">
      <w:pPr>
        <w:jc w:val="both"/>
        <w:rPr>
          <w:rFonts w:ascii="Times New Roman" w:hAnsi="Times New Roman" w:cs="Times New Roman"/>
          <w:sz w:val="24"/>
          <w:szCs w:val="24"/>
          <w:lang w:val="bg-BG" w:eastAsia="el-GR"/>
        </w:rPr>
      </w:pPr>
      <w:r w:rsidRPr="002833EB">
        <w:rPr>
          <w:rFonts w:ascii="Times New Roman" w:hAnsi="Times New Roman" w:cs="Times New Roman"/>
          <w:sz w:val="24"/>
          <w:szCs w:val="24"/>
          <w:lang w:val="bg-BG" w:eastAsia="el-GR"/>
        </w:rPr>
        <w:t>Според графиката</w:t>
      </w:r>
      <w:r w:rsidR="007D0B8B">
        <w:rPr>
          <w:rFonts w:ascii="Times New Roman" w:hAnsi="Times New Roman" w:cs="Times New Roman"/>
          <w:sz w:val="24"/>
          <w:szCs w:val="24"/>
          <w:lang w:val="bg-BG" w:eastAsia="el-GR"/>
        </w:rPr>
        <w:t>, е възможно</w:t>
      </w:r>
      <w:r w:rsidRPr="002833EB">
        <w:rPr>
          <w:rFonts w:ascii="Times New Roman" w:hAnsi="Times New Roman" w:cs="Times New Roman"/>
          <w:sz w:val="24"/>
          <w:szCs w:val="24"/>
          <w:lang w:val="bg-BG" w:eastAsia="el-GR"/>
        </w:rPr>
        <w:t xml:space="preserve"> учениците да се нуждаят от повече внимание в различни области на своя социален живот.</w:t>
      </w:r>
    </w:p>
    <w:p w:rsidR="002835EF" w:rsidRDefault="007D0B8B" w:rsidP="007D0B8B">
      <w:pPr>
        <w:pStyle w:val="HTMLPreformatted"/>
        <w:shd w:val="clear" w:color="auto" w:fill="FFFFFF"/>
        <w:jc w:val="both"/>
        <w:rPr>
          <w:rFonts w:ascii="Times New Roman" w:eastAsiaTheme="minorEastAsia" w:hAnsi="Times New Roman" w:cs="Times New Roman"/>
          <w:sz w:val="24"/>
          <w:szCs w:val="24"/>
          <w:lang w:val="bg-BG"/>
        </w:rPr>
      </w:pPr>
      <w:r>
        <w:rPr>
          <w:rFonts w:ascii="Times New Roman" w:eastAsiaTheme="minorEastAsia" w:hAnsi="Times New Roman" w:cs="Times New Roman"/>
          <w:sz w:val="24"/>
          <w:szCs w:val="24"/>
          <w:lang w:val="bg-BG"/>
        </w:rPr>
        <w:t>Окончателен</w:t>
      </w:r>
      <w:r w:rsidR="002835EF" w:rsidRPr="002833EB">
        <w:rPr>
          <w:rFonts w:ascii="Times New Roman" w:eastAsiaTheme="minorEastAsia" w:hAnsi="Times New Roman" w:cs="Times New Roman"/>
          <w:sz w:val="24"/>
          <w:szCs w:val="24"/>
          <w:lang w:val="bg-BG"/>
        </w:rPr>
        <w:t xml:space="preserve"> тест в контролната група в количе</w:t>
      </w:r>
      <w:r w:rsidR="0041683F">
        <w:rPr>
          <w:rFonts w:ascii="Times New Roman" w:eastAsiaTheme="minorEastAsia" w:hAnsi="Times New Roman" w:cs="Times New Roman"/>
          <w:sz w:val="24"/>
          <w:szCs w:val="24"/>
          <w:lang w:val="bg-BG"/>
        </w:rPr>
        <w:t>ствения анализ на петте критерии</w:t>
      </w:r>
      <w:r w:rsidR="002835EF" w:rsidRPr="002833EB">
        <w:rPr>
          <w:rFonts w:ascii="Times New Roman" w:eastAsiaTheme="minorEastAsia" w:hAnsi="Times New Roman" w:cs="Times New Roman"/>
          <w:sz w:val="24"/>
          <w:szCs w:val="24"/>
          <w:lang w:val="bg-BG"/>
        </w:rPr>
        <w:t xml:space="preserve"> и показатели, </w:t>
      </w:r>
      <w:r>
        <w:rPr>
          <w:rFonts w:ascii="Times New Roman" w:eastAsiaTheme="minorEastAsia" w:hAnsi="Times New Roman" w:cs="Times New Roman"/>
          <w:sz w:val="24"/>
          <w:szCs w:val="24"/>
          <w:lang w:val="bg-BG"/>
        </w:rPr>
        <w:t>които се представят, съгласно</w:t>
      </w:r>
      <w:r w:rsidR="002835EF" w:rsidRPr="002833EB">
        <w:rPr>
          <w:rFonts w:ascii="Times New Roman" w:eastAsiaTheme="minorEastAsia" w:hAnsi="Times New Roman" w:cs="Times New Roman"/>
          <w:sz w:val="24"/>
          <w:szCs w:val="24"/>
          <w:lang w:val="bg-BG"/>
        </w:rPr>
        <w:t xml:space="preserve"> </w:t>
      </w:r>
      <w:r w:rsidR="0062609D">
        <w:rPr>
          <w:rFonts w:ascii="Times New Roman" w:eastAsiaTheme="minorEastAsia" w:hAnsi="Times New Roman" w:cs="Times New Roman"/>
          <w:sz w:val="24"/>
          <w:szCs w:val="24"/>
          <w:lang w:val="bg-BG"/>
        </w:rPr>
        <w:t>четирите възрастови подгрупи.</w:t>
      </w:r>
    </w:p>
    <w:p w:rsidR="007D0B8B" w:rsidRPr="002833EB" w:rsidRDefault="007D0B8B" w:rsidP="007D0B8B">
      <w:pPr>
        <w:pStyle w:val="HTMLPreformatted"/>
        <w:shd w:val="clear" w:color="auto" w:fill="FFFFFF"/>
        <w:jc w:val="both"/>
        <w:rPr>
          <w:rFonts w:ascii="Times New Roman" w:eastAsiaTheme="minorEastAsia" w:hAnsi="Times New Roman" w:cs="Times New Roman"/>
          <w:sz w:val="24"/>
          <w:szCs w:val="24"/>
          <w:lang w:val="bg-BG"/>
        </w:rPr>
      </w:pPr>
    </w:p>
    <w:p w:rsidR="001472AF" w:rsidRPr="002833EB" w:rsidRDefault="007D0B8B" w:rsidP="002835EF">
      <w:pPr>
        <w:pStyle w:val="HTMLPreformatted"/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val="bg-BG"/>
        </w:rPr>
        <w:t>Графика</w:t>
      </w:r>
      <w:r w:rsidR="001472AF" w:rsidRPr="002833EB">
        <w:rPr>
          <w:rFonts w:ascii="Times New Roman" w:eastAsiaTheme="minorHAnsi" w:hAnsi="Times New Roman" w:cs="Times New Roman"/>
          <w:b/>
          <w:sz w:val="24"/>
          <w:szCs w:val="24"/>
          <w:lang w:val="bg-BG"/>
        </w:rPr>
        <w:t xml:space="preserve"> 6. </w:t>
      </w:r>
      <w:r w:rsidR="002835EF" w:rsidRPr="002833EB">
        <w:rPr>
          <w:rFonts w:ascii="Times New Roman" w:eastAsiaTheme="minorHAnsi" w:hAnsi="Times New Roman" w:cs="Times New Roman"/>
          <w:b/>
          <w:sz w:val="24"/>
          <w:szCs w:val="24"/>
          <w:lang w:val="bg-BG"/>
        </w:rPr>
        <w:t xml:space="preserve">Окончателен тест в </w:t>
      </w:r>
      <w:r>
        <w:rPr>
          <w:rFonts w:ascii="Times New Roman" w:eastAsiaTheme="minorHAnsi" w:hAnsi="Times New Roman" w:cs="Times New Roman"/>
          <w:b/>
          <w:sz w:val="24"/>
          <w:szCs w:val="24"/>
          <w:lang w:val="bg-BG"/>
        </w:rPr>
        <w:t>контролната</w:t>
      </w:r>
      <w:r w:rsidR="002835EF" w:rsidRPr="002833EB">
        <w:rPr>
          <w:rFonts w:ascii="Times New Roman" w:eastAsiaTheme="minorHAnsi" w:hAnsi="Times New Roman" w:cs="Times New Roman"/>
          <w:b/>
          <w:sz w:val="24"/>
          <w:szCs w:val="24"/>
          <w:lang w:val="bg-BG"/>
        </w:rPr>
        <w:t xml:space="preserve"> група за качеств</w:t>
      </w:r>
      <w:r w:rsidR="00972547">
        <w:rPr>
          <w:rFonts w:ascii="Times New Roman" w:eastAsiaTheme="minorHAnsi" w:hAnsi="Times New Roman" w:cs="Times New Roman"/>
          <w:b/>
          <w:sz w:val="24"/>
          <w:szCs w:val="24"/>
          <w:lang w:val="bg-BG"/>
        </w:rPr>
        <w:t>ен анализ за всичките 5 критерии</w:t>
      </w:r>
      <w:r w:rsidR="002835EF" w:rsidRPr="002833EB">
        <w:rPr>
          <w:rFonts w:ascii="Times New Roman" w:eastAsiaTheme="minorHAnsi" w:hAnsi="Times New Roman" w:cs="Times New Roman"/>
          <w:b/>
          <w:sz w:val="24"/>
          <w:szCs w:val="24"/>
          <w:lang w:val="bg-BG"/>
        </w:rPr>
        <w:t xml:space="preserve"> и техните показатели според четирите възрастови подгрупи </w:t>
      </w:r>
      <w:r w:rsidR="001472AF" w:rsidRPr="002833EB">
        <w:rPr>
          <w:rFonts w:ascii="Times New Roman" w:hAnsi="Times New Roman" w:cs="Times New Roman"/>
          <w:b/>
          <w:noProof/>
          <w:sz w:val="24"/>
          <w:szCs w:val="24"/>
          <w:lang w:val="bg-BG" w:eastAsia="bg-BG"/>
        </w:rPr>
        <w:drawing>
          <wp:inline distT="0" distB="0" distL="0" distR="0">
            <wp:extent cx="4595854" cy="2218414"/>
            <wp:effectExtent l="0" t="0" r="0" b="0"/>
            <wp:docPr id="18" name="Chart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2835EF" w:rsidRPr="002833EB" w:rsidRDefault="00C71BC3" w:rsidP="00C71BC3">
      <w:pPr>
        <w:rPr>
          <w:rFonts w:ascii="Times New Roman" w:hAnsi="Times New Roman" w:cs="Times New Roman"/>
          <w:sz w:val="20"/>
          <w:szCs w:val="20"/>
          <w:lang w:val="bg-BG"/>
        </w:rPr>
      </w:pPr>
      <w:r w:rsidRPr="002833EB">
        <w:rPr>
          <w:rFonts w:ascii="Times New Roman" w:hAnsi="Times New Roman" w:cs="Times New Roman"/>
          <w:sz w:val="20"/>
          <w:szCs w:val="20"/>
          <w:lang w:val="bg-BG"/>
        </w:rPr>
        <w:t xml:space="preserve"> </w:t>
      </w:r>
      <w:r w:rsidRPr="002833EB">
        <w:rPr>
          <w:rFonts w:ascii="Times New Roman" w:hAnsi="Times New Roman" w:cs="Times New Roman"/>
          <w:sz w:val="20"/>
          <w:szCs w:val="20"/>
        </w:rPr>
        <w:t>C</w:t>
      </w:r>
      <w:r w:rsidRPr="002833EB">
        <w:rPr>
          <w:rFonts w:ascii="Times New Roman" w:hAnsi="Times New Roman" w:cs="Times New Roman"/>
          <w:sz w:val="20"/>
          <w:szCs w:val="20"/>
          <w:lang w:val="bg-BG"/>
        </w:rPr>
        <w:t>=</w:t>
      </w:r>
      <w:r w:rsidR="002835EF" w:rsidRPr="002833EB">
        <w:rPr>
          <w:rFonts w:ascii="Times New Roman" w:hAnsi="Times New Roman" w:cs="Times New Roman"/>
          <w:sz w:val="20"/>
          <w:szCs w:val="20"/>
          <w:lang w:val="bg-BG"/>
        </w:rPr>
        <w:t>Критерии</w:t>
      </w:r>
    </w:p>
    <w:p w:rsidR="00C71BC3" w:rsidRPr="002833EB" w:rsidRDefault="00C71BC3" w:rsidP="00C71BC3">
      <w:pPr>
        <w:rPr>
          <w:rFonts w:ascii="Times New Roman" w:hAnsi="Times New Roman" w:cs="Times New Roman"/>
          <w:sz w:val="20"/>
          <w:szCs w:val="20"/>
          <w:lang w:val="bg-BG"/>
        </w:rPr>
      </w:pPr>
      <w:r w:rsidRPr="002833EB">
        <w:rPr>
          <w:rFonts w:ascii="Times New Roman" w:hAnsi="Times New Roman" w:cs="Times New Roman"/>
          <w:sz w:val="20"/>
          <w:szCs w:val="20"/>
        </w:rPr>
        <w:t>I</w:t>
      </w:r>
      <w:r w:rsidRPr="002833EB">
        <w:rPr>
          <w:rFonts w:ascii="Times New Roman" w:hAnsi="Times New Roman" w:cs="Times New Roman"/>
          <w:sz w:val="20"/>
          <w:szCs w:val="20"/>
          <w:lang w:val="bg-BG"/>
        </w:rPr>
        <w:t>=</w:t>
      </w:r>
      <w:r w:rsidR="002835EF" w:rsidRPr="002833EB">
        <w:rPr>
          <w:rFonts w:ascii="Times New Roman" w:hAnsi="Times New Roman" w:cs="Times New Roman"/>
          <w:sz w:val="20"/>
          <w:szCs w:val="20"/>
          <w:lang w:val="bg-BG"/>
        </w:rPr>
        <w:t>Показатели</w:t>
      </w:r>
    </w:p>
    <w:p w:rsidR="007D0B8B" w:rsidRDefault="002835EF" w:rsidP="00C71BC3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2833EB">
        <w:rPr>
          <w:rFonts w:ascii="Times New Roman" w:hAnsi="Times New Roman" w:cs="Times New Roman"/>
          <w:sz w:val="24"/>
          <w:szCs w:val="24"/>
          <w:lang w:val="bg-BG"/>
        </w:rPr>
        <w:t xml:space="preserve">Въз основа на графиката няма </w:t>
      </w:r>
      <w:r w:rsidR="007D0B8B">
        <w:rPr>
          <w:rFonts w:ascii="Times New Roman" w:hAnsi="Times New Roman" w:cs="Times New Roman"/>
          <w:sz w:val="24"/>
          <w:szCs w:val="24"/>
          <w:lang w:val="bg-BG"/>
        </w:rPr>
        <w:t>значима статистическа разлика във възрастовите подгрупи.</w:t>
      </w:r>
    </w:p>
    <w:p w:rsidR="00C571B9" w:rsidRPr="00607F14" w:rsidRDefault="00C571B9" w:rsidP="00C71BC3">
      <w:pPr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8D67AA" w:rsidRPr="002833EB" w:rsidRDefault="008D67AA" w:rsidP="00C71BC3">
      <w:pPr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2833EB">
        <w:rPr>
          <w:rFonts w:ascii="Times New Roman" w:hAnsi="Times New Roman" w:cs="Times New Roman"/>
          <w:b/>
          <w:sz w:val="24"/>
          <w:szCs w:val="24"/>
          <w:lang w:val="bg-BG"/>
        </w:rPr>
        <w:lastRenderedPageBreak/>
        <w:t xml:space="preserve">3.2.2 </w:t>
      </w:r>
      <w:r w:rsidR="002835EF" w:rsidRPr="002833EB">
        <w:rPr>
          <w:rFonts w:ascii="Times New Roman" w:hAnsi="Times New Roman" w:cs="Times New Roman"/>
          <w:b/>
          <w:sz w:val="24"/>
          <w:szCs w:val="24"/>
          <w:lang w:val="bg-BG"/>
        </w:rPr>
        <w:t>Количествени анализи - критерии и показатели</w:t>
      </w:r>
    </w:p>
    <w:p w:rsidR="002835EF" w:rsidRPr="002833EB" w:rsidRDefault="002835EF" w:rsidP="00AF2985">
      <w:pPr>
        <w:rPr>
          <w:rFonts w:ascii="Times New Roman" w:hAnsi="Times New Roman" w:cs="Times New Roman"/>
          <w:sz w:val="24"/>
          <w:szCs w:val="24"/>
          <w:lang w:val="bg-BG" w:eastAsia="el-GR"/>
        </w:rPr>
      </w:pPr>
      <w:r w:rsidRPr="002833EB">
        <w:rPr>
          <w:rFonts w:ascii="Times New Roman" w:hAnsi="Times New Roman" w:cs="Times New Roman"/>
          <w:sz w:val="24"/>
          <w:szCs w:val="24"/>
          <w:lang w:val="bg-BG" w:eastAsia="el-GR"/>
        </w:rPr>
        <w:t>За количествения анализ ние използвахме следните критерии и показатели:</w:t>
      </w:r>
    </w:p>
    <w:p w:rsidR="003B26A4" w:rsidRPr="002833EB" w:rsidRDefault="00E1773E" w:rsidP="00AF2985">
      <w:pPr>
        <w:rPr>
          <w:rFonts w:ascii="Times New Roman" w:hAnsi="Times New Roman" w:cs="Times New Roman"/>
          <w:sz w:val="24"/>
          <w:szCs w:val="24"/>
          <w:lang w:val="bg-BG" w:eastAsia="el-GR"/>
        </w:rPr>
      </w:pPr>
      <w:r w:rsidRPr="002833EB">
        <w:rPr>
          <w:rFonts w:ascii="Times New Roman" w:hAnsi="Times New Roman" w:cs="Times New Roman"/>
          <w:sz w:val="24"/>
          <w:szCs w:val="24"/>
          <w:u w:val="single"/>
          <w:lang w:val="bg-BG" w:eastAsia="el-GR"/>
        </w:rPr>
        <w:t>Критерий</w:t>
      </w:r>
      <w:r w:rsidR="00AF2985" w:rsidRPr="002833EB">
        <w:rPr>
          <w:rFonts w:ascii="Times New Roman" w:hAnsi="Times New Roman" w:cs="Times New Roman"/>
          <w:sz w:val="24"/>
          <w:szCs w:val="24"/>
          <w:u w:val="single"/>
          <w:lang w:val="bg-BG" w:eastAsia="el-GR"/>
        </w:rPr>
        <w:t xml:space="preserve"> 1</w:t>
      </w:r>
      <w:r w:rsidR="00AF2985" w:rsidRPr="002833EB">
        <w:rPr>
          <w:rFonts w:ascii="Times New Roman" w:hAnsi="Times New Roman" w:cs="Times New Roman"/>
          <w:sz w:val="24"/>
          <w:szCs w:val="24"/>
          <w:lang w:val="bg-BG" w:eastAsia="el-GR"/>
        </w:rPr>
        <w:t>:</w:t>
      </w:r>
      <w:r w:rsidR="003B26A4" w:rsidRPr="002833EB">
        <w:rPr>
          <w:rFonts w:ascii="Times New Roman" w:hAnsi="Times New Roman" w:cs="Times New Roman"/>
          <w:lang w:val="bg-BG"/>
        </w:rPr>
        <w:t xml:space="preserve"> </w:t>
      </w:r>
      <w:r w:rsidR="003B26A4" w:rsidRPr="002833EB">
        <w:rPr>
          <w:rFonts w:ascii="Times New Roman" w:hAnsi="Times New Roman" w:cs="Times New Roman"/>
          <w:sz w:val="24"/>
          <w:szCs w:val="24"/>
          <w:lang w:val="bg-BG" w:eastAsia="el-GR"/>
        </w:rPr>
        <w:t xml:space="preserve">Оценяване на </w:t>
      </w:r>
      <w:r w:rsidR="007D0B8B">
        <w:rPr>
          <w:rFonts w:ascii="Times New Roman" w:hAnsi="Times New Roman" w:cs="Times New Roman"/>
          <w:sz w:val="24"/>
          <w:szCs w:val="24"/>
          <w:lang w:val="bg-BG" w:eastAsia="el-GR"/>
        </w:rPr>
        <w:t>познанията</w:t>
      </w:r>
      <w:r w:rsidR="003B26A4" w:rsidRPr="002833EB">
        <w:rPr>
          <w:rFonts w:ascii="Times New Roman" w:hAnsi="Times New Roman" w:cs="Times New Roman"/>
          <w:sz w:val="24"/>
          <w:szCs w:val="24"/>
          <w:lang w:val="bg-BG" w:eastAsia="el-GR"/>
        </w:rPr>
        <w:t xml:space="preserve"> за другите (включително и други култури).</w:t>
      </w:r>
    </w:p>
    <w:p w:rsidR="00AF2985" w:rsidRPr="002833EB" w:rsidRDefault="00E1773E" w:rsidP="00AF2985">
      <w:pPr>
        <w:rPr>
          <w:rFonts w:ascii="Times New Roman" w:hAnsi="Times New Roman" w:cs="Times New Roman"/>
          <w:sz w:val="24"/>
          <w:szCs w:val="24"/>
          <w:lang w:val="bg-BG" w:eastAsia="el-GR"/>
        </w:rPr>
      </w:pPr>
      <w:r w:rsidRPr="002833EB">
        <w:rPr>
          <w:rFonts w:ascii="Times New Roman" w:hAnsi="Times New Roman" w:cs="Times New Roman"/>
          <w:sz w:val="24"/>
          <w:szCs w:val="24"/>
          <w:lang w:val="bg-BG" w:eastAsia="el-GR"/>
        </w:rPr>
        <w:t>Показател</w:t>
      </w:r>
      <w:r w:rsidR="00AF2985" w:rsidRPr="002833EB">
        <w:rPr>
          <w:rFonts w:ascii="Times New Roman" w:hAnsi="Times New Roman" w:cs="Times New Roman"/>
          <w:sz w:val="24"/>
          <w:szCs w:val="24"/>
          <w:lang w:val="bg-BG" w:eastAsia="el-GR"/>
        </w:rPr>
        <w:t xml:space="preserve"> 1:</w:t>
      </w:r>
      <w:r w:rsidR="003B26A4" w:rsidRPr="002833EB">
        <w:rPr>
          <w:rFonts w:ascii="Times New Roman" w:hAnsi="Times New Roman" w:cs="Times New Roman"/>
          <w:lang w:val="bg-BG"/>
        </w:rPr>
        <w:t xml:space="preserve"> </w:t>
      </w:r>
      <w:r w:rsidR="003B26A4" w:rsidRPr="002833EB">
        <w:rPr>
          <w:rFonts w:ascii="Times New Roman" w:hAnsi="Times New Roman" w:cs="Times New Roman"/>
          <w:sz w:val="24"/>
          <w:szCs w:val="24"/>
          <w:lang w:val="bg-BG" w:eastAsia="el-GR"/>
        </w:rPr>
        <w:t xml:space="preserve">Положителни </w:t>
      </w:r>
      <w:r w:rsidR="007D0B8B">
        <w:rPr>
          <w:rFonts w:ascii="Times New Roman" w:hAnsi="Times New Roman" w:cs="Times New Roman"/>
          <w:sz w:val="24"/>
          <w:szCs w:val="24"/>
          <w:lang w:val="bg-BG" w:eastAsia="el-GR"/>
        </w:rPr>
        <w:t>познания</w:t>
      </w:r>
      <w:r w:rsidR="003B26A4" w:rsidRPr="002833EB">
        <w:rPr>
          <w:rFonts w:ascii="Times New Roman" w:hAnsi="Times New Roman" w:cs="Times New Roman"/>
          <w:sz w:val="24"/>
          <w:szCs w:val="24"/>
          <w:lang w:val="bg-BG" w:eastAsia="el-GR"/>
        </w:rPr>
        <w:t xml:space="preserve"> за другите</w:t>
      </w:r>
      <w:r w:rsidR="00AF2985" w:rsidRPr="002833EB">
        <w:rPr>
          <w:rFonts w:ascii="Times New Roman" w:hAnsi="Times New Roman" w:cs="Times New Roman"/>
          <w:sz w:val="24"/>
          <w:szCs w:val="24"/>
          <w:lang w:val="bg-BG" w:eastAsia="el-GR"/>
        </w:rPr>
        <w:t xml:space="preserve">.                                                                                </w:t>
      </w:r>
      <w:r w:rsidRPr="002833EB">
        <w:rPr>
          <w:rFonts w:ascii="Times New Roman" w:hAnsi="Times New Roman" w:cs="Times New Roman"/>
          <w:sz w:val="24"/>
          <w:szCs w:val="24"/>
          <w:lang w:val="bg-BG" w:eastAsia="el-GR"/>
        </w:rPr>
        <w:t xml:space="preserve">Показател </w:t>
      </w:r>
      <w:r w:rsidR="00AF2985" w:rsidRPr="002833EB">
        <w:rPr>
          <w:rFonts w:ascii="Times New Roman" w:hAnsi="Times New Roman" w:cs="Times New Roman"/>
          <w:sz w:val="24"/>
          <w:szCs w:val="24"/>
          <w:lang w:val="bg-BG" w:eastAsia="el-GR"/>
        </w:rPr>
        <w:t xml:space="preserve">2: </w:t>
      </w:r>
      <w:r w:rsidR="003B26A4" w:rsidRPr="002833EB">
        <w:rPr>
          <w:rFonts w:ascii="Times New Roman" w:hAnsi="Times New Roman" w:cs="Times New Roman"/>
          <w:sz w:val="24"/>
          <w:szCs w:val="24"/>
          <w:lang w:val="bg-BG" w:eastAsia="el-GR"/>
        </w:rPr>
        <w:t xml:space="preserve">Отрицателни </w:t>
      </w:r>
      <w:r w:rsidR="007D0B8B">
        <w:rPr>
          <w:rFonts w:ascii="Times New Roman" w:hAnsi="Times New Roman" w:cs="Times New Roman"/>
          <w:sz w:val="24"/>
          <w:szCs w:val="24"/>
          <w:lang w:val="bg-BG" w:eastAsia="el-GR"/>
        </w:rPr>
        <w:t>познания</w:t>
      </w:r>
      <w:r w:rsidR="003B26A4" w:rsidRPr="002833EB">
        <w:rPr>
          <w:rFonts w:ascii="Times New Roman" w:hAnsi="Times New Roman" w:cs="Times New Roman"/>
          <w:sz w:val="24"/>
          <w:szCs w:val="24"/>
          <w:lang w:val="bg-BG" w:eastAsia="el-GR"/>
        </w:rPr>
        <w:t xml:space="preserve"> за другите.</w:t>
      </w:r>
    </w:p>
    <w:p w:rsidR="00AF2985" w:rsidRPr="002833EB" w:rsidRDefault="00E1773E" w:rsidP="00AF2985">
      <w:pPr>
        <w:rPr>
          <w:rFonts w:ascii="Times New Roman" w:hAnsi="Times New Roman" w:cs="Times New Roman"/>
          <w:sz w:val="24"/>
          <w:szCs w:val="24"/>
          <w:lang w:val="bg-BG" w:eastAsia="el-GR"/>
        </w:rPr>
      </w:pPr>
      <w:r w:rsidRPr="002833EB">
        <w:rPr>
          <w:rFonts w:ascii="Times New Roman" w:hAnsi="Times New Roman" w:cs="Times New Roman"/>
          <w:sz w:val="24"/>
          <w:szCs w:val="24"/>
          <w:u w:val="single"/>
          <w:lang w:val="bg-BG" w:eastAsia="el-GR"/>
        </w:rPr>
        <w:t xml:space="preserve">Критерий </w:t>
      </w:r>
      <w:r w:rsidR="00AF2985" w:rsidRPr="002833EB">
        <w:rPr>
          <w:rFonts w:ascii="Times New Roman" w:hAnsi="Times New Roman" w:cs="Times New Roman"/>
          <w:sz w:val="24"/>
          <w:szCs w:val="24"/>
          <w:u w:val="single"/>
          <w:lang w:val="bg-BG" w:eastAsia="el-GR"/>
        </w:rPr>
        <w:t>2</w:t>
      </w:r>
      <w:r w:rsidR="00AF2985" w:rsidRPr="002833EB">
        <w:rPr>
          <w:rFonts w:ascii="Times New Roman" w:hAnsi="Times New Roman" w:cs="Times New Roman"/>
          <w:sz w:val="24"/>
          <w:szCs w:val="24"/>
          <w:lang w:val="bg-BG" w:eastAsia="el-GR"/>
        </w:rPr>
        <w:t xml:space="preserve">: </w:t>
      </w:r>
      <w:r w:rsidR="003B26A4" w:rsidRPr="002833EB">
        <w:rPr>
          <w:rFonts w:ascii="Times New Roman" w:hAnsi="Times New Roman" w:cs="Times New Roman"/>
          <w:sz w:val="24"/>
          <w:szCs w:val="24"/>
          <w:lang w:val="bg-BG" w:eastAsia="el-GR"/>
        </w:rPr>
        <w:t xml:space="preserve">Оценка на </w:t>
      </w:r>
      <w:r w:rsidR="008E6BCB">
        <w:rPr>
          <w:rFonts w:ascii="Times New Roman" w:hAnsi="Times New Roman" w:cs="Times New Roman"/>
          <w:sz w:val="24"/>
          <w:szCs w:val="24"/>
          <w:lang w:val="bg-BG"/>
        </w:rPr>
        <w:t>комуникативни</w:t>
      </w:r>
      <w:r w:rsidR="008E6BCB" w:rsidRPr="002833E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B26A4" w:rsidRPr="002833EB">
        <w:rPr>
          <w:rFonts w:ascii="Times New Roman" w:hAnsi="Times New Roman" w:cs="Times New Roman"/>
          <w:sz w:val="24"/>
          <w:szCs w:val="24"/>
          <w:lang w:val="bg-BG" w:eastAsia="el-GR"/>
        </w:rPr>
        <w:t>умения</w:t>
      </w:r>
      <w:r w:rsidR="00AF2985" w:rsidRPr="002833EB">
        <w:rPr>
          <w:rFonts w:ascii="Times New Roman" w:hAnsi="Times New Roman" w:cs="Times New Roman"/>
          <w:sz w:val="24"/>
          <w:szCs w:val="24"/>
          <w:lang w:val="bg-BG" w:eastAsia="el-GR"/>
        </w:rPr>
        <w:t xml:space="preserve">.                                                         </w:t>
      </w:r>
      <w:r w:rsidRPr="002833EB">
        <w:rPr>
          <w:rFonts w:ascii="Times New Roman" w:hAnsi="Times New Roman" w:cs="Times New Roman"/>
          <w:sz w:val="24"/>
          <w:szCs w:val="24"/>
          <w:lang w:val="bg-BG" w:eastAsia="el-GR"/>
        </w:rPr>
        <w:t xml:space="preserve">Показател </w:t>
      </w:r>
      <w:r w:rsidR="00AF2985" w:rsidRPr="002833EB">
        <w:rPr>
          <w:rFonts w:ascii="Times New Roman" w:hAnsi="Times New Roman" w:cs="Times New Roman"/>
          <w:sz w:val="24"/>
          <w:szCs w:val="24"/>
          <w:lang w:val="bg-BG" w:eastAsia="el-GR"/>
        </w:rPr>
        <w:t xml:space="preserve">1: </w:t>
      </w:r>
      <w:r w:rsidR="003B26A4" w:rsidRPr="002833EB">
        <w:rPr>
          <w:rFonts w:ascii="Times New Roman" w:hAnsi="Times New Roman" w:cs="Times New Roman"/>
          <w:sz w:val="24"/>
          <w:szCs w:val="24"/>
          <w:lang w:val="bg-BG" w:eastAsia="el-GR"/>
        </w:rPr>
        <w:t xml:space="preserve">Липса </w:t>
      </w:r>
      <w:r w:rsidR="007D0B8B">
        <w:rPr>
          <w:rFonts w:ascii="Times New Roman" w:hAnsi="Times New Roman" w:cs="Times New Roman"/>
          <w:sz w:val="24"/>
          <w:szCs w:val="24"/>
          <w:lang w:val="bg-BG" w:eastAsia="el-GR"/>
        </w:rPr>
        <w:t xml:space="preserve">на затруднения в </w:t>
      </w:r>
      <w:r w:rsidR="008E6BCB">
        <w:rPr>
          <w:rFonts w:ascii="Times New Roman" w:hAnsi="Times New Roman" w:cs="Times New Roman"/>
          <w:sz w:val="24"/>
          <w:szCs w:val="24"/>
          <w:lang w:val="bg-BG"/>
        </w:rPr>
        <w:t>комуникативни</w:t>
      </w:r>
      <w:r w:rsidR="008E6BCB" w:rsidRPr="002833E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D0B8B">
        <w:rPr>
          <w:rFonts w:ascii="Times New Roman" w:hAnsi="Times New Roman" w:cs="Times New Roman"/>
          <w:sz w:val="24"/>
          <w:szCs w:val="24"/>
          <w:lang w:val="bg-BG" w:eastAsia="el-GR"/>
        </w:rPr>
        <w:t>умения</w:t>
      </w:r>
      <w:r w:rsidR="00AF2985" w:rsidRPr="002833EB">
        <w:rPr>
          <w:rFonts w:ascii="Times New Roman" w:hAnsi="Times New Roman" w:cs="Times New Roman"/>
          <w:sz w:val="24"/>
          <w:szCs w:val="24"/>
          <w:lang w:val="bg-BG" w:eastAsia="el-GR"/>
        </w:rPr>
        <w:t xml:space="preserve">.                                                          </w:t>
      </w:r>
      <w:r w:rsidRPr="002833EB">
        <w:rPr>
          <w:rFonts w:ascii="Times New Roman" w:hAnsi="Times New Roman" w:cs="Times New Roman"/>
          <w:sz w:val="24"/>
          <w:szCs w:val="24"/>
          <w:lang w:val="bg-BG" w:eastAsia="el-GR"/>
        </w:rPr>
        <w:t xml:space="preserve">Показател </w:t>
      </w:r>
      <w:r w:rsidR="00AF2985" w:rsidRPr="002833EB">
        <w:rPr>
          <w:rFonts w:ascii="Times New Roman" w:hAnsi="Times New Roman" w:cs="Times New Roman"/>
          <w:sz w:val="24"/>
          <w:szCs w:val="24"/>
          <w:lang w:val="bg-BG" w:eastAsia="el-GR"/>
        </w:rPr>
        <w:t>2:</w:t>
      </w:r>
      <w:r w:rsidR="003B26A4" w:rsidRPr="002833EB">
        <w:rPr>
          <w:rFonts w:ascii="Times New Roman" w:hAnsi="Times New Roman" w:cs="Times New Roman"/>
          <w:lang w:val="bg-BG"/>
        </w:rPr>
        <w:t xml:space="preserve"> </w:t>
      </w:r>
      <w:r w:rsidR="003B26A4" w:rsidRPr="002833EB">
        <w:rPr>
          <w:rFonts w:ascii="Times New Roman" w:hAnsi="Times New Roman" w:cs="Times New Roman"/>
          <w:sz w:val="24"/>
          <w:szCs w:val="24"/>
          <w:lang w:val="bg-BG" w:eastAsia="el-GR"/>
        </w:rPr>
        <w:t>Трудности в комуникацията</w:t>
      </w:r>
      <w:r w:rsidR="00AF2985" w:rsidRPr="002833EB">
        <w:rPr>
          <w:rFonts w:ascii="Times New Roman" w:hAnsi="Times New Roman" w:cs="Times New Roman"/>
          <w:sz w:val="24"/>
          <w:szCs w:val="24"/>
          <w:lang w:val="bg-BG" w:eastAsia="el-GR"/>
        </w:rPr>
        <w:t xml:space="preserve">.                                                                              </w:t>
      </w:r>
    </w:p>
    <w:p w:rsidR="003B26A4" w:rsidRPr="002833EB" w:rsidRDefault="00E1773E" w:rsidP="00AF2985">
      <w:pPr>
        <w:rPr>
          <w:rFonts w:ascii="Times New Roman" w:hAnsi="Times New Roman" w:cs="Times New Roman"/>
          <w:sz w:val="24"/>
          <w:szCs w:val="24"/>
          <w:lang w:val="bg-BG" w:eastAsia="el-GR"/>
        </w:rPr>
      </w:pPr>
      <w:r w:rsidRPr="002833EB">
        <w:rPr>
          <w:rFonts w:ascii="Times New Roman" w:hAnsi="Times New Roman" w:cs="Times New Roman"/>
          <w:sz w:val="24"/>
          <w:szCs w:val="24"/>
          <w:u w:val="single"/>
          <w:lang w:val="bg-BG" w:eastAsia="el-GR"/>
        </w:rPr>
        <w:t xml:space="preserve">Критерий </w:t>
      </w:r>
      <w:r w:rsidR="00AF2985" w:rsidRPr="002833EB">
        <w:rPr>
          <w:rFonts w:ascii="Times New Roman" w:hAnsi="Times New Roman" w:cs="Times New Roman"/>
          <w:sz w:val="24"/>
          <w:szCs w:val="24"/>
          <w:u w:val="single"/>
          <w:lang w:val="bg-BG" w:eastAsia="el-GR"/>
        </w:rPr>
        <w:t>3:</w:t>
      </w:r>
      <w:r w:rsidR="00AF2985" w:rsidRPr="002833EB">
        <w:rPr>
          <w:rFonts w:ascii="Times New Roman" w:hAnsi="Times New Roman" w:cs="Times New Roman"/>
          <w:sz w:val="24"/>
          <w:szCs w:val="24"/>
          <w:lang w:val="bg-BG" w:eastAsia="el-GR"/>
        </w:rPr>
        <w:t xml:space="preserve"> </w:t>
      </w:r>
      <w:r w:rsidR="003B26A4" w:rsidRPr="002833EB">
        <w:rPr>
          <w:rFonts w:ascii="Times New Roman" w:hAnsi="Times New Roman" w:cs="Times New Roman"/>
          <w:sz w:val="24"/>
          <w:szCs w:val="24"/>
          <w:lang w:val="bg-BG" w:eastAsia="el-GR"/>
        </w:rPr>
        <w:t>Оценка на умения</w:t>
      </w:r>
      <w:r w:rsidR="007D0B8B">
        <w:rPr>
          <w:rFonts w:ascii="Times New Roman" w:hAnsi="Times New Roman" w:cs="Times New Roman"/>
          <w:sz w:val="24"/>
          <w:szCs w:val="24"/>
          <w:lang w:val="bg-BG" w:eastAsia="el-GR"/>
        </w:rPr>
        <w:t>та за сътрудничество</w:t>
      </w:r>
      <w:r w:rsidR="003B26A4" w:rsidRPr="002833EB">
        <w:rPr>
          <w:rFonts w:ascii="Times New Roman" w:hAnsi="Times New Roman" w:cs="Times New Roman"/>
          <w:sz w:val="24"/>
          <w:szCs w:val="24"/>
          <w:lang w:val="bg-BG" w:eastAsia="el-GR"/>
        </w:rPr>
        <w:t xml:space="preserve"> </w:t>
      </w:r>
    </w:p>
    <w:p w:rsidR="00AF2985" w:rsidRPr="002833EB" w:rsidRDefault="003B26A4" w:rsidP="00AF2985">
      <w:pPr>
        <w:rPr>
          <w:rFonts w:ascii="Times New Roman" w:hAnsi="Times New Roman" w:cs="Times New Roman"/>
          <w:sz w:val="24"/>
          <w:szCs w:val="24"/>
          <w:lang w:val="bg-BG" w:eastAsia="el-GR"/>
        </w:rPr>
      </w:pPr>
      <w:r w:rsidRPr="002833EB">
        <w:rPr>
          <w:rFonts w:ascii="Times New Roman" w:hAnsi="Times New Roman" w:cs="Times New Roman"/>
          <w:sz w:val="24"/>
          <w:szCs w:val="24"/>
          <w:lang w:val="bg-BG" w:eastAsia="el-GR"/>
        </w:rPr>
        <w:t xml:space="preserve">Показател </w:t>
      </w:r>
      <w:r w:rsidR="00AF2985" w:rsidRPr="002833EB">
        <w:rPr>
          <w:rFonts w:ascii="Times New Roman" w:hAnsi="Times New Roman" w:cs="Times New Roman"/>
          <w:sz w:val="24"/>
          <w:szCs w:val="24"/>
          <w:lang w:val="bg-BG" w:eastAsia="el-GR"/>
        </w:rPr>
        <w:t xml:space="preserve">1: </w:t>
      </w:r>
      <w:r w:rsidRPr="002833EB">
        <w:rPr>
          <w:rFonts w:ascii="Times New Roman" w:hAnsi="Times New Roman" w:cs="Times New Roman"/>
          <w:sz w:val="24"/>
          <w:szCs w:val="24"/>
          <w:lang w:val="bg-BG" w:eastAsia="el-GR"/>
        </w:rPr>
        <w:t>Ефективни умения</w:t>
      </w:r>
      <w:r w:rsidR="007D0B8B">
        <w:rPr>
          <w:rFonts w:ascii="Times New Roman" w:hAnsi="Times New Roman" w:cs="Times New Roman"/>
          <w:sz w:val="24"/>
          <w:szCs w:val="24"/>
          <w:lang w:val="bg-BG" w:eastAsia="el-GR"/>
        </w:rPr>
        <w:t xml:space="preserve"> за сътрудничество</w:t>
      </w:r>
      <w:r w:rsidR="00AF2985" w:rsidRPr="002833EB">
        <w:rPr>
          <w:rFonts w:ascii="Times New Roman" w:hAnsi="Times New Roman" w:cs="Times New Roman"/>
          <w:sz w:val="24"/>
          <w:szCs w:val="24"/>
          <w:lang w:val="bg-BG" w:eastAsia="el-GR"/>
        </w:rPr>
        <w:t xml:space="preserve">.                                                                                </w:t>
      </w:r>
      <w:r w:rsidRPr="002833EB">
        <w:rPr>
          <w:rFonts w:ascii="Times New Roman" w:hAnsi="Times New Roman" w:cs="Times New Roman"/>
          <w:sz w:val="24"/>
          <w:szCs w:val="24"/>
          <w:lang w:val="bg-BG" w:eastAsia="el-GR"/>
        </w:rPr>
        <w:t xml:space="preserve">Показател </w:t>
      </w:r>
      <w:r w:rsidR="00AF2985" w:rsidRPr="002833EB">
        <w:rPr>
          <w:rFonts w:ascii="Times New Roman" w:hAnsi="Times New Roman" w:cs="Times New Roman"/>
          <w:sz w:val="24"/>
          <w:szCs w:val="24"/>
          <w:lang w:val="bg-BG" w:eastAsia="el-GR"/>
        </w:rPr>
        <w:t xml:space="preserve">2: </w:t>
      </w:r>
      <w:r w:rsidR="009C6641">
        <w:rPr>
          <w:rFonts w:ascii="Times New Roman" w:hAnsi="Times New Roman" w:cs="Times New Roman"/>
          <w:sz w:val="24"/>
          <w:szCs w:val="24"/>
          <w:lang w:val="bg-BG" w:eastAsia="el-GR"/>
        </w:rPr>
        <w:t>Едва</w:t>
      </w:r>
      <w:r w:rsidR="007D0B8B">
        <w:rPr>
          <w:rFonts w:ascii="Times New Roman" w:hAnsi="Times New Roman" w:cs="Times New Roman"/>
          <w:sz w:val="24"/>
          <w:szCs w:val="24"/>
          <w:lang w:val="bg-BG" w:eastAsia="el-GR"/>
        </w:rPr>
        <w:t xml:space="preserve"> ефективни</w:t>
      </w:r>
      <w:r w:rsidRPr="002833EB">
        <w:rPr>
          <w:rFonts w:ascii="Times New Roman" w:hAnsi="Times New Roman" w:cs="Times New Roman"/>
          <w:sz w:val="24"/>
          <w:szCs w:val="24"/>
          <w:lang w:val="bg-BG" w:eastAsia="el-GR"/>
        </w:rPr>
        <w:t xml:space="preserve"> умения</w:t>
      </w:r>
      <w:r w:rsidR="007D0B8B">
        <w:rPr>
          <w:rFonts w:ascii="Times New Roman" w:hAnsi="Times New Roman" w:cs="Times New Roman"/>
          <w:sz w:val="24"/>
          <w:szCs w:val="24"/>
          <w:lang w:val="bg-BG" w:eastAsia="el-GR"/>
        </w:rPr>
        <w:t xml:space="preserve"> за сътрудничество</w:t>
      </w:r>
      <w:r w:rsidR="00AF2985" w:rsidRPr="002833EB">
        <w:rPr>
          <w:rFonts w:ascii="Times New Roman" w:hAnsi="Times New Roman" w:cs="Times New Roman"/>
          <w:sz w:val="24"/>
          <w:szCs w:val="24"/>
          <w:lang w:val="bg-BG" w:eastAsia="el-GR"/>
        </w:rPr>
        <w:t xml:space="preserve">.                                                                                                </w:t>
      </w:r>
    </w:p>
    <w:p w:rsidR="00AF2985" w:rsidRPr="002833EB" w:rsidRDefault="00E1773E" w:rsidP="00AF2985">
      <w:pPr>
        <w:rPr>
          <w:rFonts w:ascii="Times New Roman" w:hAnsi="Times New Roman" w:cs="Times New Roman"/>
          <w:sz w:val="24"/>
          <w:szCs w:val="24"/>
          <w:lang w:val="bg-BG" w:eastAsia="el-GR"/>
        </w:rPr>
      </w:pPr>
      <w:r w:rsidRPr="002833EB">
        <w:rPr>
          <w:rFonts w:ascii="Times New Roman" w:hAnsi="Times New Roman" w:cs="Times New Roman"/>
          <w:sz w:val="24"/>
          <w:szCs w:val="24"/>
          <w:u w:val="single"/>
          <w:lang w:val="bg-BG" w:eastAsia="el-GR"/>
        </w:rPr>
        <w:t xml:space="preserve">Критерий </w:t>
      </w:r>
      <w:r w:rsidR="00AF2985" w:rsidRPr="002833EB">
        <w:rPr>
          <w:rFonts w:ascii="Times New Roman" w:hAnsi="Times New Roman" w:cs="Times New Roman"/>
          <w:sz w:val="24"/>
          <w:szCs w:val="24"/>
          <w:u w:val="single"/>
          <w:lang w:val="bg-BG" w:eastAsia="el-GR"/>
        </w:rPr>
        <w:t>4</w:t>
      </w:r>
      <w:r w:rsidR="00AF2985" w:rsidRPr="002833EB">
        <w:rPr>
          <w:rFonts w:ascii="Times New Roman" w:hAnsi="Times New Roman" w:cs="Times New Roman"/>
          <w:sz w:val="24"/>
          <w:szCs w:val="24"/>
          <w:lang w:val="bg-BG" w:eastAsia="el-GR"/>
        </w:rPr>
        <w:t xml:space="preserve">: </w:t>
      </w:r>
      <w:r w:rsidR="00F10609" w:rsidRPr="002833EB">
        <w:rPr>
          <w:rFonts w:ascii="Times New Roman" w:hAnsi="Times New Roman" w:cs="Times New Roman"/>
          <w:sz w:val="24"/>
          <w:szCs w:val="24"/>
          <w:lang w:val="bg-BG" w:eastAsia="el-GR"/>
        </w:rPr>
        <w:t>Оценка на емпатията</w:t>
      </w:r>
      <w:r w:rsidR="00AF2985" w:rsidRPr="002833EB">
        <w:rPr>
          <w:rFonts w:ascii="Times New Roman" w:hAnsi="Times New Roman" w:cs="Times New Roman"/>
          <w:sz w:val="24"/>
          <w:szCs w:val="24"/>
          <w:lang w:val="bg-BG" w:eastAsia="el-GR"/>
        </w:rPr>
        <w:t xml:space="preserve">.                                                                          </w:t>
      </w:r>
      <w:r w:rsidR="003B26A4" w:rsidRPr="002833EB">
        <w:rPr>
          <w:rFonts w:ascii="Times New Roman" w:hAnsi="Times New Roman" w:cs="Times New Roman"/>
          <w:sz w:val="24"/>
          <w:szCs w:val="24"/>
          <w:lang w:val="bg-BG" w:eastAsia="el-GR"/>
        </w:rPr>
        <w:t xml:space="preserve">Показател </w:t>
      </w:r>
      <w:r w:rsidR="00AF2985" w:rsidRPr="002833EB">
        <w:rPr>
          <w:rFonts w:ascii="Times New Roman" w:hAnsi="Times New Roman" w:cs="Times New Roman"/>
          <w:sz w:val="24"/>
          <w:szCs w:val="24"/>
          <w:lang w:val="bg-BG" w:eastAsia="el-GR"/>
        </w:rPr>
        <w:t xml:space="preserve">1: </w:t>
      </w:r>
      <w:r w:rsidR="009C6641">
        <w:rPr>
          <w:rFonts w:ascii="Times New Roman" w:hAnsi="Times New Roman" w:cs="Times New Roman"/>
          <w:sz w:val="24"/>
          <w:szCs w:val="24"/>
          <w:lang w:val="bg-BG" w:eastAsia="el-GR"/>
        </w:rPr>
        <w:t>Наличие на достатъчно</w:t>
      </w:r>
      <w:r w:rsidR="00F10609" w:rsidRPr="002833EB">
        <w:rPr>
          <w:rFonts w:ascii="Times New Roman" w:hAnsi="Times New Roman" w:cs="Times New Roman"/>
          <w:sz w:val="24"/>
          <w:szCs w:val="24"/>
          <w:lang w:val="bg-BG" w:eastAsia="el-GR"/>
        </w:rPr>
        <w:t xml:space="preserve"> ниво на емпатия</w:t>
      </w:r>
      <w:r w:rsidR="00AF2985" w:rsidRPr="002833EB">
        <w:rPr>
          <w:rFonts w:ascii="Times New Roman" w:hAnsi="Times New Roman" w:cs="Times New Roman"/>
          <w:sz w:val="24"/>
          <w:szCs w:val="24"/>
          <w:lang w:val="bg-BG" w:eastAsia="el-GR"/>
        </w:rPr>
        <w:t xml:space="preserve">.                                                                                                      </w:t>
      </w:r>
      <w:r w:rsidR="003B26A4" w:rsidRPr="002833EB">
        <w:rPr>
          <w:rFonts w:ascii="Times New Roman" w:hAnsi="Times New Roman" w:cs="Times New Roman"/>
          <w:sz w:val="24"/>
          <w:szCs w:val="24"/>
          <w:lang w:val="bg-BG" w:eastAsia="el-GR"/>
        </w:rPr>
        <w:t xml:space="preserve">Показател </w:t>
      </w:r>
      <w:r w:rsidR="00AF2985" w:rsidRPr="002833EB">
        <w:rPr>
          <w:rFonts w:ascii="Times New Roman" w:hAnsi="Times New Roman" w:cs="Times New Roman"/>
          <w:sz w:val="24"/>
          <w:szCs w:val="24"/>
          <w:lang w:val="bg-BG" w:eastAsia="el-GR"/>
        </w:rPr>
        <w:t>2:</w:t>
      </w:r>
      <w:r w:rsidR="00F10609" w:rsidRPr="002833EB">
        <w:rPr>
          <w:rFonts w:ascii="Times New Roman" w:hAnsi="Times New Roman" w:cs="Times New Roman"/>
          <w:lang w:val="bg-BG"/>
        </w:rPr>
        <w:t xml:space="preserve"> </w:t>
      </w:r>
      <w:r w:rsidR="00F10609" w:rsidRPr="002833EB">
        <w:rPr>
          <w:rFonts w:ascii="Times New Roman" w:hAnsi="Times New Roman" w:cs="Times New Roman"/>
          <w:sz w:val="24"/>
          <w:szCs w:val="24"/>
          <w:lang w:val="bg-BG" w:eastAsia="el-GR"/>
        </w:rPr>
        <w:t>Липса на емпатия.</w:t>
      </w:r>
    </w:p>
    <w:p w:rsidR="00F10609" w:rsidRPr="002833EB" w:rsidRDefault="00E1773E" w:rsidP="00AF2985">
      <w:pPr>
        <w:rPr>
          <w:rFonts w:ascii="Times New Roman" w:hAnsi="Times New Roman" w:cs="Times New Roman"/>
          <w:sz w:val="24"/>
          <w:szCs w:val="24"/>
          <w:lang w:val="bg-BG" w:eastAsia="el-GR"/>
        </w:rPr>
      </w:pPr>
      <w:r w:rsidRPr="002833EB">
        <w:rPr>
          <w:rFonts w:ascii="Times New Roman" w:hAnsi="Times New Roman" w:cs="Times New Roman"/>
          <w:sz w:val="24"/>
          <w:szCs w:val="24"/>
          <w:u w:val="single"/>
          <w:lang w:val="bg-BG" w:eastAsia="el-GR"/>
        </w:rPr>
        <w:t xml:space="preserve">Критерий </w:t>
      </w:r>
      <w:r w:rsidR="00AF2985" w:rsidRPr="002833EB">
        <w:rPr>
          <w:rFonts w:ascii="Times New Roman" w:hAnsi="Times New Roman" w:cs="Times New Roman"/>
          <w:sz w:val="24"/>
          <w:szCs w:val="24"/>
          <w:u w:val="single"/>
          <w:lang w:val="bg-BG" w:eastAsia="el-GR"/>
        </w:rPr>
        <w:t>5</w:t>
      </w:r>
      <w:r w:rsidR="00AF2985" w:rsidRPr="002833EB">
        <w:rPr>
          <w:rFonts w:ascii="Times New Roman" w:hAnsi="Times New Roman" w:cs="Times New Roman"/>
          <w:sz w:val="24"/>
          <w:szCs w:val="24"/>
          <w:lang w:val="bg-BG" w:eastAsia="el-GR"/>
        </w:rPr>
        <w:t xml:space="preserve">: </w:t>
      </w:r>
      <w:r w:rsidR="00F10609" w:rsidRPr="002833EB">
        <w:rPr>
          <w:rFonts w:ascii="Times New Roman" w:hAnsi="Times New Roman" w:cs="Times New Roman"/>
          <w:sz w:val="24"/>
          <w:szCs w:val="24"/>
          <w:lang w:val="bg-BG" w:eastAsia="el-GR"/>
        </w:rPr>
        <w:t>Оценка на междукултурната компетентност и чувствителност към други култури.</w:t>
      </w:r>
    </w:p>
    <w:p w:rsidR="00AF2985" w:rsidRPr="002833EB" w:rsidRDefault="003B26A4" w:rsidP="00AF2985">
      <w:pPr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2833EB">
        <w:rPr>
          <w:rFonts w:ascii="Times New Roman" w:hAnsi="Times New Roman" w:cs="Times New Roman"/>
          <w:sz w:val="24"/>
          <w:szCs w:val="24"/>
          <w:lang w:val="bg-BG" w:eastAsia="el-GR"/>
        </w:rPr>
        <w:t xml:space="preserve">Показател </w:t>
      </w:r>
      <w:r w:rsidR="00AF2985" w:rsidRPr="002833EB">
        <w:rPr>
          <w:rFonts w:ascii="Times New Roman" w:hAnsi="Times New Roman" w:cs="Times New Roman"/>
          <w:sz w:val="24"/>
          <w:szCs w:val="24"/>
          <w:lang w:val="bg-BG" w:eastAsia="el-GR"/>
        </w:rPr>
        <w:t xml:space="preserve">1: </w:t>
      </w:r>
      <w:r w:rsidR="00F10609" w:rsidRPr="002833EB">
        <w:rPr>
          <w:rFonts w:ascii="Times New Roman" w:hAnsi="Times New Roman" w:cs="Times New Roman"/>
          <w:sz w:val="24"/>
          <w:szCs w:val="24"/>
          <w:lang w:val="bg-BG" w:eastAsia="el-GR"/>
        </w:rPr>
        <w:t>Достатъчно ниво на междукултурна компетентност и чувствителност към други култури</w:t>
      </w:r>
      <w:r w:rsidR="00AF2985" w:rsidRPr="002833EB">
        <w:rPr>
          <w:rFonts w:ascii="Times New Roman" w:hAnsi="Times New Roman" w:cs="Times New Roman"/>
          <w:sz w:val="24"/>
          <w:szCs w:val="24"/>
          <w:lang w:val="bg-BG" w:eastAsia="el-GR"/>
        </w:rPr>
        <w:t xml:space="preserve">.                                                                                                                                </w:t>
      </w:r>
      <w:r w:rsidRPr="002833EB">
        <w:rPr>
          <w:rFonts w:ascii="Times New Roman" w:hAnsi="Times New Roman" w:cs="Times New Roman"/>
          <w:sz w:val="24"/>
          <w:szCs w:val="24"/>
          <w:lang w:val="bg-BG" w:eastAsia="el-GR"/>
        </w:rPr>
        <w:t xml:space="preserve">Показател </w:t>
      </w:r>
      <w:r w:rsidR="00AF2985" w:rsidRPr="002833EB">
        <w:rPr>
          <w:rFonts w:ascii="Times New Roman" w:hAnsi="Times New Roman" w:cs="Times New Roman"/>
          <w:sz w:val="24"/>
          <w:szCs w:val="24"/>
          <w:lang w:val="bg-BG" w:eastAsia="el-GR"/>
        </w:rPr>
        <w:t xml:space="preserve">2: </w:t>
      </w:r>
      <w:r w:rsidR="00F10609" w:rsidRPr="002833EB">
        <w:rPr>
          <w:rFonts w:ascii="Times New Roman" w:hAnsi="Times New Roman" w:cs="Times New Roman"/>
          <w:sz w:val="24"/>
          <w:szCs w:val="24"/>
          <w:lang w:val="bg-BG" w:eastAsia="el-GR"/>
        </w:rPr>
        <w:t>Недостатъчно ниво на междукултурна компетентност и чувствителност към други култури</w:t>
      </w:r>
      <w:r w:rsidR="00AF2985" w:rsidRPr="002833EB">
        <w:rPr>
          <w:rFonts w:ascii="Times New Roman" w:hAnsi="Times New Roman" w:cs="Times New Roman"/>
          <w:sz w:val="24"/>
          <w:szCs w:val="24"/>
          <w:lang w:val="bg-BG" w:eastAsia="el-GR"/>
        </w:rPr>
        <w:t xml:space="preserve">.                                                                                                                           </w:t>
      </w:r>
    </w:p>
    <w:p w:rsidR="00F10609" w:rsidRDefault="00F10609" w:rsidP="009C6641">
      <w:pPr>
        <w:pStyle w:val="HTMLPreformatted"/>
        <w:shd w:val="clear" w:color="auto" w:fill="FFFFFF"/>
        <w:jc w:val="both"/>
        <w:rPr>
          <w:rFonts w:ascii="Times New Roman" w:eastAsiaTheme="minorEastAsia" w:hAnsi="Times New Roman" w:cs="Times New Roman"/>
          <w:sz w:val="24"/>
          <w:szCs w:val="24"/>
          <w:lang w:val="bg-BG" w:eastAsia="en-US"/>
        </w:rPr>
      </w:pPr>
      <w:r w:rsidRPr="002833EB">
        <w:rPr>
          <w:rFonts w:ascii="Times New Roman" w:eastAsiaTheme="minorEastAsia" w:hAnsi="Times New Roman" w:cs="Times New Roman"/>
          <w:sz w:val="24"/>
          <w:szCs w:val="24"/>
          <w:lang w:val="bg-BG" w:eastAsia="en-US"/>
        </w:rPr>
        <w:t>Първоначален тест в контролната група за количествен анали</w:t>
      </w:r>
      <w:r w:rsidR="0041683F">
        <w:rPr>
          <w:rFonts w:ascii="Times New Roman" w:eastAsiaTheme="minorEastAsia" w:hAnsi="Times New Roman" w:cs="Times New Roman"/>
          <w:sz w:val="24"/>
          <w:szCs w:val="24"/>
          <w:lang w:val="bg-BG" w:eastAsia="en-US"/>
        </w:rPr>
        <w:t>з на петте критерии</w:t>
      </w:r>
      <w:r w:rsidR="0062609D">
        <w:rPr>
          <w:rFonts w:ascii="Times New Roman" w:eastAsiaTheme="minorEastAsia" w:hAnsi="Times New Roman" w:cs="Times New Roman"/>
          <w:sz w:val="24"/>
          <w:szCs w:val="24"/>
          <w:lang w:val="bg-BG" w:eastAsia="en-US"/>
        </w:rPr>
        <w:t xml:space="preserve"> и показател</w:t>
      </w:r>
      <w:r w:rsidR="0041683F">
        <w:rPr>
          <w:rFonts w:ascii="Times New Roman" w:eastAsiaTheme="minorEastAsia" w:hAnsi="Times New Roman" w:cs="Times New Roman"/>
          <w:sz w:val="24"/>
          <w:szCs w:val="24"/>
          <w:lang w:val="bg-BG" w:eastAsia="en-US"/>
        </w:rPr>
        <w:t>и</w:t>
      </w:r>
      <w:r w:rsidRPr="002833EB">
        <w:rPr>
          <w:rFonts w:ascii="Times New Roman" w:eastAsiaTheme="minorEastAsia" w:hAnsi="Times New Roman" w:cs="Times New Roman"/>
          <w:sz w:val="24"/>
          <w:szCs w:val="24"/>
          <w:lang w:val="bg-BG" w:eastAsia="en-US"/>
        </w:rPr>
        <w:t>, представени съгласно 4-те възрастови подгрупи.</w:t>
      </w:r>
    </w:p>
    <w:p w:rsidR="009C6641" w:rsidRPr="002833EB" w:rsidRDefault="009C6641" w:rsidP="009C6641">
      <w:pPr>
        <w:pStyle w:val="HTMLPreformatted"/>
        <w:shd w:val="clear" w:color="auto" w:fill="FFFFFF"/>
        <w:jc w:val="both"/>
        <w:rPr>
          <w:rFonts w:ascii="Times New Roman" w:eastAsiaTheme="minorEastAsia" w:hAnsi="Times New Roman" w:cs="Times New Roman"/>
          <w:sz w:val="24"/>
          <w:szCs w:val="24"/>
          <w:lang w:val="bg-BG" w:eastAsia="en-US"/>
        </w:rPr>
      </w:pPr>
    </w:p>
    <w:p w:rsidR="008D67AA" w:rsidRPr="002833EB" w:rsidRDefault="009C6641" w:rsidP="008D67AA">
      <w:pPr>
        <w:pStyle w:val="HTMLPreformatted"/>
        <w:shd w:val="clear" w:color="auto" w:fill="FFFFFF"/>
        <w:jc w:val="center"/>
        <w:rPr>
          <w:rFonts w:ascii="Times New Roman" w:eastAsiaTheme="minorHAnsi" w:hAnsi="Times New Roman" w:cs="Times New Roman"/>
          <w:b/>
          <w:sz w:val="24"/>
          <w:szCs w:val="24"/>
          <w:lang w:val="bg-BG"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val="bg-BG" w:eastAsia="en-US"/>
        </w:rPr>
        <w:t>Графика</w:t>
      </w:r>
      <w:r w:rsidR="008D67AA" w:rsidRPr="002833EB">
        <w:rPr>
          <w:rFonts w:ascii="Times New Roman" w:eastAsiaTheme="minorHAnsi" w:hAnsi="Times New Roman" w:cs="Times New Roman"/>
          <w:b/>
          <w:sz w:val="24"/>
          <w:szCs w:val="24"/>
          <w:lang w:val="bg-BG" w:eastAsia="en-US"/>
        </w:rPr>
        <w:t xml:space="preserve"> 7. </w:t>
      </w:r>
      <w:r w:rsidR="00F10609" w:rsidRPr="002833EB">
        <w:rPr>
          <w:rFonts w:ascii="Times New Roman" w:eastAsiaTheme="minorHAnsi" w:hAnsi="Times New Roman" w:cs="Times New Roman"/>
          <w:b/>
          <w:sz w:val="24"/>
          <w:szCs w:val="24"/>
          <w:lang w:val="bg-BG" w:eastAsia="en-US"/>
        </w:rPr>
        <w:t xml:space="preserve">Първоначални тестове в контролната група за количествен анализ за всичките 5 критерия и техните </w:t>
      </w:r>
      <w:r>
        <w:rPr>
          <w:rFonts w:ascii="Times New Roman" w:eastAsiaTheme="minorHAnsi" w:hAnsi="Times New Roman" w:cs="Times New Roman"/>
          <w:b/>
          <w:sz w:val="24"/>
          <w:szCs w:val="24"/>
          <w:lang w:val="bg-BG" w:eastAsia="en-US"/>
        </w:rPr>
        <w:t>показатели</w:t>
      </w:r>
      <w:r w:rsidR="00F10609" w:rsidRPr="002833EB">
        <w:rPr>
          <w:rFonts w:ascii="Times New Roman" w:eastAsiaTheme="minorHAnsi" w:hAnsi="Times New Roman" w:cs="Times New Roman"/>
          <w:b/>
          <w:sz w:val="24"/>
          <w:szCs w:val="24"/>
          <w:lang w:val="bg-BG" w:eastAsia="en-US"/>
        </w:rPr>
        <w:t>, представени според четирите възрастови подгрупи</w:t>
      </w:r>
      <w:r w:rsidR="008D67AA" w:rsidRPr="002833EB">
        <w:rPr>
          <w:rFonts w:ascii="Times New Roman" w:eastAsiaTheme="minorHAnsi" w:hAnsi="Times New Roman" w:cs="Times New Roman"/>
          <w:b/>
          <w:noProof/>
          <w:sz w:val="24"/>
          <w:szCs w:val="24"/>
          <w:lang w:val="bg-BG" w:eastAsia="bg-BG"/>
        </w:rPr>
        <w:drawing>
          <wp:inline distT="0" distB="0" distL="0" distR="0">
            <wp:extent cx="4500439" cy="2226365"/>
            <wp:effectExtent l="0" t="0" r="0" b="0"/>
            <wp:docPr id="19" name="Chart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F10609" w:rsidRPr="002833EB" w:rsidRDefault="008D67AA" w:rsidP="008D67AA">
      <w:pPr>
        <w:rPr>
          <w:rFonts w:ascii="Times New Roman" w:hAnsi="Times New Roman" w:cs="Times New Roman"/>
          <w:sz w:val="20"/>
          <w:szCs w:val="20"/>
          <w:lang w:val="bg-BG"/>
        </w:rPr>
      </w:pPr>
      <w:r w:rsidRPr="002833EB">
        <w:rPr>
          <w:rFonts w:ascii="Times New Roman" w:hAnsi="Times New Roman" w:cs="Times New Roman"/>
          <w:sz w:val="20"/>
          <w:szCs w:val="20"/>
        </w:rPr>
        <w:lastRenderedPageBreak/>
        <w:t>C</w:t>
      </w:r>
      <w:r w:rsidRPr="002833EB">
        <w:rPr>
          <w:rFonts w:ascii="Times New Roman" w:hAnsi="Times New Roman" w:cs="Times New Roman"/>
          <w:sz w:val="20"/>
          <w:szCs w:val="20"/>
          <w:lang w:val="bg-BG"/>
        </w:rPr>
        <w:t>=</w:t>
      </w:r>
      <w:r w:rsidR="00F10609" w:rsidRPr="002833EB">
        <w:rPr>
          <w:rFonts w:ascii="Times New Roman" w:hAnsi="Times New Roman" w:cs="Times New Roman"/>
          <w:sz w:val="20"/>
          <w:szCs w:val="20"/>
          <w:lang w:val="bg-BG"/>
        </w:rPr>
        <w:t>Критерии</w:t>
      </w:r>
    </w:p>
    <w:p w:rsidR="008D67AA" w:rsidRDefault="008D67AA" w:rsidP="008D67AA">
      <w:pPr>
        <w:rPr>
          <w:rFonts w:ascii="Times New Roman" w:hAnsi="Times New Roman" w:cs="Times New Roman"/>
          <w:sz w:val="20"/>
          <w:szCs w:val="20"/>
          <w:lang w:val="bg-BG"/>
        </w:rPr>
      </w:pPr>
      <w:r w:rsidRPr="002833EB">
        <w:rPr>
          <w:rFonts w:ascii="Times New Roman" w:hAnsi="Times New Roman" w:cs="Times New Roman"/>
          <w:sz w:val="20"/>
          <w:szCs w:val="20"/>
        </w:rPr>
        <w:t>I</w:t>
      </w:r>
      <w:r w:rsidRPr="002833EB">
        <w:rPr>
          <w:rFonts w:ascii="Times New Roman" w:hAnsi="Times New Roman" w:cs="Times New Roman"/>
          <w:sz w:val="20"/>
          <w:szCs w:val="20"/>
          <w:lang w:val="bg-BG"/>
        </w:rPr>
        <w:t>=</w:t>
      </w:r>
      <w:r w:rsidR="00F10609" w:rsidRPr="002833EB">
        <w:rPr>
          <w:rFonts w:ascii="Times New Roman" w:hAnsi="Times New Roman" w:cs="Times New Roman"/>
          <w:sz w:val="20"/>
          <w:szCs w:val="20"/>
          <w:lang w:val="bg-BG"/>
        </w:rPr>
        <w:t>Показатели</w:t>
      </w:r>
    </w:p>
    <w:p w:rsidR="001113B1" w:rsidRPr="001113B1" w:rsidRDefault="001113B1" w:rsidP="008D67AA">
      <w:pPr>
        <w:rPr>
          <w:rFonts w:ascii="Times New Roman" w:hAnsi="Times New Roman" w:cs="Times New Roman"/>
          <w:i/>
          <w:sz w:val="20"/>
          <w:szCs w:val="20"/>
          <w:lang w:val="bg-BG"/>
        </w:rPr>
      </w:pPr>
      <w:r w:rsidRPr="001113B1">
        <w:rPr>
          <w:rFonts w:ascii="Times New Roman" w:hAnsi="Times New Roman" w:cs="Times New Roman"/>
          <w:i/>
          <w:sz w:val="20"/>
          <w:szCs w:val="20"/>
          <w:lang w:val="bg-BG"/>
        </w:rPr>
        <w:t>(</w:t>
      </w:r>
      <w:r w:rsidRPr="001113B1">
        <w:rPr>
          <w:rFonts w:ascii="Times New Roman" w:hAnsi="Times New Roman" w:cs="Times New Roman"/>
          <w:i/>
          <w:sz w:val="20"/>
          <w:szCs w:val="20"/>
        </w:rPr>
        <w:t>years</w:t>
      </w:r>
      <w:r w:rsidRPr="00F37C8D">
        <w:rPr>
          <w:rFonts w:ascii="Times New Roman" w:hAnsi="Times New Roman" w:cs="Times New Roman"/>
          <w:i/>
          <w:sz w:val="20"/>
          <w:szCs w:val="20"/>
          <w:lang w:val="bg-BG"/>
        </w:rPr>
        <w:t xml:space="preserve"> </w:t>
      </w:r>
      <w:r w:rsidRPr="001113B1">
        <w:rPr>
          <w:rFonts w:ascii="Times New Roman" w:hAnsi="Times New Roman" w:cs="Times New Roman"/>
          <w:i/>
          <w:sz w:val="20"/>
          <w:szCs w:val="20"/>
        </w:rPr>
        <w:t>old</w:t>
      </w:r>
      <w:r w:rsidRPr="00F37C8D">
        <w:rPr>
          <w:rFonts w:ascii="Times New Roman" w:hAnsi="Times New Roman" w:cs="Times New Roman"/>
          <w:i/>
          <w:sz w:val="20"/>
          <w:szCs w:val="20"/>
          <w:lang w:val="bg-BG"/>
        </w:rPr>
        <w:t xml:space="preserve"> – </w:t>
      </w:r>
      <w:r w:rsidRPr="001113B1">
        <w:rPr>
          <w:rFonts w:ascii="Times New Roman" w:hAnsi="Times New Roman" w:cs="Times New Roman"/>
          <w:i/>
          <w:sz w:val="20"/>
          <w:szCs w:val="20"/>
          <w:lang w:val="bg-BG"/>
        </w:rPr>
        <w:t>годишна възраст)</w:t>
      </w:r>
    </w:p>
    <w:p w:rsidR="00F10609" w:rsidRDefault="00F10609" w:rsidP="009C6641">
      <w:pPr>
        <w:pStyle w:val="HTMLPreformatted"/>
        <w:shd w:val="clear" w:color="auto" w:fill="FFFFFF"/>
        <w:jc w:val="both"/>
        <w:rPr>
          <w:rFonts w:ascii="Times New Roman" w:eastAsiaTheme="minorEastAsia" w:hAnsi="Times New Roman" w:cs="Times New Roman"/>
          <w:sz w:val="24"/>
          <w:szCs w:val="24"/>
          <w:lang w:val="bg-BG" w:eastAsia="en-US"/>
        </w:rPr>
      </w:pPr>
      <w:r w:rsidRPr="002833EB">
        <w:rPr>
          <w:rFonts w:ascii="Times New Roman" w:eastAsiaTheme="minorEastAsia" w:hAnsi="Times New Roman" w:cs="Times New Roman"/>
          <w:sz w:val="24"/>
          <w:szCs w:val="24"/>
          <w:lang w:val="bg-BG" w:eastAsia="en-US"/>
        </w:rPr>
        <w:t xml:space="preserve">От графиката е видно, че учениците в контролната група не са се </w:t>
      </w:r>
      <w:r w:rsidR="0062609D">
        <w:rPr>
          <w:rFonts w:ascii="Times New Roman" w:eastAsiaTheme="minorEastAsia" w:hAnsi="Times New Roman" w:cs="Times New Roman"/>
          <w:sz w:val="24"/>
          <w:szCs w:val="24"/>
          <w:lang w:val="bg-BG" w:eastAsia="en-US"/>
        </w:rPr>
        <w:t>облагодетелствани от фактора</w:t>
      </w:r>
      <w:r w:rsidRPr="002833EB">
        <w:rPr>
          <w:rFonts w:ascii="Times New Roman" w:eastAsiaTheme="minorEastAsia" w:hAnsi="Times New Roman" w:cs="Times New Roman"/>
          <w:sz w:val="24"/>
          <w:szCs w:val="24"/>
          <w:lang w:val="bg-BG" w:eastAsia="en-US"/>
        </w:rPr>
        <w:t xml:space="preserve"> </w:t>
      </w:r>
      <w:r w:rsidR="0062609D">
        <w:rPr>
          <w:rFonts w:ascii="Times New Roman" w:eastAsiaTheme="minorEastAsia" w:hAnsi="Times New Roman" w:cs="Times New Roman"/>
          <w:sz w:val="24"/>
          <w:szCs w:val="24"/>
          <w:lang w:val="bg-BG" w:eastAsia="en-US"/>
        </w:rPr>
        <w:t>основно</w:t>
      </w:r>
      <w:r w:rsidRPr="002833EB">
        <w:rPr>
          <w:rFonts w:ascii="Times New Roman" w:eastAsiaTheme="minorEastAsia" w:hAnsi="Times New Roman" w:cs="Times New Roman"/>
          <w:sz w:val="24"/>
          <w:szCs w:val="24"/>
          <w:lang w:val="bg-BG" w:eastAsia="en-US"/>
        </w:rPr>
        <w:t xml:space="preserve"> образование за подобряване на междукултурната компетентност.</w:t>
      </w:r>
    </w:p>
    <w:p w:rsidR="009C6641" w:rsidRPr="002833EB" w:rsidRDefault="009C6641" w:rsidP="009C6641">
      <w:pPr>
        <w:pStyle w:val="HTMLPreformatted"/>
        <w:shd w:val="clear" w:color="auto" w:fill="FFFFFF"/>
        <w:jc w:val="both"/>
        <w:rPr>
          <w:rFonts w:ascii="Times New Roman" w:eastAsiaTheme="minorEastAsia" w:hAnsi="Times New Roman" w:cs="Times New Roman"/>
          <w:sz w:val="24"/>
          <w:szCs w:val="24"/>
          <w:lang w:val="bg-BG" w:eastAsia="en-US"/>
        </w:rPr>
      </w:pPr>
    </w:p>
    <w:p w:rsidR="00E4050C" w:rsidRPr="002833EB" w:rsidRDefault="00F10609" w:rsidP="00E4050C">
      <w:pPr>
        <w:pStyle w:val="HTMLPreformatted"/>
        <w:shd w:val="clear" w:color="auto" w:fill="FFFFFF"/>
        <w:jc w:val="center"/>
        <w:rPr>
          <w:rFonts w:ascii="Times New Roman" w:eastAsiaTheme="minorHAnsi" w:hAnsi="Times New Roman" w:cs="Times New Roman"/>
          <w:b/>
          <w:sz w:val="24"/>
          <w:szCs w:val="24"/>
          <w:lang w:val="bg-BG" w:eastAsia="en-US"/>
        </w:rPr>
      </w:pPr>
      <w:r w:rsidRPr="002833EB">
        <w:rPr>
          <w:rFonts w:ascii="Times New Roman" w:eastAsiaTheme="minorHAnsi" w:hAnsi="Times New Roman" w:cs="Times New Roman"/>
          <w:b/>
          <w:sz w:val="24"/>
          <w:szCs w:val="24"/>
          <w:lang w:val="bg-BG" w:eastAsia="en-US"/>
        </w:rPr>
        <w:t>Таблица</w:t>
      </w:r>
      <w:r w:rsidR="00E4050C" w:rsidRPr="002833EB">
        <w:rPr>
          <w:rFonts w:ascii="Times New Roman" w:eastAsiaTheme="minorHAnsi" w:hAnsi="Times New Roman" w:cs="Times New Roman"/>
          <w:b/>
          <w:sz w:val="24"/>
          <w:szCs w:val="24"/>
          <w:lang w:val="bg-BG" w:eastAsia="en-US"/>
        </w:rPr>
        <w:t xml:space="preserve"> 13. </w:t>
      </w:r>
      <w:r w:rsidRPr="002833EB">
        <w:rPr>
          <w:rFonts w:ascii="Times New Roman" w:eastAsiaTheme="minorHAnsi" w:hAnsi="Times New Roman" w:cs="Times New Roman"/>
          <w:b/>
          <w:sz w:val="24"/>
          <w:szCs w:val="24"/>
          <w:lang w:val="bg-BG" w:eastAsia="en-US"/>
        </w:rPr>
        <w:t>Статистически данни на групата и динамика</w:t>
      </w:r>
      <w:r w:rsidR="001113B1">
        <w:rPr>
          <w:rFonts w:ascii="Times New Roman" w:eastAsiaTheme="minorHAnsi" w:hAnsi="Times New Roman" w:cs="Times New Roman"/>
          <w:b/>
          <w:sz w:val="24"/>
          <w:szCs w:val="24"/>
          <w:lang w:val="bg-BG" w:eastAsia="en-US"/>
        </w:rPr>
        <w:t>та</w:t>
      </w:r>
    </w:p>
    <w:tbl>
      <w:tblPr>
        <w:tblW w:w="6660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1"/>
        <w:gridCol w:w="1068"/>
        <w:gridCol w:w="952"/>
        <w:gridCol w:w="1182"/>
        <w:gridCol w:w="1517"/>
      </w:tblGrid>
      <w:tr w:rsidR="00E4050C" w:rsidRPr="00607F14" w:rsidTr="00675732">
        <w:trPr>
          <w:trHeight w:val="495"/>
          <w:jc w:val="center"/>
        </w:trPr>
        <w:tc>
          <w:tcPr>
            <w:tcW w:w="1941" w:type="dxa"/>
            <w:shd w:val="clear" w:color="auto" w:fill="auto"/>
            <w:vAlign w:val="bottom"/>
            <w:hideMark/>
          </w:tcPr>
          <w:p w:rsidR="00E4050C" w:rsidRPr="002833EB" w:rsidRDefault="00F10609" w:rsidP="008E6B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2833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Критерии и показатели</w:t>
            </w:r>
          </w:p>
        </w:tc>
        <w:tc>
          <w:tcPr>
            <w:tcW w:w="1068" w:type="dxa"/>
            <w:shd w:val="clear" w:color="auto" w:fill="auto"/>
            <w:vAlign w:val="bottom"/>
            <w:hideMark/>
          </w:tcPr>
          <w:p w:rsidR="00E4050C" w:rsidRPr="002833EB" w:rsidRDefault="00E4050C" w:rsidP="008E6B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2833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pasp2 </w:t>
            </w:r>
            <w:r w:rsidR="00F10609" w:rsidRPr="002833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Пол</w:t>
            </w:r>
          </w:p>
        </w:tc>
        <w:tc>
          <w:tcPr>
            <w:tcW w:w="952" w:type="dxa"/>
            <w:shd w:val="clear" w:color="auto" w:fill="auto"/>
            <w:vAlign w:val="bottom"/>
            <w:hideMark/>
          </w:tcPr>
          <w:p w:rsidR="00E4050C" w:rsidRPr="002833EB" w:rsidRDefault="00E4050C" w:rsidP="008E6B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33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1182" w:type="dxa"/>
            <w:shd w:val="clear" w:color="auto" w:fill="auto"/>
            <w:vAlign w:val="bottom"/>
            <w:hideMark/>
          </w:tcPr>
          <w:p w:rsidR="00E4050C" w:rsidRPr="008E6BCB" w:rsidRDefault="00E4050C" w:rsidP="008E6B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8E6B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Mean</w:t>
            </w:r>
          </w:p>
          <w:p w:rsidR="008E6BCB" w:rsidRPr="008E6BCB" w:rsidRDefault="008E6BCB" w:rsidP="008E6B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8E6B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Средна стойност</w:t>
            </w:r>
          </w:p>
        </w:tc>
        <w:tc>
          <w:tcPr>
            <w:tcW w:w="1517" w:type="dxa"/>
            <w:shd w:val="clear" w:color="auto" w:fill="auto"/>
            <w:vAlign w:val="bottom"/>
            <w:hideMark/>
          </w:tcPr>
          <w:p w:rsidR="00E4050C" w:rsidRPr="008E6BCB" w:rsidRDefault="00E4050C" w:rsidP="008E6B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8E6B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Std</w:t>
            </w:r>
            <w:r w:rsidRPr="009725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. </w:t>
            </w:r>
            <w:r w:rsidRPr="008E6B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Error</w:t>
            </w:r>
            <w:r w:rsidRPr="009725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  <w:r w:rsidRPr="008E6B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Mean</w:t>
            </w:r>
          </w:p>
          <w:p w:rsidR="001113B1" w:rsidRPr="008E6BCB" w:rsidRDefault="001113B1" w:rsidP="008E6B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8E6B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Стандартна грешка</w:t>
            </w:r>
            <w:r w:rsidR="008E6BCB" w:rsidRPr="008E6B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 на средната стойност</w:t>
            </w:r>
          </w:p>
        </w:tc>
      </w:tr>
      <w:tr w:rsidR="00E4050C" w:rsidRPr="002833EB" w:rsidTr="00675732">
        <w:trPr>
          <w:trHeight w:val="255"/>
          <w:jc w:val="center"/>
        </w:trPr>
        <w:tc>
          <w:tcPr>
            <w:tcW w:w="1941" w:type="dxa"/>
            <w:vMerge w:val="restart"/>
            <w:shd w:val="clear" w:color="auto" w:fill="auto"/>
          </w:tcPr>
          <w:p w:rsidR="00E4050C" w:rsidRPr="002833EB" w:rsidRDefault="00E4050C" w:rsidP="00C8765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3EB">
              <w:rPr>
                <w:rFonts w:ascii="Times New Roman" w:eastAsia="Times New Roman" w:hAnsi="Times New Roman" w:cs="Times New Roman"/>
                <w:sz w:val="24"/>
                <w:szCs w:val="24"/>
              </w:rPr>
              <w:t>C1-I1</w:t>
            </w:r>
          </w:p>
        </w:tc>
        <w:tc>
          <w:tcPr>
            <w:tcW w:w="1068" w:type="dxa"/>
            <w:shd w:val="clear" w:color="auto" w:fill="auto"/>
            <w:hideMark/>
          </w:tcPr>
          <w:p w:rsidR="00E4050C" w:rsidRPr="002833EB" w:rsidRDefault="00E4050C" w:rsidP="00C8765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3EB">
              <w:rPr>
                <w:rFonts w:ascii="Times New Roman" w:eastAsia="Times New Roman" w:hAnsi="Times New Roman" w:cs="Times New Roman"/>
                <w:sz w:val="24"/>
                <w:szCs w:val="24"/>
              </w:rPr>
              <w:t>1 M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E4050C" w:rsidRPr="002833EB" w:rsidRDefault="00E4050C" w:rsidP="00C8765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3EB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:rsidR="00E4050C" w:rsidRPr="002833EB" w:rsidRDefault="00E4050C" w:rsidP="00C8765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3EB">
              <w:rPr>
                <w:rFonts w:ascii="Times New Roman" w:eastAsia="Times New Roman" w:hAnsi="Times New Roman" w:cs="Times New Roman"/>
                <w:sz w:val="24"/>
                <w:szCs w:val="24"/>
              </w:rPr>
              <w:t>6.6800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E4050C" w:rsidRPr="002833EB" w:rsidRDefault="00E4050C" w:rsidP="00C8765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3EB">
              <w:rPr>
                <w:rFonts w:ascii="Times New Roman" w:eastAsia="Times New Roman" w:hAnsi="Times New Roman" w:cs="Times New Roman"/>
                <w:sz w:val="24"/>
                <w:szCs w:val="24"/>
              </w:rPr>
              <w:t>0.72737</w:t>
            </w:r>
          </w:p>
        </w:tc>
      </w:tr>
      <w:tr w:rsidR="00E4050C" w:rsidRPr="002833EB" w:rsidTr="00675732">
        <w:trPr>
          <w:trHeight w:val="255"/>
          <w:jc w:val="center"/>
        </w:trPr>
        <w:tc>
          <w:tcPr>
            <w:tcW w:w="1941" w:type="dxa"/>
            <w:vMerge/>
            <w:vAlign w:val="center"/>
          </w:tcPr>
          <w:p w:rsidR="00E4050C" w:rsidRPr="002833EB" w:rsidRDefault="00E4050C" w:rsidP="00C8765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auto"/>
            <w:hideMark/>
          </w:tcPr>
          <w:p w:rsidR="00E4050C" w:rsidRPr="002833EB" w:rsidRDefault="00E4050C" w:rsidP="00C8765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3EB">
              <w:rPr>
                <w:rFonts w:ascii="Times New Roman" w:eastAsia="Times New Roman" w:hAnsi="Times New Roman" w:cs="Times New Roman"/>
                <w:sz w:val="24"/>
                <w:szCs w:val="24"/>
              </w:rPr>
              <w:t>2  F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E4050C" w:rsidRPr="002833EB" w:rsidRDefault="00E4050C" w:rsidP="00C8765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3EB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:rsidR="00E4050C" w:rsidRPr="002833EB" w:rsidRDefault="00E4050C" w:rsidP="00C8765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3EB">
              <w:rPr>
                <w:rFonts w:ascii="Times New Roman" w:eastAsia="Times New Roman" w:hAnsi="Times New Roman" w:cs="Times New Roman"/>
                <w:sz w:val="24"/>
                <w:szCs w:val="24"/>
              </w:rPr>
              <w:t>4.3077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E4050C" w:rsidRPr="002833EB" w:rsidRDefault="00E4050C" w:rsidP="00C8765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3EB">
              <w:rPr>
                <w:rFonts w:ascii="Times New Roman" w:eastAsia="Times New Roman" w:hAnsi="Times New Roman" w:cs="Times New Roman"/>
                <w:sz w:val="24"/>
                <w:szCs w:val="24"/>
              </w:rPr>
              <w:t>0.75196</w:t>
            </w:r>
          </w:p>
        </w:tc>
      </w:tr>
      <w:tr w:rsidR="00E4050C" w:rsidRPr="002833EB" w:rsidTr="00675732">
        <w:trPr>
          <w:trHeight w:val="255"/>
          <w:jc w:val="center"/>
        </w:trPr>
        <w:tc>
          <w:tcPr>
            <w:tcW w:w="1941" w:type="dxa"/>
            <w:vMerge w:val="restart"/>
            <w:shd w:val="clear" w:color="auto" w:fill="auto"/>
          </w:tcPr>
          <w:p w:rsidR="00E4050C" w:rsidRPr="002833EB" w:rsidRDefault="00E4050C" w:rsidP="00C8765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3EB">
              <w:rPr>
                <w:rFonts w:ascii="Times New Roman" w:eastAsia="Times New Roman" w:hAnsi="Times New Roman" w:cs="Times New Roman"/>
                <w:sz w:val="24"/>
                <w:szCs w:val="24"/>
              </w:rPr>
              <w:t>C1-I2</w:t>
            </w:r>
          </w:p>
        </w:tc>
        <w:tc>
          <w:tcPr>
            <w:tcW w:w="1068" w:type="dxa"/>
            <w:shd w:val="clear" w:color="auto" w:fill="auto"/>
            <w:hideMark/>
          </w:tcPr>
          <w:p w:rsidR="00E4050C" w:rsidRPr="002833EB" w:rsidRDefault="00E4050C" w:rsidP="00C8765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3EB">
              <w:rPr>
                <w:rFonts w:ascii="Times New Roman" w:eastAsia="Times New Roman" w:hAnsi="Times New Roman" w:cs="Times New Roman"/>
                <w:sz w:val="24"/>
                <w:szCs w:val="24"/>
              </w:rPr>
              <w:t>1  M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E4050C" w:rsidRPr="002833EB" w:rsidRDefault="00E4050C" w:rsidP="00C8765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3EB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:rsidR="00E4050C" w:rsidRPr="002833EB" w:rsidRDefault="00E4050C" w:rsidP="00C8765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3EB">
              <w:rPr>
                <w:rFonts w:ascii="Times New Roman" w:eastAsia="Times New Roman" w:hAnsi="Times New Roman" w:cs="Times New Roman"/>
                <w:sz w:val="24"/>
                <w:szCs w:val="24"/>
              </w:rPr>
              <w:t>2.8400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E4050C" w:rsidRPr="002833EB" w:rsidRDefault="00E4050C" w:rsidP="00C8765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3EB">
              <w:rPr>
                <w:rFonts w:ascii="Times New Roman" w:eastAsia="Times New Roman" w:hAnsi="Times New Roman" w:cs="Times New Roman"/>
                <w:sz w:val="24"/>
                <w:szCs w:val="24"/>
              </w:rPr>
              <w:t>0.66503</w:t>
            </w:r>
          </w:p>
        </w:tc>
      </w:tr>
      <w:tr w:rsidR="00E4050C" w:rsidRPr="002833EB" w:rsidTr="00675732">
        <w:trPr>
          <w:trHeight w:val="255"/>
          <w:jc w:val="center"/>
        </w:trPr>
        <w:tc>
          <w:tcPr>
            <w:tcW w:w="1941" w:type="dxa"/>
            <w:vMerge/>
            <w:vAlign w:val="center"/>
          </w:tcPr>
          <w:p w:rsidR="00E4050C" w:rsidRPr="002833EB" w:rsidRDefault="00E4050C" w:rsidP="00C8765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auto"/>
            <w:hideMark/>
          </w:tcPr>
          <w:p w:rsidR="00E4050C" w:rsidRPr="002833EB" w:rsidRDefault="00E4050C" w:rsidP="00C8765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3EB">
              <w:rPr>
                <w:rFonts w:ascii="Times New Roman" w:eastAsia="Times New Roman" w:hAnsi="Times New Roman" w:cs="Times New Roman"/>
                <w:sz w:val="24"/>
                <w:szCs w:val="24"/>
              </w:rPr>
              <w:t>2  F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E4050C" w:rsidRPr="002833EB" w:rsidRDefault="00E4050C" w:rsidP="00C8765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3EB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:rsidR="00E4050C" w:rsidRPr="002833EB" w:rsidRDefault="00E4050C" w:rsidP="00C8765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3EB">
              <w:rPr>
                <w:rFonts w:ascii="Times New Roman" w:eastAsia="Times New Roman" w:hAnsi="Times New Roman" w:cs="Times New Roman"/>
                <w:sz w:val="24"/>
                <w:szCs w:val="24"/>
              </w:rPr>
              <w:t>4.3462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E4050C" w:rsidRPr="002833EB" w:rsidRDefault="00E4050C" w:rsidP="00C8765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3EB">
              <w:rPr>
                <w:rFonts w:ascii="Times New Roman" w:eastAsia="Times New Roman" w:hAnsi="Times New Roman" w:cs="Times New Roman"/>
                <w:sz w:val="24"/>
                <w:szCs w:val="24"/>
              </w:rPr>
              <w:t>0.70807</w:t>
            </w:r>
          </w:p>
        </w:tc>
      </w:tr>
      <w:tr w:rsidR="00E4050C" w:rsidRPr="002833EB" w:rsidTr="00675732">
        <w:trPr>
          <w:trHeight w:val="255"/>
          <w:jc w:val="center"/>
        </w:trPr>
        <w:tc>
          <w:tcPr>
            <w:tcW w:w="1941" w:type="dxa"/>
            <w:vMerge w:val="restart"/>
            <w:shd w:val="clear" w:color="auto" w:fill="auto"/>
          </w:tcPr>
          <w:p w:rsidR="00E4050C" w:rsidRPr="002833EB" w:rsidRDefault="00E4050C" w:rsidP="00C8765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3EB">
              <w:rPr>
                <w:rFonts w:ascii="Times New Roman" w:eastAsia="Times New Roman" w:hAnsi="Times New Roman" w:cs="Times New Roman"/>
                <w:sz w:val="24"/>
                <w:szCs w:val="24"/>
              </w:rPr>
              <w:t>C2-I1</w:t>
            </w:r>
          </w:p>
        </w:tc>
        <w:tc>
          <w:tcPr>
            <w:tcW w:w="1068" w:type="dxa"/>
            <w:shd w:val="clear" w:color="auto" w:fill="auto"/>
            <w:hideMark/>
          </w:tcPr>
          <w:p w:rsidR="00E4050C" w:rsidRPr="002833EB" w:rsidRDefault="00E4050C" w:rsidP="00C8765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3EB">
              <w:rPr>
                <w:rFonts w:ascii="Times New Roman" w:eastAsia="Times New Roman" w:hAnsi="Times New Roman" w:cs="Times New Roman"/>
                <w:sz w:val="24"/>
                <w:szCs w:val="24"/>
              </w:rPr>
              <w:t>1  M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E4050C" w:rsidRPr="002833EB" w:rsidRDefault="00E4050C" w:rsidP="00C8765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3EB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:rsidR="00E4050C" w:rsidRPr="002833EB" w:rsidRDefault="00E4050C" w:rsidP="00C8765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3EB">
              <w:rPr>
                <w:rFonts w:ascii="Times New Roman" w:eastAsia="Times New Roman" w:hAnsi="Times New Roman" w:cs="Times New Roman"/>
                <w:sz w:val="24"/>
                <w:szCs w:val="24"/>
              </w:rPr>
              <w:t>0.0800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E4050C" w:rsidRPr="002833EB" w:rsidRDefault="00E4050C" w:rsidP="00C8765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3EB">
              <w:rPr>
                <w:rFonts w:ascii="Times New Roman" w:eastAsia="Times New Roman" w:hAnsi="Times New Roman" w:cs="Times New Roman"/>
                <w:sz w:val="24"/>
                <w:szCs w:val="24"/>
              </w:rPr>
              <w:t>0.05538</w:t>
            </w:r>
          </w:p>
        </w:tc>
      </w:tr>
      <w:tr w:rsidR="00E4050C" w:rsidRPr="002833EB" w:rsidTr="00675732">
        <w:trPr>
          <w:trHeight w:val="255"/>
          <w:jc w:val="center"/>
        </w:trPr>
        <w:tc>
          <w:tcPr>
            <w:tcW w:w="1941" w:type="dxa"/>
            <w:vMerge/>
            <w:vAlign w:val="center"/>
          </w:tcPr>
          <w:p w:rsidR="00E4050C" w:rsidRPr="002833EB" w:rsidRDefault="00E4050C" w:rsidP="00C8765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auto"/>
            <w:hideMark/>
          </w:tcPr>
          <w:p w:rsidR="00E4050C" w:rsidRPr="002833EB" w:rsidRDefault="00E4050C" w:rsidP="00C8765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3EB">
              <w:rPr>
                <w:rFonts w:ascii="Times New Roman" w:eastAsia="Times New Roman" w:hAnsi="Times New Roman" w:cs="Times New Roman"/>
                <w:sz w:val="24"/>
                <w:szCs w:val="24"/>
              </w:rPr>
              <w:t>2  F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E4050C" w:rsidRPr="002833EB" w:rsidRDefault="00E4050C" w:rsidP="00C8765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3EB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:rsidR="00E4050C" w:rsidRPr="002833EB" w:rsidRDefault="00E4050C" w:rsidP="00C8765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3EB">
              <w:rPr>
                <w:rFonts w:ascii="Times New Roman" w:eastAsia="Times New Roman" w:hAnsi="Times New Roman" w:cs="Times New Roman"/>
                <w:sz w:val="24"/>
                <w:szCs w:val="24"/>
              </w:rPr>
              <w:t>1.3462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E4050C" w:rsidRPr="002833EB" w:rsidRDefault="00E4050C" w:rsidP="00C8765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3EB">
              <w:rPr>
                <w:rFonts w:ascii="Times New Roman" w:eastAsia="Times New Roman" w:hAnsi="Times New Roman" w:cs="Times New Roman"/>
                <w:sz w:val="24"/>
                <w:szCs w:val="24"/>
              </w:rPr>
              <w:t>0.55454</w:t>
            </w:r>
          </w:p>
        </w:tc>
      </w:tr>
      <w:tr w:rsidR="00E4050C" w:rsidRPr="002833EB" w:rsidTr="00675732">
        <w:trPr>
          <w:trHeight w:val="255"/>
          <w:jc w:val="center"/>
        </w:trPr>
        <w:tc>
          <w:tcPr>
            <w:tcW w:w="1941" w:type="dxa"/>
            <w:vMerge w:val="restart"/>
            <w:shd w:val="clear" w:color="auto" w:fill="auto"/>
          </w:tcPr>
          <w:p w:rsidR="00E4050C" w:rsidRPr="002833EB" w:rsidRDefault="00E4050C" w:rsidP="00C8765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3EB">
              <w:rPr>
                <w:rFonts w:ascii="Times New Roman" w:eastAsia="Times New Roman" w:hAnsi="Times New Roman" w:cs="Times New Roman"/>
                <w:sz w:val="24"/>
                <w:szCs w:val="24"/>
              </w:rPr>
              <w:t>C2-I2</w:t>
            </w:r>
          </w:p>
        </w:tc>
        <w:tc>
          <w:tcPr>
            <w:tcW w:w="1068" w:type="dxa"/>
            <w:shd w:val="clear" w:color="auto" w:fill="auto"/>
            <w:hideMark/>
          </w:tcPr>
          <w:p w:rsidR="00E4050C" w:rsidRPr="002833EB" w:rsidRDefault="00E4050C" w:rsidP="00C8765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3EB">
              <w:rPr>
                <w:rFonts w:ascii="Times New Roman" w:eastAsia="Times New Roman" w:hAnsi="Times New Roman" w:cs="Times New Roman"/>
                <w:sz w:val="24"/>
                <w:szCs w:val="24"/>
              </w:rPr>
              <w:t>1 M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E4050C" w:rsidRPr="002833EB" w:rsidRDefault="00E4050C" w:rsidP="00C8765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3EB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:rsidR="00E4050C" w:rsidRPr="002833EB" w:rsidRDefault="00E4050C" w:rsidP="00C8765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3EB">
              <w:rPr>
                <w:rFonts w:ascii="Times New Roman" w:eastAsia="Times New Roman" w:hAnsi="Times New Roman" w:cs="Times New Roman"/>
                <w:sz w:val="24"/>
                <w:szCs w:val="24"/>
              </w:rPr>
              <w:t>0.4000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E4050C" w:rsidRPr="002833EB" w:rsidRDefault="00E4050C" w:rsidP="00C8765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3EB">
              <w:rPr>
                <w:rFonts w:ascii="Times New Roman" w:eastAsia="Times New Roman" w:hAnsi="Times New Roman" w:cs="Times New Roman"/>
                <w:sz w:val="24"/>
                <w:szCs w:val="24"/>
              </w:rPr>
              <w:t>0.40000</w:t>
            </w:r>
          </w:p>
        </w:tc>
      </w:tr>
      <w:tr w:rsidR="00E4050C" w:rsidRPr="002833EB" w:rsidTr="00675732">
        <w:trPr>
          <w:trHeight w:val="255"/>
          <w:jc w:val="center"/>
        </w:trPr>
        <w:tc>
          <w:tcPr>
            <w:tcW w:w="1941" w:type="dxa"/>
            <w:vMerge/>
            <w:vAlign w:val="center"/>
          </w:tcPr>
          <w:p w:rsidR="00E4050C" w:rsidRPr="002833EB" w:rsidRDefault="00E4050C" w:rsidP="00C8765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auto"/>
            <w:hideMark/>
          </w:tcPr>
          <w:p w:rsidR="00E4050C" w:rsidRPr="002833EB" w:rsidRDefault="00E4050C" w:rsidP="00C8765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3EB">
              <w:rPr>
                <w:rFonts w:ascii="Times New Roman" w:eastAsia="Times New Roman" w:hAnsi="Times New Roman" w:cs="Times New Roman"/>
                <w:sz w:val="24"/>
                <w:szCs w:val="24"/>
              </w:rPr>
              <w:t>2  F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E4050C" w:rsidRPr="002833EB" w:rsidRDefault="00E4050C" w:rsidP="00C8765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3EB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:rsidR="00E4050C" w:rsidRPr="002833EB" w:rsidRDefault="00E4050C" w:rsidP="00C8765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3EB">
              <w:rPr>
                <w:rFonts w:ascii="Times New Roman" w:eastAsia="Times New Roman" w:hAnsi="Times New Roman" w:cs="Times New Roman"/>
                <w:sz w:val="24"/>
                <w:szCs w:val="24"/>
              </w:rPr>
              <w:t>0.0000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E4050C" w:rsidRPr="002833EB" w:rsidRDefault="00E4050C" w:rsidP="00C8765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3EB">
              <w:rPr>
                <w:rFonts w:ascii="Times New Roman" w:eastAsia="Times New Roman" w:hAnsi="Times New Roman" w:cs="Times New Roman"/>
                <w:sz w:val="24"/>
                <w:szCs w:val="24"/>
              </w:rPr>
              <w:t>0.00000</w:t>
            </w:r>
          </w:p>
        </w:tc>
      </w:tr>
      <w:tr w:rsidR="00E4050C" w:rsidRPr="002833EB" w:rsidTr="00675732">
        <w:trPr>
          <w:trHeight w:val="255"/>
          <w:jc w:val="center"/>
        </w:trPr>
        <w:tc>
          <w:tcPr>
            <w:tcW w:w="1941" w:type="dxa"/>
            <w:vMerge w:val="restart"/>
            <w:shd w:val="clear" w:color="auto" w:fill="auto"/>
          </w:tcPr>
          <w:p w:rsidR="00E4050C" w:rsidRPr="002833EB" w:rsidRDefault="00E4050C" w:rsidP="00C8765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3EB">
              <w:rPr>
                <w:rFonts w:ascii="Times New Roman" w:eastAsia="Times New Roman" w:hAnsi="Times New Roman" w:cs="Times New Roman"/>
                <w:sz w:val="24"/>
                <w:szCs w:val="24"/>
              </w:rPr>
              <w:t>C2-I3</w:t>
            </w:r>
          </w:p>
        </w:tc>
        <w:tc>
          <w:tcPr>
            <w:tcW w:w="1068" w:type="dxa"/>
            <w:shd w:val="clear" w:color="auto" w:fill="auto"/>
            <w:hideMark/>
          </w:tcPr>
          <w:p w:rsidR="00E4050C" w:rsidRPr="002833EB" w:rsidRDefault="00E4050C" w:rsidP="00C8765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3EB">
              <w:rPr>
                <w:rFonts w:ascii="Times New Roman" w:eastAsia="Times New Roman" w:hAnsi="Times New Roman" w:cs="Times New Roman"/>
                <w:sz w:val="24"/>
                <w:szCs w:val="24"/>
              </w:rPr>
              <w:t>1  M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E4050C" w:rsidRPr="002833EB" w:rsidRDefault="00E4050C" w:rsidP="00C8765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3EB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:rsidR="00E4050C" w:rsidRPr="002833EB" w:rsidRDefault="00E4050C" w:rsidP="00C8765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3EB">
              <w:rPr>
                <w:rFonts w:ascii="Times New Roman" w:eastAsia="Times New Roman" w:hAnsi="Times New Roman" w:cs="Times New Roman"/>
                <w:sz w:val="24"/>
                <w:szCs w:val="24"/>
              </w:rPr>
              <w:t>6.6800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E4050C" w:rsidRPr="002833EB" w:rsidRDefault="00E4050C" w:rsidP="00C8765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3EB">
              <w:rPr>
                <w:rFonts w:ascii="Times New Roman" w:eastAsia="Times New Roman" w:hAnsi="Times New Roman" w:cs="Times New Roman"/>
                <w:sz w:val="24"/>
                <w:szCs w:val="24"/>
              </w:rPr>
              <w:t>0.72737</w:t>
            </w:r>
          </w:p>
        </w:tc>
      </w:tr>
      <w:tr w:rsidR="00E4050C" w:rsidRPr="002833EB" w:rsidTr="00675732">
        <w:trPr>
          <w:trHeight w:val="255"/>
          <w:jc w:val="center"/>
        </w:trPr>
        <w:tc>
          <w:tcPr>
            <w:tcW w:w="1941" w:type="dxa"/>
            <w:vMerge/>
            <w:vAlign w:val="center"/>
          </w:tcPr>
          <w:p w:rsidR="00E4050C" w:rsidRPr="002833EB" w:rsidRDefault="00E4050C" w:rsidP="00C8765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auto"/>
            <w:hideMark/>
          </w:tcPr>
          <w:p w:rsidR="00E4050C" w:rsidRPr="002833EB" w:rsidRDefault="00E4050C" w:rsidP="00C8765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3EB">
              <w:rPr>
                <w:rFonts w:ascii="Times New Roman" w:eastAsia="Times New Roman" w:hAnsi="Times New Roman" w:cs="Times New Roman"/>
                <w:sz w:val="24"/>
                <w:szCs w:val="24"/>
              </w:rPr>
              <w:t>2  F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E4050C" w:rsidRPr="002833EB" w:rsidRDefault="00E4050C" w:rsidP="00C8765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3EB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:rsidR="00E4050C" w:rsidRPr="002833EB" w:rsidRDefault="00E4050C" w:rsidP="00C8765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3EB">
              <w:rPr>
                <w:rFonts w:ascii="Times New Roman" w:eastAsia="Times New Roman" w:hAnsi="Times New Roman" w:cs="Times New Roman"/>
                <w:sz w:val="24"/>
                <w:szCs w:val="24"/>
              </w:rPr>
              <w:t>4.3077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E4050C" w:rsidRPr="002833EB" w:rsidRDefault="00E4050C" w:rsidP="00C8765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3EB">
              <w:rPr>
                <w:rFonts w:ascii="Times New Roman" w:eastAsia="Times New Roman" w:hAnsi="Times New Roman" w:cs="Times New Roman"/>
                <w:sz w:val="24"/>
                <w:szCs w:val="24"/>
              </w:rPr>
              <w:t>0.75196</w:t>
            </w:r>
          </w:p>
        </w:tc>
      </w:tr>
      <w:tr w:rsidR="00E4050C" w:rsidRPr="002833EB" w:rsidTr="00675732">
        <w:trPr>
          <w:trHeight w:val="255"/>
          <w:jc w:val="center"/>
        </w:trPr>
        <w:tc>
          <w:tcPr>
            <w:tcW w:w="1941" w:type="dxa"/>
            <w:vMerge w:val="restart"/>
            <w:shd w:val="clear" w:color="auto" w:fill="auto"/>
          </w:tcPr>
          <w:p w:rsidR="00E4050C" w:rsidRPr="002833EB" w:rsidRDefault="00E4050C" w:rsidP="00C8765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3EB">
              <w:rPr>
                <w:rFonts w:ascii="Times New Roman" w:eastAsia="Times New Roman" w:hAnsi="Times New Roman" w:cs="Times New Roman"/>
                <w:sz w:val="24"/>
                <w:szCs w:val="24"/>
              </w:rPr>
              <w:t>C3-I1</w:t>
            </w:r>
          </w:p>
        </w:tc>
        <w:tc>
          <w:tcPr>
            <w:tcW w:w="1068" w:type="dxa"/>
            <w:shd w:val="clear" w:color="auto" w:fill="auto"/>
            <w:hideMark/>
          </w:tcPr>
          <w:p w:rsidR="00E4050C" w:rsidRPr="002833EB" w:rsidRDefault="00E4050C" w:rsidP="00C8765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3EB">
              <w:rPr>
                <w:rFonts w:ascii="Times New Roman" w:eastAsia="Times New Roman" w:hAnsi="Times New Roman" w:cs="Times New Roman"/>
                <w:sz w:val="24"/>
                <w:szCs w:val="24"/>
              </w:rPr>
              <w:t>1  M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E4050C" w:rsidRPr="002833EB" w:rsidRDefault="00E4050C" w:rsidP="00C8765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3EB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:rsidR="00E4050C" w:rsidRPr="002833EB" w:rsidRDefault="00E4050C" w:rsidP="00C8765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3EB">
              <w:rPr>
                <w:rFonts w:ascii="Times New Roman" w:eastAsia="Times New Roman" w:hAnsi="Times New Roman" w:cs="Times New Roman"/>
                <w:sz w:val="24"/>
                <w:szCs w:val="24"/>
              </w:rPr>
              <w:t>2.9200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E4050C" w:rsidRPr="002833EB" w:rsidRDefault="00E4050C" w:rsidP="00C8765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3EB">
              <w:rPr>
                <w:rFonts w:ascii="Times New Roman" w:eastAsia="Times New Roman" w:hAnsi="Times New Roman" w:cs="Times New Roman"/>
                <w:sz w:val="24"/>
                <w:szCs w:val="24"/>
              </w:rPr>
              <w:t>0.68293</w:t>
            </w:r>
          </w:p>
        </w:tc>
      </w:tr>
      <w:tr w:rsidR="00E4050C" w:rsidRPr="002833EB" w:rsidTr="00675732">
        <w:trPr>
          <w:trHeight w:val="255"/>
          <w:jc w:val="center"/>
        </w:trPr>
        <w:tc>
          <w:tcPr>
            <w:tcW w:w="1941" w:type="dxa"/>
            <w:vMerge/>
            <w:vAlign w:val="center"/>
          </w:tcPr>
          <w:p w:rsidR="00E4050C" w:rsidRPr="002833EB" w:rsidRDefault="00E4050C" w:rsidP="00C8765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auto"/>
            <w:hideMark/>
          </w:tcPr>
          <w:p w:rsidR="00E4050C" w:rsidRPr="002833EB" w:rsidRDefault="00E4050C" w:rsidP="00C8765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3EB">
              <w:rPr>
                <w:rFonts w:ascii="Times New Roman" w:eastAsia="Times New Roman" w:hAnsi="Times New Roman" w:cs="Times New Roman"/>
                <w:sz w:val="24"/>
                <w:szCs w:val="24"/>
              </w:rPr>
              <w:t>2 F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E4050C" w:rsidRPr="002833EB" w:rsidRDefault="00E4050C" w:rsidP="00C8765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3EB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:rsidR="00E4050C" w:rsidRPr="002833EB" w:rsidRDefault="00E4050C" w:rsidP="00C8765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3EB">
              <w:rPr>
                <w:rFonts w:ascii="Times New Roman" w:eastAsia="Times New Roman" w:hAnsi="Times New Roman" w:cs="Times New Roman"/>
                <w:sz w:val="24"/>
                <w:szCs w:val="24"/>
              </w:rPr>
              <w:t>4.5385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E4050C" w:rsidRPr="002833EB" w:rsidRDefault="00E4050C" w:rsidP="00C8765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3EB">
              <w:rPr>
                <w:rFonts w:ascii="Times New Roman" w:eastAsia="Times New Roman" w:hAnsi="Times New Roman" w:cs="Times New Roman"/>
                <w:sz w:val="24"/>
                <w:szCs w:val="24"/>
              </w:rPr>
              <w:t>0.76103</w:t>
            </w:r>
          </w:p>
        </w:tc>
      </w:tr>
      <w:tr w:rsidR="00E4050C" w:rsidRPr="002833EB" w:rsidTr="00675732">
        <w:trPr>
          <w:trHeight w:val="255"/>
          <w:jc w:val="center"/>
        </w:trPr>
        <w:tc>
          <w:tcPr>
            <w:tcW w:w="1941" w:type="dxa"/>
            <w:vMerge w:val="restart"/>
            <w:shd w:val="clear" w:color="auto" w:fill="auto"/>
          </w:tcPr>
          <w:p w:rsidR="00E4050C" w:rsidRPr="002833EB" w:rsidRDefault="00E4050C" w:rsidP="00C8765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3EB">
              <w:rPr>
                <w:rFonts w:ascii="Times New Roman" w:eastAsia="Times New Roman" w:hAnsi="Times New Roman" w:cs="Times New Roman"/>
                <w:sz w:val="24"/>
                <w:szCs w:val="24"/>
              </w:rPr>
              <w:t>C3-I2</w:t>
            </w:r>
          </w:p>
        </w:tc>
        <w:tc>
          <w:tcPr>
            <w:tcW w:w="1068" w:type="dxa"/>
            <w:shd w:val="clear" w:color="auto" w:fill="auto"/>
            <w:hideMark/>
          </w:tcPr>
          <w:p w:rsidR="00E4050C" w:rsidRPr="002833EB" w:rsidRDefault="00E4050C" w:rsidP="00C8765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3EB">
              <w:rPr>
                <w:rFonts w:ascii="Times New Roman" w:eastAsia="Times New Roman" w:hAnsi="Times New Roman" w:cs="Times New Roman"/>
                <w:sz w:val="24"/>
                <w:szCs w:val="24"/>
              </w:rPr>
              <w:t>1  M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E4050C" w:rsidRPr="002833EB" w:rsidRDefault="00E4050C" w:rsidP="00C8765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3EB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:rsidR="00E4050C" w:rsidRPr="002833EB" w:rsidRDefault="00E4050C" w:rsidP="00C8765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3EB">
              <w:rPr>
                <w:rFonts w:ascii="Times New Roman" w:eastAsia="Times New Roman" w:hAnsi="Times New Roman" w:cs="Times New Roman"/>
                <w:sz w:val="24"/>
                <w:szCs w:val="24"/>
              </w:rPr>
              <w:t>0.0000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E4050C" w:rsidRPr="002833EB" w:rsidRDefault="00E4050C" w:rsidP="00C8765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3EB">
              <w:rPr>
                <w:rFonts w:ascii="Times New Roman" w:eastAsia="Times New Roman" w:hAnsi="Times New Roman" w:cs="Times New Roman"/>
                <w:sz w:val="24"/>
                <w:szCs w:val="24"/>
              </w:rPr>
              <w:t>0.00000</w:t>
            </w:r>
          </w:p>
        </w:tc>
      </w:tr>
      <w:tr w:rsidR="00E4050C" w:rsidRPr="002833EB" w:rsidTr="00675732">
        <w:trPr>
          <w:trHeight w:val="255"/>
          <w:jc w:val="center"/>
        </w:trPr>
        <w:tc>
          <w:tcPr>
            <w:tcW w:w="1941" w:type="dxa"/>
            <w:vMerge/>
            <w:vAlign w:val="center"/>
          </w:tcPr>
          <w:p w:rsidR="00E4050C" w:rsidRPr="002833EB" w:rsidRDefault="00E4050C" w:rsidP="00C8765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auto"/>
            <w:hideMark/>
          </w:tcPr>
          <w:p w:rsidR="00E4050C" w:rsidRPr="002833EB" w:rsidRDefault="00E4050C" w:rsidP="00C8765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3EB">
              <w:rPr>
                <w:rFonts w:ascii="Times New Roman" w:eastAsia="Times New Roman" w:hAnsi="Times New Roman" w:cs="Times New Roman"/>
                <w:sz w:val="24"/>
                <w:szCs w:val="24"/>
              </w:rPr>
              <w:t>2 F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E4050C" w:rsidRPr="002833EB" w:rsidRDefault="00E4050C" w:rsidP="00C8765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3EB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:rsidR="00E4050C" w:rsidRPr="002833EB" w:rsidRDefault="00E4050C" w:rsidP="00C8765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3EB">
              <w:rPr>
                <w:rFonts w:ascii="Times New Roman" w:eastAsia="Times New Roman" w:hAnsi="Times New Roman" w:cs="Times New Roman"/>
                <w:sz w:val="24"/>
                <w:szCs w:val="24"/>
              </w:rPr>
              <w:t>0.7308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E4050C" w:rsidRPr="002833EB" w:rsidRDefault="00E4050C" w:rsidP="00C8765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3EB">
              <w:rPr>
                <w:rFonts w:ascii="Times New Roman" w:eastAsia="Times New Roman" w:hAnsi="Times New Roman" w:cs="Times New Roman"/>
                <w:sz w:val="24"/>
                <w:szCs w:val="24"/>
              </w:rPr>
              <w:t>0.43166</w:t>
            </w:r>
          </w:p>
        </w:tc>
      </w:tr>
      <w:tr w:rsidR="00E4050C" w:rsidRPr="002833EB" w:rsidTr="00675732">
        <w:trPr>
          <w:trHeight w:val="255"/>
          <w:jc w:val="center"/>
        </w:trPr>
        <w:tc>
          <w:tcPr>
            <w:tcW w:w="1941" w:type="dxa"/>
            <w:vMerge w:val="restart"/>
            <w:shd w:val="clear" w:color="auto" w:fill="auto"/>
          </w:tcPr>
          <w:p w:rsidR="00E4050C" w:rsidRPr="002833EB" w:rsidRDefault="00E4050C" w:rsidP="00C8765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3EB">
              <w:rPr>
                <w:rFonts w:ascii="Times New Roman" w:eastAsia="Times New Roman" w:hAnsi="Times New Roman" w:cs="Times New Roman"/>
                <w:sz w:val="24"/>
                <w:szCs w:val="24"/>
              </w:rPr>
              <w:t>C3-I3</w:t>
            </w:r>
          </w:p>
        </w:tc>
        <w:tc>
          <w:tcPr>
            <w:tcW w:w="1068" w:type="dxa"/>
            <w:shd w:val="clear" w:color="auto" w:fill="auto"/>
            <w:hideMark/>
          </w:tcPr>
          <w:p w:rsidR="00E4050C" w:rsidRPr="002833EB" w:rsidRDefault="00E4050C" w:rsidP="00C8765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3EB">
              <w:rPr>
                <w:rFonts w:ascii="Times New Roman" w:eastAsia="Times New Roman" w:hAnsi="Times New Roman" w:cs="Times New Roman"/>
                <w:sz w:val="24"/>
                <w:szCs w:val="24"/>
              </w:rPr>
              <w:t>1  M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E4050C" w:rsidRPr="002833EB" w:rsidRDefault="00E4050C" w:rsidP="00C8765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3EB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:rsidR="00E4050C" w:rsidRPr="002833EB" w:rsidRDefault="00E4050C" w:rsidP="00C8765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3EB">
              <w:rPr>
                <w:rFonts w:ascii="Times New Roman" w:eastAsia="Times New Roman" w:hAnsi="Times New Roman" w:cs="Times New Roman"/>
                <w:sz w:val="24"/>
                <w:szCs w:val="24"/>
              </w:rPr>
              <w:t>0.4000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E4050C" w:rsidRPr="002833EB" w:rsidRDefault="00E4050C" w:rsidP="00C8765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3EB">
              <w:rPr>
                <w:rFonts w:ascii="Times New Roman" w:eastAsia="Times New Roman" w:hAnsi="Times New Roman" w:cs="Times New Roman"/>
                <w:sz w:val="24"/>
                <w:szCs w:val="24"/>
              </w:rPr>
              <w:t>0.40000</w:t>
            </w:r>
          </w:p>
        </w:tc>
      </w:tr>
      <w:tr w:rsidR="00E4050C" w:rsidRPr="002833EB" w:rsidTr="00675732">
        <w:trPr>
          <w:trHeight w:val="255"/>
          <w:jc w:val="center"/>
        </w:trPr>
        <w:tc>
          <w:tcPr>
            <w:tcW w:w="1941" w:type="dxa"/>
            <w:vMerge/>
            <w:vAlign w:val="center"/>
          </w:tcPr>
          <w:p w:rsidR="00E4050C" w:rsidRPr="002833EB" w:rsidRDefault="00E4050C" w:rsidP="00C8765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auto"/>
            <w:hideMark/>
          </w:tcPr>
          <w:p w:rsidR="00E4050C" w:rsidRPr="002833EB" w:rsidRDefault="00E4050C" w:rsidP="00C8765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3EB">
              <w:rPr>
                <w:rFonts w:ascii="Times New Roman" w:eastAsia="Times New Roman" w:hAnsi="Times New Roman" w:cs="Times New Roman"/>
                <w:sz w:val="24"/>
                <w:szCs w:val="24"/>
              </w:rPr>
              <w:t>2  F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E4050C" w:rsidRPr="002833EB" w:rsidRDefault="00E4050C" w:rsidP="00C8765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3EB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:rsidR="00E4050C" w:rsidRPr="002833EB" w:rsidRDefault="00E4050C" w:rsidP="00C8765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3EB">
              <w:rPr>
                <w:rFonts w:ascii="Times New Roman" w:eastAsia="Times New Roman" w:hAnsi="Times New Roman" w:cs="Times New Roman"/>
                <w:sz w:val="24"/>
                <w:szCs w:val="24"/>
              </w:rPr>
              <w:t>0.4231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E4050C" w:rsidRPr="002833EB" w:rsidRDefault="00E4050C" w:rsidP="00C8765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3EB">
              <w:rPr>
                <w:rFonts w:ascii="Times New Roman" w:eastAsia="Times New Roman" w:hAnsi="Times New Roman" w:cs="Times New Roman"/>
                <w:sz w:val="24"/>
                <w:szCs w:val="24"/>
              </w:rPr>
              <w:t>0.38500</w:t>
            </w:r>
          </w:p>
        </w:tc>
      </w:tr>
      <w:tr w:rsidR="00E4050C" w:rsidRPr="002833EB" w:rsidTr="00675732">
        <w:trPr>
          <w:trHeight w:val="255"/>
          <w:jc w:val="center"/>
        </w:trPr>
        <w:tc>
          <w:tcPr>
            <w:tcW w:w="1941" w:type="dxa"/>
            <w:vMerge w:val="restart"/>
            <w:shd w:val="clear" w:color="auto" w:fill="auto"/>
          </w:tcPr>
          <w:p w:rsidR="00E4050C" w:rsidRPr="002833EB" w:rsidRDefault="00E4050C" w:rsidP="00C8765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3EB">
              <w:rPr>
                <w:rFonts w:ascii="Times New Roman" w:eastAsia="Times New Roman" w:hAnsi="Times New Roman" w:cs="Times New Roman"/>
                <w:sz w:val="24"/>
                <w:szCs w:val="24"/>
              </w:rPr>
              <w:t>C4-I1</w:t>
            </w:r>
          </w:p>
        </w:tc>
        <w:tc>
          <w:tcPr>
            <w:tcW w:w="1068" w:type="dxa"/>
            <w:shd w:val="clear" w:color="auto" w:fill="auto"/>
            <w:hideMark/>
          </w:tcPr>
          <w:p w:rsidR="00E4050C" w:rsidRPr="002833EB" w:rsidRDefault="00E4050C" w:rsidP="00C8765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3EB">
              <w:rPr>
                <w:rFonts w:ascii="Times New Roman" w:eastAsia="Times New Roman" w:hAnsi="Times New Roman" w:cs="Times New Roman"/>
                <w:sz w:val="24"/>
                <w:szCs w:val="24"/>
              </w:rPr>
              <w:t>1  M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E4050C" w:rsidRPr="002833EB" w:rsidRDefault="00E4050C" w:rsidP="00C8765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3EB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:rsidR="00E4050C" w:rsidRPr="002833EB" w:rsidRDefault="00E4050C" w:rsidP="00C8765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3EB">
              <w:rPr>
                <w:rFonts w:ascii="Times New Roman" w:eastAsia="Times New Roman" w:hAnsi="Times New Roman" w:cs="Times New Roman"/>
                <w:sz w:val="24"/>
                <w:szCs w:val="24"/>
              </w:rPr>
              <w:t>1.8800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E4050C" w:rsidRPr="002833EB" w:rsidRDefault="00E4050C" w:rsidP="00C8765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3EB">
              <w:rPr>
                <w:rFonts w:ascii="Times New Roman" w:eastAsia="Times New Roman" w:hAnsi="Times New Roman" w:cs="Times New Roman"/>
                <w:sz w:val="24"/>
                <w:szCs w:val="24"/>
              </w:rPr>
              <w:t>0.26658</w:t>
            </w:r>
          </w:p>
        </w:tc>
      </w:tr>
      <w:tr w:rsidR="00E4050C" w:rsidRPr="002833EB" w:rsidTr="00675732">
        <w:trPr>
          <w:trHeight w:val="255"/>
          <w:jc w:val="center"/>
        </w:trPr>
        <w:tc>
          <w:tcPr>
            <w:tcW w:w="1941" w:type="dxa"/>
            <w:vMerge/>
            <w:vAlign w:val="center"/>
          </w:tcPr>
          <w:p w:rsidR="00E4050C" w:rsidRPr="002833EB" w:rsidRDefault="00E4050C" w:rsidP="00C8765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auto"/>
            <w:hideMark/>
          </w:tcPr>
          <w:p w:rsidR="00E4050C" w:rsidRPr="002833EB" w:rsidRDefault="00E4050C" w:rsidP="00C8765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3EB">
              <w:rPr>
                <w:rFonts w:ascii="Times New Roman" w:eastAsia="Times New Roman" w:hAnsi="Times New Roman" w:cs="Times New Roman"/>
                <w:sz w:val="24"/>
                <w:szCs w:val="24"/>
              </w:rPr>
              <w:t>2  F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E4050C" w:rsidRPr="002833EB" w:rsidRDefault="00E4050C" w:rsidP="00C8765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3EB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:rsidR="00E4050C" w:rsidRPr="002833EB" w:rsidRDefault="00E4050C" w:rsidP="00C8765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3EB">
              <w:rPr>
                <w:rFonts w:ascii="Times New Roman" w:eastAsia="Times New Roman" w:hAnsi="Times New Roman" w:cs="Times New Roman"/>
                <w:sz w:val="24"/>
                <w:szCs w:val="24"/>
              </w:rPr>
              <w:t>1.4231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E4050C" w:rsidRPr="002833EB" w:rsidRDefault="00E4050C" w:rsidP="00C8765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3EB">
              <w:rPr>
                <w:rFonts w:ascii="Times New Roman" w:eastAsia="Times New Roman" w:hAnsi="Times New Roman" w:cs="Times New Roman"/>
                <w:sz w:val="24"/>
                <w:szCs w:val="24"/>
              </w:rPr>
              <w:t>0.28378</w:t>
            </w:r>
          </w:p>
        </w:tc>
      </w:tr>
      <w:tr w:rsidR="00E4050C" w:rsidRPr="002833EB" w:rsidTr="00675732">
        <w:trPr>
          <w:trHeight w:val="255"/>
          <w:jc w:val="center"/>
        </w:trPr>
        <w:tc>
          <w:tcPr>
            <w:tcW w:w="1941" w:type="dxa"/>
            <w:vMerge w:val="restart"/>
            <w:shd w:val="clear" w:color="auto" w:fill="auto"/>
          </w:tcPr>
          <w:p w:rsidR="00E4050C" w:rsidRPr="002833EB" w:rsidRDefault="00E4050C" w:rsidP="00C8765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3EB">
              <w:rPr>
                <w:rFonts w:ascii="Times New Roman" w:eastAsia="Times New Roman" w:hAnsi="Times New Roman" w:cs="Times New Roman"/>
                <w:sz w:val="24"/>
                <w:szCs w:val="24"/>
              </w:rPr>
              <w:t>C4-I2</w:t>
            </w:r>
          </w:p>
        </w:tc>
        <w:tc>
          <w:tcPr>
            <w:tcW w:w="1068" w:type="dxa"/>
            <w:shd w:val="clear" w:color="auto" w:fill="auto"/>
            <w:hideMark/>
          </w:tcPr>
          <w:p w:rsidR="00E4050C" w:rsidRPr="002833EB" w:rsidRDefault="00E4050C" w:rsidP="00C8765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3EB">
              <w:rPr>
                <w:rFonts w:ascii="Times New Roman" w:eastAsia="Times New Roman" w:hAnsi="Times New Roman" w:cs="Times New Roman"/>
                <w:sz w:val="24"/>
                <w:szCs w:val="24"/>
              </w:rPr>
              <w:t>1  M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E4050C" w:rsidRPr="002833EB" w:rsidRDefault="00E4050C" w:rsidP="00C8765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3EB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:rsidR="00E4050C" w:rsidRPr="002833EB" w:rsidRDefault="00E4050C" w:rsidP="00C8765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3EB">
              <w:rPr>
                <w:rFonts w:ascii="Times New Roman" w:eastAsia="Times New Roman" w:hAnsi="Times New Roman" w:cs="Times New Roman"/>
                <w:sz w:val="24"/>
                <w:szCs w:val="24"/>
              </w:rPr>
              <w:t>0.9200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E4050C" w:rsidRPr="002833EB" w:rsidRDefault="00E4050C" w:rsidP="00C8765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3EB">
              <w:rPr>
                <w:rFonts w:ascii="Times New Roman" w:eastAsia="Times New Roman" w:hAnsi="Times New Roman" w:cs="Times New Roman"/>
                <w:sz w:val="24"/>
                <w:szCs w:val="24"/>
              </w:rPr>
              <w:t>0.24440</w:t>
            </w:r>
          </w:p>
        </w:tc>
      </w:tr>
      <w:tr w:rsidR="00E4050C" w:rsidRPr="002833EB" w:rsidTr="00675732">
        <w:trPr>
          <w:trHeight w:val="255"/>
          <w:jc w:val="center"/>
        </w:trPr>
        <w:tc>
          <w:tcPr>
            <w:tcW w:w="1941" w:type="dxa"/>
            <w:vMerge/>
            <w:vAlign w:val="center"/>
          </w:tcPr>
          <w:p w:rsidR="00E4050C" w:rsidRPr="002833EB" w:rsidRDefault="00E4050C" w:rsidP="00C8765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auto"/>
            <w:hideMark/>
          </w:tcPr>
          <w:p w:rsidR="00E4050C" w:rsidRPr="002833EB" w:rsidRDefault="00E4050C" w:rsidP="00C8765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3EB">
              <w:rPr>
                <w:rFonts w:ascii="Times New Roman" w:eastAsia="Times New Roman" w:hAnsi="Times New Roman" w:cs="Times New Roman"/>
                <w:sz w:val="24"/>
                <w:szCs w:val="24"/>
              </w:rPr>
              <w:t>2  F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E4050C" w:rsidRPr="002833EB" w:rsidRDefault="00E4050C" w:rsidP="00C8765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3EB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:rsidR="00E4050C" w:rsidRPr="002833EB" w:rsidRDefault="00E4050C" w:rsidP="00C8765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3EB">
              <w:rPr>
                <w:rFonts w:ascii="Times New Roman" w:eastAsia="Times New Roman" w:hAnsi="Times New Roman" w:cs="Times New Roman"/>
                <w:sz w:val="24"/>
                <w:szCs w:val="24"/>
              </w:rPr>
              <w:t>0.9231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E4050C" w:rsidRPr="002833EB" w:rsidRDefault="00E4050C" w:rsidP="00C8765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3EB">
              <w:rPr>
                <w:rFonts w:ascii="Times New Roman" w:eastAsia="Times New Roman" w:hAnsi="Times New Roman" w:cs="Times New Roman"/>
                <w:sz w:val="24"/>
                <w:szCs w:val="24"/>
              </w:rPr>
              <w:t>0.26558</w:t>
            </w:r>
          </w:p>
        </w:tc>
      </w:tr>
      <w:tr w:rsidR="00E4050C" w:rsidRPr="002833EB" w:rsidTr="00675732">
        <w:trPr>
          <w:trHeight w:val="255"/>
          <w:jc w:val="center"/>
        </w:trPr>
        <w:tc>
          <w:tcPr>
            <w:tcW w:w="1941" w:type="dxa"/>
            <w:vMerge w:val="restart"/>
            <w:shd w:val="clear" w:color="auto" w:fill="auto"/>
          </w:tcPr>
          <w:p w:rsidR="00E4050C" w:rsidRPr="002833EB" w:rsidRDefault="00E4050C" w:rsidP="00C8765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3E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C4-I3</w:t>
            </w:r>
          </w:p>
        </w:tc>
        <w:tc>
          <w:tcPr>
            <w:tcW w:w="1068" w:type="dxa"/>
            <w:shd w:val="clear" w:color="auto" w:fill="auto"/>
            <w:hideMark/>
          </w:tcPr>
          <w:p w:rsidR="00E4050C" w:rsidRPr="002833EB" w:rsidRDefault="00E4050C" w:rsidP="00C8765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3EB">
              <w:rPr>
                <w:rFonts w:ascii="Times New Roman" w:eastAsia="Times New Roman" w:hAnsi="Times New Roman" w:cs="Times New Roman"/>
                <w:sz w:val="24"/>
                <w:szCs w:val="24"/>
              </w:rPr>
              <w:t>1  M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E4050C" w:rsidRPr="002833EB" w:rsidRDefault="00E4050C" w:rsidP="00C8765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3EB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:rsidR="00E4050C" w:rsidRPr="002833EB" w:rsidRDefault="00E4050C" w:rsidP="00C8765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3EB">
              <w:rPr>
                <w:rFonts w:ascii="Times New Roman" w:eastAsia="Times New Roman" w:hAnsi="Times New Roman" w:cs="Times New Roman"/>
                <w:sz w:val="24"/>
                <w:szCs w:val="24"/>
              </w:rPr>
              <w:t>0.2000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E4050C" w:rsidRPr="002833EB" w:rsidRDefault="00E4050C" w:rsidP="00C8765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3EB">
              <w:rPr>
                <w:rFonts w:ascii="Times New Roman" w:eastAsia="Times New Roman" w:hAnsi="Times New Roman" w:cs="Times New Roman"/>
                <w:sz w:val="24"/>
                <w:szCs w:val="24"/>
              </w:rPr>
              <w:t>0.14142</w:t>
            </w:r>
          </w:p>
        </w:tc>
      </w:tr>
      <w:tr w:rsidR="00E4050C" w:rsidRPr="002833EB" w:rsidTr="00675732">
        <w:trPr>
          <w:trHeight w:val="255"/>
          <w:jc w:val="center"/>
        </w:trPr>
        <w:tc>
          <w:tcPr>
            <w:tcW w:w="1941" w:type="dxa"/>
            <w:vMerge/>
            <w:vAlign w:val="center"/>
          </w:tcPr>
          <w:p w:rsidR="00E4050C" w:rsidRPr="002833EB" w:rsidRDefault="00E4050C" w:rsidP="00C8765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auto"/>
            <w:hideMark/>
          </w:tcPr>
          <w:p w:rsidR="00E4050C" w:rsidRPr="002833EB" w:rsidRDefault="00E4050C" w:rsidP="00C8765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3EB">
              <w:rPr>
                <w:rFonts w:ascii="Times New Roman" w:eastAsia="Times New Roman" w:hAnsi="Times New Roman" w:cs="Times New Roman"/>
                <w:sz w:val="24"/>
                <w:szCs w:val="24"/>
              </w:rPr>
              <w:t>2  F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E4050C" w:rsidRPr="002833EB" w:rsidRDefault="00E4050C" w:rsidP="00C8765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3EB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:rsidR="00E4050C" w:rsidRPr="002833EB" w:rsidRDefault="00E4050C" w:rsidP="00C8765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3EB">
              <w:rPr>
                <w:rFonts w:ascii="Times New Roman" w:eastAsia="Times New Roman" w:hAnsi="Times New Roman" w:cs="Times New Roman"/>
                <w:sz w:val="24"/>
                <w:szCs w:val="24"/>
              </w:rPr>
              <w:t>0.6538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E4050C" w:rsidRPr="002833EB" w:rsidRDefault="00E4050C" w:rsidP="00C8765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3EB">
              <w:rPr>
                <w:rFonts w:ascii="Times New Roman" w:eastAsia="Times New Roman" w:hAnsi="Times New Roman" w:cs="Times New Roman"/>
                <w:sz w:val="24"/>
                <w:szCs w:val="24"/>
              </w:rPr>
              <w:t>0.24142</w:t>
            </w:r>
          </w:p>
        </w:tc>
      </w:tr>
      <w:tr w:rsidR="00E4050C" w:rsidRPr="002833EB" w:rsidTr="00675732">
        <w:trPr>
          <w:trHeight w:val="255"/>
          <w:jc w:val="center"/>
        </w:trPr>
        <w:tc>
          <w:tcPr>
            <w:tcW w:w="1941" w:type="dxa"/>
            <w:vMerge w:val="restart"/>
            <w:shd w:val="clear" w:color="auto" w:fill="auto"/>
          </w:tcPr>
          <w:p w:rsidR="00E4050C" w:rsidRPr="002833EB" w:rsidRDefault="00E4050C" w:rsidP="00C8765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3EB">
              <w:rPr>
                <w:rFonts w:ascii="Times New Roman" w:eastAsia="Times New Roman" w:hAnsi="Times New Roman" w:cs="Times New Roman"/>
                <w:sz w:val="24"/>
                <w:szCs w:val="24"/>
              </w:rPr>
              <w:t>C5-I1</w:t>
            </w:r>
          </w:p>
        </w:tc>
        <w:tc>
          <w:tcPr>
            <w:tcW w:w="1068" w:type="dxa"/>
            <w:shd w:val="clear" w:color="auto" w:fill="auto"/>
            <w:hideMark/>
          </w:tcPr>
          <w:p w:rsidR="00E4050C" w:rsidRPr="002833EB" w:rsidRDefault="00E4050C" w:rsidP="00C8765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3EB">
              <w:rPr>
                <w:rFonts w:ascii="Times New Roman" w:eastAsia="Times New Roman" w:hAnsi="Times New Roman" w:cs="Times New Roman"/>
                <w:sz w:val="24"/>
                <w:szCs w:val="24"/>
              </w:rPr>
              <w:t>1  M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E4050C" w:rsidRPr="002833EB" w:rsidRDefault="00E4050C" w:rsidP="00C8765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3EB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:rsidR="00E4050C" w:rsidRPr="002833EB" w:rsidRDefault="00E4050C" w:rsidP="00C8765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3EB">
              <w:rPr>
                <w:rFonts w:ascii="Times New Roman" w:eastAsia="Times New Roman" w:hAnsi="Times New Roman" w:cs="Times New Roman"/>
                <w:sz w:val="24"/>
                <w:szCs w:val="24"/>
              </w:rPr>
              <w:t>1.5600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E4050C" w:rsidRPr="002833EB" w:rsidRDefault="00E4050C" w:rsidP="00C8765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3EB">
              <w:rPr>
                <w:rFonts w:ascii="Times New Roman" w:eastAsia="Times New Roman" w:hAnsi="Times New Roman" w:cs="Times New Roman"/>
                <w:sz w:val="24"/>
                <w:szCs w:val="24"/>
              </w:rPr>
              <w:t>0.15362</w:t>
            </w:r>
          </w:p>
        </w:tc>
      </w:tr>
      <w:tr w:rsidR="00E4050C" w:rsidRPr="002833EB" w:rsidTr="00675732">
        <w:trPr>
          <w:trHeight w:val="255"/>
          <w:jc w:val="center"/>
        </w:trPr>
        <w:tc>
          <w:tcPr>
            <w:tcW w:w="1941" w:type="dxa"/>
            <w:vMerge/>
            <w:vAlign w:val="center"/>
          </w:tcPr>
          <w:p w:rsidR="00E4050C" w:rsidRPr="002833EB" w:rsidRDefault="00E4050C" w:rsidP="00C8765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auto"/>
            <w:hideMark/>
          </w:tcPr>
          <w:p w:rsidR="00E4050C" w:rsidRPr="002833EB" w:rsidRDefault="00E4050C" w:rsidP="00C8765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3EB">
              <w:rPr>
                <w:rFonts w:ascii="Times New Roman" w:eastAsia="Times New Roman" w:hAnsi="Times New Roman" w:cs="Times New Roman"/>
                <w:sz w:val="24"/>
                <w:szCs w:val="24"/>
              </w:rPr>
              <w:t>2  F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E4050C" w:rsidRPr="002833EB" w:rsidRDefault="00E4050C" w:rsidP="00C8765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3EB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:rsidR="00E4050C" w:rsidRPr="002833EB" w:rsidRDefault="00E4050C" w:rsidP="00C8765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3EB">
              <w:rPr>
                <w:rFonts w:ascii="Times New Roman" w:eastAsia="Times New Roman" w:hAnsi="Times New Roman" w:cs="Times New Roman"/>
                <w:sz w:val="24"/>
                <w:szCs w:val="24"/>
              </w:rPr>
              <w:t>1.1154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E4050C" w:rsidRPr="002833EB" w:rsidRDefault="00E4050C" w:rsidP="00C8765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3EB">
              <w:rPr>
                <w:rFonts w:ascii="Times New Roman" w:eastAsia="Times New Roman" w:hAnsi="Times New Roman" w:cs="Times New Roman"/>
                <w:sz w:val="24"/>
                <w:szCs w:val="24"/>
              </w:rPr>
              <w:t>0.19475</w:t>
            </w:r>
          </w:p>
        </w:tc>
      </w:tr>
      <w:tr w:rsidR="00E4050C" w:rsidRPr="002833EB" w:rsidTr="00675732">
        <w:trPr>
          <w:trHeight w:val="255"/>
          <w:jc w:val="center"/>
        </w:trPr>
        <w:tc>
          <w:tcPr>
            <w:tcW w:w="1941" w:type="dxa"/>
            <w:vMerge w:val="restart"/>
            <w:shd w:val="clear" w:color="auto" w:fill="auto"/>
          </w:tcPr>
          <w:p w:rsidR="00E4050C" w:rsidRPr="002833EB" w:rsidRDefault="00E4050C" w:rsidP="00C8765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3EB">
              <w:rPr>
                <w:rFonts w:ascii="Times New Roman" w:eastAsia="Times New Roman" w:hAnsi="Times New Roman" w:cs="Times New Roman"/>
                <w:sz w:val="24"/>
                <w:szCs w:val="24"/>
              </w:rPr>
              <w:t>C5-I2</w:t>
            </w:r>
          </w:p>
        </w:tc>
        <w:tc>
          <w:tcPr>
            <w:tcW w:w="1068" w:type="dxa"/>
            <w:shd w:val="clear" w:color="auto" w:fill="auto"/>
            <w:hideMark/>
          </w:tcPr>
          <w:p w:rsidR="00E4050C" w:rsidRPr="002833EB" w:rsidRDefault="00E4050C" w:rsidP="00C8765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3EB">
              <w:rPr>
                <w:rFonts w:ascii="Times New Roman" w:eastAsia="Times New Roman" w:hAnsi="Times New Roman" w:cs="Times New Roman"/>
                <w:sz w:val="24"/>
                <w:szCs w:val="24"/>
              </w:rPr>
              <w:t>1  M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E4050C" w:rsidRPr="002833EB" w:rsidRDefault="00E4050C" w:rsidP="00C8765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3EB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:rsidR="00E4050C" w:rsidRPr="002833EB" w:rsidRDefault="00E4050C" w:rsidP="00C8765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3EB">
              <w:rPr>
                <w:rFonts w:ascii="Times New Roman" w:eastAsia="Times New Roman" w:hAnsi="Times New Roman" w:cs="Times New Roman"/>
                <w:sz w:val="24"/>
                <w:szCs w:val="24"/>
              </w:rPr>
              <w:t>0.3600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E4050C" w:rsidRPr="002833EB" w:rsidRDefault="00E4050C" w:rsidP="00C8765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3EB">
              <w:rPr>
                <w:rFonts w:ascii="Times New Roman" w:eastAsia="Times New Roman" w:hAnsi="Times New Roman" w:cs="Times New Roman"/>
                <w:sz w:val="24"/>
                <w:szCs w:val="24"/>
              </w:rPr>
              <w:t>0.14000</w:t>
            </w:r>
          </w:p>
        </w:tc>
      </w:tr>
      <w:tr w:rsidR="00E4050C" w:rsidRPr="002833EB" w:rsidTr="00675732">
        <w:trPr>
          <w:trHeight w:val="255"/>
          <w:jc w:val="center"/>
        </w:trPr>
        <w:tc>
          <w:tcPr>
            <w:tcW w:w="1941" w:type="dxa"/>
            <w:vMerge/>
            <w:vAlign w:val="center"/>
          </w:tcPr>
          <w:p w:rsidR="00E4050C" w:rsidRPr="002833EB" w:rsidRDefault="00E4050C" w:rsidP="00C8765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auto"/>
            <w:hideMark/>
          </w:tcPr>
          <w:p w:rsidR="00E4050C" w:rsidRPr="002833EB" w:rsidRDefault="00E4050C" w:rsidP="00C8765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3EB">
              <w:rPr>
                <w:rFonts w:ascii="Times New Roman" w:eastAsia="Times New Roman" w:hAnsi="Times New Roman" w:cs="Times New Roman"/>
                <w:sz w:val="24"/>
                <w:szCs w:val="24"/>
              </w:rPr>
              <w:t>2  F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E4050C" w:rsidRPr="002833EB" w:rsidRDefault="00E4050C" w:rsidP="00C8765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3EB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:rsidR="00E4050C" w:rsidRPr="002833EB" w:rsidRDefault="00E4050C" w:rsidP="00C8765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3EB">
              <w:rPr>
                <w:rFonts w:ascii="Times New Roman" w:eastAsia="Times New Roman" w:hAnsi="Times New Roman" w:cs="Times New Roman"/>
                <w:sz w:val="24"/>
                <w:szCs w:val="24"/>
              </w:rPr>
              <w:t>0.5000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E4050C" w:rsidRPr="002833EB" w:rsidRDefault="00E4050C" w:rsidP="00C8765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3EB">
              <w:rPr>
                <w:rFonts w:ascii="Times New Roman" w:eastAsia="Times New Roman" w:hAnsi="Times New Roman" w:cs="Times New Roman"/>
                <w:sz w:val="24"/>
                <w:szCs w:val="24"/>
              </w:rPr>
              <w:t>0.16871</w:t>
            </w:r>
          </w:p>
        </w:tc>
      </w:tr>
      <w:tr w:rsidR="00E4050C" w:rsidRPr="002833EB" w:rsidTr="00675732">
        <w:trPr>
          <w:trHeight w:val="255"/>
          <w:jc w:val="center"/>
        </w:trPr>
        <w:tc>
          <w:tcPr>
            <w:tcW w:w="1941" w:type="dxa"/>
            <w:vMerge w:val="restart"/>
            <w:shd w:val="clear" w:color="auto" w:fill="auto"/>
          </w:tcPr>
          <w:p w:rsidR="00E4050C" w:rsidRPr="002833EB" w:rsidRDefault="00E4050C" w:rsidP="00C8765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3EB">
              <w:rPr>
                <w:rFonts w:ascii="Times New Roman" w:eastAsia="Times New Roman" w:hAnsi="Times New Roman" w:cs="Times New Roman"/>
                <w:sz w:val="24"/>
                <w:szCs w:val="24"/>
              </w:rPr>
              <w:t>C5-I3</w:t>
            </w:r>
          </w:p>
        </w:tc>
        <w:tc>
          <w:tcPr>
            <w:tcW w:w="1068" w:type="dxa"/>
            <w:shd w:val="clear" w:color="auto" w:fill="auto"/>
            <w:hideMark/>
          </w:tcPr>
          <w:p w:rsidR="00E4050C" w:rsidRPr="002833EB" w:rsidRDefault="00E4050C" w:rsidP="00C8765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3EB">
              <w:rPr>
                <w:rFonts w:ascii="Times New Roman" w:eastAsia="Times New Roman" w:hAnsi="Times New Roman" w:cs="Times New Roman"/>
                <w:sz w:val="24"/>
                <w:szCs w:val="24"/>
              </w:rPr>
              <w:t>1  M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E4050C" w:rsidRPr="002833EB" w:rsidRDefault="00E4050C" w:rsidP="00C8765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3EB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:rsidR="00E4050C" w:rsidRPr="002833EB" w:rsidRDefault="00E4050C" w:rsidP="00C8765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3EB">
              <w:rPr>
                <w:rFonts w:ascii="Times New Roman" w:eastAsia="Times New Roman" w:hAnsi="Times New Roman" w:cs="Times New Roman"/>
                <w:sz w:val="24"/>
                <w:szCs w:val="24"/>
              </w:rPr>
              <w:t>0.0000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E4050C" w:rsidRPr="002833EB" w:rsidRDefault="00E4050C" w:rsidP="00C8765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3EB">
              <w:rPr>
                <w:rFonts w:ascii="Times New Roman" w:eastAsia="Times New Roman" w:hAnsi="Times New Roman" w:cs="Times New Roman"/>
                <w:sz w:val="24"/>
                <w:szCs w:val="24"/>
              </w:rPr>
              <w:t>0.00000</w:t>
            </w:r>
          </w:p>
        </w:tc>
      </w:tr>
      <w:tr w:rsidR="00E4050C" w:rsidRPr="002833EB" w:rsidTr="00675732">
        <w:trPr>
          <w:trHeight w:val="255"/>
          <w:jc w:val="center"/>
        </w:trPr>
        <w:tc>
          <w:tcPr>
            <w:tcW w:w="1941" w:type="dxa"/>
            <w:vMerge/>
            <w:vAlign w:val="center"/>
          </w:tcPr>
          <w:p w:rsidR="00E4050C" w:rsidRPr="002833EB" w:rsidRDefault="00E4050C" w:rsidP="00C8765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auto"/>
          </w:tcPr>
          <w:p w:rsidR="00E4050C" w:rsidRPr="002833EB" w:rsidRDefault="00E4050C" w:rsidP="00C8765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:rsidR="00E4050C" w:rsidRPr="002833EB" w:rsidRDefault="00E4050C" w:rsidP="00C8765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="00E4050C" w:rsidRPr="002833EB" w:rsidRDefault="00E4050C" w:rsidP="00C8765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shd w:val="clear" w:color="auto" w:fill="auto"/>
            <w:vAlign w:val="center"/>
          </w:tcPr>
          <w:p w:rsidR="00E4050C" w:rsidRPr="002833EB" w:rsidRDefault="00E4050C" w:rsidP="00C8765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10609" w:rsidRPr="002833EB" w:rsidRDefault="00E4050C" w:rsidP="00E4050C">
      <w:pPr>
        <w:rPr>
          <w:rFonts w:ascii="Times New Roman" w:hAnsi="Times New Roman" w:cs="Times New Roman"/>
          <w:sz w:val="20"/>
          <w:szCs w:val="20"/>
          <w:lang w:val="bg-BG"/>
        </w:rPr>
      </w:pPr>
      <w:r w:rsidRPr="002833EB">
        <w:rPr>
          <w:rFonts w:ascii="Times New Roman" w:hAnsi="Times New Roman" w:cs="Times New Roman"/>
          <w:sz w:val="20"/>
          <w:szCs w:val="20"/>
        </w:rPr>
        <w:t>C=</w:t>
      </w:r>
      <w:r w:rsidR="00F10609" w:rsidRPr="002833EB">
        <w:rPr>
          <w:rFonts w:ascii="Times New Roman" w:hAnsi="Times New Roman" w:cs="Times New Roman"/>
          <w:sz w:val="20"/>
          <w:szCs w:val="20"/>
          <w:lang w:val="bg-BG"/>
        </w:rPr>
        <w:t>Критерии</w:t>
      </w:r>
    </w:p>
    <w:p w:rsidR="00E4050C" w:rsidRPr="002833EB" w:rsidRDefault="00E4050C" w:rsidP="00E4050C">
      <w:pPr>
        <w:rPr>
          <w:rFonts w:ascii="Times New Roman" w:hAnsi="Times New Roman" w:cs="Times New Roman"/>
          <w:sz w:val="20"/>
          <w:szCs w:val="20"/>
          <w:lang w:val="bg-BG"/>
        </w:rPr>
      </w:pPr>
      <w:r w:rsidRPr="002833EB">
        <w:rPr>
          <w:rFonts w:ascii="Times New Roman" w:hAnsi="Times New Roman" w:cs="Times New Roman"/>
          <w:sz w:val="20"/>
          <w:szCs w:val="20"/>
        </w:rPr>
        <w:t>I=</w:t>
      </w:r>
      <w:r w:rsidR="00F10609" w:rsidRPr="002833EB">
        <w:rPr>
          <w:rFonts w:ascii="Times New Roman" w:hAnsi="Times New Roman" w:cs="Times New Roman"/>
          <w:sz w:val="20"/>
          <w:szCs w:val="20"/>
          <w:lang w:val="bg-BG"/>
        </w:rPr>
        <w:t>Показатели</w:t>
      </w:r>
    </w:p>
    <w:p w:rsidR="006D3880" w:rsidRPr="002833EB" w:rsidRDefault="00E4050C" w:rsidP="00301A1A">
      <w:pPr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2833EB">
        <w:rPr>
          <w:rFonts w:ascii="Times New Roman" w:hAnsi="Times New Roman" w:cs="Times New Roman"/>
          <w:b/>
          <w:sz w:val="24"/>
          <w:szCs w:val="24"/>
          <w:lang w:val="bg-BG"/>
        </w:rPr>
        <w:t>3.</w:t>
      </w:r>
      <w:r w:rsidR="00F10609" w:rsidRPr="002833EB">
        <w:rPr>
          <w:rFonts w:ascii="Times New Roman" w:hAnsi="Times New Roman" w:cs="Times New Roman"/>
          <w:lang w:val="bg-BG"/>
        </w:rPr>
        <w:t xml:space="preserve"> </w:t>
      </w:r>
      <w:r w:rsidR="00F10609" w:rsidRPr="002833EB">
        <w:rPr>
          <w:rFonts w:ascii="Times New Roman" w:hAnsi="Times New Roman" w:cs="Times New Roman"/>
          <w:b/>
          <w:sz w:val="24"/>
          <w:szCs w:val="24"/>
          <w:lang w:val="bg-BG"/>
        </w:rPr>
        <w:t xml:space="preserve">3 Сравнение между данните </w:t>
      </w:r>
      <w:r w:rsidR="00E46AD0">
        <w:rPr>
          <w:rFonts w:ascii="Times New Roman" w:hAnsi="Times New Roman" w:cs="Times New Roman"/>
          <w:b/>
          <w:sz w:val="24"/>
          <w:szCs w:val="24"/>
          <w:lang w:val="bg-BG"/>
        </w:rPr>
        <w:t>от</w:t>
      </w:r>
      <w:r w:rsidR="00F10609" w:rsidRPr="002833EB">
        <w:rPr>
          <w:rFonts w:ascii="Times New Roman" w:hAnsi="Times New Roman" w:cs="Times New Roman"/>
          <w:b/>
          <w:sz w:val="24"/>
          <w:szCs w:val="24"/>
          <w:lang w:val="bg-BG"/>
        </w:rPr>
        <w:t xml:space="preserve"> резултатите и за двете групи</w:t>
      </w:r>
    </w:p>
    <w:p w:rsidR="00F10609" w:rsidRPr="002833EB" w:rsidRDefault="00F10609" w:rsidP="00F10609">
      <w:pPr>
        <w:pStyle w:val="HTMLPreformatted"/>
        <w:shd w:val="clear" w:color="auto" w:fill="FFFFFF"/>
        <w:jc w:val="center"/>
        <w:rPr>
          <w:rFonts w:ascii="Times New Roman" w:eastAsiaTheme="minorHAnsi" w:hAnsi="Times New Roman" w:cs="Times New Roman"/>
          <w:b/>
          <w:sz w:val="24"/>
          <w:szCs w:val="24"/>
          <w:lang w:val="bg-BG" w:eastAsia="en-US"/>
        </w:rPr>
      </w:pPr>
      <w:r w:rsidRPr="002833EB">
        <w:rPr>
          <w:rFonts w:ascii="Times New Roman" w:eastAsiaTheme="minorHAnsi" w:hAnsi="Times New Roman" w:cs="Times New Roman"/>
          <w:b/>
          <w:sz w:val="24"/>
          <w:szCs w:val="24"/>
          <w:lang w:val="bg-BG" w:eastAsia="en-US"/>
        </w:rPr>
        <w:t>Диаграма</w:t>
      </w:r>
      <w:r w:rsidR="0004123F" w:rsidRPr="002833EB">
        <w:rPr>
          <w:rFonts w:ascii="Times New Roman" w:eastAsiaTheme="minorHAnsi" w:hAnsi="Times New Roman" w:cs="Times New Roman"/>
          <w:b/>
          <w:sz w:val="24"/>
          <w:szCs w:val="24"/>
          <w:lang w:val="bg-BG" w:eastAsia="en-US"/>
        </w:rPr>
        <w:t xml:space="preserve"> 3.</w:t>
      </w:r>
      <w:r w:rsidRPr="002833EB">
        <w:rPr>
          <w:rFonts w:ascii="Times New Roman" w:hAnsi="Times New Roman" w:cs="Times New Roman"/>
          <w:lang w:val="bg-BG"/>
        </w:rPr>
        <w:t xml:space="preserve"> </w:t>
      </w:r>
      <w:r w:rsidRPr="002833EB">
        <w:rPr>
          <w:rFonts w:ascii="Times New Roman" w:eastAsiaTheme="minorHAnsi" w:hAnsi="Times New Roman" w:cs="Times New Roman"/>
          <w:b/>
          <w:sz w:val="24"/>
          <w:szCs w:val="24"/>
          <w:lang w:val="bg-BG" w:eastAsia="en-US"/>
        </w:rPr>
        <w:t xml:space="preserve">Сравнение </w:t>
      </w:r>
      <w:r w:rsidR="00E46AD0">
        <w:rPr>
          <w:rFonts w:ascii="Times New Roman" w:eastAsiaTheme="minorHAnsi" w:hAnsi="Times New Roman" w:cs="Times New Roman"/>
          <w:b/>
          <w:sz w:val="24"/>
          <w:szCs w:val="24"/>
          <w:lang w:val="bg-BG" w:eastAsia="en-US"/>
        </w:rPr>
        <w:t>–</w:t>
      </w:r>
      <w:r w:rsidRPr="002833EB">
        <w:rPr>
          <w:rFonts w:ascii="Times New Roman" w:eastAsiaTheme="minorHAnsi" w:hAnsi="Times New Roman" w:cs="Times New Roman"/>
          <w:b/>
          <w:sz w:val="24"/>
          <w:szCs w:val="24"/>
          <w:lang w:val="bg-BG" w:eastAsia="en-US"/>
        </w:rPr>
        <w:t xml:space="preserve"> </w:t>
      </w:r>
      <w:r w:rsidR="00E46AD0">
        <w:rPr>
          <w:rFonts w:ascii="Times New Roman" w:eastAsiaTheme="minorHAnsi" w:hAnsi="Times New Roman" w:cs="Times New Roman"/>
          <w:b/>
          <w:sz w:val="24"/>
          <w:szCs w:val="24"/>
          <w:lang w:val="bg-BG" w:eastAsia="en-US"/>
        </w:rPr>
        <w:t>първоначални и крайни</w:t>
      </w:r>
      <w:r w:rsidRPr="002833EB">
        <w:rPr>
          <w:rFonts w:ascii="Times New Roman" w:eastAsiaTheme="minorHAnsi" w:hAnsi="Times New Roman" w:cs="Times New Roman"/>
          <w:b/>
          <w:sz w:val="24"/>
          <w:szCs w:val="24"/>
          <w:lang w:val="bg-BG" w:eastAsia="en-US"/>
        </w:rPr>
        <w:t xml:space="preserve"> тестове</w:t>
      </w:r>
    </w:p>
    <w:p w:rsidR="007D7AD3" w:rsidRPr="002833EB" w:rsidRDefault="00E46AD0" w:rsidP="00F10609">
      <w:pPr>
        <w:pStyle w:val="HTMLPreformatted"/>
        <w:shd w:val="clear" w:color="auto" w:fill="FFFFFF"/>
        <w:jc w:val="center"/>
        <w:rPr>
          <w:rFonts w:ascii="Times New Roman" w:eastAsiaTheme="minorHAnsi" w:hAnsi="Times New Roman" w:cs="Times New Roman"/>
          <w:b/>
          <w:sz w:val="24"/>
          <w:szCs w:val="24"/>
          <w:lang w:val="bg-BG"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val="bg-BG" w:eastAsia="en-US"/>
        </w:rPr>
        <w:t>Качествен анализ</w:t>
      </w:r>
      <w:r w:rsidR="00F10609" w:rsidRPr="002833EB">
        <w:rPr>
          <w:rFonts w:ascii="Times New Roman" w:eastAsiaTheme="minorHAnsi" w:hAnsi="Times New Roman" w:cs="Times New Roman"/>
          <w:b/>
          <w:sz w:val="24"/>
          <w:szCs w:val="24"/>
          <w:lang w:val="el-GR" w:eastAsia="en-US"/>
        </w:rPr>
        <w:t xml:space="preserve"> </w:t>
      </w:r>
      <w:r w:rsidR="007D7AD3" w:rsidRPr="002833EB">
        <w:rPr>
          <w:rFonts w:ascii="Times New Roman" w:eastAsiaTheme="minorHAnsi" w:hAnsi="Times New Roman" w:cs="Times New Roman"/>
          <w:b/>
          <w:sz w:val="24"/>
          <w:szCs w:val="24"/>
          <w:lang w:val="el-GR" w:eastAsia="en-US"/>
        </w:rPr>
        <w:t>–</w:t>
      </w:r>
      <w:r w:rsidR="00F10609" w:rsidRPr="002833EB">
        <w:rPr>
          <w:rFonts w:ascii="Times New Roman" w:eastAsiaTheme="minorHAnsi" w:hAnsi="Times New Roman" w:cs="Times New Roman"/>
          <w:b/>
          <w:sz w:val="24"/>
          <w:szCs w:val="24"/>
          <w:lang w:val="el-GR" w:eastAsia="en-US"/>
        </w:rPr>
        <w:t xml:space="preserve"> Сравнение</w:t>
      </w:r>
    </w:p>
    <w:p w:rsidR="0069355A" w:rsidRPr="002833EB" w:rsidRDefault="0069355A" w:rsidP="00F10609">
      <w:pPr>
        <w:pStyle w:val="HTMLPreformatted"/>
        <w:shd w:val="clear" w:color="auto" w:fill="FFFFFF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2833EB">
        <w:rPr>
          <w:rFonts w:ascii="Times New Roman" w:eastAsiaTheme="minorHAnsi" w:hAnsi="Times New Roman" w:cs="Times New Roman"/>
          <w:b/>
          <w:noProof/>
          <w:sz w:val="24"/>
          <w:szCs w:val="24"/>
          <w:lang w:val="bg-BG" w:eastAsia="bg-BG"/>
        </w:rPr>
        <w:drawing>
          <wp:inline distT="0" distB="0" distL="0" distR="0">
            <wp:extent cx="5274310" cy="3076681"/>
            <wp:effectExtent l="19050" t="0" r="21590" b="9419"/>
            <wp:docPr id="21" name="Chart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F10609" w:rsidRPr="002833EB" w:rsidRDefault="00F10609" w:rsidP="0069355A">
      <w:pPr>
        <w:pStyle w:val="HTMLPreformatted"/>
        <w:shd w:val="clear" w:color="auto" w:fill="FFFFFF"/>
        <w:rPr>
          <w:rFonts w:ascii="Times New Roman" w:eastAsiaTheme="minorHAnsi" w:hAnsi="Times New Roman" w:cs="Times New Roman"/>
          <w:lang w:val="bg-BG" w:eastAsia="en-US"/>
        </w:rPr>
      </w:pPr>
    </w:p>
    <w:p w:rsidR="00460FCD" w:rsidRPr="002833EB" w:rsidRDefault="00460FCD" w:rsidP="00460FCD">
      <w:pPr>
        <w:pStyle w:val="HTMLPreformatted"/>
        <w:shd w:val="clear" w:color="auto" w:fill="FFFFFF"/>
        <w:rPr>
          <w:rFonts w:ascii="Times New Roman" w:eastAsiaTheme="minorHAnsi" w:hAnsi="Times New Roman" w:cs="Times New Roman"/>
          <w:lang w:val="bg-BG" w:eastAsia="en-US"/>
        </w:rPr>
      </w:pPr>
      <w:r w:rsidRPr="002833EB">
        <w:rPr>
          <w:rFonts w:ascii="Times New Roman" w:eastAsiaTheme="minorHAnsi" w:hAnsi="Times New Roman" w:cs="Times New Roman"/>
          <w:lang w:eastAsia="en-US"/>
        </w:rPr>
        <w:t>Experimental group=</w:t>
      </w:r>
      <w:r w:rsidRPr="002833EB">
        <w:rPr>
          <w:rFonts w:ascii="Times New Roman" w:eastAsiaTheme="minorHAnsi" w:hAnsi="Times New Roman" w:cs="Times New Roman"/>
          <w:lang w:val="bg-BG" w:eastAsia="en-US"/>
        </w:rPr>
        <w:t>Експериментална група</w:t>
      </w:r>
      <w:r w:rsidRPr="002833EB">
        <w:rPr>
          <w:rFonts w:ascii="Times New Roman" w:eastAsiaTheme="minorHAnsi" w:hAnsi="Times New Roman" w:cs="Times New Roman"/>
          <w:lang w:eastAsia="en-US"/>
        </w:rPr>
        <w:t xml:space="preserve">   </w:t>
      </w:r>
      <w:r w:rsidRPr="002833EB">
        <w:rPr>
          <w:rFonts w:ascii="Times New Roman" w:eastAsiaTheme="minorHAnsi" w:hAnsi="Times New Roman" w:cs="Times New Roman"/>
          <w:lang w:val="bg-BG" w:eastAsia="en-US"/>
        </w:rPr>
        <w:t xml:space="preserve">             </w:t>
      </w:r>
      <w:r>
        <w:rPr>
          <w:rFonts w:ascii="Times New Roman" w:eastAsiaTheme="minorHAnsi" w:hAnsi="Times New Roman" w:cs="Times New Roman"/>
          <w:lang w:val="bg-BG" w:eastAsia="en-US"/>
        </w:rPr>
        <w:tab/>
      </w:r>
      <w:r>
        <w:rPr>
          <w:rFonts w:ascii="Times New Roman" w:eastAsiaTheme="minorHAnsi" w:hAnsi="Times New Roman" w:cs="Times New Roman"/>
          <w:lang w:val="bg-BG" w:eastAsia="en-US"/>
        </w:rPr>
        <w:tab/>
      </w:r>
      <w:r w:rsidRPr="002833EB">
        <w:rPr>
          <w:rFonts w:ascii="Times New Roman" w:eastAsiaTheme="minorHAnsi" w:hAnsi="Times New Roman" w:cs="Times New Roman"/>
          <w:lang w:val="bg-BG" w:eastAsia="en-US"/>
        </w:rPr>
        <w:t xml:space="preserve"> </w:t>
      </w:r>
      <w:r w:rsidRPr="002833EB">
        <w:rPr>
          <w:rFonts w:ascii="Times New Roman" w:eastAsiaTheme="minorHAnsi" w:hAnsi="Times New Roman" w:cs="Times New Roman"/>
          <w:lang w:eastAsia="en-US"/>
        </w:rPr>
        <w:t>Criteria=</w:t>
      </w:r>
      <w:r w:rsidRPr="002833EB">
        <w:rPr>
          <w:rFonts w:ascii="Times New Roman" w:eastAsiaTheme="minorHAnsi" w:hAnsi="Times New Roman" w:cs="Times New Roman"/>
          <w:lang w:val="bg-BG" w:eastAsia="en-US"/>
        </w:rPr>
        <w:t>Критерий</w:t>
      </w:r>
      <w:r w:rsidRPr="002833EB">
        <w:rPr>
          <w:rFonts w:ascii="Times New Roman" w:eastAsiaTheme="minorHAnsi" w:hAnsi="Times New Roman" w:cs="Times New Roman"/>
          <w:lang w:eastAsia="en-US"/>
        </w:rPr>
        <w:t xml:space="preserve">  </w:t>
      </w:r>
    </w:p>
    <w:p w:rsidR="00460FCD" w:rsidRPr="002833EB" w:rsidRDefault="00460FCD" w:rsidP="00460FCD">
      <w:pPr>
        <w:pStyle w:val="HTMLPreformatted"/>
        <w:shd w:val="clear" w:color="auto" w:fill="FFFFFF"/>
        <w:rPr>
          <w:rFonts w:ascii="Times New Roman" w:eastAsiaTheme="minorHAnsi" w:hAnsi="Times New Roman" w:cs="Times New Roman"/>
          <w:lang w:val="bg-BG" w:eastAsia="en-US"/>
        </w:rPr>
      </w:pPr>
      <w:r w:rsidRPr="002833EB">
        <w:rPr>
          <w:rFonts w:ascii="Times New Roman" w:eastAsiaTheme="minorHAnsi" w:hAnsi="Times New Roman" w:cs="Times New Roman"/>
          <w:lang w:eastAsia="en-US"/>
        </w:rPr>
        <w:t>Control</w:t>
      </w:r>
      <w:r w:rsidRPr="002833EB">
        <w:rPr>
          <w:rFonts w:ascii="Times New Roman" w:eastAsiaTheme="minorHAnsi" w:hAnsi="Times New Roman" w:cs="Times New Roman"/>
          <w:lang w:val="bg-BG" w:eastAsia="en-US"/>
        </w:rPr>
        <w:t xml:space="preserve"> </w:t>
      </w:r>
      <w:r w:rsidRPr="002833EB">
        <w:rPr>
          <w:rFonts w:ascii="Times New Roman" w:eastAsiaTheme="minorHAnsi" w:hAnsi="Times New Roman" w:cs="Times New Roman"/>
          <w:lang w:eastAsia="en-US"/>
        </w:rPr>
        <w:t>group</w:t>
      </w:r>
      <w:r w:rsidRPr="002833EB">
        <w:rPr>
          <w:rFonts w:ascii="Times New Roman" w:eastAsiaTheme="minorHAnsi" w:hAnsi="Times New Roman" w:cs="Times New Roman"/>
          <w:lang w:val="bg-BG" w:eastAsia="en-US"/>
        </w:rPr>
        <w:t xml:space="preserve">=Контролна група                                     </w:t>
      </w:r>
      <w:r>
        <w:rPr>
          <w:rFonts w:ascii="Times New Roman" w:eastAsiaTheme="minorHAnsi" w:hAnsi="Times New Roman" w:cs="Times New Roman"/>
          <w:lang w:val="bg-BG" w:eastAsia="en-US"/>
        </w:rPr>
        <w:tab/>
      </w:r>
      <w:r>
        <w:rPr>
          <w:rFonts w:ascii="Times New Roman" w:eastAsiaTheme="minorHAnsi" w:hAnsi="Times New Roman" w:cs="Times New Roman"/>
          <w:lang w:val="bg-BG" w:eastAsia="en-US"/>
        </w:rPr>
        <w:tab/>
      </w:r>
      <w:r w:rsidRPr="002833EB">
        <w:rPr>
          <w:rFonts w:ascii="Times New Roman" w:eastAsiaTheme="minorHAnsi" w:hAnsi="Times New Roman" w:cs="Times New Roman"/>
          <w:lang w:val="bg-BG" w:eastAsia="en-US"/>
        </w:rPr>
        <w:t xml:space="preserve"> </w:t>
      </w:r>
      <w:r w:rsidRPr="002833EB">
        <w:rPr>
          <w:rFonts w:ascii="Times New Roman" w:eastAsiaTheme="minorHAnsi" w:hAnsi="Times New Roman" w:cs="Times New Roman"/>
          <w:lang w:eastAsia="en-US"/>
        </w:rPr>
        <w:t>Indicator</w:t>
      </w:r>
      <w:r>
        <w:rPr>
          <w:rFonts w:ascii="Times New Roman" w:eastAsiaTheme="minorHAnsi" w:hAnsi="Times New Roman" w:cs="Times New Roman"/>
          <w:lang w:val="bg-BG" w:eastAsia="en-US"/>
        </w:rPr>
        <w:t>= П</w:t>
      </w:r>
      <w:r w:rsidRPr="002833EB">
        <w:rPr>
          <w:rFonts w:ascii="Times New Roman" w:eastAsiaTheme="minorHAnsi" w:hAnsi="Times New Roman" w:cs="Times New Roman"/>
          <w:lang w:val="bg-BG" w:eastAsia="en-US"/>
        </w:rPr>
        <w:t>оказател</w:t>
      </w:r>
    </w:p>
    <w:p w:rsidR="00460FCD" w:rsidRPr="002833EB" w:rsidRDefault="00460FCD" w:rsidP="00460FCD">
      <w:pPr>
        <w:pStyle w:val="HTMLPreformatted"/>
        <w:shd w:val="clear" w:color="auto" w:fill="FFFFFF"/>
        <w:rPr>
          <w:rFonts w:ascii="Times New Roman" w:eastAsiaTheme="minorHAnsi" w:hAnsi="Times New Roman" w:cs="Times New Roman"/>
          <w:lang w:val="bg-BG" w:eastAsia="en-US"/>
        </w:rPr>
      </w:pPr>
      <w:r w:rsidRPr="002833EB">
        <w:rPr>
          <w:rFonts w:ascii="Times New Roman" w:eastAsiaTheme="minorHAnsi" w:hAnsi="Times New Roman" w:cs="Times New Roman"/>
          <w:lang w:eastAsia="en-US"/>
        </w:rPr>
        <w:t>INITIAL</w:t>
      </w:r>
      <w:r w:rsidRPr="002833EB">
        <w:rPr>
          <w:rFonts w:ascii="Times New Roman" w:eastAsiaTheme="minorHAnsi" w:hAnsi="Times New Roman" w:cs="Times New Roman"/>
          <w:lang w:val="bg-BG" w:eastAsia="en-US"/>
        </w:rPr>
        <w:t>/</w:t>
      </w:r>
      <w:r w:rsidRPr="002833EB">
        <w:rPr>
          <w:rFonts w:ascii="Times New Roman" w:eastAsiaTheme="minorHAnsi" w:hAnsi="Times New Roman" w:cs="Times New Roman"/>
          <w:lang w:eastAsia="en-US"/>
        </w:rPr>
        <w:t>FINAL</w:t>
      </w:r>
      <w:r w:rsidRPr="002833EB">
        <w:rPr>
          <w:rFonts w:ascii="Times New Roman" w:eastAsiaTheme="minorHAnsi" w:hAnsi="Times New Roman" w:cs="Times New Roman"/>
          <w:lang w:val="bg-BG" w:eastAsia="en-US"/>
        </w:rPr>
        <w:t xml:space="preserve"> </w:t>
      </w:r>
      <w:r w:rsidRPr="002833EB">
        <w:rPr>
          <w:rFonts w:ascii="Times New Roman" w:eastAsiaTheme="minorHAnsi" w:hAnsi="Times New Roman" w:cs="Times New Roman"/>
          <w:lang w:eastAsia="en-US"/>
        </w:rPr>
        <w:t>TESTING</w:t>
      </w:r>
      <w:r w:rsidRPr="002833EB">
        <w:rPr>
          <w:rFonts w:ascii="Times New Roman" w:eastAsiaTheme="minorHAnsi" w:hAnsi="Times New Roman" w:cs="Times New Roman"/>
          <w:lang w:val="bg-BG" w:eastAsia="en-US"/>
        </w:rPr>
        <w:t xml:space="preserve">=Първоначален/Окончателен тест     </w:t>
      </w:r>
    </w:p>
    <w:p w:rsidR="00007787" w:rsidRPr="00675732" w:rsidRDefault="00007787" w:rsidP="00007787">
      <w:pPr>
        <w:pStyle w:val="HTMLPreformatted"/>
        <w:shd w:val="clear" w:color="auto" w:fill="FFFFFF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007787" w:rsidRDefault="00007787" w:rsidP="00990B07">
      <w:pPr>
        <w:pStyle w:val="HTMLPreformatted"/>
        <w:shd w:val="clear" w:color="auto" w:fill="FFFFFF"/>
        <w:jc w:val="center"/>
        <w:rPr>
          <w:rFonts w:ascii="Times New Roman" w:eastAsiaTheme="minorHAnsi" w:hAnsi="Times New Roman" w:cs="Times New Roman"/>
          <w:b/>
          <w:sz w:val="24"/>
          <w:szCs w:val="24"/>
          <w:lang w:val="bg-BG" w:eastAsia="en-US"/>
        </w:rPr>
      </w:pPr>
    </w:p>
    <w:p w:rsidR="00C571B9" w:rsidRDefault="00C571B9" w:rsidP="00990B07">
      <w:pPr>
        <w:pStyle w:val="HTMLPreformatted"/>
        <w:shd w:val="clear" w:color="auto" w:fill="FFFFFF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C571B9" w:rsidRDefault="00C571B9" w:rsidP="00990B07">
      <w:pPr>
        <w:pStyle w:val="HTMLPreformatted"/>
        <w:shd w:val="clear" w:color="auto" w:fill="FFFFFF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C571B9" w:rsidRDefault="00C571B9" w:rsidP="00990B07">
      <w:pPr>
        <w:pStyle w:val="HTMLPreformatted"/>
        <w:shd w:val="clear" w:color="auto" w:fill="FFFFFF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C571B9" w:rsidRDefault="00C571B9" w:rsidP="00990B07">
      <w:pPr>
        <w:pStyle w:val="HTMLPreformatted"/>
        <w:shd w:val="clear" w:color="auto" w:fill="FFFFFF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675732" w:rsidRDefault="00675732" w:rsidP="00990B07">
      <w:pPr>
        <w:pStyle w:val="HTMLPreformatted"/>
        <w:shd w:val="clear" w:color="auto" w:fill="FFFFFF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675732" w:rsidRDefault="00675732" w:rsidP="00990B07">
      <w:pPr>
        <w:pStyle w:val="HTMLPreformatted"/>
        <w:shd w:val="clear" w:color="auto" w:fill="FFFFFF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675732" w:rsidRDefault="00675732" w:rsidP="00990B07">
      <w:pPr>
        <w:pStyle w:val="HTMLPreformatted"/>
        <w:shd w:val="clear" w:color="auto" w:fill="FFFFFF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675732" w:rsidRDefault="00675732" w:rsidP="00990B07">
      <w:pPr>
        <w:pStyle w:val="HTMLPreformatted"/>
        <w:shd w:val="clear" w:color="auto" w:fill="FFFFFF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E46AD0" w:rsidRDefault="00990B07" w:rsidP="00990B07">
      <w:pPr>
        <w:pStyle w:val="HTMLPreformatted"/>
        <w:shd w:val="clear" w:color="auto" w:fill="FFFFFF"/>
        <w:jc w:val="center"/>
        <w:rPr>
          <w:rFonts w:ascii="Times New Roman" w:eastAsiaTheme="minorHAnsi" w:hAnsi="Times New Roman" w:cs="Times New Roman"/>
          <w:b/>
          <w:i/>
          <w:sz w:val="24"/>
          <w:szCs w:val="24"/>
          <w:lang w:val="bg-BG" w:eastAsia="en-US"/>
        </w:rPr>
      </w:pPr>
      <w:r w:rsidRPr="002833EB">
        <w:rPr>
          <w:rFonts w:ascii="Times New Roman" w:eastAsiaTheme="minorHAnsi" w:hAnsi="Times New Roman" w:cs="Times New Roman"/>
          <w:b/>
          <w:sz w:val="24"/>
          <w:szCs w:val="24"/>
          <w:lang w:val="bg-BG" w:eastAsia="en-US"/>
        </w:rPr>
        <w:lastRenderedPageBreak/>
        <w:t>Диаграма</w:t>
      </w:r>
      <w:r w:rsidR="00D13475" w:rsidRPr="002833EB">
        <w:rPr>
          <w:rFonts w:ascii="Times New Roman" w:eastAsiaTheme="minorHAnsi" w:hAnsi="Times New Roman" w:cs="Times New Roman"/>
          <w:b/>
          <w:sz w:val="24"/>
          <w:szCs w:val="24"/>
          <w:lang w:val="bg-BG" w:eastAsia="en-US"/>
        </w:rPr>
        <w:t xml:space="preserve"> 4.</w:t>
      </w:r>
      <w:r w:rsidRPr="002833EB">
        <w:rPr>
          <w:rFonts w:ascii="Times New Roman" w:eastAsiaTheme="minorHAnsi" w:hAnsi="Times New Roman" w:cs="Times New Roman"/>
          <w:b/>
          <w:sz w:val="24"/>
          <w:szCs w:val="24"/>
          <w:lang w:val="bg-BG" w:eastAsia="en-US"/>
        </w:rPr>
        <w:t>Сравнение</w:t>
      </w:r>
      <w:r w:rsidR="00D13475" w:rsidRPr="002833EB">
        <w:rPr>
          <w:rFonts w:ascii="Times New Roman" w:eastAsiaTheme="minorHAnsi" w:hAnsi="Times New Roman" w:cs="Times New Roman"/>
          <w:b/>
          <w:sz w:val="24"/>
          <w:szCs w:val="24"/>
          <w:lang w:val="bg-BG" w:eastAsia="en-US"/>
        </w:rPr>
        <w:t>-</w:t>
      </w:r>
      <w:r w:rsidRPr="002833EB">
        <w:rPr>
          <w:rFonts w:ascii="Times New Roman" w:eastAsiaTheme="minorHAnsi" w:hAnsi="Times New Roman" w:cs="Times New Roman"/>
          <w:b/>
          <w:sz w:val="24"/>
          <w:szCs w:val="24"/>
          <w:lang w:val="bg-BG" w:eastAsia="en-US"/>
        </w:rPr>
        <w:t>С1-</w:t>
      </w:r>
      <w:r w:rsidRPr="002833E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I</w:t>
      </w:r>
      <w:r w:rsidR="00D13475" w:rsidRPr="002833EB">
        <w:rPr>
          <w:rFonts w:ascii="Times New Roman" w:eastAsiaTheme="minorHAnsi" w:hAnsi="Times New Roman" w:cs="Times New Roman"/>
          <w:b/>
          <w:sz w:val="24"/>
          <w:szCs w:val="24"/>
          <w:lang w:val="bg-BG" w:eastAsia="en-US"/>
        </w:rPr>
        <w:t xml:space="preserve">2 </w:t>
      </w:r>
      <w:r w:rsidR="00E46AD0">
        <w:rPr>
          <w:rFonts w:ascii="Times New Roman" w:eastAsiaTheme="minorHAnsi" w:hAnsi="Times New Roman" w:cs="Times New Roman"/>
          <w:b/>
          <w:i/>
          <w:sz w:val="24"/>
          <w:szCs w:val="24"/>
          <w:lang w:val="bg-BG" w:eastAsia="en-US"/>
        </w:rPr>
        <w:t>(критерий 1 и показател 2)</w:t>
      </w:r>
    </w:p>
    <w:p w:rsidR="00007787" w:rsidRDefault="00990B07" w:rsidP="00007787">
      <w:pPr>
        <w:pStyle w:val="HTMLPreformatted"/>
        <w:shd w:val="clear" w:color="auto" w:fill="FFFFFF"/>
        <w:jc w:val="center"/>
        <w:rPr>
          <w:rFonts w:ascii="Times New Roman" w:eastAsiaTheme="minorHAnsi" w:hAnsi="Times New Roman" w:cs="Times New Roman"/>
          <w:b/>
          <w:sz w:val="24"/>
          <w:szCs w:val="24"/>
          <w:lang w:val="bg-BG" w:eastAsia="en-US"/>
        </w:rPr>
      </w:pPr>
      <w:r w:rsidRPr="002833EB">
        <w:rPr>
          <w:rFonts w:ascii="Times New Roman" w:eastAsiaTheme="minorHAnsi" w:hAnsi="Times New Roman" w:cs="Times New Roman"/>
          <w:b/>
          <w:sz w:val="24"/>
          <w:szCs w:val="24"/>
          <w:lang w:val="bg-BG" w:eastAsia="en-US"/>
        </w:rPr>
        <w:t xml:space="preserve">Първоначален и окончателен тест </w:t>
      </w:r>
    </w:p>
    <w:p w:rsidR="00C71BC3" w:rsidRPr="00007787" w:rsidRDefault="00E46AD0" w:rsidP="00007787">
      <w:pPr>
        <w:pStyle w:val="HTMLPreformatted"/>
        <w:shd w:val="clear" w:color="auto" w:fill="FFFFFF"/>
        <w:jc w:val="center"/>
        <w:rPr>
          <w:rFonts w:ascii="Times New Roman" w:eastAsiaTheme="minorHAnsi" w:hAnsi="Times New Roman" w:cs="Times New Roman"/>
          <w:b/>
          <w:sz w:val="24"/>
          <w:szCs w:val="24"/>
          <w:lang w:val="bg-BG"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val="bg-BG" w:eastAsia="en-US"/>
        </w:rPr>
        <w:t>Качествен анализ</w:t>
      </w:r>
      <w:r w:rsidR="00990B07" w:rsidRPr="002833EB">
        <w:rPr>
          <w:rFonts w:ascii="Times New Roman" w:eastAsiaTheme="minorHAnsi" w:hAnsi="Times New Roman" w:cs="Times New Roman"/>
          <w:b/>
          <w:sz w:val="24"/>
          <w:szCs w:val="24"/>
          <w:lang w:val="bg-BG" w:eastAsia="en-US"/>
        </w:rPr>
        <w:t xml:space="preserve"> - Сравнение</w:t>
      </w:r>
      <w:r w:rsidR="00EE67FD" w:rsidRPr="002833EB">
        <w:rPr>
          <w:rFonts w:ascii="Times New Roman" w:hAnsi="Times New Roman" w:cs="Times New Roman"/>
          <w:b/>
          <w:noProof/>
          <w:sz w:val="24"/>
          <w:szCs w:val="24"/>
          <w:lang w:val="bg-BG" w:eastAsia="bg-BG"/>
        </w:rPr>
        <w:drawing>
          <wp:inline distT="0" distB="0" distL="0" distR="0">
            <wp:extent cx="5274310" cy="3076681"/>
            <wp:effectExtent l="19050" t="0" r="21590" b="9419"/>
            <wp:docPr id="22" name="Chart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460FCD" w:rsidRPr="002833EB" w:rsidRDefault="00460FCD" w:rsidP="00460FCD">
      <w:pPr>
        <w:pStyle w:val="HTMLPreformatted"/>
        <w:shd w:val="clear" w:color="auto" w:fill="FFFFFF"/>
        <w:rPr>
          <w:rFonts w:ascii="Times New Roman" w:eastAsiaTheme="minorHAnsi" w:hAnsi="Times New Roman" w:cs="Times New Roman"/>
          <w:lang w:val="bg-BG" w:eastAsia="en-US"/>
        </w:rPr>
      </w:pPr>
      <w:r w:rsidRPr="002833EB">
        <w:rPr>
          <w:rFonts w:ascii="Times New Roman" w:eastAsiaTheme="minorHAnsi" w:hAnsi="Times New Roman" w:cs="Times New Roman"/>
          <w:lang w:eastAsia="en-US"/>
        </w:rPr>
        <w:t>Experimental</w:t>
      </w:r>
      <w:r w:rsidRPr="00460FCD">
        <w:rPr>
          <w:rFonts w:ascii="Times New Roman" w:eastAsiaTheme="minorHAnsi" w:hAnsi="Times New Roman" w:cs="Times New Roman"/>
          <w:lang w:val="bg-BG" w:eastAsia="en-US"/>
        </w:rPr>
        <w:t xml:space="preserve"> </w:t>
      </w:r>
      <w:r w:rsidRPr="002833EB">
        <w:rPr>
          <w:rFonts w:ascii="Times New Roman" w:eastAsiaTheme="minorHAnsi" w:hAnsi="Times New Roman" w:cs="Times New Roman"/>
          <w:lang w:eastAsia="en-US"/>
        </w:rPr>
        <w:t>group</w:t>
      </w:r>
      <w:r w:rsidRPr="00460FCD">
        <w:rPr>
          <w:rFonts w:ascii="Times New Roman" w:eastAsiaTheme="minorHAnsi" w:hAnsi="Times New Roman" w:cs="Times New Roman"/>
          <w:lang w:val="bg-BG" w:eastAsia="en-US"/>
        </w:rPr>
        <w:t>=</w:t>
      </w:r>
      <w:r w:rsidRPr="002833EB">
        <w:rPr>
          <w:rFonts w:ascii="Times New Roman" w:eastAsiaTheme="minorHAnsi" w:hAnsi="Times New Roman" w:cs="Times New Roman"/>
          <w:lang w:val="bg-BG" w:eastAsia="en-US"/>
        </w:rPr>
        <w:t>Експериментална група</w:t>
      </w:r>
      <w:r w:rsidRPr="00460FCD">
        <w:rPr>
          <w:rFonts w:ascii="Times New Roman" w:eastAsiaTheme="minorHAnsi" w:hAnsi="Times New Roman" w:cs="Times New Roman"/>
          <w:lang w:val="bg-BG" w:eastAsia="en-US"/>
        </w:rPr>
        <w:t xml:space="preserve">   </w:t>
      </w:r>
      <w:r w:rsidRPr="002833EB">
        <w:rPr>
          <w:rFonts w:ascii="Times New Roman" w:eastAsiaTheme="minorHAnsi" w:hAnsi="Times New Roman" w:cs="Times New Roman"/>
          <w:lang w:val="bg-BG" w:eastAsia="en-US"/>
        </w:rPr>
        <w:t xml:space="preserve">             </w:t>
      </w:r>
      <w:r>
        <w:rPr>
          <w:rFonts w:ascii="Times New Roman" w:eastAsiaTheme="minorHAnsi" w:hAnsi="Times New Roman" w:cs="Times New Roman"/>
          <w:lang w:val="bg-BG" w:eastAsia="en-US"/>
        </w:rPr>
        <w:tab/>
      </w:r>
      <w:r>
        <w:rPr>
          <w:rFonts w:ascii="Times New Roman" w:eastAsiaTheme="minorHAnsi" w:hAnsi="Times New Roman" w:cs="Times New Roman"/>
          <w:lang w:val="bg-BG" w:eastAsia="en-US"/>
        </w:rPr>
        <w:tab/>
      </w:r>
      <w:r w:rsidRPr="002833EB">
        <w:rPr>
          <w:rFonts w:ascii="Times New Roman" w:eastAsiaTheme="minorHAnsi" w:hAnsi="Times New Roman" w:cs="Times New Roman"/>
          <w:lang w:val="bg-BG" w:eastAsia="en-US"/>
        </w:rPr>
        <w:t xml:space="preserve"> </w:t>
      </w:r>
      <w:r w:rsidRPr="002833EB">
        <w:rPr>
          <w:rFonts w:ascii="Times New Roman" w:eastAsiaTheme="minorHAnsi" w:hAnsi="Times New Roman" w:cs="Times New Roman"/>
          <w:lang w:eastAsia="en-US"/>
        </w:rPr>
        <w:t>Criteria</w:t>
      </w:r>
      <w:r w:rsidRPr="00460FCD">
        <w:rPr>
          <w:rFonts w:ascii="Times New Roman" w:eastAsiaTheme="minorHAnsi" w:hAnsi="Times New Roman" w:cs="Times New Roman"/>
          <w:lang w:val="bg-BG" w:eastAsia="en-US"/>
        </w:rPr>
        <w:t>=</w:t>
      </w:r>
      <w:r w:rsidRPr="002833EB">
        <w:rPr>
          <w:rFonts w:ascii="Times New Roman" w:eastAsiaTheme="minorHAnsi" w:hAnsi="Times New Roman" w:cs="Times New Roman"/>
          <w:lang w:val="bg-BG" w:eastAsia="en-US"/>
        </w:rPr>
        <w:t>Критерий</w:t>
      </w:r>
      <w:r w:rsidRPr="00460FCD">
        <w:rPr>
          <w:rFonts w:ascii="Times New Roman" w:eastAsiaTheme="minorHAnsi" w:hAnsi="Times New Roman" w:cs="Times New Roman"/>
          <w:lang w:val="bg-BG" w:eastAsia="en-US"/>
        </w:rPr>
        <w:t xml:space="preserve">  </w:t>
      </w:r>
    </w:p>
    <w:p w:rsidR="00460FCD" w:rsidRPr="002833EB" w:rsidRDefault="00460FCD" w:rsidP="00460FCD">
      <w:pPr>
        <w:pStyle w:val="HTMLPreformatted"/>
        <w:shd w:val="clear" w:color="auto" w:fill="FFFFFF"/>
        <w:rPr>
          <w:rFonts w:ascii="Times New Roman" w:eastAsiaTheme="minorHAnsi" w:hAnsi="Times New Roman" w:cs="Times New Roman"/>
          <w:lang w:val="bg-BG" w:eastAsia="en-US"/>
        </w:rPr>
      </w:pPr>
      <w:r w:rsidRPr="002833EB">
        <w:rPr>
          <w:rFonts w:ascii="Times New Roman" w:eastAsiaTheme="minorHAnsi" w:hAnsi="Times New Roman" w:cs="Times New Roman"/>
          <w:lang w:eastAsia="en-US"/>
        </w:rPr>
        <w:t>Control</w:t>
      </w:r>
      <w:r w:rsidRPr="002833EB">
        <w:rPr>
          <w:rFonts w:ascii="Times New Roman" w:eastAsiaTheme="minorHAnsi" w:hAnsi="Times New Roman" w:cs="Times New Roman"/>
          <w:lang w:val="bg-BG" w:eastAsia="en-US"/>
        </w:rPr>
        <w:t xml:space="preserve"> </w:t>
      </w:r>
      <w:r w:rsidRPr="002833EB">
        <w:rPr>
          <w:rFonts w:ascii="Times New Roman" w:eastAsiaTheme="minorHAnsi" w:hAnsi="Times New Roman" w:cs="Times New Roman"/>
          <w:lang w:eastAsia="en-US"/>
        </w:rPr>
        <w:t>group</w:t>
      </w:r>
      <w:r w:rsidRPr="002833EB">
        <w:rPr>
          <w:rFonts w:ascii="Times New Roman" w:eastAsiaTheme="minorHAnsi" w:hAnsi="Times New Roman" w:cs="Times New Roman"/>
          <w:lang w:val="bg-BG" w:eastAsia="en-US"/>
        </w:rPr>
        <w:t xml:space="preserve">=Контролна група                                     </w:t>
      </w:r>
      <w:r>
        <w:rPr>
          <w:rFonts w:ascii="Times New Roman" w:eastAsiaTheme="minorHAnsi" w:hAnsi="Times New Roman" w:cs="Times New Roman"/>
          <w:lang w:val="bg-BG" w:eastAsia="en-US"/>
        </w:rPr>
        <w:tab/>
      </w:r>
      <w:r>
        <w:rPr>
          <w:rFonts w:ascii="Times New Roman" w:eastAsiaTheme="minorHAnsi" w:hAnsi="Times New Roman" w:cs="Times New Roman"/>
          <w:lang w:val="bg-BG" w:eastAsia="en-US"/>
        </w:rPr>
        <w:tab/>
      </w:r>
      <w:r w:rsidRPr="002833EB">
        <w:rPr>
          <w:rFonts w:ascii="Times New Roman" w:eastAsiaTheme="minorHAnsi" w:hAnsi="Times New Roman" w:cs="Times New Roman"/>
          <w:lang w:val="bg-BG" w:eastAsia="en-US"/>
        </w:rPr>
        <w:t xml:space="preserve"> </w:t>
      </w:r>
      <w:r w:rsidRPr="002833EB">
        <w:rPr>
          <w:rFonts w:ascii="Times New Roman" w:eastAsiaTheme="minorHAnsi" w:hAnsi="Times New Roman" w:cs="Times New Roman"/>
          <w:lang w:eastAsia="en-US"/>
        </w:rPr>
        <w:t>Indicator</w:t>
      </w:r>
      <w:r>
        <w:rPr>
          <w:rFonts w:ascii="Times New Roman" w:eastAsiaTheme="minorHAnsi" w:hAnsi="Times New Roman" w:cs="Times New Roman"/>
          <w:lang w:val="bg-BG" w:eastAsia="en-US"/>
        </w:rPr>
        <w:t>= П</w:t>
      </w:r>
      <w:r w:rsidRPr="002833EB">
        <w:rPr>
          <w:rFonts w:ascii="Times New Roman" w:eastAsiaTheme="minorHAnsi" w:hAnsi="Times New Roman" w:cs="Times New Roman"/>
          <w:lang w:val="bg-BG" w:eastAsia="en-US"/>
        </w:rPr>
        <w:t>оказател</w:t>
      </w:r>
    </w:p>
    <w:p w:rsidR="00460FCD" w:rsidRPr="002833EB" w:rsidRDefault="00460FCD" w:rsidP="00460FCD">
      <w:pPr>
        <w:pStyle w:val="HTMLPreformatted"/>
        <w:shd w:val="clear" w:color="auto" w:fill="FFFFFF"/>
        <w:rPr>
          <w:rFonts w:ascii="Times New Roman" w:eastAsiaTheme="minorHAnsi" w:hAnsi="Times New Roman" w:cs="Times New Roman"/>
          <w:lang w:val="bg-BG" w:eastAsia="en-US"/>
        </w:rPr>
      </w:pPr>
      <w:r w:rsidRPr="002833EB">
        <w:rPr>
          <w:rFonts w:ascii="Times New Roman" w:eastAsiaTheme="minorHAnsi" w:hAnsi="Times New Roman" w:cs="Times New Roman"/>
          <w:lang w:eastAsia="en-US"/>
        </w:rPr>
        <w:t>INITIAL</w:t>
      </w:r>
      <w:r w:rsidRPr="002833EB">
        <w:rPr>
          <w:rFonts w:ascii="Times New Roman" w:eastAsiaTheme="minorHAnsi" w:hAnsi="Times New Roman" w:cs="Times New Roman"/>
          <w:lang w:val="bg-BG" w:eastAsia="en-US"/>
        </w:rPr>
        <w:t>/</w:t>
      </w:r>
      <w:r w:rsidRPr="002833EB">
        <w:rPr>
          <w:rFonts w:ascii="Times New Roman" w:eastAsiaTheme="minorHAnsi" w:hAnsi="Times New Roman" w:cs="Times New Roman"/>
          <w:lang w:eastAsia="en-US"/>
        </w:rPr>
        <w:t>FINAL</w:t>
      </w:r>
      <w:r w:rsidRPr="002833EB">
        <w:rPr>
          <w:rFonts w:ascii="Times New Roman" w:eastAsiaTheme="minorHAnsi" w:hAnsi="Times New Roman" w:cs="Times New Roman"/>
          <w:lang w:val="bg-BG" w:eastAsia="en-US"/>
        </w:rPr>
        <w:t xml:space="preserve"> </w:t>
      </w:r>
      <w:r w:rsidRPr="002833EB">
        <w:rPr>
          <w:rFonts w:ascii="Times New Roman" w:eastAsiaTheme="minorHAnsi" w:hAnsi="Times New Roman" w:cs="Times New Roman"/>
          <w:lang w:eastAsia="en-US"/>
        </w:rPr>
        <w:t>TESTING</w:t>
      </w:r>
      <w:r w:rsidRPr="002833EB">
        <w:rPr>
          <w:rFonts w:ascii="Times New Roman" w:eastAsiaTheme="minorHAnsi" w:hAnsi="Times New Roman" w:cs="Times New Roman"/>
          <w:lang w:val="bg-BG" w:eastAsia="en-US"/>
        </w:rPr>
        <w:t xml:space="preserve">=Първоначален/Окончателен тест     </w:t>
      </w:r>
    </w:p>
    <w:p w:rsidR="00EE67FD" w:rsidRPr="002833EB" w:rsidRDefault="00EE67FD" w:rsidP="00C71BC3">
      <w:pPr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C3072A" w:rsidRPr="002833EB" w:rsidRDefault="00C3072A" w:rsidP="00990B07">
      <w:pPr>
        <w:pStyle w:val="HTMLPreformatted"/>
        <w:shd w:val="clear" w:color="auto" w:fill="FFFFFF"/>
        <w:jc w:val="center"/>
        <w:rPr>
          <w:rFonts w:ascii="Times New Roman" w:eastAsiaTheme="minorHAnsi" w:hAnsi="Times New Roman" w:cs="Times New Roman"/>
          <w:b/>
          <w:sz w:val="24"/>
          <w:szCs w:val="24"/>
          <w:lang w:val="bg-BG" w:eastAsia="en-US"/>
        </w:rPr>
      </w:pPr>
    </w:p>
    <w:p w:rsidR="00E46AD0" w:rsidRDefault="00990B07" w:rsidP="00990B07">
      <w:pPr>
        <w:pStyle w:val="HTMLPreformatted"/>
        <w:shd w:val="clear" w:color="auto" w:fill="FFFFFF"/>
        <w:jc w:val="center"/>
        <w:rPr>
          <w:rFonts w:ascii="Times New Roman" w:eastAsiaTheme="minorHAnsi" w:hAnsi="Times New Roman" w:cs="Times New Roman"/>
          <w:b/>
          <w:sz w:val="24"/>
          <w:szCs w:val="24"/>
          <w:lang w:val="bg-BG" w:eastAsia="en-US"/>
        </w:rPr>
      </w:pPr>
      <w:r w:rsidRPr="002833EB">
        <w:rPr>
          <w:rFonts w:ascii="Times New Roman" w:eastAsiaTheme="minorHAnsi" w:hAnsi="Times New Roman" w:cs="Times New Roman"/>
          <w:b/>
          <w:sz w:val="24"/>
          <w:szCs w:val="24"/>
          <w:lang w:val="bg-BG" w:eastAsia="en-US"/>
        </w:rPr>
        <w:t>Диаграма 5.Сравнение-С2-</w:t>
      </w:r>
      <w:r w:rsidRPr="002833E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I</w:t>
      </w:r>
      <w:r w:rsidRPr="002833EB">
        <w:rPr>
          <w:rFonts w:ascii="Times New Roman" w:eastAsiaTheme="minorHAnsi" w:hAnsi="Times New Roman" w:cs="Times New Roman"/>
          <w:b/>
          <w:sz w:val="24"/>
          <w:szCs w:val="24"/>
          <w:lang w:val="bg-BG" w:eastAsia="en-US"/>
        </w:rPr>
        <w:t xml:space="preserve">1 </w:t>
      </w:r>
      <w:r w:rsidR="00E46AD0">
        <w:rPr>
          <w:rFonts w:ascii="Times New Roman" w:eastAsiaTheme="minorHAnsi" w:hAnsi="Times New Roman" w:cs="Times New Roman"/>
          <w:b/>
          <w:i/>
          <w:sz w:val="24"/>
          <w:szCs w:val="24"/>
          <w:lang w:val="bg-BG" w:eastAsia="en-US"/>
        </w:rPr>
        <w:t>(критерий 2 и показател 1)</w:t>
      </w:r>
    </w:p>
    <w:p w:rsidR="00990B07" w:rsidRPr="002833EB" w:rsidRDefault="00990B07" w:rsidP="00990B07">
      <w:pPr>
        <w:pStyle w:val="HTMLPreformatted"/>
        <w:shd w:val="clear" w:color="auto" w:fill="FFFFFF"/>
        <w:jc w:val="center"/>
        <w:rPr>
          <w:rFonts w:ascii="Times New Roman" w:eastAsiaTheme="minorHAnsi" w:hAnsi="Times New Roman" w:cs="Times New Roman"/>
          <w:b/>
          <w:sz w:val="24"/>
          <w:szCs w:val="24"/>
          <w:lang w:val="bg-BG" w:eastAsia="en-US"/>
        </w:rPr>
      </w:pPr>
      <w:r w:rsidRPr="002833EB">
        <w:rPr>
          <w:rFonts w:ascii="Times New Roman" w:eastAsiaTheme="minorHAnsi" w:hAnsi="Times New Roman" w:cs="Times New Roman"/>
          <w:b/>
          <w:sz w:val="24"/>
          <w:szCs w:val="24"/>
          <w:lang w:val="bg-BG" w:eastAsia="en-US"/>
        </w:rPr>
        <w:t xml:space="preserve">Първоначален и окончателен тест </w:t>
      </w:r>
    </w:p>
    <w:p w:rsidR="00990B07" w:rsidRPr="002833EB" w:rsidRDefault="00E46AD0" w:rsidP="00990B07">
      <w:pPr>
        <w:pStyle w:val="HTMLPreformatted"/>
        <w:shd w:val="clear" w:color="auto" w:fill="FFFFFF"/>
        <w:jc w:val="center"/>
        <w:rPr>
          <w:rFonts w:ascii="Times New Roman" w:eastAsiaTheme="minorHAnsi" w:hAnsi="Times New Roman" w:cs="Times New Roman"/>
          <w:b/>
          <w:sz w:val="24"/>
          <w:szCs w:val="24"/>
          <w:lang w:val="bg-BG"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val="bg-BG" w:eastAsia="en-US"/>
        </w:rPr>
        <w:t>Качествен анализ</w:t>
      </w:r>
      <w:r w:rsidR="00990B07" w:rsidRPr="002833EB">
        <w:rPr>
          <w:rFonts w:ascii="Times New Roman" w:eastAsiaTheme="minorHAnsi" w:hAnsi="Times New Roman" w:cs="Times New Roman"/>
          <w:b/>
          <w:sz w:val="24"/>
          <w:szCs w:val="24"/>
          <w:lang w:val="bg-BG" w:eastAsia="en-US"/>
        </w:rPr>
        <w:t xml:space="preserve"> - Сравнение</w:t>
      </w:r>
    </w:p>
    <w:p w:rsidR="00C3072A" w:rsidRPr="002833EB" w:rsidRDefault="00C3072A" w:rsidP="00C3072A">
      <w:pPr>
        <w:pStyle w:val="HTMLPreformatted"/>
        <w:shd w:val="clear" w:color="auto" w:fill="FFFFFF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2833EB">
        <w:rPr>
          <w:rFonts w:ascii="Times New Roman" w:eastAsiaTheme="minorHAnsi" w:hAnsi="Times New Roman" w:cs="Times New Roman"/>
          <w:b/>
          <w:noProof/>
          <w:sz w:val="24"/>
          <w:szCs w:val="24"/>
          <w:lang w:val="bg-BG" w:eastAsia="bg-BG"/>
        </w:rPr>
        <w:drawing>
          <wp:inline distT="0" distB="0" distL="0" distR="0">
            <wp:extent cx="5274310" cy="3076681"/>
            <wp:effectExtent l="19050" t="0" r="21590" b="9419"/>
            <wp:docPr id="23" name="Chart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460FCD" w:rsidRPr="002833EB" w:rsidRDefault="00460FCD" w:rsidP="00460FCD">
      <w:pPr>
        <w:pStyle w:val="HTMLPreformatted"/>
        <w:shd w:val="clear" w:color="auto" w:fill="FFFFFF"/>
        <w:rPr>
          <w:rFonts w:ascii="Times New Roman" w:eastAsiaTheme="minorHAnsi" w:hAnsi="Times New Roman" w:cs="Times New Roman"/>
          <w:lang w:val="bg-BG" w:eastAsia="en-US"/>
        </w:rPr>
      </w:pPr>
      <w:r w:rsidRPr="002833EB">
        <w:rPr>
          <w:rFonts w:ascii="Times New Roman" w:eastAsiaTheme="minorHAnsi" w:hAnsi="Times New Roman" w:cs="Times New Roman"/>
          <w:lang w:eastAsia="en-US"/>
        </w:rPr>
        <w:t>Experimental group=</w:t>
      </w:r>
      <w:r w:rsidRPr="002833EB">
        <w:rPr>
          <w:rFonts w:ascii="Times New Roman" w:eastAsiaTheme="minorHAnsi" w:hAnsi="Times New Roman" w:cs="Times New Roman"/>
          <w:lang w:val="bg-BG" w:eastAsia="en-US"/>
        </w:rPr>
        <w:t>Експериментална група</w:t>
      </w:r>
      <w:r w:rsidRPr="002833EB">
        <w:rPr>
          <w:rFonts w:ascii="Times New Roman" w:eastAsiaTheme="minorHAnsi" w:hAnsi="Times New Roman" w:cs="Times New Roman"/>
          <w:lang w:eastAsia="en-US"/>
        </w:rPr>
        <w:t xml:space="preserve">   </w:t>
      </w:r>
      <w:r w:rsidRPr="002833EB">
        <w:rPr>
          <w:rFonts w:ascii="Times New Roman" w:eastAsiaTheme="minorHAnsi" w:hAnsi="Times New Roman" w:cs="Times New Roman"/>
          <w:lang w:val="bg-BG" w:eastAsia="en-US"/>
        </w:rPr>
        <w:t xml:space="preserve">             </w:t>
      </w:r>
      <w:r>
        <w:rPr>
          <w:rFonts w:ascii="Times New Roman" w:eastAsiaTheme="minorHAnsi" w:hAnsi="Times New Roman" w:cs="Times New Roman"/>
          <w:lang w:val="bg-BG" w:eastAsia="en-US"/>
        </w:rPr>
        <w:tab/>
      </w:r>
      <w:r>
        <w:rPr>
          <w:rFonts w:ascii="Times New Roman" w:eastAsiaTheme="minorHAnsi" w:hAnsi="Times New Roman" w:cs="Times New Roman"/>
          <w:lang w:val="bg-BG" w:eastAsia="en-US"/>
        </w:rPr>
        <w:tab/>
      </w:r>
      <w:r w:rsidRPr="002833EB">
        <w:rPr>
          <w:rFonts w:ascii="Times New Roman" w:eastAsiaTheme="minorHAnsi" w:hAnsi="Times New Roman" w:cs="Times New Roman"/>
          <w:lang w:val="bg-BG" w:eastAsia="en-US"/>
        </w:rPr>
        <w:t xml:space="preserve"> </w:t>
      </w:r>
      <w:r w:rsidRPr="002833EB">
        <w:rPr>
          <w:rFonts w:ascii="Times New Roman" w:eastAsiaTheme="minorHAnsi" w:hAnsi="Times New Roman" w:cs="Times New Roman"/>
          <w:lang w:eastAsia="en-US"/>
        </w:rPr>
        <w:t>Criteria=</w:t>
      </w:r>
      <w:r w:rsidRPr="002833EB">
        <w:rPr>
          <w:rFonts w:ascii="Times New Roman" w:eastAsiaTheme="minorHAnsi" w:hAnsi="Times New Roman" w:cs="Times New Roman"/>
          <w:lang w:val="bg-BG" w:eastAsia="en-US"/>
        </w:rPr>
        <w:t>Критерий</w:t>
      </w:r>
      <w:r w:rsidRPr="002833EB">
        <w:rPr>
          <w:rFonts w:ascii="Times New Roman" w:eastAsiaTheme="minorHAnsi" w:hAnsi="Times New Roman" w:cs="Times New Roman"/>
          <w:lang w:eastAsia="en-US"/>
        </w:rPr>
        <w:t xml:space="preserve">  </w:t>
      </w:r>
    </w:p>
    <w:p w:rsidR="00460FCD" w:rsidRPr="002833EB" w:rsidRDefault="00460FCD" w:rsidP="00460FCD">
      <w:pPr>
        <w:pStyle w:val="HTMLPreformatted"/>
        <w:shd w:val="clear" w:color="auto" w:fill="FFFFFF"/>
        <w:rPr>
          <w:rFonts w:ascii="Times New Roman" w:eastAsiaTheme="minorHAnsi" w:hAnsi="Times New Roman" w:cs="Times New Roman"/>
          <w:lang w:val="bg-BG" w:eastAsia="en-US"/>
        </w:rPr>
      </w:pPr>
      <w:r w:rsidRPr="002833EB">
        <w:rPr>
          <w:rFonts w:ascii="Times New Roman" w:eastAsiaTheme="minorHAnsi" w:hAnsi="Times New Roman" w:cs="Times New Roman"/>
          <w:lang w:eastAsia="en-US"/>
        </w:rPr>
        <w:t>Control</w:t>
      </w:r>
      <w:r w:rsidRPr="002833EB">
        <w:rPr>
          <w:rFonts w:ascii="Times New Roman" w:eastAsiaTheme="minorHAnsi" w:hAnsi="Times New Roman" w:cs="Times New Roman"/>
          <w:lang w:val="bg-BG" w:eastAsia="en-US"/>
        </w:rPr>
        <w:t xml:space="preserve"> </w:t>
      </w:r>
      <w:r w:rsidRPr="002833EB">
        <w:rPr>
          <w:rFonts w:ascii="Times New Roman" w:eastAsiaTheme="minorHAnsi" w:hAnsi="Times New Roman" w:cs="Times New Roman"/>
          <w:lang w:eastAsia="en-US"/>
        </w:rPr>
        <w:t>group</w:t>
      </w:r>
      <w:r w:rsidRPr="002833EB">
        <w:rPr>
          <w:rFonts w:ascii="Times New Roman" w:eastAsiaTheme="minorHAnsi" w:hAnsi="Times New Roman" w:cs="Times New Roman"/>
          <w:lang w:val="bg-BG" w:eastAsia="en-US"/>
        </w:rPr>
        <w:t xml:space="preserve">=Контролна група                                     </w:t>
      </w:r>
      <w:r>
        <w:rPr>
          <w:rFonts w:ascii="Times New Roman" w:eastAsiaTheme="minorHAnsi" w:hAnsi="Times New Roman" w:cs="Times New Roman"/>
          <w:lang w:val="bg-BG" w:eastAsia="en-US"/>
        </w:rPr>
        <w:tab/>
      </w:r>
      <w:r>
        <w:rPr>
          <w:rFonts w:ascii="Times New Roman" w:eastAsiaTheme="minorHAnsi" w:hAnsi="Times New Roman" w:cs="Times New Roman"/>
          <w:lang w:val="bg-BG" w:eastAsia="en-US"/>
        </w:rPr>
        <w:tab/>
      </w:r>
      <w:r w:rsidRPr="002833EB">
        <w:rPr>
          <w:rFonts w:ascii="Times New Roman" w:eastAsiaTheme="minorHAnsi" w:hAnsi="Times New Roman" w:cs="Times New Roman"/>
          <w:lang w:val="bg-BG" w:eastAsia="en-US"/>
        </w:rPr>
        <w:t xml:space="preserve"> </w:t>
      </w:r>
      <w:r w:rsidRPr="002833EB">
        <w:rPr>
          <w:rFonts w:ascii="Times New Roman" w:eastAsiaTheme="minorHAnsi" w:hAnsi="Times New Roman" w:cs="Times New Roman"/>
          <w:lang w:eastAsia="en-US"/>
        </w:rPr>
        <w:t>Indicator</w:t>
      </w:r>
      <w:r>
        <w:rPr>
          <w:rFonts w:ascii="Times New Roman" w:eastAsiaTheme="minorHAnsi" w:hAnsi="Times New Roman" w:cs="Times New Roman"/>
          <w:lang w:val="bg-BG" w:eastAsia="en-US"/>
        </w:rPr>
        <w:t>= П</w:t>
      </w:r>
      <w:r w:rsidRPr="002833EB">
        <w:rPr>
          <w:rFonts w:ascii="Times New Roman" w:eastAsiaTheme="minorHAnsi" w:hAnsi="Times New Roman" w:cs="Times New Roman"/>
          <w:lang w:val="bg-BG" w:eastAsia="en-US"/>
        </w:rPr>
        <w:t>оказател</w:t>
      </w:r>
    </w:p>
    <w:p w:rsidR="00460FCD" w:rsidRPr="002833EB" w:rsidRDefault="00460FCD" w:rsidP="00460FCD">
      <w:pPr>
        <w:pStyle w:val="HTMLPreformatted"/>
        <w:shd w:val="clear" w:color="auto" w:fill="FFFFFF"/>
        <w:rPr>
          <w:rFonts w:ascii="Times New Roman" w:eastAsiaTheme="minorHAnsi" w:hAnsi="Times New Roman" w:cs="Times New Roman"/>
          <w:lang w:val="bg-BG" w:eastAsia="en-US"/>
        </w:rPr>
      </w:pPr>
      <w:r w:rsidRPr="002833EB">
        <w:rPr>
          <w:rFonts w:ascii="Times New Roman" w:eastAsiaTheme="minorHAnsi" w:hAnsi="Times New Roman" w:cs="Times New Roman"/>
          <w:lang w:eastAsia="en-US"/>
        </w:rPr>
        <w:t>INITIAL</w:t>
      </w:r>
      <w:r w:rsidRPr="002833EB">
        <w:rPr>
          <w:rFonts w:ascii="Times New Roman" w:eastAsiaTheme="minorHAnsi" w:hAnsi="Times New Roman" w:cs="Times New Roman"/>
          <w:lang w:val="bg-BG" w:eastAsia="en-US"/>
        </w:rPr>
        <w:t>/</w:t>
      </w:r>
      <w:r w:rsidRPr="002833EB">
        <w:rPr>
          <w:rFonts w:ascii="Times New Roman" w:eastAsiaTheme="minorHAnsi" w:hAnsi="Times New Roman" w:cs="Times New Roman"/>
          <w:lang w:eastAsia="en-US"/>
        </w:rPr>
        <w:t>FINAL</w:t>
      </w:r>
      <w:r w:rsidRPr="002833EB">
        <w:rPr>
          <w:rFonts w:ascii="Times New Roman" w:eastAsiaTheme="minorHAnsi" w:hAnsi="Times New Roman" w:cs="Times New Roman"/>
          <w:lang w:val="bg-BG" w:eastAsia="en-US"/>
        </w:rPr>
        <w:t xml:space="preserve"> </w:t>
      </w:r>
      <w:r w:rsidRPr="002833EB">
        <w:rPr>
          <w:rFonts w:ascii="Times New Roman" w:eastAsiaTheme="minorHAnsi" w:hAnsi="Times New Roman" w:cs="Times New Roman"/>
          <w:lang w:eastAsia="en-US"/>
        </w:rPr>
        <w:t>TESTING</w:t>
      </w:r>
      <w:r w:rsidRPr="002833EB">
        <w:rPr>
          <w:rFonts w:ascii="Times New Roman" w:eastAsiaTheme="minorHAnsi" w:hAnsi="Times New Roman" w:cs="Times New Roman"/>
          <w:lang w:val="bg-BG" w:eastAsia="en-US"/>
        </w:rPr>
        <w:t xml:space="preserve">=Първоначален/Окончателен тест     </w:t>
      </w:r>
    </w:p>
    <w:p w:rsidR="00675732" w:rsidRDefault="00675732" w:rsidP="00675732">
      <w:pPr>
        <w:pStyle w:val="HTMLPreformatted"/>
        <w:shd w:val="clear" w:color="auto" w:fill="FFFFFF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E46AD0" w:rsidRDefault="00990B07" w:rsidP="00675732">
      <w:pPr>
        <w:pStyle w:val="HTMLPreformatted"/>
        <w:shd w:val="clear" w:color="auto" w:fill="FFFFFF"/>
        <w:jc w:val="center"/>
        <w:rPr>
          <w:rFonts w:ascii="Times New Roman" w:eastAsiaTheme="minorHAnsi" w:hAnsi="Times New Roman" w:cs="Times New Roman"/>
          <w:b/>
          <w:sz w:val="24"/>
          <w:szCs w:val="24"/>
          <w:lang w:val="bg-BG" w:eastAsia="en-US"/>
        </w:rPr>
      </w:pPr>
      <w:r w:rsidRPr="002833EB">
        <w:rPr>
          <w:rFonts w:ascii="Times New Roman" w:eastAsiaTheme="minorHAnsi" w:hAnsi="Times New Roman" w:cs="Times New Roman"/>
          <w:b/>
          <w:sz w:val="24"/>
          <w:szCs w:val="24"/>
          <w:lang w:val="bg-BG" w:eastAsia="en-US"/>
        </w:rPr>
        <w:lastRenderedPageBreak/>
        <w:t>Диаграма 6.Сравнение-С2-</w:t>
      </w:r>
      <w:r w:rsidRPr="002833E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I</w:t>
      </w:r>
      <w:r w:rsidRPr="002833EB">
        <w:rPr>
          <w:rFonts w:ascii="Times New Roman" w:eastAsiaTheme="minorHAnsi" w:hAnsi="Times New Roman" w:cs="Times New Roman"/>
          <w:b/>
          <w:sz w:val="24"/>
          <w:szCs w:val="24"/>
          <w:lang w:val="bg-BG" w:eastAsia="en-US"/>
        </w:rPr>
        <w:t xml:space="preserve">2 </w:t>
      </w:r>
      <w:r w:rsidR="00E46AD0">
        <w:rPr>
          <w:rFonts w:ascii="Times New Roman" w:eastAsiaTheme="minorHAnsi" w:hAnsi="Times New Roman" w:cs="Times New Roman"/>
          <w:b/>
          <w:i/>
          <w:sz w:val="24"/>
          <w:szCs w:val="24"/>
          <w:lang w:val="bg-BG" w:eastAsia="en-US"/>
        </w:rPr>
        <w:t>(критерий 2 и показател 2)</w:t>
      </w:r>
    </w:p>
    <w:p w:rsidR="00990B07" w:rsidRPr="002833EB" w:rsidRDefault="00990B07" w:rsidP="00675732">
      <w:pPr>
        <w:pStyle w:val="HTMLPreformatted"/>
        <w:shd w:val="clear" w:color="auto" w:fill="FFFFFF"/>
        <w:jc w:val="center"/>
        <w:rPr>
          <w:rFonts w:ascii="Times New Roman" w:eastAsiaTheme="minorHAnsi" w:hAnsi="Times New Roman" w:cs="Times New Roman"/>
          <w:b/>
          <w:sz w:val="24"/>
          <w:szCs w:val="24"/>
          <w:lang w:val="bg-BG" w:eastAsia="en-US"/>
        </w:rPr>
      </w:pPr>
      <w:r w:rsidRPr="002833EB">
        <w:rPr>
          <w:rFonts w:ascii="Times New Roman" w:eastAsiaTheme="minorHAnsi" w:hAnsi="Times New Roman" w:cs="Times New Roman"/>
          <w:b/>
          <w:sz w:val="24"/>
          <w:szCs w:val="24"/>
          <w:lang w:val="bg-BG" w:eastAsia="en-US"/>
        </w:rPr>
        <w:t>Първоначален и окончателен тест</w:t>
      </w:r>
    </w:p>
    <w:p w:rsidR="00990B07" w:rsidRPr="002833EB" w:rsidRDefault="00E46AD0" w:rsidP="00675732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val="bg-BG"/>
        </w:rPr>
        <w:t>Качествен анализ</w:t>
      </w:r>
      <w:r w:rsidR="00990B07" w:rsidRPr="002833EB">
        <w:rPr>
          <w:rFonts w:ascii="Times New Roman" w:eastAsiaTheme="minorHAnsi" w:hAnsi="Times New Roman" w:cs="Times New Roman"/>
          <w:b/>
          <w:sz w:val="24"/>
          <w:szCs w:val="24"/>
          <w:lang w:val="bg-BG"/>
        </w:rPr>
        <w:t xml:space="preserve"> - Сравнение</w:t>
      </w:r>
    </w:p>
    <w:p w:rsidR="00460FCD" w:rsidRPr="002833EB" w:rsidRDefault="00D34777" w:rsidP="00460FCD">
      <w:pPr>
        <w:pStyle w:val="HTMLPreformatted"/>
        <w:shd w:val="clear" w:color="auto" w:fill="FFFFFF"/>
        <w:rPr>
          <w:rFonts w:ascii="Times New Roman" w:eastAsiaTheme="minorHAnsi" w:hAnsi="Times New Roman" w:cs="Times New Roman"/>
          <w:lang w:val="bg-BG" w:eastAsia="en-US"/>
        </w:rPr>
      </w:pPr>
      <w:r w:rsidRPr="002833EB">
        <w:rPr>
          <w:rFonts w:ascii="Times New Roman" w:hAnsi="Times New Roman" w:cs="Times New Roman"/>
          <w:b/>
          <w:noProof/>
          <w:sz w:val="24"/>
          <w:szCs w:val="24"/>
          <w:lang w:val="bg-BG" w:eastAsia="bg-BG"/>
        </w:rPr>
        <w:drawing>
          <wp:inline distT="0" distB="0" distL="0" distR="0">
            <wp:extent cx="5274310" cy="3076681"/>
            <wp:effectExtent l="19050" t="0" r="21590" b="9419"/>
            <wp:docPr id="24" name="Chart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  <w:r w:rsidR="00460FCD" w:rsidRPr="00460FCD">
        <w:rPr>
          <w:rFonts w:ascii="Times New Roman" w:eastAsiaTheme="minorHAnsi" w:hAnsi="Times New Roman" w:cs="Times New Roman"/>
          <w:lang w:val="bg-BG" w:eastAsia="en-US"/>
        </w:rPr>
        <w:t xml:space="preserve"> </w:t>
      </w:r>
      <w:r w:rsidR="00460FCD" w:rsidRPr="002833EB">
        <w:rPr>
          <w:rFonts w:ascii="Times New Roman" w:eastAsiaTheme="minorHAnsi" w:hAnsi="Times New Roman" w:cs="Times New Roman"/>
          <w:lang w:eastAsia="en-US"/>
        </w:rPr>
        <w:t>Experimental</w:t>
      </w:r>
      <w:r w:rsidR="00460FCD" w:rsidRPr="00460FCD">
        <w:rPr>
          <w:rFonts w:ascii="Times New Roman" w:eastAsiaTheme="minorHAnsi" w:hAnsi="Times New Roman" w:cs="Times New Roman"/>
          <w:lang w:val="bg-BG" w:eastAsia="en-US"/>
        </w:rPr>
        <w:t xml:space="preserve"> </w:t>
      </w:r>
      <w:r w:rsidR="00460FCD" w:rsidRPr="002833EB">
        <w:rPr>
          <w:rFonts w:ascii="Times New Roman" w:eastAsiaTheme="minorHAnsi" w:hAnsi="Times New Roman" w:cs="Times New Roman"/>
          <w:lang w:eastAsia="en-US"/>
        </w:rPr>
        <w:t>group</w:t>
      </w:r>
      <w:r w:rsidR="00460FCD" w:rsidRPr="00460FCD">
        <w:rPr>
          <w:rFonts w:ascii="Times New Roman" w:eastAsiaTheme="minorHAnsi" w:hAnsi="Times New Roman" w:cs="Times New Roman"/>
          <w:lang w:val="bg-BG" w:eastAsia="en-US"/>
        </w:rPr>
        <w:t>=</w:t>
      </w:r>
      <w:r w:rsidR="00460FCD" w:rsidRPr="002833EB">
        <w:rPr>
          <w:rFonts w:ascii="Times New Roman" w:eastAsiaTheme="minorHAnsi" w:hAnsi="Times New Roman" w:cs="Times New Roman"/>
          <w:lang w:val="bg-BG" w:eastAsia="en-US"/>
        </w:rPr>
        <w:t>Експериментална група</w:t>
      </w:r>
      <w:r w:rsidR="00460FCD" w:rsidRPr="00460FCD">
        <w:rPr>
          <w:rFonts w:ascii="Times New Roman" w:eastAsiaTheme="minorHAnsi" w:hAnsi="Times New Roman" w:cs="Times New Roman"/>
          <w:lang w:val="bg-BG" w:eastAsia="en-US"/>
        </w:rPr>
        <w:t xml:space="preserve">   </w:t>
      </w:r>
      <w:r w:rsidR="00460FCD" w:rsidRPr="002833EB">
        <w:rPr>
          <w:rFonts w:ascii="Times New Roman" w:eastAsiaTheme="minorHAnsi" w:hAnsi="Times New Roman" w:cs="Times New Roman"/>
          <w:lang w:val="bg-BG" w:eastAsia="en-US"/>
        </w:rPr>
        <w:t xml:space="preserve">             </w:t>
      </w:r>
      <w:r w:rsidR="00460FCD">
        <w:rPr>
          <w:rFonts w:ascii="Times New Roman" w:eastAsiaTheme="minorHAnsi" w:hAnsi="Times New Roman" w:cs="Times New Roman"/>
          <w:lang w:val="bg-BG" w:eastAsia="en-US"/>
        </w:rPr>
        <w:tab/>
      </w:r>
      <w:r w:rsidR="00460FCD">
        <w:rPr>
          <w:rFonts w:ascii="Times New Roman" w:eastAsiaTheme="minorHAnsi" w:hAnsi="Times New Roman" w:cs="Times New Roman"/>
          <w:lang w:val="bg-BG" w:eastAsia="en-US"/>
        </w:rPr>
        <w:tab/>
      </w:r>
      <w:r w:rsidR="00460FCD" w:rsidRPr="002833EB">
        <w:rPr>
          <w:rFonts w:ascii="Times New Roman" w:eastAsiaTheme="minorHAnsi" w:hAnsi="Times New Roman" w:cs="Times New Roman"/>
          <w:lang w:val="bg-BG" w:eastAsia="en-US"/>
        </w:rPr>
        <w:t xml:space="preserve"> </w:t>
      </w:r>
      <w:r w:rsidR="00460FCD" w:rsidRPr="002833EB">
        <w:rPr>
          <w:rFonts w:ascii="Times New Roman" w:eastAsiaTheme="minorHAnsi" w:hAnsi="Times New Roman" w:cs="Times New Roman"/>
          <w:lang w:eastAsia="en-US"/>
        </w:rPr>
        <w:t>Criteria</w:t>
      </w:r>
      <w:r w:rsidR="00460FCD" w:rsidRPr="00460FCD">
        <w:rPr>
          <w:rFonts w:ascii="Times New Roman" w:eastAsiaTheme="minorHAnsi" w:hAnsi="Times New Roman" w:cs="Times New Roman"/>
          <w:lang w:val="bg-BG" w:eastAsia="en-US"/>
        </w:rPr>
        <w:t>=</w:t>
      </w:r>
      <w:r w:rsidR="00460FCD" w:rsidRPr="002833EB">
        <w:rPr>
          <w:rFonts w:ascii="Times New Roman" w:eastAsiaTheme="minorHAnsi" w:hAnsi="Times New Roman" w:cs="Times New Roman"/>
          <w:lang w:val="bg-BG" w:eastAsia="en-US"/>
        </w:rPr>
        <w:t>Критерий</w:t>
      </w:r>
      <w:r w:rsidR="00460FCD" w:rsidRPr="00460FCD">
        <w:rPr>
          <w:rFonts w:ascii="Times New Roman" w:eastAsiaTheme="minorHAnsi" w:hAnsi="Times New Roman" w:cs="Times New Roman"/>
          <w:lang w:val="bg-BG" w:eastAsia="en-US"/>
        </w:rPr>
        <w:t xml:space="preserve">  </w:t>
      </w:r>
    </w:p>
    <w:p w:rsidR="00460FCD" w:rsidRPr="002833EB" w:rsidRDefault="00460FCD" w:rsidP="00460FCD">
      <w:pPr>
        <w:pStyle w:val="HTMLPreformatted"/>
        <w:shd w:val="clear" w:color="auto" w:fill="FFFFFF"/>
        <w:rPr>
          <w:rFonts w:ascii="Times New Roman" w:eastAsiaTheme="minorHAnsi" w:hAnsi="Times New Roman" w:cs="Times New Roman"/>
          <w:lang w:val="bg-BG" w:eastAsia="en-US"/>
        </w:rPr>
      </w:pPr>
      <w:r w:rsidRPr="002833EB">
        <w:rPr>
          <w:rFonts w:ascii="Times New Roman" w:eastAsiaTheme="minorHAnsi" w:hAnsi="Times New Roman" w:cs="Times New Roman"/>
          <w:lang w:eastAsia="en-US"/>
        </w:rPr>
        <w:t>Control</w:t>
      </w:r>
      <w:r w:rsidRPr="002833EB">
        <w:rPr>
          <w:rFonts w:ascii="Times New Roman" w:eastAsiaTheme="minorHAnsi" w:hAnsi="Times New Roman" w:cs="Times New Roman"/>
          <w:lang w:val="bg-BG" w:eastAsia="en-US"/>
        </w:rPr>
        <w:t xml:space="preserve"> </w:t>
      </w:r>
      <w:r w:rsidRPr="002833EB">
        <w:rPr>
          <w:rFonts w:ascii="Times New Roman" w:eastAsiaTheme="minorHAnsi" w:hAnsi="Times New Roman" w:cs="Times New Roman"/>
          <w:lang w:eastAsia="en-US"/>
        </w:rPr>
        <w:t>group</w:t>
      </w:r>
      <w:r w:rsidRPr="002833EB">
        <w:rPr>
          <w:rFonts w:ascii="Times New Roman" w:eastAsiaTheme="minorHAnsi" w:hAnsi="Times New Roman" w:cs="Times New Roman"/>
          <w:lang w:val="bg-BG" w:eastAsia="en-US"/>
        </w:rPr>
        <w:t xml:space="preserve">=Контролна група                                     </w:t>
      </w:r>
      <w:r>
        <w:rPr>
          <w:rFonts w:ascii="Times New Roman" w:eastAsiaTheme="minorHAnsi" w:hAnsi="Times New Roman" w:cs="Times New Roman"/>
          <w:lang w:val="bg-BG" w:eastAsia="en-US"/>
        </w:rPr>
        <w:tab/>
      </w:r>
      <w:r>
        <w:rPr>
          <w:rFonts w:ascii="Times New Roman" w:eastAsiaTheme="minorHAnsi" w:hAnsi="Times New Roman" w:cs="Times New Roman"/>
          <w:lang w:val="bg-BG" w:eastAsia="en-US"/>
        </w:rPr>
        <w:tab/>
      </w:r>
      <w:r w:rsidRPr="002833EB">
        <w:rPr>
          <w:rFonts w:ascii="Times New Roman" w:eastAsiaTheme="minorHAnsi" w:hAnsi="Times New Roman" w:cs="Times New Roman"/>
          <w:lang w:val="bg-BG" w:eastAsia="en-US"/>
        </w:rPr>
        <w:t xml:space="preserve"> </w:t>
      </w:r>
      <w:r w:rsidRPr="002833EB">
        <w:rPr>
          <w:rFonts w:ascii="Times New Roman" w:eastAsiaTheme="minorHAnsi" w:hAnsi="Times New Roman" w:cs="Times New Roman"/>
          <w:lang w:eastAsia="en-US"/>
        </w:rPr>
        <w:t>Indicator</w:t>
      </w:r>
      <w:r>
        <w:rPr>
          <w:rFonts w:ascii="Times New Roman" w:eastAsiaTheme="minorHAnsi" w:hAnsi="Times New Roman" w:cs="Times New Roman"/>
          <w:lang w:val="bg-BG" w:eastAsia="en-US"/>
        </w:rPr>
        <w:t>= П</w:t>
      </w:r>
      <w:r w:rsidRPr="002833EB">
        <w:rPr>
          <w:rFonts w:ascii="Times New Roman" w:eastAsiaTheme="minorHAnsi" w:hAnsi="Times New Roman" w:cs="Times New Roman"/>
          <w:lang w:val="bg-BG" w:eastAsia="en-US"/>
        </w:rPr>
        <w:t>оказател</w:t>
      </w:r>
    </w:p>
    <w:p w:rsidR="000A785A" w:rsidRPr="00007787" w:rsidRDefault="00460FCD" w:rsidP="00675732">
      <w:pPr>
        <w:pStyle w:val="HTMLPreformatted"/>
        <w:shd w:val="clear" w:color="auto" w:fill="FFFFFF"/>
        <w:rPr>
          <w:rFonts w:ascii="Times New Roman" w:eastAsiaTheme="minorHAnsi" w:hAnsi="Times New Roman" w:cs="Times New Roman"/>
          <w:lang w:val="bg-BG" w:eastAsia="en-US"/>
        </w:rPr>
      </w:pPr>
      <w:r w:rsidRPr="002833EB">
        <w:rPr>
          <w:rFonts w:ascii="Times New Roman" w:eastAsiaTheme="minorHAnsi" w:hAnsi="Times New Roman" w:cs="Times New Roman"/>
          <w:lang w:eastAsia="en-US"/>
        </w:rPr>
        <w:t>INITIAL</w:t>
      </w:r>
      <w:r w:rsidRPr="002833EB">
        <w:rPr>
          <w:rFonts w:ascii="Times New Roman" w:eastAsiaTheme="minorHAnsi" w:hAnsi="Times New Roman" w:cs="Times New Roman"/>
          <w:lang w:val="bg-BG" w:eastAsia="en-US"/>
        </w:rPr>
        <w:t>/</w:t>
      </w:r>
      <w:r w:rsidRPr="002833EB">
        <w:rPr>
          <w:rFonts w:ascii="Times New Roman" w:eastAsiaTheme="minorHAnsi" w:hAnsi="Times New Roman" w:cs="Times New Roman"/>
          <w:lang w:eastAsia="en-US"/>
        </w:rPr>
        <w:t>FINAL</w:t>
      </w:r>
      <w:r w:rsidRPr="002833EB">
        <w:rPr>
          <w:rFonts w:ascii="Times New Roman" w:eastAsiaTheme="minorHAnsi" w:hAnsi="Times New Roman" w:cs="Times New Roman"/>
          <w:lang w:val="bg-BG" w:eastAsia="en-US"/>
        </w:rPr>
        <w:t xml:space="preserve"> </w:t>
      </w:r>
      <w:r w:rsidRPr="002833EB">
        <w:rPr>
          <w:rFonts w:ascii="Times New Roman" w:eastAsiaTheme="minorHAnsi" w:hAnsi="Times New Roman" w:cs="Times New Roman"/>
          <w:lang w:eastAsia="en-US"/>
        </w:rPr>
        <w:t>TESTING</w:t>
      </w:r>
      <w:r w:rsidRPr="002833EB">
        <w:rPr>
          <w:rFonts w:ascii="Times New Roman" w:eastAsiaTheme="minorHAnsi" w:hAnsi="Times New Roman" w:cs="Times New Roman"/>
          <w:lang w:val="bg-BG" w:eastAsia="en-US"/>
        </w:rPr>
        <w:t>=Пър</w:t>
      </w:r>
      <w:r w:rsidR="00007787">
        <w:rPr>
          <w:rFonts w:ascii="Times New Roman" w:eastAsiaTheme="minorHAnsi" w:hAnsi="Times New Roman" w:cs="Times New Roman"/>
          <w:lang w:val="bg-BG" w:eastAsia="en-US"/>
        </w:rPr>
        <w:t>воначален/Окончателен тест</w:t>
      </w:r>
    </w:p>
    <w:p w:rsidR="00007787" w:rsidRDefault="00007787" w:rsidP="00990B07">
      <w:pPr>
        <w:pStyle w:val="HTMLPreformatted"/>
        <w:shd w:val="clear" w:color="auto" w:fill="FFFFFF"/>
        <w:jc w:val="center"/>
        <w:rPr>
          <w:rFonts w:ascii="Times New Roman" w:eastAsiaTheme="minorHAnsi" w:hAnsi="Times New Roman" w:cs="Times New Roman"/>
          <w:b/>
          <w:sz w:val="24"/>
          <w:szCs w:val="24"/>
          <w:lang w:val="bg-BG" w:eastAsia="en-US"/>
        </w:rPr>
      </w:pPr>
    </w:p>
    <w:p w:rsidR="00E46AD0" w:rsidRDefault="00990B07" w:rsidP="00BE6EA0">
      <w:pPr>
        <w:pStyle w:val="HTMLPreformatted"/>
        <w:shd w:val="clear" w:color="auto" w:fill="FFFFFF"/>
        <w:jc w:val="center"/>
        <w:rPr>
          <w:rFonts w:ascii="Times New Roman" w:eastAsiaTheme="minorHAnsi" w:hAnsi="Times New Roman" w:cs="Times New Roman"/>
          <w:b/>
          <w:sz w:val="24"/>
          <w:szCs w:val="24"/>
          <w:lang w:val="bg-BG" w:eastAsia="en-US"/>
        </w:rPr>
      </w:pPr>
      <w:r w:rsidRPr="002833EB">
        <w:rPr>
          <w:rFonts w:ascii="Times New Roman" w:eastAsiaTheme="minorHAnsi" w:hAnsi="Times New Roman" w:cs="Times New Roman"/>
          <w:b/>
          <w:sz w:val="24"/>
          <w:szCs w:val="24"/>
          <w:lang w:val="bg-BG" w:eastAsia="en-US"/>
        </w:rPr>
        <w:t>Диаграма 7.Сравнение-С2-</w:t>
      </w:r>
      <w:r w:rsidRPr="002833E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I</w:t>
      </w:r>
      <w:r w:rsidRPr="002833EB">
        <w:rPr>
          <w:rFonts w:ascii="Times New Roman" w:eastAsiaTheme="minorHAnsi" w:hAnsi="Times New Roman" w:cs="Times New Roman"/>
          <w:b/>
          <w:sz w:val="24"/>
          <w:szCs w:val="24"/>
          <w:lang w:val="bg-BG" w:eastAsia="en-US"/>
        </w:rPr>
        <w:t xml:space="preserve">3 </w:t>
      </w:r>
      <w:r w:rsidR="00E46AD0">
        <w:rPr>
          <w:rFonts w:ascii="Times New Roman" w:eastAsiaTheme="minorHAnsi" w:hAnsi="Times New Roman" w:cs="Times New Roman"/>
          <w:b/>
          <w:i/>
          <w:sz w:val="24"/>
          <w:szCs w:val="24"/>
          <w:lang w:val="bg-BG" w:eastAsia="en-US"/>
        </w:rPr>
        <w:t>(критерий 2 и показател 3)</w:t>
      </w:r>
    </w:p>
    <w:p w:rsidR="00990B07" w:rsidRPr="002833EB" w:rsidRDefault="00990B07" w:rsidP="00BE6EA0">
      <w:pPr>
        <w:pStyle w:val="HTMLPreformatted"/>
        <w:shd w:val="clear" w:color="auto" w:fill="FFFFFF"/>
        <w:jc w:val="center"/>
        <w:rPr>
          <w:rFonts w:ascii="Times New Roman" w:eastAsiaTheme="minorHAnsi" w:hAnsi="Times New Roman" w:cs="Times New Roman"/>
          <w:b/>
          <w:sz w:val="24"/>
          <w:szCs w:val="24"/>
          <w:lang w:val="bg-BG" w:eastAsia="en-US"/>
        </w:rPr>
      </w:pPr>
      <w:r w:rsidRPr="002833EB">
        <w:rPr>
          <w:rFonts w:ascii="Times New Roman" w:eastAsiaTheme="minorHAnsi" w:hAnsi="Times New Roman" w:cs="Times New Roman"/>
          <w:b/>
          <w:sz w:val="24"/>
          <w:szCs w:val="24"/>
          <w:lang w:val="bg-BG" w:eastAsia="en-US"/>
        </w:rPr>
        <w:t>Първоначален и окончателен тест</w:t>
      </w:r>
    </w:p>
    <w:p w:rsidR="00990B07" w:rsidRPr="002833EB" w:rsidRDefault="00E46AD0" w:rsidP="00BE6EA0">
      <w:pPr>
        <w:pStyle w:val="HTMLPreformatted"/>
        <w:shd w:val="clear" w:color="auto" w:fill="FFFFFF"/>
        <w:jc w:val="center"/>
        <w:rPr>
          <w:rFonts w:ascii="Times New Roman" w:eastAsiaTheme="minorHAnsi" w:hAnsi="Times New Roman" w:cs="Times New Roman"/>
          <w:b/>
          <w:sz w:val="24"/>
          <w:szCs w:val="24"/>
          <w:lang w:val="bg-BG"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val="bg-BG" w:eastAsia="en-US"/>
        </w:rPr>
        <w:t>Качествен анализ</w:t>
      </w:r>
      <w:r w:rsidR="00990B07" w:rsidRPr="002833EB">
        <w:rPr>
          <w:rFonts w:ascii="Times New Roman" w:eastAsiaTheme="minorHAnsi" w:hAnsi="Times New Roman" w:cs="Times New Roman"/>
          <w:b/>
          <w:sz w:val="24"/>
          <w:szCs w:val="24"/>
          <w:lang w:val="bg-BG" w:eastAsia="en-US"/>
        </w:rPr>
        <w:t xml:space="preserve"> - Сравнение</w:t>
      </w:r>
    </w:p>
    <w:p w:rsidR="000A785A" w:rsidRPr="002833EB" w:rsidRDefault="000A785A" w:rsidP="000A785A">
      <w:pPr>
        <w:pStyle w:val="HTMLPreformatted"/>
        <w:shd w:val="clear" w:color="auto" w:fill="FFFFFF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2833EB">
        <w:rPr>
          <w:rFonts w:ascii="Times New Roman" w:eastAsiaTheme="minorHAnsi" w:hAnsi="Times New Roman" w:cs="Times New Roman"/>
          <w:b/>
          <w:noProof/>
          <w:sz w:val="24"/>
          <w:szCs w:val="24"/>
          <w:lang w:val="bg-BG" w:eastAsia="bg-BG"/>
        </w:rPr>
        <w:drawing>
          <wp:inline distT="0" distB="0" distL="0" distR="0">
            <wp:extent cx="5274310" cy="3076681"/>
            <wp:effectExtent l="19050" t="0" r="21590" b="9419"/>
            <wp:docPr id="25" name="Chart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460FCD" w:rsidRPr="002833EB" w:rsidRDefault="00460FCD" w:rsidP="00460FCD">
      <w:pPr>
        <w:pStyle w:val="HTMLPreformatted"/>
        <w:shd w:val="clear" w:color="auto" w:fill="FFFFFF"/>
        <w:rPr>
          <w:rFonts w:ascii="Times New Roman" w:eastAsiaTheme="minorHAnsi" w:hAnsi="Times New Roman" w:cs="Times New Roman"/>
          <w:lang w:val="bg-BG" w:eastAsia="en-US"/>
        </w:rPr>
      </w:pPr>
      <w:r w:rsidRPr="002833EB">
        <w:rPr>
          <w:rFonts w:ascii="Times New Roman" w:eastAsiaTheme="minorHAnsi" w:hAnsi="Times New Roman" w:cs="Times New Roman"/>
          <w:lang w:eastAsia="en-US"/>
        </w:rPr>
        <w:t>Experimental group=</w:t>
      </w:r>
      <w:r w:rsidRPr="002833EB">
        <w:rPr>
          <w:rFonts w:ascii="Times New Roman" w:eastAsiaTheme="minorHAnsi" w:hAnsi="Times New Roman" w:cs="Times New Roman"/>
          <w:lang w:val="bg-BG" w:eastAsia="en-US"/>
        </w:rPr>
        <w:t>Експериментална група</w:t>
      </w:r>
      <w:r w:rsidRPr="002833EB">
        <w:rPr>
          <w:rFonts w:ascii="Times New Roman" w:eastAsiaTheme="minorHAnsi" w:hAnsi="Times New Roman" w:cs="Times New Roman"/>
          <w:lang w:eastAsia="en-US"/>
        </w:rPr>
        <w:t xml:space="preserve">   </w:t>
      </w:r>
      <w:r w:rsidRPr="002833EB">
        <w:rPr>
          <w:rFonts w:ascii="Times New Roman" w:eastAsiaTheme="minorHAnsi" w:hAnsi="Times New Roman" w:cs="Times New Roman"/>
          <w:lang w:val="bg-BG" w:eastAsia="en-US"/>
        </w:rPr>
        <w:t xml:space="preserve">             </w:t>
      </w:r>
      <w:r>
        <w:rPr>
          <w:rFonts w:ascii="Times New Roman" w:eastAsiaTheme="minorHAnsi" w:hAnsi="Times New Roman" w:cs="Times New Roman"/>
          <w:lang w:val="bg-BG" w:eastAsia="en-US"/>
        </w:rPr>
        <w:tab/>
      </w:r>
      <w:r>
        <w:rPr>
          <w:rFonts w:ascii="Times New Roman" w:eastAsiaTheme="minorHAnsi" w:hAnsi="Times New Roman" w:cs="Times New Roman"/>
          <w:lang w:val="bg-BG" w:eastAsia="en-US"/>
        </w:rPr>
        <w:tab/>
      </w:r>
      <w:r w:rsidRPr="002833EB">
        <w:rPr>
          <w:rFonts w:ascii="Times New Roman" w:eastAsiaTheme="minorHAnsi" w:hAnsi="Times New Roman" w:cs="Times New Roman"/>
          <w:lang w:val="bg-BG" w:eastAsia="en-US"/>
        </w:rPr>
        <w:t xml:space="preserve"> </w:t>
      </w:r>
      <w:r w:rsidRPr="002833EB">
        <w:rPr>
          <w:rFonts w:ascii="Times New Roman" w:eastAsiaTheme="minorHAnsi" w:hAnsi="Times New Roman" w:cs="Times New Roman"/>
          <w:lang w:eastAsia="en-US"/>
        </w:rPr>
        <w:t>Criteria=</w:t>
      </w:r>
      <w:r w:rsidRPr="002833EB">
        <w:rPr>
          <w:rFonts w:ascii="Times New Roman" w:eastAsiaTheme="minorHAnsi" w:hAnsi="Times New Roman" w:cs="Times New Roman"/>
          <w:lang w:val="bg-BG" w:eastAsia="en-US"/>
        </w:rPr>
        <w:t>Критерий</w:t>
      </w:r>
      <w:r w:rsidRPr="002833EB">
        <w:rPr>
          <w:rFonts w:ascii="Times New Roman" w:eastAsiaTheme="minorHAnsi" w:hAnsi="Times New Roman" w:cs="Times New Roman"/>
          <w:lang w:eastAsia="en-US"/>
        </w:rPr>
        <w:t xml:space="preserve">  </w:t>
      </w:r>
    </w:p>
    <w:p w:rsidR="00460FCD" w:rsidRPr="002833EB" w:rsidRDefault="00460FCD" w:rsidP="00460FCD">
      <w:pPr>
        <w:pStyle w:val="HTMLPreformatted"/>
        <w:shd w:val="clear" w:color="auto" w:fill="FFFFFF"/>
        <w:rPr>
          <w:rFonts w:ascii="Times New Roman" w:eastAsiaTheme="minorHAnsi" w:hAnsi="Times New Roman" w:cs="Times New Roman"/>
          <w:lang w:val="bg-BG" w:eastAsia="en-US"/>
        </w:rPr>
      </w:pPr>
      <w:r w:rsidRPr="002833EB">
        <w:rPr>
          <w:rFonts w:ascii="Times New Roman" w:eastAsiaTheme="minorHAnsi" w:hAnsi="Times New Roman" w:cs="Times New Roman"/>
          <w:lang w:eastAsia="en-US"/>
        </w:rPr>
        <w:t>Control</w:t>
      </w:r>
      <w:r w:rsidRPr="002833EB">
        <w:rPr>
          <w:rFonts w:ascii="Times New Roman" w:eastAsiaTheme="minorHAnsi" w:hAnsi="Times New Roman" w:cs="Times New Roman"/>
          <w:lang w:val="bg-BG" w:eastAsia="en-US"/>
        </w:rPr>
        <w:t xml:space="preserve"> </w:t>
      </w:r>
      <w:r w:rsidRPr="002833EB">
        <w:rPr>
          <w:rFonts w:ascii="Times New Roman" w:eastAsiaTheme="minorHAnsi" w:hAnsi="Times New Roman" w:cs="Times New Roman"/>
          <w:lang w:eastAsia="en-US"/>
        </w:rPr>
        <w:t>group</w:t>
      </w:r>
      <w:r w:rsidRPr="002833EB">
        <w:rPr>
          <w:rFonts w:ascii="Times New Roman" w:eastAsiaTheme="minorHAnsi" w:hAnsi="Times New Roman" w:cs="Times New Roman"/>
          <w:lang w:val="bg-BG" w:eastAsia="en-US"/>
        </w:rPr>
        <w:t xml:space="preserve">=Контролна група                                     </w:t>
      </w:r>
      <w:r>
        <w:rPr>
          <w:rFonts w:ascii="Times New Roman" w:eastAsiaTheme="minorHAnsi" w:hAnsi="Times New Roman" w:cs="Times New Roman"/>
          <w:lang w:val="bg-BG" w:eastAsia="en-US"/>
        </w:rPr>
        <w:tab/>
      </w:r>
      <w:r>
        <w:rPr>
          <w:rFonts w:ascii="Times New Roman" w:eastAsiaTheme="minorHAnsi" w:hAnsi="Times New Roman" w:cs="Times New Roman"/>
          <w:lang w:val="bg-BG" w:eastAsia="en-US"/>
        </w:rPr>
        <w:tab/>
      </w:r>
      <w:r w:rsidRPr="002833EB">
        <w:rPr>
          <w:rFonts w:ascii="Times New Roman" w:eastAsiaTheme="minorHAnsi" w:hAnsi="Times New Roman" w:cs="Times New Roman"/>
          <w:lang w:val="bg-BG" w:eastAsia="en-US"/>
        </w:rPr>
        <w:t xml:space="preserve"> </w:t>
      </w:r>
      <w:r w:rsidRPr="002833EB">
        <w:rPr>
          <w:rFonts w:ascii="Times New Roman" w:eastAsiaTheme="minorHAnsi" w:hAnsi="Times New Roman" w:cs="Times New Roman"/>
          <w:lang w:eastAsia="en-US"/>
        </w:rPr>
        <w:t>Indicator</w:t>
      </w:r>
      <w:r>
        <w:rPr>
          <w:rFonts w:ascii="Times New Roman" w:eastAsiaTheme="minorHAnsi" w:hAnsi="Times New Roman" w:cs="Times New Roman"/>
          <w:lang w:val="bg-BG" w:eastAsia="en-US"/>
        </w:rPr>
        <w:t>= П</w:t>
      </w:r>
      <w:r w:rsidRPr="002833EB">
        <w:rPr>
          <w:rFonts w:ascii="Times New Roman" w:eastAsiaTheme="minorHAnsi" w:hAnsi="Times New Roman" w:cs="Times New Roman"/>
          <w:lang w:val="bg-BG" w:eastAsia="en-US"/>
        </w:rPr>
        <w:t>оказател</w:t>
      </w:r>
    </w:p>
    <w:p w:rsidR="00945260" w:rsidRPr="00675732" w:rsidRDefault="00460FCD" w:rsidP="00BE6EA0">
      <w:pPr>
        <w:pStyle w:val="HTMLPreformatted"/>
        <w:shd w:val="clear" w:color="auto" w:fill="FFFFFF"/>
        <w:jc w:val="center"/>
        <w:rPr>
          <w:rFonts w:ascii="Times New Roman" w:eastAsiaTheme="minorHAnsi" w:hAnsi="Times New Roman" w:cs="Times New Roman"/>
          <w:lang w:val="bg-BG" w:eastAsia="en-US"/>
        </w:rPr>
      </w:pPr>
      <w:r w:rsidRPr="002833EB">
        <w:rPr>
          <w:rFonts w:ascii="Times New Roman" w:eastAsiaTheme="minorHAnsi" w:hAnsi="Times New Roman" w:cs="Times New Roman"/>
          <w:lang w:eastAsia="en-US"/>
        </w:rPr>
        <w:t>INITIAL</w:t>
      </w:r>
      <w:r w:rsidRPr="002833EB">
        <w:rPr>
          <w:rFonts w:ascii="Times New Roman" w:eastAsiaTheme="minorHAnsi" w:hAnsi="Times New Roman" w:cs="Times New Roman"/>
          <w:lang w:val="bg-BG" w:eastAsia="en-US"/>
        </w:rPr>
        <w:t>/</w:t>
      </w:r>
      <w:r w:rsidRPr="002833EB">
        <w:rPr>
          <w:rFonts w:ascii="Times New Roman" w:eastAsiaTheme="minorHAnsi" w:hAnsi="Times New Roman" w:cs="Times New Roman"/>
          <w:lang w:eastAsia="en-US"/>
        </w:rPr>
        <w:t>FINAL</w:t>
      </w:r>
      <w:r w:rsidRPr="002833EB">
        <w:rPr>
          <w:rFonts w:ascii="Times New Roman" w:eastAsiaTheme="minorHAnsi" w:hAnsi="Times New Roman" w:cs="Times New Roman"/>
          <w:lang w:val="bg-BG" w:eastAsia="en-US"/>
        </w:rPr>
        <w:t xml:space="preserve"> </w:t>
      </w:r>
      <w:r w:rsidRPr="002833EB">
        <w:rPr>
          <w:rFonts w:ascii="Times New Roman" w:eastAsiaTheme="minorHAnsi" w:hAnsi="Times New Roman" w:cs="Times New Roman"/>
          <w:lang w:eastAsia="en-US"/>
        </w:rPr>
        <w:t>TESTING</w:t>
      </w:r>
      <w:r w:rsidRPr="002833EB">
        <w:rPr>
          <w:rFonts w:ascii="Times New Roman" w:eastAsiaTheme="minorHAnsi" w:hAnsi="Times New Roman" w:cs="Times New Roman"/>
          <w:lang w:val="bg-BG" w:eastAsia="en-US"/>
        </w:rPr>
        <w:t xml:space="preserve">=Първоначален/Окончателен тест     </w:t>
      </w:r>
      <w:r w:rsidR="00D34777" w:rsidRPr="002833EB">
        <w:rPr>
          <w:rFonts w:ascii="Times New Roman" w:hAnsi="Times New Roman" w:cs="Times New Roman"/>
          <w:b/>
          <w:sz w:val="24"/>
          <w:szCs w:val="24"/>
          <w:lang w:val="bg-BG"/>
        </w:rPr>
        <w:br w:type="page"/>
      </w:r>
      <w:r w:rsidR="00990B07" w:rsidRPr="002833EB">
        <w:rPr>
          <w:rFonts w:ascii="Times New Roman" w:eastAsiaTheme="minorHAnsi" w:hAnsi="Times New Roman" w:cs="Times New Roman"/>
          <w:b/>
          <w:sz w:val="24"/>
          <w:szCs w:val="24"/>
          <w:lang w:val="bg-BG" w:eastAsia="en-US"/>
        </w:rPr>
        <w:lastRenderedPageBreak/>
        <w:t>Диаграма 8.Сравнение-С2-</w:t>
      </w:r>
      <w:r w:rsidR="00990B07" w:rsidRPr="002833E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I</w:t>
      </w:r>
      <w:r w:rsidR="00990B07" w:rsidRPr="002833EB">
        <w:rPr>
          <w:rFonts w:ascii="Times New Roman" w:eastAsiaTheme="minorHAnsi" w:hAnsi="Times New Roman" w:cs="Times New Roman"/>
          <w:b/>
          <w:sz w:val="24"/>
          <w:szCs w:val="24"/>
          <w:lang w:val="bg-BG" w:eastAsia="en-US"/>
        </w:rPr>
        <w:t xml:space="preserve">1 </w:t>
      </w:r>
      <w:r w:rsidR="00945260">
        <w:rPr>
          <w:rFonts w:ascii="Times New Roman" w:eastAsiaTheme="minorHAnsi" w:hAnsi="Times New Roman" w:cs="Times New Roman"/>
          <w:b/>
          <w:i/>
          <w:sz w:val="24"/>
          <w:szCs w:val="24"/>
          <w:lang w:val="bg-BG" w:eastAsia="en-US"/>
        </w:rPr>
        <w:t>(критерий 2 и показател 1)</w:t>
      </w:r>
    </w:p>
    <w:p w:rsidR="00990B07" w:rsidRPr="002833EB" w:rsidRDefault="00990B07" w:rsidP="00BE6EA0">
      <w:pPr>
        <w:pStyle w:val="HTMLPreformatted"/>
        <w:shd w:val="clear" w:color="auto" w:fill="FFFFFF"/>
        <w:jc w:val="center"/>
        <w:rPr>
          <w:rFonts w:ascii="Times New Roman" w:eastAsiaTheme="minorHAnsi" w:hAnsi="Times New Roman" w:cs="Times New Roman"/>
          <w:b/>
          <w:sz w:val="24"/>
          <w:szCs w:val="24"/>
          <w:lang w:val="bg-BG" w:eastAsia="en-US"/>
        </w:rPr>
      </w:pPr>
      <w:r w:rsidRPr="002833EB">
        <w:rPr>
          <w:rFonts w:ascii="Times New Roman" w:eastAsiaTheme="minorHAnsi" w:hAnsi="Times New Roman" w:cs="Times New Roman"/>
          <w:b/>
          <w:sz w:val="24"/>
          <w:szCs w:val="24"/>
          <w:lang w:val="bg-BG" w:eastAsia="en-US"/>
        </w:rPr>
        <w:t>Първоначален и окончателен тест</w:t>
      </w:r>
    </w:p>
    <w:p w:rsidR="00990B07" w:rsidRPr="002833EB" w:rsidRDefault="00945260" w:rsidP="00BE6EA0">
      <w:pPr>
        <w:pStyle w:val="HTMLPreformatted"/>
        <w:shd w:val="clear" w:color="auto" w:fill="FFFFFF"/>
        <w:jc w:val="center"/>
        <w:rPr>
          <w:rFonts w:ascii="Times New Roman" w:eastAsiaTheme="minorHAnsi" w:hAnsi="Times New Roman" w:cs="Times New Roman"/>
          <w:b/>
          <w:sz w:val="24"/>
          <w:szCs w:val="24"/>
          <w:lang w:val="bg-BG"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val="bg-BG" w:eastAsia="en-US"/>
        </w:rPr>
        <w:t>Качествен анализ</w:t>
      </w:r>
      <w:r w:rsidR="00990B07" w:rsidRPr="002833EB">
        <w:rPr>
          <w:rFonts w:ascii="Times New Roman" w:eastAsiaTheme="minorHAnsi" w:hAnsi="Times New Roman" w:cs="Times New Roman"/>
          <w:b/>
          <w:sz w:val="24"/>
          <w:szCs w:val="24"/>
          <w:lang w:val="bg-BG" w:eastAsia="en-US"/>
        </w:rPr>
        <w:t xml:space="preserve"> - Сравнение</w:t>
      </w:r>
    </w:p>
    <w:p w:rsidR="00990B07" w:rsidRPr="002833EB" w:rsidRDefault="00990B07" w:rsidP="00BE6EA0">
      <w:pPr>
        <w:pStyle w:val="HTMLPreformatted"/>
        <w:shd w:val="clear" w:color="auto" w:fill="FFFFFF"/>
        <w:jc w:val="center"/>
        <w:rPr>
          <w:rFonts w:ascii="Times New Roman" w:eastAsiaTheme="minorHAnsi" w:hAnsi="Times New Roman" w:cs="Times New Roman"/>
          <w:b/>
          <w:sz w:val="24"/>
          <w:szCs w:val="24"/>
          <w:lang w:val="bg-BG" w:eastAsia="en-US"/>
        </w:rPr>
      </w:pPr>
    </w:p>
    <w:p w:rsidR="00A27AE3" w:rsidRPr="002833EB" w:rsidRDefault="00A27AE3" w:rsidP="00A27A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3EB">
        <w:rPr>
          <w:rFonts w:ascii="Times New Roman" w:hAnsi="Times New Roman" w:cs="Times New Roman"/>
          <w:b/>
          <w:noProof/>
          <w:sz w:val="24"/>
          <w:szCs w:val="24"/>
          <w:lang w:val="bg-BG" w:eastAsia="bg-BG"/>
        </w:rPr>
        <w:drawing>
          <wp:inline distT="0" distB="0" distL="0" distR="0">
            <wp:extent cx="5274310" cy="3076681"/>
            <wp:effectExtent l="19050" t="0" r="21590" b="9419"/>
            <wp:docPr id="26" name="Chart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460FCD" w:rsidRPr="002833EB" w:rsidRDefault="00460FCD" w:rsidP="00460FCD">
      <w:pPr>
        <w:pStyle w:val="HTMLPreformatted"/>
        <w:shd w:val="clear" w:color="auto" w:fill="FFFFFF"/>
        <w:rPr>
          <w:rFonts w:ascii="Times New Roman" w:eastAsiaTheme="minorHAnsi" w:hAnsi="Times New Roman" w:cs="Times New Roman"/>
          <w:lang w:val="bg-BG" w:eastAsia="en-US"/>
        </w:rPr>
      </w:pPr>
      <w:r w:rsidRPr="002833EB">
        <w:rPr>
          <w:rFonts w:ascii="Times New Roman" w:eastAsiaTheme="minorHAnsi" w:hAnsi="Times New Roman" w:cs="Times New Roman"/>
          <w:lang w:eastAsia="en-US"/>
        </w:rPr>
        <w:t>Experimental group=</w:t>
      </w:r>
      <w:r w:rsidRPr="002833EB">
        <w:rPr>
          <w:rFonts w:ascii="Times New Roman" w:eastAsiaTheme="minorHAnsi" w:hAnsi="Times New Roman" w:cs="Times New Roman"/>
          <w:lang w:val="bg-BG" w:eastAsia="en-US"/>
        </w:rPr>
        <w:t>Експериментална група</w:t>
      </w:r>
      <w:r w:rsidRPr="002833EB">
        <w:rPr>
          <w:rFonts w:ascii="Times New Roman" w:eastAsiaTheme="minorHAnsi" w:hAnsi="Times New Roman" w:cs="Times New Roman"/>
          <w:lang w:eastAsia="en-US"/>
        </w:rPr>
        <w:t xml:space="preserve">   </w:t>
      </w:r>
      <w:r w:rsidRPr="002833EB">
        <w:rPr>
          <w:rFonts w:ascii="Times New Roman" w:eastAsiaTheme="minorHAnsi" w:hAnsi="Times New Roman" w:cs="Times New Roman"/>
          <w:lang w:val="bg-BG" w:eastAsia="en-US"/>
        </w:rPr>
        <w:t xml:space="preserve">             </w:t>
      </w:r>
      <w:r>
        <w:rPr>
          <w:rFonts w:ascii="Times New Roman" w:eastAsiaTheme="minorHAnsi" w:hAnsi="Times New Roman" w:cs="Times New Roman"/>
          <w:lang w:val="bg-BG" w:eastAsia="en-US"/>
        </w:rPr>
        <w:tab/>
      </w:r>
      <w:r>
        <w:rPr>
          <w:rFonts w:ascii="Times New Roman" w:eastAsiaTheme="minorHAnsi" w:hAnsi="Times New Roman" w:cs="Times New Roman"/>
          <w:lang w:val="bg-BG" w:eastAsia="en-US"/>
        </w:rPr>
        <w:tab/>
      </w:r>
      <w:r w:rsidRPr="002833EB">
        <w:rPr>
          <w:rFonts w:ascii="Times New Roman" w:eastAsiaTheme="minorHAnsi" w:hAnsi="Times New Roman" w:cs="Times New Roman"/>
          <w:lang w:val="bg-BG" w:eastAsia="en-US"/>
        </w:rPr>
        <w:t xml:space="preserve"> </w:t>
      </w:r>
      <w:r w:rsidRPr="002833EB">
        <w:rPr>
          <w:rFonts w:ascii="Times New Roman" w:eastAsiaTheme="minorHAnsi" w:hAnsi="Times New Roman" w:cs="Times New Roman"/>
          <w:lang w:eastAsia="en-US"/>
        </w:rPr>
        <w:t>Criteria=</w:t>
      </w:r>
      <w:r w:rsidRPr="002833EB">
        <w:rPr>
          <w:rFonts w:ascii="Times New Roman" w:eastAsiaTheme="minorHAnsi" w:hAnsi="Times New Roman" w:cs="Times New Roman"/>
          <w:lang w:val="bg-BG" w:eastAsia="en-US"/>
        </w:rPr>
        <w:t>Критерий</w:t>
      </w:r>
      <w:r w:rsidRPr="002833EB">
        <w:rPr>
          <w:rFonts w:ascii="Times New Roman" w:eastAsiaTheme="minorHAnsi" w:hAnsi="Times New Roman" w:cs="Times New Roman"/>
          <w:lang w:eastAsia="en-US"/>
        </w:rPr>
        <w:t xml:space="preserve">  </w:t>
      </w:r>
    </w:p>
    <w:p w:rsidR="00460FCD" w:rsidRPr="002833EB" w:rsidRDefault="00460FCD" w:rsidP="00460FCD">
      <w:pPr>
        <w:pStyle w:val="HTMLPreformatted"/>
        <w:shd w:val="clear" w:color="auto" w:fill="FFFFFF"/>
        <w:rPr>
          <w:rFonts w:ascii="Times New Roman" w:eastAsiaTheme="minorHAnsi" w:hAnsi="Times New Roman" w:cs="Times New Roman"/>
          <w:lang w:val="bg-BG" w:eastAsia="en-US"/>
        </w:rPr>
      </w:pPr>
      <w:r w:rsidRPr="002833EB">
        <w:rPr>
          <w:rFonts w:ascii="Times New Roman" w:eastAsiaTheme="minorHAnsi" w:hAnsi="Times New Roman" w:cs="Times New Roman"/>
          <w:lang w:eastAsia="en-US"/>
        </w:rPr>
        <w:t>Control</w:t>
      </w:r>
      <w:r w:rsidRPr="002833EB">
        <w:rPr>
          <w:rFonts w:ascii="Times New Roman" w:eastAsiaTheme="minorHAnsi" w:hAnsi="Times New Roman" w:cs="Times New Roman"/>
          <w:lang w:val="bg-BG" w:eastAsia="en-US"/>
        </w:rPr>
        <w:t xml:space="preserve"> </w:t>
      </w:r>
      <w:r w:rsidRPr="002833EB">
        <w:rPr>
          <w:rFonts w:ascii="Times New Roman" w:eastAsiaTheme="minorHAnsi" w:hAnsi="Times New Roman" w:cs="Times New Roman"/>
          <w:lang w:eastAsia="en-US"/>
        </w:rPr>
        <w:t>group</w:t>
      </w:r>
      <w:r w:rsidRPr="002833EB">
        <w:rPr>
          <w:rFonts w:ascii="Times New Roman" w:eastAsiaTheme="minorHAnsi" w:hAnsi="Times New Roman" w:cs="Times New Roman"/>
          <w:lang w:val="bg-BG" w:eastAsia="en-US"/>
        </w:rPr>
        <w:t xml:space="preserve">=Контролна група                                     </w:t>
      </w:r>
      <w:r>
        <w:rPr>
          <w:rFonts w:ascii="Times New Roman" w:eastAsiaTheme="minorHAnsi" w:hAnsi="Times New Roman" w:cs="Times New Roman"/>
          <w:lang w:val="bg-BG" w:eastAsia="en-US"/>
        </w:rPr>
        <w:tab/>
      </w:r>
      <w:r>
        <w:rPr>
          <w:rFonts w:ascii="Times New Roman" w:eastAsiaTheme="minorHAnsi" w:hAnsi="Times New Roman" w:cs="Times New Roman"/>
          <w:lang w:val="bg-BG" w:eastAsia="en-US"/>
        </w:rPr>
        <w:tab/>
      </w:r>
      <w:r w:rsidRPr="002833EB">
        <w:rPr>
          <w:rFonts w:ascii="Times New Roman" w:eastAsiaTheme="minorHAnsi" w:hAnsi="Times New Roman" w:cs="Times New Roman"/>
          <w:lang w:val="bg-BG" w:eastAsia="en-US"/>
        </w:rPr>
        <w:t xml:space="preserve"> </w:t>
      </w:r>
      <w:r w:rsidRPr="002833EB">
        <w:rPr>
          <w:rFonts w:ascii="Times New Roman" w:eastAsiaTheme="minorHAnsi" w:hAnsi="Times New Roman" w:cs="Times New Roman"/>
          <w:lang w:eastAsia="en-US"/>
        </w:rPr>
        <w:t>Indicator</w:t>
      </w:r>
      <w:r>
        <w:rPr>
          <w:rFonts w:ascii="Times New Roman" w:eastAsiaTheme="minorHAnsi" w:hAnsi="Times New Roman" w:cs="Times New Roman"/>
          <w:lang w:val="bg-BG" w:eastAsia="en-US"/>
        </w:rPr>
        <w:t>= П</w:t>
      </w:r>
      <w:r w:rsidRPr="002833EB">
        <w:rPr>
          <w:rFonts w:ascii="Times New Roman" w:eastAsiaTheme="minorHAnsi" w:hAnsi="Times New Roman" w:cs="Times New Roman"/>
          <w:lang w:val="bg-BG" w:eastAsia="en-US"/>
        </w:rPr>
        <w:t>оказател</w:t>
      </w:r>
    </w:p>
    <w:p w:rsidR="00460FCD" w:rsidRPr="002833EB" w:rsidRDefault="00460FCD" w:rsidP="00BE6EA0">
      <w:pPr>
        <w:pStyle w:val="HTMLPreformatted"/>
        <w:shd w:val="clear" w:color="auto" w:fill="FFFFFF"/>
        <w:rPr>
          <w:rFonts w:ascii="Times New Roman" w:eastAsiaTheme="minorHAnsi" w:hAnsi="Times New Roman" w:cs="Times New Roman"/>
          <w:lang w:val="bg-BG" w:eastAsia="en-US"/>
        </w:rPr>
      </w:pPr>
      <w:r w:rsidRPr="002833EB">
        <w:rPr>
          <w:rFonts w:ascii="Times New Roman" w:eastAsiaTheme="minorHAnsi" w:hAnsi="Times New Roman" w:cs="Times New Roman"/>
          <w:lang w:eastAsia="en-US"/>
        </w:rPr>
        <w:t>INITIAL</w:t>
      </w:r>
      <w:r w:rsidRPr="002833EB">
        <w:rPr>
          <w:rFonts w:ascii="Times New Roman" w:eastAsiaTheme="minorHAnsi" w:hAnsi="Times New Roman" w:cs="Times New Roman"/>
          <w:lang w:val="bg-BG" w:eastAsia="en-US"/>
        </w:rPr>
        <w:t>/</w:t>
      </w:r>
      <w:r w:rsidRPr="002833EB">
        <w:rPr>
          <w:rFonts w:ascii="Times New Roman" w:eastAsiaTheme="minorHAnsi" w:hAnsi="Times New Roman" w:cs="Times New Roman"/>
          <w:lang w:eastAsia="en-US"/>
        </w:rPr>
        <w:t>FINAL</w:t>
      </w:r>
      <w:r w:rsidRPr="002833EB">
        <w:rPr>
          <w:rFonts w:ascii="Times New Roman" w:eastAsiaTheme="minorHAnsi" w:hAnsi="Times New Roman" w:cs="Times New Roman"/>
          <w:lang w:val="bg-BG" w:eastAsia="en-US"/>
        </w:rPr>
        <w:t xml:space="preserve"> </w:t>
      </w:r>
      <w:r w:rsidRPr="002833EB">
        <w:rPr>
          <w:rFonts w:ascii="Times New Roman" w:eastAsiaTheme="minorHAnsi" w:hAnsi="Times New Roman" w:cs="Times New Roman"/>
          <w:lang w:eastAsia="en-US"/>
        </w:rPr>
        <w:t>TESTING</w:t>
      </w:r>
      <w:r w:rsidRPr="002833EB">
        <w:rPr>
          <w:rFonts w:ascii="Times New Roman" w:eastAsiaTheme="minorHAnsi" w:hAnsi="Times New Roman" w:cs="Times New Roman"/>
          <w:lang w:val="bg-BG" w:eastAsia="en-US"/>
        </w:rPr>
        <w:t>=Първоначален/Окончателен тест</w:t>
      </w:r>
    </w:p>
    <w:p w:rsidR="00675732" w:rsidRDefault="00675732" w:rsidP="00675732">
      <w:pPr>
        <w:pStyle w:val="HTMLPreformatted"/>
        <w:shd w:val="clear" w:color="auto" w:fill="FFFFFF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945260" w:rsidRDefault="00990B07" w:rsidP="00675732">
      <w:pPr>
        <w:pStyle w:val="HTMLPreformatted"/>
        <w:shd w:val="clear" w:color="auto" w:fill="FFFFFF"/>
        <w:jc w:val="center"/>
        <w:rPr>
          <w:rFonts w:ascii="Times New Roman" w:eastAsiaTheme="minorHAnsi" w:hAnsi="Times New Roman" w:cs="Times New Roman"/>
          <w:b/>
          <w:sz w:val="24"/>
          <w:szCs w:val="24"/>
          <w:lang w:val="bg-BG" w:eastAsia="en-US"/>
        </w:rPr>
      </w:pPr>
      <w:r w:rsidRPr="002833EB">
        <w:rPr>
          <w:rFonts w:ascii="Times New Roman" w:eastAsiaTheme="minorHAnsi" w:hAnsi="Times New Roman" w:cs="Times New Roman"/>
          <w:b/>
          <w:sz w:val="24"/>
          <w:szCs w:val="24"/>
          <w:lang w:val="bg-BG" w:eastAsia="en-US"/>
        </w:rPr>
        <w:t>Диаграма 9.Сравнение-С3-</w:t>
      </w:r>
      <w:r w:rsidRPr="002833E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I</w:t>
      </w:r>
      <w:r w:rsidRPr="002833EB">
        <w:rPr>
          <w:rFonts w:ascii="Times New Roman" w:eastAsiaTheme="minorHAnsi" w:hAnsi="Times New Roman" w:cs="Times New Roman"/>
          <w:b/>
          <w:sz w:val="24"/>
          <w:szCs w:val="24"/>
          <w:lang w:val="bg-BG" w:eastAsia="en-US"/>
        </w:rPr>
        <w:t xml:space="preserve">2 </w:t>
      </w:r>
      <w:r w:rsidR="00945260">
        <w:rPr>
          <w:rFonts w:ascii="Times New Roman" w:eastAsiaTheme="minorHAnsi" w:hAnsi="Times New Roman" w:cs="Times New Roman"/>
          <w:b/>
          <w:i/>
          <w:sz w:val="24"/>
          <w:szCs w:val="24"/>
          <w:lang w:val="bg-BG" w:eastAsia="en-US"/>
        </w:rPr>
        <w:t>(критерий 3 и показател 2)</w:t>
      </w:r>
    </w:p>
    <w:p w:rsidR="00990B07" w:rsidRPr="002833EB" w:rsidRDefault="00990B07" w:rsidP="00675732">
      <w:pPr>
        <w:pStyle w:val="HTMLPreformatted"/>
        <w:shd w:val="clear" w:color="auto" w:fill="FFFFFF"/>
        <w:jc w:val="center"/>
        <w:rPr>
          <w:rFonts w:ascii="Times New Roman" w:eastAsiaTheme="minorHAnsi" w:hAnsi="Times New Roman" w:cs="Times New Roman"/>
          <w:b/>
          <w:sz w:val="24"/>
          <w:szCs w:val="24"/>
          <w:lang w:val="bg-BG" w:eastAsia="en-US"/>
        </w:rPr>
      </w:pPr>
      <w:r w:rsidRPr="002833EB">
        <w:rPr>
          <w:rFonts w:ascii="Times New Roman" w:eastAsiaTheme="minorHAnsi" w:hAnsi="Times New Roman" w:cs="Times New Roman"/>
          <w:b/>
          <w:sz w:val="24"/>
          <w:szCs w:val="24"/>
          <w:lang w:val="bg-BG" w:eastAsia="en-US"/>
        </w:rPr>
        <w:t>Първоначален и окончателен тест</w:t>
      </w:r>
    </w:p>
    <w:p w:rsidR="00327441" w:rsidRPr="00945260" w:rsidRDefault="00945260" w:rsidP="00675732">
      <w:pPr>
        <w:pStyle w:val="HTMLPreformatted"/>
        <w:shd w:val="clear" w:color="auto" w:fill="FFFFFF"/>
        <w:jc w:val="center"/>
        <w:rPr>
          <w:rFonts w:ascii="Times New Roman" w:eastAsiaTheme="minorHAnsi" w:hAnsi="Times New Roman" w:cs="Times New Roman"/>
          <w:b/>
          <w:sz w:val="24"/>
          <w:szCs w:val="24"/>
          <w:lang w:val="bg-BG"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val="bg-BG" w:eastAsia="en-US"/>
        </w:rPr>
        <w:t>Качествен анализ</w:t>
      </w:r>
      <w:r w:rsidR="00990B07" w:rsidRPr="002833EB">
        <w:rPr>
          <w:rFonts w:ascii="Times New Roman" w:eastAsiaTheme="minorHAnsi" w:hAnsi="Times New Roman" w:cs="Times New Roman"/>
          <w:b/>
          <w:sz w:val="24"/>
          <w:szCs w:val="24"/>
          <w:lang w:val="bg-BG" w:eastAsia="en-US"/>
        </w:rPr>
        <w:t xml:space="preserve"> - Сравнение</w:t>
      </w:r>
    </w:p>
    <w:p w:rsidR="00460FCD" w:rsidRPr="00675732" w:rsidRDefault="00327441" w:rsidP="00675732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2833EB">
        <w:rPr>
          <w:rFonts w:ascii="Times New Roman" w:hAnsi="Times New Roman" w:cs="Times New Roman"/>
          <w:noProof/>
          <w:sz w:val="24"/>
          <w:szCs w:val="24"/>
          <w:lang w:val="bg-BG" w:eastAsia="bg-BG"/>
        </w:rPr>
        <w:drawing>
          <wp:inline distT="0" distB="0" distL="0" distR="0">
            <wp:extent cx="5274310" cy="3076681"/>
            <wp:effectExtent l="19050" t="0" r="21590" b="9419"/>
            <wp:docPr id="30" name="Chart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  <w:r w:rsidR="00460FCD" w:rsidRPr="002833EB">
        <w:rPr>
          <w:rFonts w:ascii="Times New Roman" w:eastAsiaTheme="minorHAnsi" w:hAnsi="Times New Roman" w:cs="Times New Roman"/>
        </w:rPr>
        <w:t>Experimental</w:t>
      </w:r>
      <w:r w:rsidR="00460FCD" w:rsidRPr="00675732">
        <w:rPr>
          <w:rFonts w:ascii="Times New Roman" w:eastAsiaTheme="minorHAnsi" w:hAnsi="Times New Roman" w:cs="Times New Roman"/>
          <w:lang w:val="bg-BG"/>
        </w:rPr>
        <w:t xml:space="preserve"> </w:t>
      </w:r>
      <w:r w:rsidR="00460FCD" w:rsidRPr="002833EB">
        <w:rPr>
          <w:rFonts w:ascii="Times New Roman" w:eastAsiaTheme="minorHAnsi" w:hAnsi="Times New Roman" w:cs="Times New Roman"/>
        </w:rPr>
        <w:t>group</w:t>
      </w:r>
      <w:r w:rsidR="00460FCD" w:rsidRPr="00675732">
        <w:rPr>
          <w:rFonts w:ascii="Times New Roman" w:eastAsiaTheme="minorHAnsi" w:hAnsi="Times New Roman" w:cs="Times New Roman"/>
          <w:lang w:val="bg-BG"/>
        </w:rPr>
        <w:t>=</w:t>
      </w:r>
      <w:r w:rsidR="00460FCD" w:rsidRPr="002833EB">
        <w:rPr>
          <w:rFonts w:ascii="Times New Roman" w:eastAsiaTheme="minorHAnsi" w:hAnsi="Times New Roman" w:cs="Times New Roman"/>
          <w:lang w:val="bg-BG"/>
        </w:rPr>
        <w:t>Експериментална група</w:t>
      </w:r>
      <w:r w:rsidR="00460FCD" w:rsidRPr="00675732">
        <w:rPr>
          <w:rFonts w:ascii="Times New Roman" w:eastAsiaTheme="minorHAnsi" w:hAnsi="Times New Roman" w:cs="Times New Roman"/>
          <w:lang w:val="bg-BG"/>
        </w:rPr>
        <w:t xml:space="preserve">   </w:t>
      </w:r>
      <w:r w:rsidR="00460FCD" w:rsidRPr="002833EB">
        <w:rPr>
          <w:rFonts w:ascii="Times New Roman" w:eastAsiaTheme="minorHAnsi" w:hAnsi="Times New Roman" w:cs="Times New Roman"/>
          <w:lang w:val="bg-BG"/>
        </w:rPr>
        <w:t xml:space="preserve">             </w:t>
      </w:r>
      <w:r w:rsidR="00460FCD">
        <w:rPr>
          <w:rFonts w:ascii="Times New Roman" w:eastAsiaTheme="minorHAnsi" w:hAnsi="Times New Roman" w:cs="Times New Roman"/>
          <w:lang w:val="bg-BG"/>
        </w:rPr>
        <w:tab/>
      </w:r>
      <w:r w:rsidR="00460FCD">
        <w:rPr>
          <w:rFonts w:ascii="Times New Roman" w:eastAsiaTheme="minorHAnsi" w:hAnsi="Times New Roman" w:cs="Times New Roman"/>
          <w:lang w:val="bg-BG"/>
        </w:rPr>
        <w:tab/>
      </w:r>
      <w:r w:rsidR="00460FCD" w:rsidRPr="002833EB">
        <w:rPr>
          <w:rFonts w:ascii="Times New Roman" w:eastAsiaTheme="minorHAnsi" w:hAnsi="Times New Roman" w:cs="Times New Roman"/>
          <w:lang w:val="bg-BG"/>
        </w:rPr>
        <w:t xml:space="preserve"> </w:t>
      </w:r>
      <w:r w:rsidR="00460FCD" w:rsidRPr="002833EB">
        <w:rPr>
          <w:rFonts w:ascii="Times New Roman" w:eastAsiaTheme="minorHAnsi" w:hAnsi="Times New Roman" w:cs="Times New Roman"/>
        </w:rPr>
        <w:t>Criteria</w:t>
      </w:r>
      <w:r w:rsidR="00460FCD" w:rsidRPr="00675732">
        <w:rPr>
          <w:rFonts w:ascii="Times New Roman" w:eastAsiaTheme="minorHAnsi" w:hAnsi="Times New Roman" w:cs="Times New Roman"/>
          <w:lang w:val="bg-BG"/>
        </w:rPr>
        <w:t>=</w:t>
      </w:r>
      <w:proofErr w:type="gramStart"/>
      <w:r w:rsidR="00460FCD" w:rsidRPr="002833EB">
        <w:rPr>
          <w:rFonts w:ascii="Times New Roman" w:eastAsiaTheme="minorHAnsi" w:hAnsi="Times New Roman" w:cs="Times New Roman"/>
          <w:lang w:val="bg-BG"/>
        </w:rPr>
        <w:t>Критерий</w:t>
      </w:r>
      <w:r w:rsidR="00460FCD" w:rsidRPr="00675732">
        <w:rPr>
          <w:rFonts w:ascii="Times New Roman" w:eastAsiaTheme="minorHAnsi" w:hAnsi="Times New Roman" w:cs="Times New Roman"/>
          <w:lang w:val="bg-BG"/>
        </w:rPr>
        <w:t xml:space="preserve">  </w:t>
      </w:r>
      <w:r w:rsidR="00460FCD" w:rsidRPr="002833EB">
        <w:rPr>
          <w:rFonts w:ascii="Times New Roman" w:eastAsiaTheme="minorHAnsi" w:hAnsi="Times New Roman" w:cs="Times New Roman"/>
        </w:rPr>
        <w:t>Control</w:t>
      </w:r>
      <w:proofErr w:type="gramEnd"/>
      <w:r w:rsidR="00460FCD" w:rsidRPr="002833EB">
        <w:rPr>
          <w:rFonts w:ascii="Times New Roman" w:eastAsiaTheme="minorHAnsi" w:hAnsi="Times New Roman" w:cs="Times New Roman"/>
          <w:lang w:val="bg-BG"/>
        </w:rPr>
        <w:t xml:space="preserve"> </w:t>
      </w:r>
      <w:r w:rsidR="00460FCD" w:rsidRPr="002833EB">
        <w:rPr>
          <w:rFonts w:ascii="Times New Roman" w:eastAsiaTheme="minorHAnsi" w:hAnsi="Times New Roman" w:cs="Times New Roman"/>
        </w:rPr>
        <w:t>group</w:t>
      </w:r>
      <w:r w:rsidR="00460FCD" w:rsidRPr="002833EB">
        <w:rPr>
          <w:rFonts w:ascii="Times New Roman" w:eastAsiaTheme="minorHAnsi" w:hAnsi="Times New Roman" w:cs="Times New Roman"/>
          <w:lang w:val="bg-BG"/>
        </w:rPr>
        <w:t xml:space="preserve">=Контролна група                                     </w:t>
      </w:r>
      <w:r w:rsidR="00460FCD">
        <w:rPr>
          <w:rFonts w:ascii="Times New Roman" w:eastAsiaTheme="minorHAnsi" w:hAnsi="Times New Roman" w:cs="Times New Roman"/>
          <w:lang w:val="bg-BG"/>
        </w:rPr>
        <w:tab/>
      </w:r>
      <w:r w:rsidR="00460FCD">
        <w:rPr>
          <w:rFonts w:ascii="Times New Roman" w:eastAsiaTheme="minorHAnsi" w:hAnsi="Times New Roman" w:cs="Times New Roman"/>
          <w:lang w:val="bg-BG"/>
        </w:rPr>
        <w:tab/>
      </w:r>
      <w:r w:rsidR="00460FCD" w:rsidRPr="002833EB">
        <w:rPr>
          <w:rFonts w:ascii="Times New Roman" w:eastAsiaTheme="minorHAnsi" w:hAnsi="Times New Roman" w:cs="Times New Roman"/>
          <w:lang w:val="bg-BG"/>
        </w:rPr>
        <w:t xml:space="preserve"> </w:t>
      </w:r>
      <w:r w:rsidR="00460FCD" w:rsidRPr="002833EB">
        <w:rPr>
          <w:rFonts w:ascii="Times New Roman" w:eastAsiaTheme="minorHAnsi" w:hAnsi="Times New Roman" w:cs="Times New Roman"/>
        </w:rPr>
        <w:t>Indicator</w:t>
      </w:r>
      <w:r w:rsidR="00460FCD">
        <w:rPr>
          <w:rFonts w:ascii="Times New Roman" w:eastAsiaTheme="minorHAnsi" w:hAnsi="Times New Roman" w:cs="Times New Roman"/>
          <w:lang w:val="bg-BG"/>
        </w:rPr>
        <w:t>= П</w:t>
      </w:r>
      <w:r w:rsidR="00460FCD" w:rsidRPr="002833EB">
        <w:rPr>
          <w:rFonts w:ascii="Times New Roman" w:eastAsiaTheme="minorHAnsi" w:hAnsi="Times New Roman" w:cs="Times New Roman"/>
          <w:lang w:val="bg-BG"/>
        </w:rPr>
        <w:t>оказател</w:t>
      </w:r>
      <w:r w:rsidR="00675732" w:rsidRPr="00675732">
        <w:rPr>
          <w:rFonts w:ascii="Times New Roman" w:eastAsiaTheme="minorHAnsi" w:hAnsi="Times New Roman" w:cs="Times New Roman"/>
          <w:lang w:val="bg-BG"/>
        </w:rPr>
        <w:t xml:space="preserve">             </w:t>
      </w:r>
      <w:r w:rsidR="00460FCD" w:rsidRPr="002833EB">
        <w:rPr>
          <w:rFonts w:ascii="Times New Roman" w:eastAsiaTheme="minorHAnsi" w:hAnsi="Times New Roman" w:cs="Times New Roman"/>
        </w:rPr>
        <w:t>INITIAL</w:t>
      </w:r>
      <w:r w:rsidR="00460FCD" w:rsidRPr="002833EB">
        <w:rPr>
          <w:rFonts w:ascii="Times New Roman" w:eastAsiaTheme="minorHAnsi" w:hAnsi="Times New Roman" w:cs="Times New Roman"/>
          <w:lang w:val="bg-BG"/>
        </w:rPr>
        <w:t>/</w:t>
      </w:r>
      <w:r w:rsidR="00460FCD" w:rsidRPr="002833EB">
        <w:rPr>
          <w:rFonts w:ascii="Times New Roman" w:eastAsiaTheme="minorHAnsi" w:hAnsi="Times New Roman" w:cs="Times New Roman"/>
        </w:rPr>
        <w:t>FINAL</w:t>
      </w:r>
      <w:r w:rsidR="00460FCD" w:rsidRPr="002833EB">
        <w:rPr>
          <w:rFonts w:ascii="Times New Roman" w:eastAsiaTheme="minorHAnsi" w:hAnsi="Times New Roman" w:cs="Times New Roman"/>
          <w:lang w:val="bg-BG"/>
        </w:rPr>
        <w:t xml:space="preserve"> </w:t>
      </w:r>
      <w:r w:rsidR="00460FCD" w:rsidRPr="002833EB">
        <w:rPr>
          <w:rFonts w:ascii="Times New Roman" w:eastAsiaTheme="minorHAnsi" w:hAnsi="Times New Roman" w:cs="Times New Roman"/>
        </w:rPr>
        <w:t>TESTING</w:t>
      </w:r>
      <w:r w:rsidR="00460FCD" w:rsidRPr="002833EB">
        <w:rPr>
          <w:rFonts w:ascii="Times New Roman" w:eastAsiaTheme="minorHAnsi" w:hAnsi="Times New Roman" w:cs="Times New Roman"/>
          <w:lang w:val="bg-BG"/>
        </w:rPr>
        <w:t xml:space="preserve">=Първоначален/Окончателен тест     </w:t>
      </w:r>
    </w:p>
    <w:p w:rsidR="00945260" w:rsidRDefault="00945260" w:rsidP="00BE6EA0">
      <w:pPr>
        <w:pStyle w:val="HTMLPreformatted"/>
        <w:shd w:val="clear" w:color="auto" w:fill="FFFFFF"/>
        <w:jc w:val="center"/>
        <w:rPr>
          <w:rFonts w:ascii="Times New Roman" w:eastAsiaTheme="minorHAnsi" w:hAnsi="Times New Roman" w:cs="Times New Roman"/>
          <w:b/>
          <w:sz w:val="24"/>
          <w:szCs w:val="24"/>
          <w:lang w:val="bg-BG"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val="bg-BG" w:eastAsia="en-US"/>
        </w:rPr>
        <w:lastRenderedPageBreak/>
        <w:t>Диаграма 10</w:t>
      </w:r>
      <w:r w:rsidR="00990B07" w:rsidRPr="002833EB">
        <w:rPr>
          <w:rFonts w:ascii="Times New Roman" w:eastAsiaTheme="minorHAnsi" w:hAnsi="Times New Roman" w:cs="Times New Roman"/>
          <w:b/>
          <w:sz w:val="24"/>
          <w:szCs w:val="24"/>
          <w:lang w:val="bg-BG" w:eastAsia="en-US"/>
        </w:rPr>
        <w:t>.Сравнение-С3-</w:t>
      </w:r>
      <w:r w:rsidR="00990B07" w:rsidRPr="002833E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I</w:t>
      </w:r>
      <w:r w:rsidR="00990B07" w:rsidRPr="002833EB">
        <w:rPr>
          <w:rFonts w:ascii="Times New Roman" w:eastAsiaTheme="minorHAnsi" w:hAnsi="Times New Roman" w:cs="Times New Roman"/>
          <w:b/>
          <w:sz w:val="24"/>
          <w:szCs w:val="24"/>
          <w:lang w:val="bg-BG" w:eastAsia="en-US"/>
        </w:rPr>
        <w:t xml:space="preserve">3 </w:t>
      </w:r>
      <w:r>
        <w:rPr>
          <w:rFonts w:ascii="Times New Roman" w:eastAsiaTheme="minorHAnsi" w:hAnsi="Times New Roman" w:cs="Times New Roman"/>
          <w:b/>
          <w:i/>
          <w:sz w:val="24"/>
          <w:szCs w:val="24"/>
          <w:lang w:val="bg-BG" w:eastAsia="en-US"/>
        </w:rPr>
        <w:t>(критерий 3 и показател 3)</w:t>
      </w:r>
    </w:p>
    <w:p w:rsidR="00990B07" w:rsidRPr="002833EB" w:rsidRDefault="00990B07" w:rsidP="00BE6EA0">
      <w:pPr>
        <w:pStyle w:val="HTMLPreformatted"/>
        <w:shd w:val="clear" w:color="auto" w:fill="FFFFFF"/>
        <w:jc w:val="center"/>
        <w:rPr>
          <w:rFonts w:ascii="Times New Roman" w:eastAsiaTheme="minorHAnsi" w:hAnsi="Times New Roman" w:cs="Times New Roman"/>
          <w:b/>
          <w:sz w:val="24"/>
          <w:szCs w:val="24"/>
          <w:lang w:val="bg-BG" w:eastAsia="en-US"/>
        </w:rPr>
      </w:pPr>
      <w:r w:rsidRPr="002833EB">
        <w:rPr>
          <w:rFonts w:ascii="Times New Roman" w:eastAsiaTheme="minorHAnsi" w:hAnsi="Times New Roman" w:cs="Times New Roman"/>
          <w:b/>
          <w:sz w:val="24"/>
          <w:szCs w:val="24"/>
          <w:lang w:val="bg-BG" w:eastAsia="en-US"/>
        </w:rPr>
        <w:t>Първоначален и окончателен тест</w:t>
      </w:r>
    </w:p>
    <w:p w:rsidR="005D1982" w:rsidRPr="00945260" w:rsidRDefault="00945260" w:rsidP="00BE6EA0">
      <w:pPr>
        <w:pStyle w:val="HTMLPreformatted"/>
        <w:shd w:val="clear" w:color="auto" w:fill="FFFFFF"/>
        <w:jc w:val="center"/>
        <w:rPr>
          <w:rFonts w:ascii="Times New Roman" w:eastAsiaTheme="minorHAnsi" w:hAnsi="Times New Roman" w:cs="Times New Roman"/>
          <w:b/>
          <w:sz w:val="24"/>
          <w:szCs w:val="24"/>
          <w:lang w:val="bg-BG"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val="bg-BG" w:eastAsia="en-US"/>
        </w:rPr>
        <w:t>Качествен анализ</w:t>
      </w:r>
      <w:r w:rsidR="00990B07" w:rsidRPr="002833EB">
        <w:rPr>
          <w:rFonts w:ascii="Times New Roman" w:eastAsiaTheme="minorHAnsi" w:hAnsi="Times New Roman" w:cs="Times New Roman"/>
          <w:b/>
          <w:sz w:val="24"/>
          <w:szCs w:val="24"/>
          <w:lang w:val="bg-BG" w:eastAsia="en-US"/>
        </w:rPr>
        <w:t xml:space="preserve"> - Сравнение</w:t>
      </w:r>
    </w:p>
    <w:p w:rsidR="005D1982" w:rsidRPr="002833EB" w:rsidRDefault="005D1982" w:rsidP="005D19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3EB">
        <w:rPr>
          <w:rFonts w:ascii="Times New Roman" w:hAnsi="Times New Roman" w:cs="Times New Roman"/>
          <w:b/>
          <w:noProof/>
          <w:sz w:val="24"/>
          <w:szCs w:val="24"/>
          <w:lang w:val="bg-BG" w:eastAsia="bg-BG"/>
        </w:rPr>
        <w:drawing>
          <wp:inline distT="0" distB="0" distL="0" distR="0">
            <wp:extent cx="5274310" cy="3076681"/>
            <wp:effectExtent l="19050" t="0" r="21590" b="9419"/>
            <wp:docPr id="31" name="Chart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460FCD" w:rsidRPr="002833EB" w:rsidRDefault="00460FCD" w:rsidP="00460FCD">
      <w:pPr>
        <w:pStyle w:val="HTMLPreformatted"/>
        <w:shd w:val="clear" w:color="auto" w:fill="FFFFFF"/>
        <w:rPr>
          <w:rFonts w:ascii="Times New Roman" w:eastAsiaTheme="minorHAnsi" w:hAnsi="Times New Roman" w:cs="Times New Roman"/>
          <w:lang w:val="bg-BG" w:eastAsia="en-US"/>
        </w:rPr>
      </w:pPr>
      <w:r w:rsidRPr="002833EB">
        <w:rPr>
          <w:rFonts w:ascii="Times New Roman" w:eastAsiaTheme="minorHAnsi" w:hAnsi="Times New Roman" w:cs="Times New Roman"/>
          <w:lang w:eastAsia="en-US"/>
        </w:rPr>
        <w:t>Experimental group=</w:t>
      </w:r>
      <w:r w:rsidRPr="002833EB">
        <w:rPr>
          <w:rFonts w:ascii="Times New Roman" w:eastAsiaTheme="minorHAnsi" w:hAnsi="Times New Roman" w:cs="Times New Roman"/>
          <w:lang w:val="bg-BG" w:eastAsia="en-US"/>
        </w:rPr>
        <w:t>Експериментална група</w:t>
      </w:r>
      <w:r w:rsidRPr="002833EB">
        <w:rPr>
          <w:rFonts w:ascii="Times New Roman" w:eastAsiaTheme="minorHAnsi" w:hAnsi="Times New Roman" w:cs="Times New Roman"/>
          <w:lang w:eastAsia="en-US"/>
        </w:rPr>
        <w:t xml:space="preserve">   </w:t>
      </w:r>
      <w:r w:rsidRPr="002833EB">
        <w:rPr>
          <w:rFonts w:ascii="Times New Roman" w:eastAsiaTheme="minorHAnsi" w:hAnsi="Times New Roman" w:cs="Times New Roman"/>
          <w:lang w:val="bg-BG" w:eastAsia="en-US"/>
        </w:rPr>
        <w:t xml:space="preserve">             </w:t>
      </w:r>
      <w:r>
        <w:rPr>
          <w:rFonts w:ascii="Times New Roman" w:eastAsiaTheme="minorHAnsi" w:hAnsi="Times New Roman" w:cs="Times New Roman"/>
          <w:lang w:val="bg-BG" w:eastAsia="en-US"/>
        </w:rPr>
        <w:tab/>
      </w:r>
      <w:r>
        <w:rPr>
          <w:rFonts w:ascii="Times New Roman" w:eastAsiaTheme="minorHAnsi" w:hAnsi="Times New Roman" w:cs="Times New Roman"/>
          <w:lang w:val="bg-BG" w:eastAsia="en-US"/>
        </w:rPr>
        <w:tab/>
      </w:r>
      <w:r w:rsidRPr="002833EB">
        <w:rPr>
          <w:rFonts w:ascii="Times New Roman" w:eastAsiaTheme="minorHAnsi" w:hAnsi="Times New Roman" w:cs="Times New Roman"/>
          <w:lang w:val="bg-BG" w:eastAsia="en-US"/>
        </w:rPr>
        <w:t xml:space="preserve"> </w:t>
      </w:r>
      <w:r w:rsidRPr="002833EB">
        <w:rPr>
          <w:rFonts w:ascii="Times New Roman" w:eastAsiaTheme="minorHAnsi" w:hAnsi="Times New Roman" w:cs="Times New Roman"/>
          <w:lang w:eastAsia="en-US"/>
        </w:rPr>
        <w:t>Criteria=</w:t>
      </w:r>
      <w:r w:rsidRPr="002833EB">
        <w:rPr>
          <w:rFonts w:ascii="Times New Roman" w:eastAsiaTheme="minorHAnsi" w:hAnsi="Times New Roman" w:cs="Times New Roman"/>
          <w:lang w:val="bg-BG" w:eastAsia="en-US"/>
        </w:rPr>
        <w:t>Критерий</w:t>
      </w:r>
      <w:r w:rsidRPr="002833EB">
        <w:rPr>
          <w:rFonts w:ascii="Times New Roman" w:eastAsiaTheme="minorHAnsi" w:hAnsi="Times New Roman" w:cs="Times New Roman"/>
          <w:lang w:eastAsia="en-US"/>
        </w:rPr>
        <w:t xml:space="preserve">  </w:t>
      </w:r>
    </w:p>
    <w:p w:rsidR="00460FCD" w:rsidRPr="002833EB" w:rsidRDefault="00460FCD" w:rsidP="00460FCD">
      <w:pPr>
        <w:pStyle w:val="HTMLPreformatted"/>
        <w:shd w:val="clear" w:color="auto" w:fill="FFFFFF"/>
        <w:rPr>
          <w:rFonts w:ascii="Times New Roman" w:eastAsiaTheme="minorHAnsi" w:hAnsi="Times New Roman" w:cs="Times New Roman"/>
          <w:lang w:val="bg-BG" w:eastAsia="en-US"/>
        </w:rPr>
      </w:pPr>
      <w:r w:rsidRPr="002833EB">
        <w:rPr>
          <w:rFonts w:ascii="Times New Roman" w:eastAsiaTheme="minorHAnsi" w:hAnsi="Times New Roman" w:cs="Times New Roman"/>
          <w:lang w:eastAsia="en-US"/>
        </w:rPr>
        <w:t>Control</w:t>
      </w:r>
      <w:r w:rsidRPr="002833EB">
        <w:rPr>
          <w:rFonts w:ascii="Times New Roman" w:eastAsiaTheme="minorHAnsi" w:hAnsi="Times New Roman" w:cs="Times New Roman"/>
          <w:lang w:val="bg-BG" w:eastAsia="en-US"/>
        </w:rPr>
        <w:t xml:space="preserve"> </w:t>
      </w:r>
      <w:r w:rsidRPr="002833EB">
        <w:rPr>
          <w:rFonts w:ascii="Times New Roman" w:eastAsiaTheme="minorHAnsi" w:hAnsi="Times New Roman" w:cs="Times New Roman"/>
          <w:lang w:eastAsia="en-US"/>
        </w:rPr>
        <w:t>group</w:t>
      </w:r>
      <w:r w:rsidRPr="002833EB">
        <w:rPr>
          <w:rFonts w:ascii="Times New Roman" w:eastAsiaTheme="minorHAnsi" w:hAnsi="Times New Roman" w:cs="Times New Roman"/>
          <w:lang w:val="bg-BG" w:eastAsia="en-US"/>
        </w:rPr>
        <w:t xml:space="preserve">=Контролна група                                     </w:t>
      </w:r>
      <w:r>
        <w:rPr>
          <w:rFonts w:ascii="Times New Roman" w:eastAsiaTheme="minorHAnsi" w:hAnsi="Times New Roman" w:cs="Times New Roman"/>
          <w:lang w:val="bg-BG" w:eastAsia="en-US"/>
        </w:rPr>
        <w:tab/>
      </w:r>
      <w:r>
        <w:rPr>
          <w:rFonts w:ascii="Times New Roman" w:eastAsiaTheme="minorHAnsi" w:hAnsi="Times New Roman" w:cs="Times New Roman"/>
          <w:lang w:val="bg-BG" w:eastAsia="en-US"/>
        </w:rPr>
        <w:tab/>
      </w:r>
      <w:r w:rsidRPr="002833EB">
        <w:rPr>
          <w:rFonts w:ascii="Times New Roman" w:eastAsiaTheme="minorHAnsi" w:hAnsi="Times New Roman" w:cs="Times New Roman"/>
          <w:lang w:val="bg-BG" w:eastAsia="en-US"/>
        </w:rPr>
        <w:t xml:space="preserve"> </w:t>
      </w:r>
      <w:r w:rsidRPr="002833EB">
        <w:rPr>
          <w:rFonts w:ascii="Times New Roman" w:eastAsiaTheme="minorHAnsi" w:hAnsi="Times New Roman" w:cs="Times New Roman"/>
          <w:lang w:eastAsia="en-US"/>
        </w:rPr>
        <w:t>Indicator</w:t>
      </w:r>
      <w:r>
        <w:rPr>
          <w:rFonts w:ascii="Times New Roman" w:eastAsiaTheme="minorHAnsi" w:hAnsi="Times New Roman" w:cs="Times New Roman"/>
          <w:lang w:val="bg-BG" w:eastAsia="en-US"/>
        </w:rPr>
        <w:t>= П</w:t>
      </w:r>
      <w:r w:rsidRPr="002833EB">
        <w:rPr>
          <w:rFonts w:ascii="Times New Roman" w:eastAsiaTheme="minorHAnsi" w:hAnsi="Times New Roman" w:cs="Times New Roman"/>
          <w:lang w:val="bg-BG" w:eastAsia="en-US"/>
        </w:rPr>
        <w:t>оказател</w:t>
      </w:r>
    </w:p>
    <w:p w:rsidR="00460FCD" w:rsidRPr="002833EB" w:rsidRDefault="00460FCD" w:rsidP="00460FCD">
      <w:pPr>
        <w:pStyle w:val="HTMLPreformatted"/>
        <w:shd w:val="clear" w:color="auto" w:fill="FFFFFF"/>
        <w:rPr>
          <w:rFonts w:ascii="Times New Roman" w:eastAsiaTheme="minorHAnsi" w:hAnsi="Times New Roman" w:cs="Times New Roman"/>
          <w:lang w:val="bg-BG" w:eastAsia="en-US"/>
        </w:rPr>
      </w:pPr>
      <w:r w:rsidRPr="002833EB">
        <w:rPr>
          <w:rFonts w:ascii="Times New Roman" w:eastAsiaTheme="minorHAnsi" w:hAnsi="Times New Roman" w:cs="Times New Roman"/>
          <w:lang w:eastAsia="en-US"/>
        </w:rPr>
        <w:t>INITIAL</w:t>
      </w:r>
      <w:r w:rsidRPr="002833EB">
        <w:rPr>
          <w:rFonts w:ascii="Times New Roman" w:eastAsiaTheme="minorHAnsi" w:hAnsi="Times New Roman" w:cs="Times New Roman"/>
          <w:lang w:val="bg-BG" w:eastAsia="en-US"/>
        </w:rPr>
        <w:t>/</w:t>
      </w:r>
      <w:r w:rsidRPr="002833EB">
        <w:rPr>
          <w:rFonts w:ascii="Times New Roman" w:eastAsiaTheme="minorHAnsi" w:hAnsi="Times New Roman" w:cs="Times New Roman"/>
          <w:lang w:eastAsia="en-US"/>
        </w:rPr>
        <w:t>FINAL</w:t>
      </w:r>
      <w:r w:rsidRPr="002833EB">
        <w:rPr>
          <w:rFonts w:ascii="Times New Roman" w:eastAsiaTheme="minorHAnsi" w:hAnsi="Times New Roman" w:cs="Times New Roman"/>
          <w:lang w:val="bg-BG" w:eastAsia="en-US"/>
        </w:rPr>
        <w:t xml:space="preserve"> </w:t>
      </w:r>
      <w:r w:rsidRPr="002833EB">
        <w:rPr>
          <w:rFonts w:ascii="Times New Roman" w:eastAsiaTheme="minorHAnsi" w:hAnsi="Times New Roman" w:cs="Times New Roman"/>
          <w:lang w:eastAsia="en-US"/>
        </w:rPr>
        <w:t>TESTING</w:t>
      </w:r>
      <w:r w:rsidRPr="002833EB">
        <w:rPr>
          <w:rFonts w:ascii="Times New Roman" w:eastAsiaTheme="minorHAnsi" w:hAnsi="Times New Roman" w:cs="Times New Roman"/>
          <w:lang w:val="bg-BG" w:eastAsia="en-US"/>
        </w:rPr>
        <w:t xml:space="preserve">=Първоначален/Окончателен тест     </w:t>
      </w:r>
    </w:p>
    <w:p w:rsidR="00945260" w:rsidRDefault="00BE6EA0" w:rsidP="00BE6EA0">
      <w:pPr>
        <w:pStyle w:val="HTMLPreformatted"/>
        <w:shd w:val="clear" w:color="auto" w:fill="FFFFFF"/>
        <w:jc w:val="center"/>
        <w:rPr>
          <w:rFonts w:ascii="Times New Roman" w:eastAsiaTheme="minorHAnsi" w:hAnsi="Times New Roman" w:cs="Times New Roman"/>
          <w:b/>
          <w:i/>
          <w:sz w:val="24"/>
          <w:szCs w:val="24"/>
          <w:lang w:val="bg-BG" w:eastAsia="en-US"/>
        </w:rPr>
      </w:pPr>
      <w:r w:rsidRPr="00BE6EA0">
        <w:rPr>
          <w:rFonts w:ascii="Times New Roman" w:eastAsiaTheme="minorHAnsi" w:hAnsi="Times New Roman" w:cs="Times New Roman"/>
          <w:b/>
          <w:sz w:val="24"/>
          <w:szCs w:val="24"/>
          <w:lang w:val="bg-BG" w:eastAsia="en-US"/>
        </w:rPr>
        <w:t xml:space="preserve">                                                                                                                                            </w:t>
      </w:r>
      <w:r w:rsidRPr="00435F0D">
        <w:rPr>
          <w:rFonts w:ascii="Times New Roman" w:eastAsiaTheme="minorHAnsi" w:hAnsi="Times New Roman" w:cs="Times New Roman"/>
          <w:b/>
          <w:sz w:val="24"/>
          <w:szCs w:val="24"/>
          <w:lang w:val="bg-BG" w:eastAsia="en-US"/>
        </w:rPr>
        <w:t xml:space="preserve"> </w:t>
      </w:r>
      <w:r w:rsidR="00990B07" w:rsidRPr="002833EB">
        <w:rPr>
          <w:rFonts w:ascii="Times New Roman" w:eastAsiaTheme="minorHAnsi" w:hAnsi="Times New Roman" w:cs="Times New Roman"/>
          <w:b/>
          <w:sz w:val="24"/>
          <w:szCs w:val="24"/>
          <w:lang w:val="bg-BG" w:eastAsia="en-US"/>
        </w:rPr>
        <w:t>Диаграма 11.Сравнение-С4-</w:t>
      </w:r>
      <w:r w:rsidR="00990B07" w:rsidRPr="002833E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I</w:t>
      </w:r>
      <w:r w:rsidR="00990B07" w:rsidRPr="002833EB">
        <w:rPr>
          <w:rFonts w:ascii="Times New Roman" w:eastAsiaTheme="minorHAnsi" w:hAnsi="Times New Roman" w:cs="Times New Roman"/>
          <w:b/>
          <w:sz w:val="24"/>
          <w:szCs w:val="24"/>
          <w:lang w:val="bg-BG" w:eastAsia="en-US"/>
        </w:rPr>
        <w:t xml:space="preserve">1 </w:t>
      </w:r>
      <w:r w:rsidR="00945260">
        <w:rPr>
          <w:rFonts w:ascii="Times New Roman" w:eastAsiaTheme="minorHAnsi" w:hAnsi="Times New Roman" w:cs="Times New Roman"/>
          <w:b/>
          <w:i/>
          <w:sz w:val="24"/>
          <w:szCs w:val="24"/>
          <w:lang w:val="bg-BG" w:eastAsia="en-US"/>
        </w:rPr>
        <w:t>(критерий 4 и показател 1)</w:t>
      </w:r>
    </w:p>
    <w:p w:rsidR="00990B07" w:rsidRPr="002833EB" w:rsidRDefault="00990B07" w:rsidP="00BE6EA0">
      <w:pPr>
        <w:pStyle w:val="HTMLPreformatted"/>
        <w:shd w:val="clear" w:color="auto" w:fill="FFFFFF"/>
        <w:jc w:val="center"/>
        <w:rPr>
          <w:rFonts w:ascii="Times New Roman" w:eastAsiaTheme="minorHAnsi" w:hAnsi="Times New Roman" w:cs="Times New Roman"/>
          <w:b/>
          <w:sz w:val="24"/>
          <w:szCs w:val="24"/>
          <w:lang w:val="bg-BG" w:eastAsia="en-US"/>
        </w:rPr>
      </w:pPr>
      <w:r w:rsidRPr="002833EB">
        <w:rPr>
          <w:rFonts w:ascii="Times New Roman" w:eastAsiaTheme="minorHAnsi" w:hAnsi="Times New Roman" w:cs="Times New Roman"/>
          <w:b/>
          <w:sz w:val="24"/>
          <w:szCs w:val="24"/>
          <w:lang w:val="bg-BG" w:eastAsia="en-US"/>
        </w:rPr>
        <w:t>Първоначален и окончателен тест</w:t>
      </w:r>
    </w:p>
    <w:p w:rsidR="00990B07" w:rsidRPr="002833EB" w:rsidRDefault="00945260" w:rsidP="00BE6EA0">
      <w:pPr>
        <w:pStyle w:val="HTMLPreformatted"/>
        <w:shd w:val="clear" w:color="auto" w:fill="FFFFFF"/>
        <w:jc w:val="center"/>
        <w:rPr>
          <w:rFonts w:ascii="Times New Roman" w:eastAsiaTheme="minorHAnsi" w:hAnsi="Times New Roman" w:cs="Times New Roman"/>
          <w:b/>
          <w:sz w:val="24"/>
          <w:szCs w:val="24"/>
          <w:lang w:val="bg-BG"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val="bg-BG" w:eastAsia="en-US"/>
        </w:rPr>
        <w:t>Качествен анализ</w:t>
      </w:r>
      <w:r w:rsidR="00990B07" w:rsidRPr="002833EB">
        <w:rPr>
          <w:rFonts w:ascii="Times New Roman" w:eastAsiaTheme="minorHAnsi" w:hAnsi="Times New Roman" w:cs="Times New Roman"/>
          <w:b/>
          <w:sz w:val="24"/>
          <w:szCs w:val="24"/>
          <w:lang w:val="bg-BG" w:eastAsia="en-US"/>
        </w:rPr>
        <w:t xml:space="preserve"> - Сравнение</w:t>
      </w:r>
    </w:p>
    <w:p w:rsidR="005D1982" w:rsidRPr="002833EB" w:rsidRDefault="005D1982" w:rsidP="005D19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3EB">
        <w:rPr>
          <w:rFonts w:ascii="Times New Roman" w:hAnsi="Times New Roman" w:cs="Times New Roman"/>
          <w:b/>
          <w:noProof/>
          <w:sz w:val="24"/>
          <w:szCs w:val="24"/>
          <w:lang w:val="bg-BG" w:eastAsia="bg-BG"/>
        </w:rPr>
        <w:drawing>
          <wp:inline distT="0" distB="0" distL="0" distR="0">
            <wp:extent cx="5274310" cy="3076681"/>
            <wp:effectExtent l="19050" t="0" r="21590" b="9419"/>
            <wp:docPr id="32" name="Chart 3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460FCD" w:rsidRPr="002833EB" w:rsidRDefault="00460FCD" w:rsidP="00460FCD">
      <w:pPr>
        <w:pStyle w:val="HTMLPreformatted"/>
        <w:shd w:val="clear" w:color="auto" w:fill="FFFFFF"/>
        <w:rPr>
          <w:rFonts w:ascii="Times New Roman" w:eastAsiaTheme="minorHAnsi" w:hAnsi="Times New Roman" w:cs="Times New Roman"/>
          <w:lang w:val="bg-BG" w:eastAsia="en-US"/>
        </w:rPr>
      </w:pPr>
      <w:r w:rsidRPr="002833EB">
        <w:rPr>
          <w:rFonts w:ascii="Times New Roman" w:eastAsiaTheme="minorHAnsi" w:hAnsi="Times New Roman" w:cs="Times New Roman"/>
          <w:lang w:eastAsia="en-US"/>
        </w:rPr>
        <w:t>Experimental group=</w:t>
      </w:r>
      <w:r w:rsidRPr="002833EB">
        <w:rPr>
          <w:rFonts w:ascii="Times New Roman" w:eastAsiaTheme="minorHAnsi" w:hAnsi="Times New Roman" w:cs="Times New Roman"/>
          <w:lang w:val="bg-BG" w:eastAsia="en-US"/>
        </w:rPr>
        <w:t>Експериментална група</w:t>
      </w:r>
      <w:r w:rsidRPr="002833EB">
        <w:rPr>
          <w:rFonts w:ascii="Times New Roman" w:eastAsiaTheme="minorHAnsi" w:hAnsi="Times New Roman" w:cs="Times New Roman"/>
          <w:lang w:eastAsia="en-US"/>
        </w:rPr>
        <w:t xml:space="preserve">   </w:t>
      </w:r>
      <w:r w:rsidRPr="002833EB">
        <w:rPr>
          <w:rFonts w:ascii="Times New Roman" w:eastAsiaTheme="minorHAnsi" w:hAnsi="Times New Roman" w:cs="Times New Roman"/>
          <w:lang w:val="bg-BG" w:eastAsia="en-US"/>
        </w:rPr>
        <w:t xml:space="preserve">             </w:t>
      </w:r>
      <w:r>
        <w:rPr>
          <w:rFonts w:ascii="Times New Roman" w:eastAsiaTheme="minorHAnsi" w:hAnsi="Times New Roman" w:cs="Times New Roman"/>
          <w:lang w:val="bg-BG" w:eastAsia="en-US"/>
        </w:rPr>
        <w:tab/>
      </w:r>
      <w:r>
        <w:rPr>
          <w:rFonts w:ascii="Times New Roman" w:eastAsiaTheme="minorHAnsi" w:hAnsi="Times New Roman" w:cs="Times New Roman"/>
          <w:lang w:val="bg-BG" w:eastAsia="en-US"/>
        </w:rPr>
        <w:tab/>
      </w:r>
      <w:r w:rsidRPr="002833EB">
        <w:rPr>
          <w:rFonts w:ascii="Times New Roman" w:eastAsiaTheme="minorHAnsi" w:hAnsi="Times New Roman" w:cs="Times New Roman"/>
          <w:lang w:val="bg-BG" w:eastAsia="en-US"/>
        </w:rPr>
        <w:t xml:space="preserve"> </w:t>
      </w:r>
      <w:r w:rsidRPr="002833EB">
        <w:rPr>
          <w:rFonts w:ascii="Times New Roman" w:eastAsiaTheme="minorHAnsi" w:hAnsi="Times New Roman" w:cs="Times New Roman"/>
          <w:lang w:eastAsia="en-US"/>
        </w:rPr>
        <w:t>Criteria=</w:t>
      </w:r>
      <w:r w:rsidRPr="002833EB">
        <w:rPr>
          <w:rFonts w:ascii="Times New Roman" w:eastAsiaTheme="minorHAnsi" w:hAnsi="Times New Roman" w:cs="Times New Roman"/>
          <w:lang w:val="bg-BG" w:eastAsia="en-US"/>
        </w:rPr>
        <w:t>Критерий</w:t>
      </w:r>
      <w:r w:rsidRPr="002833EB">
        <w:rPr>
          <w:rFonts w:ascii="Times New Roman" w:eastAsiaTheme="minorHAnsi" w:hAnsi="Times New Roman" w:cs="Times New Roman"/>
          <w:lang w:eastAsia="en-US"/>
        </w:rPr>
        <w:t xml:space="preserve">  </w:t>
      </w:r>
    </w:p>
    <w:p w:rsidR="00460FCD" w:rsidRPr="002833EB" w:rsidRDefault="00460FCD" w:rsidP="00460FCD">
      <w:pPr>
        <w:pStyle w:val="HTMLPreformatted"/>
        <w:shd w:val="clear" w:color="auto" w:fill="FFFFFF"/>
        <w:rPr>
          <w:rFonts w:ascii="Times New Roman" w:eastAsiaTheme="minorHAnsi" w:hAnsi="Times New Roman" w:cs="Times New Roman"/>
          <w:lang w:val="bg-BG" w:eastAsia="en-US"/>
        </w:rPr>
      </w:pPr>
      <w:r w:rsidRPr="002833EB">
        <w:rPr>
          <w:rFonts w:ascii="Times New Roman" w:eastAsiaTheme="minorHAnsi" w:hAnsi="Times New Roman" w:cs="Times New Roman"/>
          <w:lang w:eastAsia="en-US"/>
        </w:rPr>
        <w:t>Control</w:t>
      </w:r>
      <w:r w:rsidRPr="002833EB">
        <w:rPr>
          <w:rFonts w:ascii="Times New Roman" w:eastAsiaTheme="minorHAnsi" w:hAnsi="Times New Roman" w:cs="Times New Roman"/>
          <w:lang w:val="bg-BG" w:eastAsia="en-US"/>
        </w:rPr>
        <w:t xml:space="preserve"> </w:t>
      </w:r>
      <w:r w:rsidRPr="002833EB">
        <w:rPr>
          <w:rFonts w:ascii="Times New Roman" w:eastAsiaTheme="minorHAnsi" w:hAnsi="Times New Roman" w:cs="Times New Roman"/>
          <w:lang w:eastAsia="en-US"/>
        </w:rPr>
        <w:t>group</w:t>
      </w:r>
      <w:r w:rsidRPr="002833EB">
        <w:rPr>
          <w:rFonts w:ascii="Times New Roman" w:eastAsiaTheme="minorHAnsi" w:hAnsi="Times New Roman" w:cs="Times New Roman"/>
          <w:lang w:val="bg-BG" w:eastAsia="en-US"/>
        </w:rPr>
        <w:t xml:space="preserve">=Контролна група                                     </w:t>
      </w:r>
      <w:r>
        <w:rPr>
          <w:rFonts w:ascii="Times New Roman" w:eastAsiaTheme="minorHAnsi" w:hAnsi="Times New Roman" w:cs="Times New Roman"/>
          <w:lang w:val="bg-BG" w:eastAsia="en-US"/>
        </w:rPr>
        <w:tab/>
      </w:r>
      <w:r>
        <w:rPr>
          <w:rFonts w:ascii="Times New Roman" w:eastAsiaTheme="minorHAnsi" w:hAnsi="Times New Roman" w:cs="Times New Roman"/>
          <w:lang w:val="bg-BG" w:eastAsia="en-US"/>
        </w:rPr>
        <w:tab/>
      </w:r>
      <w:r w:rsidRPr="002833EB">
        <w:rPr>
          <w:rFonts w:ascii="Times New Roman" w:eastAsiaTheme="minorHAnsi" w:hAnsi="Times New Roman" w:cs="Times New Roman"/>
          <w:lang w:val="bg-BG" w:eastAsia="en-US"/>
        </w:rPr>
        <w:t xml:space="preserve"> </w:t>
      </w:r>
      <w:r w:rsidRPr="002833EB">
        <w:rPr>
          <w:rFonts w:ascii="Times New Roman" w:eastAsiaTheme="minorHAnsi" w:hAnsi="Times New Roman" w:cs="Times New Roman"/>
          <w:lang w:eastAsia="en-US"/>
        </w:rPr>
        <w:t>Indicator</w:t>
      </w:r>
      <w:r>
        <w:rPr>
          <w:rFonts w:ascii="Times New Roman" w:eastAsiaTheme="minorHAnsi" w:hAnsi="Times New Roman" w:cs="Times New Roman"/>
          <w:lang w:val="bg-BG" w:eastAsia="en-US"/>
        </w:rPr>
        <w:t>= П</w:t>
      </w:r>
      <w:r w:rsidRPr="002833EB">
        <w:rPr>
          <w:rFonts w:ascii="Times New Roman" w:eastAsiaTheme="minorHAnsi" w:hAnsi="Times New Roman" w:cs="Times New Roman"/>
          <w:lang w:val="bg-BG" w:eastAsia="en-US"/>
        </w:rPr>
        <w:t>оказател</w:t>
      </w:r>
    </w:p>
    <w:p w:rsidR="00460FCD" w:rsidRPr="002833EB" w:rsidRDefault="00460FCD" w:rsidP="00460FCD">
      <w:pPr>
        <w:pStyle w:val="HTMLPreformatted"/>
        <w:shd w:val="clear" w:color="auto" w:fill="FFFFFF"/>
        <w:rPr>
          <w:rFonts w:ascii="Times New Roman" w:eastAsiaTheme="minorHAnsi" w:hAnsi="Times New Roman" w:cs="Times New Roman"/>
          <w:lang w:val="bg-BG" w:eastAsia="en-US"/>
        </w:rPr>
      </w:pPr>
      <w:r w:rsidRPr="002833EB">
        <w:rPr>
          <w:rFonts w:ascii="Times New Roman" w:eastAsiaTheme="minorHAnsi" w:hAnsi="Times New Roman" w:cs="Times New Roman"/>
          <w:lang w:eastAsia="en-US"/>
        </w:rPr>
        <w:t>INITIAL</w:t>
      </w:r>
      <w:r w:rsidRPr="002833EB">
        <w:rPr>
          <w:rFonts w:ascii="Times New Roman" w:eastAsiaTheme="minorHAnsi" w:hAnsi="Times New Roman" w:cs="Times New Roman"/>
          <w:lang w:val="bg-BG" w:eastAsia="en-US"/>
        </w:rPr>
        <w:t>/</w:t>
      </w:r>
      <w:r w:rsidRPr="002833EB">
        <w:rPr>
          <w:rFonts w:ascii="Times New Roman" w:eastAsiaTheme="minorHAnsi" w:hAnsi="Times New Roman" w:cs="Times New Roman"/>
          <w:lang w:eastAsia="en-US"/>
        </w:rPr>
        <w:t>FINAL</w:t>
      </w:r>
      <w:r w:rsidRPr="002833EB">
        <w:rPr>
          <w:rFonts w:ascii="Times New Roman" w:eastAsiaTheme="minorHAnsi" w:hAnsi="Times New Roman" w:cs="Times New Roman"/>
          <w:lang w:val="bg-BG" w:eastAsia="en-US"/>
        </w:rPr>
        <w:t xml:space="preserve"> </w:t>
      </w:r>
      <w:r w:rsidRPr="002833EB">
        <w:rPr>
          <w:rFonts w:ascii="Times New Roman" w:eastAsiaTheme="minorHAnsi" w:hAnsi="Times New Roman" w:cs="Times New Roman"/>
          <w:lang w:eastAsia="en-US"/>
        </w:rPr>
        <w:t>TESTING</w:t>
      </w:r>
      <w:r w:rsidRPr="002833EB">
        <w:rPr>
          <w:rFonts w:ascii="Times New Roman" w:eastAsiaTheme="minorHAnsi" w:hAnsi="Times New Roman" w:cs="Times New Roman"/>
          <w:lang w:val="bg-BG" w:eastAsia="en-US"/>
        </w:rPr>
        <w:t xml:space="preserve">=Първоначален/Окончателен тест     </w:t>
      </w:r>
    </w:p>
    <w:p w:rsidR="005D1982" w:rsidRPr="002833EB" w:rsidRDefault="005D1982" w:rsidP="005D1982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945260" w:rsidRDefault="00990B07" w:rsidP="00990B07">
      <w:pPr>
        <w:pStyle w:val="HTMLPreformatted"/>
        <w:shd w:val="clear" w:color="auto" w:fill="FFFFFF"/>
        <w:jc w:val="center"/>
        <w:rPr>
          <w:rFonts w:ascii="Times New Roman" w:eastAsiaTheme="minorHAnsi" w:hAnsi="Times New Roman" w:cs="Times New Roman"/>
          <w:b/>
          <w:sz w:val="24"/>
          <w:szCs w:val="24"/>
          <w:lang w:val="bg-BG" w:eastAsia="en-US"/>
        </w:rPr>
      </w:pPr>
      <w:r w:rsidRPr="002833EB">
        <w:rPr>
          <w:rFonts w:ascii="Times New Roman" w:eastAsiaTheme="minorHAnsi" w:hAnsi="Times New Roman" w:cs="Times New Roman"/>
          <w:b/>
          <w:sz w:val="24"/>
          <w:szCs w:val="24"/>
          <w:lang w:val="bg-BG" w:eastAsia="en-US"/>
        </w:rPr>
        <w:lastRenderedPageBreak/>
        <w:t>Диаграма 12.Сравнение-С4-</w:t>
      </w:r>
      <w:r w:rsidRPr="002833E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I</w:t>
      </w:r>
      <w:r w:rsidRPr="002833EB">
        <w:rPr>
          <w:rFonts w:ascii="Times New Roman" w:eastAsiaTheme="minorHAnsi" w:hAnsi="Times New Roman" w:cs="Times New Roman"/>
          <w:b/>
          <w:sz w:val="24"/>
          <w:szCs w:val="24"/>
          <w:lang w:val="bg-BG" w:eastAsia="en-US"/>
        </w:rPr>
        <w:t xml:space="preserve">2 </w:t>
      </w:r>
      <w:r w:rsidR="00945260">
        <w:rPr>
          <w:rFonts w:ascii="Times New Roman" w:eastAsiaTheme="minorHAnsi" w:hAnsi="Times New Roman" w:cs="Times New Roman"/>
          <w:b/>
          <w:i/>
          <w:sz w:val="24"/>
          <w:szCs w:val="24"/>
          <w:lang w:val="bg-BG" w:eastAsia="en-US"/>
        </w:rPr>
        <w:t>(критерий 4 и показател 2)</w:t>
      </w:r>
    </w:p>
    <w:p w:rsidR="00990B07" w:rsidRPr="002833EB" w:rsidRDefault="00990B07" w:rsidP="00990B07">
      <w:pPr>
        <w:pStyle w:val="HTMLPreformatted"/>
        <w:shd w:val="clear" w:color="auto" w:fill="FFFFFF"/>
        <w:jc w:val="center"/>
        <w:rPr>
          <w:rFonts w:ascii="Times New Roman" w:eastAsiaTheme="minorHAnsi" w:hAnsi="Times New Roman" w:cs="Times New Roman"/>
          <w:b/>
          <w:sz w:val="24"/>
          <w:szCs w:val="24"/>
          <w:lang w:val="bg-BG" w:eastAsia="en-US"/>
        </w:rPr>
      </w:pPr>
      <w:r w:rsidRPr="002833EB">
        <w:rPr>
          <w:rFonts w:ascii="Times New Roman" w:eastAsiaTheme="minorHAnsi" w:hAnsi="Times New Roman" w:cs="Times New Roman"/>
          <w:b/>
          <w:sz w:val="24"/>
          <w:szCs w:val="24"/>
          <w:lang w:val="bg-BG" w:eastAsia="en-US"/>
        </w:rPr>
        <w:t xml:space="preserve">Първоначален и окончателен тест </w:t>
      </w:r>
    </w:p>
    <w:p w:rsidR="00990B07" w:rsidRPr="002833EB" w:rsidRDefault="00945260" w:rsidP="00990B07">
      <w:pPr>
        <w:pStyle w:val="HTMLPreformatted"/>
        <w:shd w:val="clear" w:color="auto" w:fill="FFFFFF"/>
        <w:jc w:val="center"/>
        <w:rPr>
          <w:rFonts w:ascii="Times New Roman" w:eastAsiaTheme="minorHAnsi" w:hAnsi="Times New Roman" w:cs="Times New Roman"/>
          <w:b/>
          <w:sz w:val="24"/>
          <w:szCs w:val="24"/>
          <w:lang w:val="bg-BG"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val="bg-BG" w:eastAsia="en-US"/>
        </w:rPr>
        <w:t>Качествен анализ</w:t>
      </w:r>
      <w:r w:rsidR="00990B07" w:rsidRPr="002833EB">
        <w:rPr>
          <w:rFonts w:ascii="Times New Roman" w:eastAsiaTheme="minorHAnsi" w:hAnsi="Times New Roman" w:cs="Times New Roman"/>
          <w:b/>
          <w:sz w:val="24"/>
          <w:szCs w:val="24"/>
          <w:lang w:val="bg-BG" w:eastAsia="en-US"/>
        </w:rPr>
        <w:t xml:space="preserve"> - Сравнение</w:t>
      </w:r>
    </w:p>
    <w:p w:rsidR="005D1982" w:rsidRPr="002833EB" w:rsidRDefault="005D1982" w:rsidP="005D19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3EB">
        <w:rPr>
          <w:rFonts w:ascii="Times New Roman" w:hAnsi="Times New Roman" w:cs="Times New Roman"/>
          <w:b/>
          <w:noProof/>
          <w:sz w:val="24"/>
          <w:szCs w:val="24"/>
          <w:lang w:val="bg-BG" w:eastAsia="bg-BG"/>
        </w:rPr>
        <w:drawing>
          <wp:inline distT="0" distB="0" distL="0" distR="0">
            <wp:extent cx="5274310" cy="3076681"/>
            <wp:effectExtent l="19050" t="0" r="21590" b="9419"/>
            <wp:docPr id="33" name="Chart 3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460FCD" w:rsidRPr="002833EB" w:rsidRDefault="00460FCD" w:rsidP="00460FCD">
      <w:pPr>
        <w:pStyle w:val="HTMLPreformatted"/>
        <w:shd w:val="clear" w:color="auto" w:fill="FFFFFF"/>
        <w:rPr>
          <w:rFonts w:ascii="Times New Roman" w:eastAsiaTheme="minorHAnsi" w:hAnsi="Times New Roman" w:cs="Times New Roman"/>
          <w:lang w:val="bg-BG" w:eastAsia="en-US"/>
        </w:rPr>
      </w:pPr>
      <w:r w:rsidRPr="002833EB">
        <w:rPr>
          <w:rFonts w:ascii="Times New Roman" w:eastAsiaTheme="minorHAnsi" w:hAnsi="Times New Roman" w:cs="Times New Roman"/>
          <w:lang w:eastAsia="en-US"/>
        </w:rPr>
        <w:t>Experimental group=</w:t>
      </w:r>
      <w:r w:rsidRPr="002833EB">
        <w:rPr>
          <w:rFonts w:ascii="Times New Roman" w:eastAsiaTheme="minorHAnsi" w:hAnsi="Times New Roman" w:cs="Times New Roman"/>
          <w:lang w:val="bg-BG" w:eastAsia="en-US"/>
        </w:rPr>
        <w:t>Експериментална група</w:t>
      </w:r>
      <w:r w:rsidRPr="002833EB">
        <w:rPr>
          <w:rFonts w:ascii="Times New Roman" w:eastAsiaTheme="minorHAnsi" w:hAnsi="Times New Roman" w:cs="Times New Roman"/>
          <w:lang w:eastAsia="en-US"/>
        </w:rPr>
        <w:t xml:space="preserve">   </w:t>
      </w:r>
      <w:r w:rsidRPr="002833EB">
        <w:rPr>
          <w:rFonts w:ascii="Times New Roman" w:eastAsiaTheme="minorHAnsi" w:hAnsi="Times New Roman" w:cs="Times New Roman"/>
          <w:lang w:val="bg-BG" w:eastAsia="en-US"/>
        </w:rPr>
        <w:t xml:space="preserve">             </w:t>
      </w:r>
      <w:r>
        <w:rPr>
          <w:rFonts w:ascii="Times New Roman" w:eastAsiaTheme="minorHAnsi" w:hAnsi="Times New Roman" w:cs="Times New Roman"/>
          <w:lang w:val="bg-BG" w:eastAsia="en-US"/>
        </w:rPr>
        <w:tab/>
      </w:r>
      <w:r>
        <w:rPr>
          <w:rFonts w:ascii="Times New Roman" w:eastAsiaTheme="minorHAnsi" w:hAnsi="Times New Roman" w:cs="Times New Roman"/>
          <w:lang w:val="bg-BG" w:eastAsia="en-US"/>
        </w:rPr>
        <w:tab/>
      </w:r>
      <w:r w:rsidRPr="002833EB">
        <w:rPr>
          <w:rFonts w:ascii="Times New Roman" w:eastAsiaTheme="minorHAnsi" w:hAnsi="Times New Roman" w:cs="Times New Roman"/>
          <w:lang w:val="bg-BG" w:eastAsia="en-US"/>
        </w:rPr>
        <w:t xml:space="preserve"> </w:t>
      </w:r>
      <w:r w:rsidRPr="002833EB">
        <w:rPr>
          <w:rFonts w:ascii="Times New Roman" w:eastAsiaTheme="minorHAnsi" w:hAnsi="Times New Roman" w:cs="Times New Roman"/>
          <w:lang w:eastAsia="en-US"/>
        </w:rPr>
        <w:t>Criteria=</w:t>
      </w:r>
      <w:r w:rsidRPr="002833EB">
        <w:rPr>
          <w:rFonts w:ascii="Times New Roman" w:eastAsiaTheme="minorHAnsi" w:hAnsi="Times New Roman" w:cs="Times New Roman"/>
          <w:lang w:val="bg-BG" w:eastAsia="en-US"/>
        </w:rPr>
        <w:t>Критерий</w:t>
      </w:r>
      <w:r w:rsidRPr="002833EB">
        <w:rPr>
          <w:rFonts w:ascii="Times New Roman" w:eastAsiaTheme="minorHAnsi" w:hAnsi="Times New Roman" w:cs="Times New Roman"/>
          <w:lang w:eastAsia="en-US"/>
        </w:rPr>
        <w:t xml:space="preserve">  </w:t>
      </w:r>
    </w:p>
    <w:p w:rsidR="00460FCD" w:rsidRPr="002833EB" w:rsidRDefault="00460FCD" w:rsidP="00460FCD">
      <w:pPr>
        <w:pStyle w:val="HTMLPreformatted"/>
        <w:shd w:val="clear" w:color="auto" w:fill="FFFFFF"/>
        <w:rPr>
          <w:rFonts w:ascii="Times New Roman" w:eastAsiaTheme="minorHAnsi" w:hAnsi="Times New Roman" w:cs="Times New Roman"/>
          <w:lang w:val="bg-BG" w:eastAsia="en-US"/>
        </w:rPr>
      </w:pPr>
      <w:r w:rsidRPr="002833EB">
        <w:rPr>
          <w:rFonts w:ascii="Times New Roman" w:eastAsiaTheme="minorHAnsi" w:hAnsi="Times New Roman" w:cs="Times New Roman"/>
          <w:lang w:eastAsia="en-US"/>
        </w:rPr>
        <w:t>Control</w:t>
      </w:r>
      <w:r w:rsidRPr="002833EB">
        <w:rPr>
          <w:rFonts w:ascii="Times New Roman" w:eastAsiaTheme="minorHAnsi" w:hAnsi="Times New Roman" w:cs="Times New Roman"/>
          <w:lang w:val="bg-BG" w:eastAsia="en-US"/>
        </w:rPr>
        <w:t xml:space="preserve"> </w:t>
      </w:r>
      <w:r w:rsidRPr="002833EB">
        <w:rPr>
          <w:rFonts w:ascii="Times New Roman" w:eastAsiaTheme="minorHAnsi" w:hAnsi="Times New Roman" w:cs="Times New Roman"/>
          <w:lang w:eastAsia="en-US"/>
        </w:rPr>
        <w:t>group</w:t>
      </w:r>
      <w:r w:rsidRPr="002833EB">
        <w:rPr>
          <w:rFonts w:ascii="Times New Roman" w:eastAsiaTheme="minorHAnsi" w:hAnsi="Times New Roman" w:cs="Times New Roman"/>
          <w:lang w:val="bg-BG" w:eastAsia="en-US"/>
        </w:rPr>
        <w:t xml:space="preserve">=Контролна група                                     </w:t>
      </w:r>
      <w:r>
        <w:rPr>
          <w:rFonts w:ascii="Times New Roman" w:eastAsiaTheme="minorHAnsi" w:hAnsi="Times New Roman" w:cs="Times New Roman"/>
          <w:lang w:val="bg-BG" w:eastAsia="en-US"/>
        </w:rPr>
        <w:tab/>
      </w:r>
      <w:r>
        <w:rPr>
          <w:rFonts w:ascii="Times New Roman" w:eastAsiaTheme="minorHAnsi" w:hAnsi="Times New Roman" w:cs="Times New Roman"/>
          <w:lang w:val="bg-BG" w:eastAsia="en-US"/>
        </w:rPr>
        <w:tab/>
      </w:r>
      <w:r w:rsidRPr="002833EB">
        <w:rPr>
          <w:rFonts w:ascii="Times New Roman" w:eastAsiaTheme="minorHAnsi" w:hAnsi="Times New Roman" w:cs="Times New Roman"/>
          <w:lang w:val="bg-BG" w:eastAsia="en-US"/>
        </w:rPr>
        <w:t xml:space="preserve"> </w:t>
      </w:r>
      <w:r w:rsidRPr="002833EB">
        <w:rPr>
          <w:rFonts w:ascii="Times New Roman" w:eastAsiaTheme="minorHAnsi" w:hAnsi="Times New Roman" w:cs="Times New Roman"/>
          <w:lang w:eastAsia="en-US"/>
        </w:rPr>
        <w:t>Indicator</w:t>
      </w:r>
      <w:r>
        <w:rPr>
          <w:rFonts w:ascii="Times New Roman" w:eastAsiaTheme="minorHAnsi" w:hAnsi="Times New Roman" w:cs="Times New Roman"/>
          <w:lang w:val="bg-BG" w:eastAsia="en-US"/>
        </w:rPr>
        <w:t>= П</w:t>
      </w:r>
      <w:r w:rsidRPr="002833EB">
        <w:rPr>
          <w:rFonts w:ascii="Times New Roman" w:eastAsiaTheme="minorHAnsi" w:hAnsi="Times New Roman" w:cs="Times New Roman"/>
          <w:lang w:val="bg-BG" w:eastAsia="en-US"/>
        </w:rPr>
        <w:t>оказател</w:t>
      </w:r>
    </w:p>
    <w:p w:rsidR="00460FCD" w:rsidRPr="002833EB" w:rsidRDefault="00460FCD" w:rsidP="00460FCD">
      <w:pPr>
        <w:pStyle w:val="HTMLPreformatted"/>
        <w:shd w:val="clear" w:color="auto" w:fill="FFFFFF"/>
        <w:rPr>
          <w:rFonts w:ascii="Times New Roman" w:eastAsiaTheme="minorHAnsi" w:hAnsi="Times New Roman" w:cs="Times New Roman"/>
          <w:lang w:val="bg-BG" w:eastAsia="en-US"/>
        </w:rPr>
      </w:pPr>
      <w:r w:rsidRPr="002833EB">
        <w:rPr>
          <w:rFonts w:ascii="Times New Roman" w:eastAsiaTheme="minorHAnsi" w:hAnsi="Times New Roman" w:cs="Times New Roman"/>
          <w:lang w:eastAsia="en-US"/>
        </w:rPr>
        <w:t>INITIAL</w:t>
      </w:r>
      <w:r w:rsidRPr="002833EB">
        <w:rPr>
          <w:rFonts w:ascii="Times New Roman" w:eastAsiaTheme="minorHAnsi" w:hAnsi="Times New Roman" w:cs="Times New Roman"/>
          <w:lang w:val="bg-BG" w:eastAsia="en-US"/>
        </w:rPr>
        <w:t>/</w:t>
      </w:r>
      <w:r w:rsidRPr="002833EB">
        <w:rPr>
          <w:rFonts w:ascii="Times New Roman" w:eastAsiaTheme="minorHAnsi" w:hAnsi="Times New Roman" w:cs="Times New Roman"/>
          <w:lang w:eastAsia="en-US"/>
        </w:rPr>
        <w:t>FINAL</w:t>
      </w:r>
      <w:r w:rsidRPr="002833EB">
        <w:rPr>
          <w:rFonts w:ascii="Times New Roman" w:eastAsiaTheme="minorHAnsi" w:hAnsi="Times New Roman" w:cs="Times New Roman"/>
          <w:lang w:val="bg-BG" w:eastAsia="en-US"/>
        </w:rPr>
        <w:t xml:space="preserve"> </w:t>
      </w:r>
      <w:r w:rsidRPr="002833EB">
        <w:rPr>
          <w:rFonts w:ascii="Times New Roman" w:eastAsiaTheme="minorHAnsi" w:hAnsi="Times New Roman" w:cs="Times New Roman"/>
          <w:lang w:eastAsia="en-US"/>
        </w:rPr>
        <w:t>TESTING</w:t>
      </w:r>
      <w:r w:rsidRPr="002833EB">
        <w:rPr>
          <w:rFonts w:ascii="Times New Roman" w:eastAsiaTheme="minorHAnsi" w:hAnsi="Times New Roman" w:cs="Times New Roman"/>
          <w:lang w:val="bg-BG" w:eastAsia="en-US"/>
        </w:rPr>
        <w:t xml:space="preserve">=Първоначален/Окончателен тест     </w:t>
      </w:r>
    </w:p>
    <w:p w:rsidR="005D1982" w:rsidRPr="002833EB" w:rsidRDefault="005D1982" w:rsidP="005D1982">
      <w:pPr>
        <w:pStyle w:val="HTMLPreformatted"/>
        <w:shd w:val="clear" w:color="auto" w:fill="FFFFFF"/>
        <w:rPr>
          <w:rFonts w:ascii="Times New Roman" w:eastAsiaTheme="minorHAnsi" w:hAnsi="Times New Roman" w:cs="Times New Roman"/>
          <w:lang w:val="bg-BG" w:eastAsia="en-US"/>
        </w:rPr>
      </w:pPr>
    </w:p>
    <w:p w:rsidR="00990B07" w:rsidRPr="002833EB" w:rsidRDefault="00990B07" w:rsidP="005D1982">
      <w:pPr>
        <w:pStyle w:val="HTMLPreformatted"/>
        <w:shd w:val="clear" w:color="auto" w:fill="FFFFFF"/>
        <w:jc w:val="center"/>
        <w:rPr>
          <w:rFonts w:ascii="Times New Roman" w:eastAsiaTheme="minorHAnsi" w:hAnsi="Times New Roman" w:cs="Times New Roman"/>
          <w:b/>
          <w:sz w:val="24"/>
          <w:szCs w:val="24"/>
          <w:lang w:val="bg-BG" w:eastAsia="en-US"/>
        </w:rPr>
      </w:pPr>
    </w:p>
    <w:p w:rsidR="00945260" w:rsidRDefault="005D1982" w:rsidP="00990B07">
      <w:pPr>
        <w:pStyle w:val="HTMLPreformatted"/>
        <w:shd w:val="clear" w:color="auto" w:fill="FFFFFF"/>
        <w:jc w:val="center"/>
        <w:rPr>
          <w:rFonts w:ascii="Times New Roman" w:eastAsiaTheme="minorHAnsi" w:hAnsi="Times New Roman" w:cs="Times New Roman"/>
          <w:b/>
          <w:sz w:val="24"/>
          <w:szCs w:val="24"/>
          <w:lang w:val="bg-BG" w:eastAsia="en-US"/>
        </w:rPr>
      </w:pPr>
      <w:r w:rsidRPr="002833EB">
        <w:rPr>
          <w:rFonts w:ascii="Times New Roman" w:eastAsiaTheme="minorHAnsi" w:hAnsi="Times New Roman" w:cs="Times New Roman"/>
          <w:lang w:val="bg-BG" w:eastAsia="en-US"/>
        </w:rPr>
        <w:t xml:space="preserve">           </w:t>
      </w:r>
      <w:r w:rsidR="00990B07" w:rsidRPr="002833EB">
        <w:rPr>
          <w:rFonts w:ascii="Times New Roman" w:eastAsiaTheme="minorHAnsi" w:hAnsi="Times New Roman" w:cs="Times New Roman"/>
          <w:b/>
          <w:sz w:val="24"/>
          <w:szCs w:val="24"/>
          <w:lang w:val="bg-BG" w:eastAsia="en-US"/>
        </w:rPr>
        <w:t>Диаграма 13.Сравнение-С4-</w:t>
      </w:r>
      <w:r w:rsidR="00990B07" w:rsidRPr="002833E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I</w:t>
      </w:r>
      <w:r w:rsidR="00990B07" w:rsidRPr="002833EB">
        <w:rPr>
          <w:rFonts w:ascii="Times New Roman" w:eastAsiaTheme="minorHAnsi" w:hAnsi="Times New Roman" w:cs="Times New Roman"/>
          <w:b/>
          <w:sz w:val="24"/>
          <w:szCs w:val="24"/>
          <w:lang w:val="bg-BG" w:eastAsia="en-US"/>
        </w:rPr>
        <w:t>3</w:t>
      </w:r>
      <w:r w:rsidR="00945260">
        <w:rPr>
          <w:rFonts w:ascii="Times New Roman" w:eastAsiaTheme="minorHAnsi" w:hAnsi="Times New Roman" w:cs="Times New Roman"/>
          <w:b/>
          <w:sz w:val="24"/>
          <w:szCs w:val="24"/>
          <w:lang w:val="bg-BG" w:eastAsia="en-US"/>
        </w:rPr>
        <w:t xml:space="preserve"> </w:t>
      </w:r>
      <w:r w:rsidR="00945260">
        <w:rPr>
          <w:rFonts w:ascii="Times New Roman" w:eastAsiaTheme="minorHAnsi" w:hAnsi="Times New Roman" w:cs="Times New Roman"/>
          <w:b/>
          <w:i/>
          <w:sz w:val="24"/>
          <w:szCs w:val="24"/>
          <w:lang w:val="bg-BG" w:eastAsia="en-US"/>
        </w:rPr>
        <w:t>(критерий 4 и показател 3)</w:t>
      </w:r>
      <w:r w:rsidR="00990B07" w:rsidRPr="002833EB">
        <w:rPr>
          <w:rFonts w:ascii="Times New Roman" w:eastAsiaTheme="minorHAnsi" w:hAnsi="Times New Roman" w:cs="Times New Roman"/>
          <w:b/>
          <w:sz w:val="24"/>
          <w:szCs w:val="24"/>
          <w:lang w:val="bg-BG" w:eastAsia="en-US"/>
        </w:rPr>
        <w:t xml:space="preserve"> </w:t>
      </w:r>
    </w:p>
    <w:p w:rsidR="00990B07" w:rsidRPr="002833EB" w:rsidRDefault="00990B07" w:rsidP="00990B07">
      <w:pPr>
        <w:pStyle w:val="HTMLPreformatted"/>
        <w:shd w:val="clear" w:color="auto" w:fill="FFFFFF"/>
        <w:jc w:val="center"/>
        <w:rPr>
          <w:rFonts w:ascii="Times New Roman" w:eastAsiaTheme="minorHAnsi" w:hAnsi="Times New Roman" w:cs="Times New Roman"/>
          <w:b/>
          <w:sz w:val="24"/>
          <w:szCs w:val="24"/>
          <w:lang w:val="bg-BG" w:eastAsia="en-US"/>
        </w:rPr>
      </w:pPr>
      <w:r w:rsidRPr="002833EB">
        <w:rPr>
          <w:rFonts w:ascii="Times New Roman" w:eastAsiaTheme="minorHAnsi" w:hAnsi="Times New Roman" w:cs="Times New Roman"/>
          <w:b/>
          <w:sz w:val="24"/>
          <w:szCs w:val="24"/>
          <w:lang w:val="bg-BG" w:eastAsia="en-US"/>
        </w:rPr>
        <w:t xml:space="preserve">Първоначален и окончателен тест </w:t>
      </w:r>
    </w:p>
    <w:p w:rsidR="005D1982" w:rsidRPr="00460FCD" w:rsidRDefault="00945260" w:rsidP="00945260">
      <w:pPr>
        <w:pStyle w:val="HTMLPreformatted"/>
        <w:shd w:val="clear" w:color="auto" w:fill="FFFFFF"/>
        <w:jc w:val="center"/>
        <w:rPr>
          <w:rFonts w:ascii="Times New Roman" w:eastAsiaTheme="minorHAnsi" w:hAnsi="Times New Roman" w:cs="Times New Roman"/>
          <w:lang w:val="bg-BG"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val="bg-BG" w:eastAsia="en-US"/>
        </w:rPr>
        <w:t>Качествен анализ</w:t>
      </w:r>
      <w:r w:rsidR="00990B07" w:rsidRPr="002833EB">
        <w:rPr>
          <w:rFonts w:ascii="Times New Roman" w:eastAsiaTheme="minorHAnsi" w:hAnsi="Times New Roman" w:cs="Times New Roman"/>
          <w:b/>
          <w:sz w:val="24"/>
          <w:szCs w:val="24"/>
          <w:lang w:val="bg-BG" w:eastAsia="en-US"/>
        </w:rPr>
        <w:t xml:space="preserve"> - Сравнение</w:t>
      </w:r>
      <w:r w:rsidR="00990B07" w:rsidRPr="00460FCD">
        <w:rPr>
          <w:rFonts w:ascii="Times New Roman" w:eastAsiaTheme="minorHAnsi" w:hAnsi="Times New Roman" w:cs="Times New Roman"/>
          <w:noProof/>
          <w:lang w:val="bg-BG" w:eastAsia="en-US"/>
        </w:rPr>
        <w:t xml:space="preserve"> </w:t>
      </w:r>
      <w:r w:rsidR="005D1982" w:rsidRPr="002833EB">
        <w:rPr>
          <w:rFonts w:ascii="Times New Roman" w:eastAsiaTheme="minorHAnsi" w:hAnsi="Times New Roman" w:cs="Times New Roman"/>
          <w:noProof/>
          <w:lang w:val="bg-BG" w:eastAsia="bg-BG"/>
        </w:rPr>
        <w:drawing>
          <wp:inline distT="0" distB="0" distL="0" distR="0">
            <wp:extent cx="5274310" cy="3076681"/>
            <wp:effectExtent l="19050" t="0" r="21590" b="9419"/>
            <wp:docPr id="34" name="Chart 3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460FCD" w:rsidRPr="002833EB" w:rsidRDefault="00460FCD" w:rsidP="00460FCD">
      <w:pPr>
        <w:pStyle w:val="HTMLPreformatted"/>
        <w:shd w:val="clear" w:color="auto" w:fill="FFFFFF"/>
        <w:rPr>
          <w:rFonts w:ascii="Times New Roman" w:eastAsiaTheme="minorHAnsi" w:hAnsi="Times New Roman" w:cs="Times New Roman"/>
          <w:lang w:val="bg-BG" w:eastAsia="en-US"/>
        </w:rPr>
      </w:pPr>
      <w:r w:rsidRPr="002833EB">
        <w:rPr>
          <w:rFonts w:ascii="Times New Roman" w:eastAsiaTheme="minorHAnsi" w:hAnsi="Times New Roman" w:cs="Times New Roman"/>
          <w:lang w:eastAsia="en-US"/>
        </w:rPr>
        <w:t>Experimental</w:t>
      </w:r>
      <w:r w:rsidRPr="00460FCD">
        <w:rPr>
          <w:rFonts w:ascii="Times New Roman" w:eastAsiaTheme="minorHAnsi" w:hAnsi="Times New Roman" w:cs="Times New Roman"/>
          <w:lang w:val="bg-BG" w:eastAsia="en-US"/>
        </w:rPr>
        <w:t xml:space="preserve"> </w:t>
      </w:r>
      <w:r w:rsidRPr="002833EB">
        <w:rPr>
          <w:rFonts w:ascii="Times New Roman" w:eastAsiaTheme="minorHAnsi" w:hAnsi="Times New Roman" w:cs="Times New Roman"/>
          <w:lang w:eastAsia="en-US"/>
        </w:rPr>
        <w:t>group</w:t>
      </w:r>
      <w:r w:rsidRPr="00460FCD">
        <w:rPr>
          <w:rFonts w:ascii="Times New Roman" w:eastAsiaTheme="minorHAnsi" w:hAnsi="Times New Roman" w:cs="Times New Roman"/>
          <w:lang w:val="bg-BG" w:eastAsia="en-US"/>
        </w:rPr>
        <w:t>=</w:t>
      </w:r>
      <w:r w:rsidRPr="002833EB">
        <w:rPr>
          <w:rFonts w:ascii="Times New Roman" w:eastAsiaTheme="minorHAnsi" w:hAnsi="Times New Roman" w:cs="Times New Roman"/>
          <w:lang w:val="bg-BG" w:eastAsia="en-US"/>
        </w:rPr>
        <w:t>Експериментална група</w:t>
      </w:r>
      <w:r w:rsidRPr="00460FCD">
        <w:rPr>
          <w:rFonts w:ascii="Times New Roman" w:eastAsiaTheme="minorHAnsi" w:hAnsi="Times New Roman" w:cs="Times New Roman"/>
          <w:lang w:val="bg-BG" w:eastAsia="en-US"/>
        </w:rPr>
        <w:t xml:space="preserve">   </w:t>
      </w:r>
      <w:r w:rsidRPr="002833EB">
        <w:rPr>
          <w:rFonts w:ascii="Times New Roman" w:eastAsiaTheme="minorHAnsi" w:hAnsi="Times New Roman" w:cs="Times New Roman"/>
          <w:lang w:val="bg-BG" w:eastAsia="en-US"/>
        </w:rPr>
        <w:t xml:space="preserve">             </w:t>
      </w:r>
      <w:r>
        <w:rPr>
          <w:rFonts w:ascii="Times New Roman" w:eastAsiaTheme="minorHAnsi" w:hAnsi="Times New Roman" w:cs="Times New Roman"/>
          <w:lang w:val="bg-BG" w:eastAsia="en-US"/>
        </w:rPr>
        <w:tab/>
      </w:r>
      <w:r>
        <w:rPr>
          <w:rFonts w:ascii="Times New Roman" w:eastAsiaTheme="minorHAnsi" w:hAnsi="Times New Roman" w:cs="Times New Roman"/>
          <w:lang w:val="bg-BG" w:eastAsia="en-US"/>
        </w:rPr>
        <w:tab/>
      </w:r>
      <w:r w:rsidRPr="002833EB">
        <w:rPr>
          <w:rFonts w:ascii="Times New Roman" w:eastAsiaTheme="minorHAnsi" w:hAnsi="Times New Roman" w:cs="Times New Roman"/>
          <w:lang w:val="bg-BG" w:eastAsia="en-US"/>
        </w:rPr>
        <w:t xml:space="preserve"> </w:t>
      </w:r>
      <w:r w:rsidRPr="002833EB">
        <w:rPr>
          <w:rFonts w:ascii="Times New Roman" w:eastAsiaTheme="minorHAnsi" w:hAnsi="Times New Roman" w:cs="Times New Roman"/>
          <w:lang w:eastAsia="en-US"/>
        </w:rPr>
        <w:t>Criteria</w:t>
      </w:r>
      <w:r w:rsidRPr="00460FCD">
        <w:rPr>
          <w:rFonts w:ascii="Times New Roman" w:eastAsiaTheme="minorHAnsi" w:hAnsi="Times New Roman" w:cs="Times New Roman"/>
          <w:lang w:val="bg-BG" w:eastAsia="en-US"/>
        </w:rPr>
        <w:t>=</w:t>
      </w:r>
      <w:r w:rsidRPr="002833EB">
        <w:rPr>
          <w:rFonts w:ascii="Times New Roman" w:eastAsiaTheme="minorHAnsi" w:hAnsi="Times New Roman" w:cs="Times New Roman"/>
          <w:lang w:val="bg-BG" w:eastAsia="en-US"/>
        </w:rPr>
        <w:t>Критерий</w:t>
      </w:r>
      <w:r w:rsidRPr="00460FCD">
        <w:rPr>
          <w:rFonts w:ascii="Times New Roman" w:eastAsiaTheme="minorHAnsi" w:hAnsi="Times New Roman" w:cs="Times New Roman"/>
          <w:lang w:val="bg-BG" w:eastAsia="en-US"/>
        </w:rPr>
        <w:t xml:space="preserve">  </w:t>
      </w:r>
    </w:p>
    <w:p w:rsidR="00460FCD" w:rsidRPr="002833EB" w:rsidRDefault="00460FCD" w:rsidP="00460FCD">
      <w:pPr>
        <w:pStyle w:val="HTMLPreformatted"/>
        <w:shd w:val="clear" w:color="auto" w:fill="FFFFFF"/>
        <w:rPr>
          <w:rFonts w:ascii="Times New Roman" w:eastAsiaTheme="minorHAnsi" w:hAnsi="Times New Roman" w:cs="Times New Roman"/>
          <w:lang w:val="bg-BG" w:eastAsia="en-US"/>
        </w:rPr>
      </w:pPr>
      <w:r w:rsidRPr="002833EB">
        <w:rPr>
          <w:rFonts w:ascii="Times New Roman" w:eastAsiaTheme="minorHAnsi" w:hAnsi="Times New Roman" w:cs="Times New Roman"/>
          <w:lang w:eastAsia="en-US"/>
        </w:rPr>
        <w:t>Control</w:t>
      </w:r>
      <w:r w:rsidRPr="002833EB">
        <w:rPr>
          <w:rFonts w:ascii="Times New Roman" w:eastAsiaTheme="minorHAnsi" w:hAnsi="Times New Roman" w:cs="Times New Roman"/>
          <w:lang w:val="bg-BG" w:eastAsia="en-US"/>
        </w:rPr>
        <w:t xml:space="preserve"> </w:t>
      </w:r>
      <w:r w:rsidRPr="002833EB">
        <w:rPr>
          <w:rFonts w:ascii="Times New Roman" w:eastAsiaTheme="minorHAnsi" w:hAnsi="Times New Roman" w:cs="Times New Roman"/>
          <w:lang w:eastAsia="en-US"/>
        </w:rPr>
        <w:t>group</w:t>
      </w:r>
      <w:r w:rsidRPr="002833EB">
        <w:rPr>
          <w:rFonts w:ascii="Times New Roman" w:eastAsiaTheme="minorHAnsi" w:hAnsi="Times New Roman" w:cs="Times New Roman"/>
          <w:lang w:val="bg-BG" w:eastAsia="en-US"/>
        </w:rPr>
        <w:t xml:space="preserve">=Контролна група                                     </w:t>
      </w:r>
      <w:r>
        <w:rPr>
          <w:rFonts w:ascii="Times New Roman" w:eastAsiaTheme="minorHAnsi" w:hAnsi="Times New Roman" w:cs="Times New Roman"/>
          <w:lang w:val="bg-BG" w:eastAsia="en-US"/>
        </w:rPr>
        <w:tab/>
      </w:r>
      <w:r>
        <w:rPr>
          <w:rFonts w:ascii="Times New Roman" w:eastAsiaTheme="minorHAnsi" w:hAnsi="Times New Roman" w:cs="Times New Roman"/>
          <w:lang w:val="bg-BG" w:eastAsia="en-US"/>
        </w:rPr>
        <w:tab/>
      </w:r>
      <w:r w:rsidRPr="002833EB">
        <w:rPr>
          <w:rFonts w:ascii="Times New Roman" w:eastAsiaTheme="minorHAnsi" w:hAnsi="Times New Roman" w:cs="Times New Roman"/>
          <w:lang w:val="bg-BG" w:eastAsia="en-US"/>
        </w:rPr>
        <w:t xml:space="preserve"> </w:t>
      </w:r>
      <w:r w:rsidRPr="002833EB">
        <w:rPr>
          <w:rFonts w:ascii="Times New Roman" w:eastAsiaTheme="minorHAnsi" w:hAnsi="Times New Roman" w:cs="Times New Roman"/>
          <w:lang w:eastAsia="en-US"/>
        </w:rPr>
        <w:t>Indicator</w:t>
      </w:r>
      <w:r>
        <w:rPr>
          <w:rFonts w:ascii="Times New Roman" w:eastAsiaTheme="minorHAnsi" w:hAnsi="Times New Roman" w:cs="Times New Roman"/>
          <w:lang w:val="bg-BG" w:eastAsia="en-US"/>
        </w:rPr>
        <w:t>= П</w:t>
      </w:r>
      <w:r w:rsidRPr="002833EB">
        <w:rPr>
          <w:rFonts w:ascii="Times New Roman" w:eastAsiaTheme="minorHAnsi" w:hAnsi="Times New Roman" w:cs="Times New Roman"/>
          <w:lang w:val="bg-BG" w:eastAsia="en-US"/>
        </w:rPr>
        <w:t>оказател</w:t>
      </w:r>
    </w:p>
    <w:p w:rsidR="00460FCD" w:rsidRPr="002833EB" w:rsidRDefault="00460FCD" w:rsidP="00460FCD">
      <w:pPr>
        <w:pStyle w:val="HTMLPreformatted"/>
        <w:shd w:val="clear" w:color="auto" w:fill="FFFFFF"/>
        <w:rPr>
          <w:rFonts w:ascii="Times New Roman" w:eastAsiaTheme="minorHAnsi" w:hAnsi="Times New Roman" w:cs="Times New Roman"/>
          <w:lang w:val="bg-BG" w:eastAsia="en-US"/>
        </w:rPr>
      </w:pPr>
      <w:r w:rsidRPr="002833EB">
        <w:rPr>
          <w:rFonts w:ascii="Times New Roman" w:eastAsiaTheme="minorHAnsi" w:hAnsi="Times New Roman" w:cs="Times New Roman"/>
          <w:lang w:eastAsia="en-US"/>
        </w:rPr>
        <w:t>INITIAL</w:t>
      </w:r>
      <w:r w:rsidRPr="002833EB">
        <w:rPr>
          <w:rFonts w:ascii="Times New Roman" w:eastAsiaTheme="minorHAnsi" w:hAnsi="Times New Roman" w:cs="Times New Roman"/>
          <w:lang w:val="bg-BG" w:eastAsia="en-US"/>
        </w:rPr>
        <w:t>/</w:t>
      </w:r>
      <w:r w:rsidRPr="002833EB">
        <w:rPr>
          <w:rFonts w:ascii="Times New Roman" w:eastAsiaTheme="minorHAnsi" w:hAnsi="Times New Roman" w:cs="Times New Roman"/>
          <w:lang w:eastAsia="en-US"/>
        </w:rPr>
        <w:t>FINAL</w:t>
      </w:r>
      <w:r w:rsidRPr="002833EB">
        <w:rPr>
          <w:rFonts w:ascii="Times New Roman" w:eastAsiaTheme="minorHAnsi" w:hAnsi="Times New Roman" w:cs="Times New Roman"/>
          <w:lang w:val="bg-BG" w:eastAsia="en-US"/>
        </w:rPr>
        <w:t xml:space="preserve"> </w:t>
      </w:r>
      <w:r w:rsidRPr="002833EB">
        <w:rPr>
          <w:rFonts w:ascii="Times New Roman" w:eastAsiaTheme="minorHAnsi" w:hAnsi="Times New Roman" w:cs="Times New Roman"/>
          <w:lang w:eastAsia="en-US"/>
        </w:rPr>
        <w:t>TESTING</w:t>
      </w:r>
      <w:r w:rsidRPr="002833EB">
        <w:rPr>
          <w:rFonts w:ascii="Times New Roman" w:eastAsiaTheme="minorHAnsi" w:hAnsi="Times New Roman" w:cs="Times New Roman"/>
          <w:lang w:val="bg-BG" w:eastAsia="en-US"/>
        </w:rPr>
        <w:t xml:space="preserve">=Първоначален/Окончателен тест     </w:t>
      </w:r>
    </w:p>
    <w:p w:rsidR="005D1982" w:rsidRPr="002833EB" w:rsidRDefault="005D1982" w:rsidP="00007787">
      <w:pPr>
        <w:pStyle w:val="HTMLPreformatted"/>
        <w:shd w:val="clear" w:color="auto" w:fill="FFFFFF"/>
        <w:rPr>
          <w:rFonts w:ascii="Times New Roman" w:eastAsiaTheme="minorHAnsi" w:hAnsi="Times New Roman" w:cs="Times New Roman"/>
          <w:lang w:val="bg-BG" w:eastAsia="en-US"/>
        </w:rPr>
      </w:pPr>
      <w:r w:rsidRPr="002833EB">
        <w:rPr>
          <w:rFonts w:ascii="Times New Roman" w:eastAsiaTheme="minorHAnsi" w:hAnsi="Times New Roman" w:cs="Times New Roman"/>
          <w:lang w:val="bg-BG" w:eastAsia="en-US"/>
        </w:rPr>
        <w:t xml:space="preserve">                                                           </w:t>
      </w:r>
      <w:r w:rsidR="00007787">
        <w:rPr>
          <w:rFonts w:ascii="Times New Roman" w:eastAsiaTheme="minorHAnsi" w:hAnsi="Times New Roman" w:cs="Times New Roman"/>
          <w:lang w:val="bg-BG" w:eastAsia="en-US"/>
        </w:rPr>
        <w:t xml:space="preserve">                               </w:t>
      </w:r>
    </w:p>
    <w:p w:rsidR="00945260" w:rsidRDefault="00990B07" w:rsidP="00D721CE">
      <w:pPr>
        <w:pStyle w:val="HTMLPreformatted"/>
        <w:shd w:val="clear" w:color="auto" w:fill="FFFFFF"/>
        <w:jc w:val="center"/>
        <w:rPr>
          <w:rFonts w:ascii="Times New Roman" w:eastAsiaTheme="minorHAnsi" w:hAnsi="Times New Roman" w:cs="Times New Roman"/>
          <w:b/>
          <w:sz w:val="24"/>
          <w:szCs w:val="24"/>
          <w:lang w:val="bg-BG" w:eastAsia="en-US"/>
        </w:rPr>
      </w:pPr>
      <w:r w:rsidRPr="002833EB">
        <w:rPr>
          <w:rFonts w:ascii="Times New Roman" w:eastAsiaTheme="minorHAnsi" w:hAnsi="Times New Roman" w:cs="Times New Roman"/>
          <w:b/>
          <w:sz w:val="24"/>
          <w:szCs w:val="24"/>
          <w:lang w:val="bg-BG" w:eastAsia="en-US"/>
        </w:rPr>
        <w:lastRenderedPageBreak/>
        <w:t>Диаграма 14.Сравнение-С5-</w:t>
      </w:r>
      <w:r w:rsidRPr="002833E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I</w:t>
      </w:r>
      <w:r w:rsidRPr="002833EB">
        <w:rPr>
          <w:rFonts w:ascii="Times New Roman" w:eastAsiaTheme="minorHAnsi" w:hAnsi="Times New Roman" w:cs="Times New Roman"/>
          <w:b/>
          <w:sz w:val="24"/>
          <w:szCs w:val="24"/>
          <w:lang w:val="bg-BG" w:eastAsia="en-US"/>
        </w:rPr>
        <w:t xml:space="preserve">1 </w:t>
      </w:r>
      <w:r w:rsidR="00945260">
        <w:rPr>
          <w:rFonts w:ascii="Times New Roman" w:eastAsiaTheme="minorHAnsi" w:hAnsi="Times New Roman" w:cs="Times New Roman"/>
          <w:b/>
          <w:i/>
          <w:sz w:val="24"/>
          <w:szCs w:val="24"/>
          <w:lang w:val="bg-BG" w:eastAsia="en-US"/>
        </w:rPr>
        <w:t>(критерий 5 и показател 1)</w:t>
      </w:r>
    </w:p>
    <w:p w:rsidR="00990B07" w:rsidRPr="002833EB" w:rsidRDefault="00990B07" w:rsidP="00D721CE">
      <w:pPr>
        <w:pStyle w:val="HTMLPreformatted"/>
        <w:shd w:val="clear" w:color="auto" w:fill="FFFFFF"/>
        <w:jc w:val="center"/>
        <w:rPr>
          <w:rFonts w:ascii="Times New Roman" w:eastAsiaTheme="minorHAnsi" w:hAnsi="Times New Roman" w:cs="Times New Roman"/>
          <w:b/>
          <w:sz w:val="24"/>
          <w:szCs w:val="24"/>
          <w:lang w:val="bg-BG" w:eastAsia="en-US"/>
        </w:rPr>
      </w:pPr>
      <w:r w:rsidRPr="002833EB">
        <w:rPr>
          <w:rFonts w:ascii="Times New Roman" w:eastAsiaTheme="minorHAnsi" w:hAnsi="Times New Roman" w:cs="Times New Roman"/>
          <w:b/>
          <w:sz w:val="24"/>
          <w:szCs w:val="24"/>
          <w:lang w:val="bg-BG" w:eastAsia="en-US"/>
        </w:rPr>
        <w:t>Първоначален и окончателен тест</w:t>
      </w:r>
    </w:p>
    <w:p w:rsidR="00990B07" w:rsidRPr="002833EB" w:rsidRDefault="00945260" w:rsidP="00D721CE">
      <w:pPr>
        <w:pStyle w:val="HTMLPreformatted"/>
        <w:shd w:val="clear" w:color="auto" w:fill="FFFFFF"/>
        <w:jc w:val="center"/>
        <w:rPr>
          <w:rFonts w:ascii="Times New Roman" w:eastAsiaTheme="minorHAnsi" w:hAnsi="Times New Roman" w:cs="Times New Roman"/>
          <w:b/>
          <w:sz w:val="24"/>
          <w:szCs w:val="24"/>
          <w:lang w:val="bg-BG"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val="bg-BG" w:eastAsia="en-US"/>
        </w:rPr>
        <w:t>Качествен анализ</w:t>
      </w:r>
      <w:r w:rsidR="00990B07" w:rsidRPr="002833EB">
        <w:rPr>
          <w:rFonts w:ascii="Times New Roman" w:eastAsiaTheme="minorHAnsi" w:hAnsi="Times New Roman" w:cs="Times New Roman"/>
          <w:b/>
          <w:sz w:val="24"/>
          <w:szCs w:val="24"/>
          <w:lang w:val="bg-BG" w:eastAsia="en-US"/>
        </w:rPr>
        <w:t xml:space="preserve"> - Сравнение</w:t>
      </w:r>
    </w:p>
    <w:p w:rsidR="005D1982" w:rsidRPr="002833EB" w:rsidRDefault="005D1982" w:rsidP="005D19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3EB">
        <w:rPr>
          <w:rFonts w:ascii="Times New Roman" w:hAnsi="Times New Roman" w:cs="Times New Roman"/>
          <w:b/>
          <w:noProof/>
          <w:sz w:val="24"/>
          <w:szCs w:val="24"/>
          <w:lang w:val="bg-BG" w:eastAsia="bg-BG"/>
        </w:rPr>
        <w:drawing>
          <wp:inline distT="0" distB="0" distL="0" distR="0">
            <wp:extent cx="5274310" cy="3076681"/>
            <wp:effectExtent l="19050" t="0" r="21590" b="9419"/>
            <wp:docPr id="35" name="Chart 3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460FCD" w:rsidRPr="002833EB" w:rsidRDefault="00460FCD" w:rsidP="00460FCD">
      <w:pPr>
        <w:pStyle w:val="HTMLPreformatted"/>
        <w:shd w:val="clear" w:color="auto" w:fill="FFFFFF"/>
        <w:rPr>
          <w:rFonts w:ascii="Times New Roman" w:eastAsiaTheme="minorHAnsi" w:hAnsi="Times New Roman" w:cs="Times New Roman"/>
          <w:lang w:val="bg-BG" w:eastAsia="en-US"/>
        </w:rPr>
      </w:pPr>
      <w:r w:rsidRPr="002833EB">
        <w:rPr>
          <w:rFonts w:ascii="Times New Roman" w:eastAsiaTheme="minorHAnsi" w:hAnsi="Times New Roman" w:cs="Times New Roman"/>
          <w:lang w:eastAsia="en-US"/>
        </w:rPr>
        <w:t>Experimental group=</w:t>
      </w:r>
      <w:r w:rsidRPr="002833EB">
        <w:rPr>
          <w:rFonts w:ascii="Times New Roman" w:eastAsiaTheme="minorHAnsi" w:hAnsi="Times New Roman" w:cs="Times New Roman"/>
          <w:lang w:val="bg-BG" w:eastAsia="en-US"/>
        </w:rPr>
        <w:t>Експериментална група</w:t>
      </w:r>
      <w:r w:rsidRPr="002833EB">
        <w:rPr>
          <w:rFonts w:ascii="Times New Roman" w:eastAsiaTheme="minorHAnsi" w:hAnsi="Times New Roman" w:cs="Times New Roman"/>
          <w:lang w:eastAsia="en-US"/>
        </w:rPr>
        <w:t xml:space="preserve">   </w:t>
      </w:r>
      <w:r w:rsidRPr="002833EB">
        <w:rPr>
          <w:rFonts w:ascii="Times New Roman" w:eastAsiaTheme="minorHAnsi" w:hAnsi="Times New Roman" w:cs="Times New Roman"/>
          <w:lang w:val="bg-BG" w:eastAsia="en-US"/>
        </w:rPr>
        <w:t xml:space="preserve">             </w:t>
      </w:r>
      <w:r>
        <w:rPr>
          <w:rFonts w:ascii="Times New Roman" w:eastAsiaTheme="minorHAnsi" w:hAnsi="Times New Roman" w:cs="Times New Roman"/>
          <w:lang w:val="bg-BG" w:eastAsia="en-US"/>
        </w:rPr>
        <w:tab/>
      </w:r>
      <w:r>
        <w:rPr>
          <w:rFonts w:ascii="Times New Roman" w:eastAsiaTheme="minorHAnsi" w:hAnsi="Times New Roman" w:cs="Times New Roman"/>
          <w:lang w:val="bg-BG" w:eastAsia="en-US"/>
        </w:rPr>
        <w:tab/>
      </w:r>
      <w:r w:rsidRPr="002833EB">
        <w:rPr>
          <w:rFonts w:ascii="Times New Roman" w:eastAsiaTheme="minorHAnsi" w:hAnsi="Times New Roman" w:cs="Times New Roman"/>
          <w:lang w:val="bg-BG" w:eastAsia="en-US"/>
        </w:rPr>
        <w:t xml:space="preserve"> </w:t>
      </w:r>
      <w:r w:rsidRPr="002833EB">
        <w:rPr>
          <w:rFonts w:ascii="Times New Roman" w:eastAsiaTheme="minorHAnsi" w:hAnsi="Times New Roman" w:cs="Times New Roman"/>
          <w:lang w:eastAsia="en-US"/>
        </w:rPr>
        <w:t>Criteria=</w:t>
      </w:r>
      <w:r w:rsidRPr="002833EB">
        <w:rPr>
          <w:rFonts w:ascii="Times New Roman" w:eastAsiaTheme="minorHAnsi" w:hAnsi="Times New Roman" w:cs="Times New Roman"/>
          <w:lang w:val="bg-BG" w:eastAsia="en-US"/>
        </w:rPr>
        <w:t>Критерий</w:t>
      </w:r>
      <w:r w:rsidRPr="002833EB">
        <w:rPr>
          <w:rFonts w:ascii="Times New Roman" w:eastAsiaTheme="minorHAnsi" w:hAnsi="Times New Roman" w:cs="Times New Roman"/>
          <w:lang w:eastAsia="en-US"/>
        </w:rPr>
        <w:t xml:space="preserve">  </w:t>
      </w:r>
    </w:p>
    <w:p w:rsidR="00460FCD" w:rsidRPr="002833EB" w:rsidRDefault="00460FCD" w:rsidP="00460FCD">
      <w:pPr>
        <w:pStyle w:val="HTMLPreformatted"/>
        <w:shd w:val="clear" w:color="auto" w:fill="FFFFFF"/>
        <w:rPr>
          <w:rFonts w:ascii="Times New Roman" w:eastAsiaTheme="minorHAnsi" w:hAnsi="Times New Roman" w:cs="Times New Roman"/>
          <w:lang w:val="bg-BG" w:eastAsia="en-US"/>
        </w:rPr>
      </w:pPr>
      <w:r w:rsidRPr="002833EB">
        <w:rPr>
          <w:rFonts w:ascii="Times New Roman" w:eastAsiaTheme="minorHAnsi" w:hAnsi="Times New Roman" w:cs="Times New Roman"/>
          <w:lang w:eastAsia="en-US"/>
        </w:rPr>
        <w:t>Control</w:t>
      </w:r>
      <w:r w:rsidRPr="002833EB">
        <w:rPr>
          <w:rFonts w:ascii="Times New Roman" w:eastAsiaTheme="minorHAnsi" w:hAnsi="Times New Roman" w:cs="Times New Roman"/>
          <w:lang w:val="bg-BG" w:eastAsia="en-US"/>
        </w:rPr>
        <w:t xml:space="preserve"> </w:t>
      </w:r>
      <w:r w:rsidRPr="002833EB">
        <w:rPr>
          <w:rFonts w:ascii="Times New Roman" w:eastAsiaTheme="minorHAnsi" w:hAnsi="Times New Roman" w:cs="Times New Roman"/>
          <w:lang w:eastAsia="en-US"/>
        </w:rPr>
        <w:t>group</w:t>
      </w:r>
      <w:r w:rsidRPr="002833EB">
        <w:rPr>
          <w:rFonts w:ascii="Times New Roman" w:eastAsiaTheme="minorHAnsi" w:hAnsi="Times New Roman" w:cs="Times New Roman"/>
          <w:lang w:val="bg-BG" w:eastAsia="en-US"/>
        </w:rPr>
        <w:t xml:space="preserve">=Контролна група                                     </w:t>
      </w:r>
      <w:r>
        <w:rPr>
          <w:rFonts w:ascii="Times New Roman" w:eastAsiaTheme="minorHAnsi" w:hAnsi="Times New Roman" w:cs="Times New Roman"/>
          <w:lang w:val="bg-BG" w:eastAsia="en-US"/>
        </w:rPr>
        <w:tab/>
      </w:r>
      <w:r>
        <w:rPr>
          <w:rFonts w:ascii="Times New Roman" w:eastAsiaTheme="minorHAnsi" w:hAnsi="Times New Roman" w:cs="Times New Roman"/>
          <w:lang w:val="bg-BG" w:eastAsia="en-US"/>
        </w:rPr>
        <w:tab/>
      </w:r>
      <w:r w:rsidRPr="002833EB">
        <w:rPr>
          <w:rFonts w:ascii="Times New Roman" w:eastAsiaTheme="minorHAnsi" w:hAnsi="Times New Roman" w:cs="Times New Roman"/>
          <w:lang w:val="bg-BG" w:eastAsia="en-US"/>
        </w:rPr>
        <w:t xml:space="preserve"> </w:t>
      </w:r>
      <w:r w:rsidRPr="002833EB">
        <w:rPr>
          <w:rFonts w:ascii="Times New Roman" w:eastAsiaTheme="minorHAnsi" w:hAnsi="Times New Roman" w:cs="Times New Roman"/>
          <w:lang w:eastAsia="en-US"/>
        </w:rPr>
        <w:t>Indicator</w:t>
      </w:r>
      <w:r>
        <w:rPr>
          <w:rFonts w:ascii="Times New Roman" w:eastAsiaTheme="minorHAnsi" w:hAnsi="Times New Roman" w:cs="Times New Roman"/>
          <w:lang w:val="bg-BG" w:eastAsia="en-US"/>
        </w:rPr>
        <w:t>= П</w:t>
      </w:r>
      <w:r w:rsidRPr="002833EB">
        <w:rPr>
          <w:rFonts w:ascii="Times New Roman" w:eastAsiaTheme="minorHAnsi" w:hAnsi="Times New Roman" w:cs="Times New Roman"/>
          <w:lang w:val="bg-BG" w:eastAsia="en-US"/>
        </w:rPr>
        <w:t>оказател</w:t>
      </w:r>
    </w:p>
    <w:p w:rsidR="00791A5C" w:rsidRPr="002833EB" w:rsidRDefault="00460FCD" w:rsidP="005D1982">
      <w:pPr>
        <w:pStyle w:val="HTMLPreformatted"/>
        <w:shd w:val="clear" w:color="auto" w:fill="FFFFFF"/>
        <w:rPr>
          <w:rFonts w:ascii="Times New Roman" w:eastAsiaTheme="minorHAnsi" w:hAnsi="Times New Roman" w:cs="Times New Roman"/>
          <w:lang w:val="bg-BG" w:eastAsia="en-US"/>
        </w:rPr>
      </w:pPr>
      <w:r w:rsidRPr="002833EB">
        <w:rPr>
          <w:rFonts w:ascii="Times New Roman" w:eastAsiaTheme="minorHAnsi" w:hAnsi="Times New Roman" w:cs="Times New Roman"/>
          <w:lang w:eastAsia="en-US"/>
        </w:rPr>
        <w:t>INITIAL</w:t>
      </w:r>
      <w:r w:rsidRPr="002833EB">
        <w:rPr>
          <w:rFonts w:ascii="Times New Roman" w:eastAsiaTheme="minorHAnsi" w:hAnsi="Times New Roman" w:cs="Times New Roman"/>
          <w:lang w:val="bg-BG" w:eastAsia="en-US"/>
        </w:rPr>
        <w:t>/</w:t>
      </w:r>
      <w:r w:rsidRPr="002833EB">
        <w:rPr>
          <w:rFonts w:ascii="Times New Roman" w:eastAsiaTheme="minorHAnsi" w:hAnsi="Times New Roman" w:cs="Times New Roman"/>
          <w:lang w:eastAsia="en-US"/>
        </w:rPr>
        <w:t>FINAL</w:t>
      </w:r>
      <w:r w:rsidRPr="002833EB">
        <w:rPr>
          <w:rFonts w:ascii="Times New Roman" w:eastAsiaTheme="minorHAnsi" w:hAnsi="Times New Roman" w:cs="Times New Roman"/>
          <w:lang w:val="bg-BG" w:eastAsia="en-US"/>
        </w:rPr>
        <w:t xml:space="preserve"> </w:t>
      </w:r>
      <w:r w:rsidRPr="002833EB">
        <w:rPr>
          <w:rFonts w:ascii="Times New Roman" w:eastAsiaTheme="minorHAnsi" w:hAnsi="Times New Roman" w:cs="Times New Roman"/>
          <w:lang w:eastAsia="en-US"/>
        </w:rPr>
        <w:t>TESTING</w:t>
      </w:r>
      <w:r w:rsidRPr="002833EB">
        <w:rPr>
          <w:rFonts w:ascii="Times New Roman" w:eastAsiaTheme="minorHAnsi" w:hAnsi="Times New Roman" w:cs="Times New Roman"/>
          <w:lang w:val="bg-BG" w:eastAsia="en-US"/>
        </w:rPr>
        <w:t>=Пъ</w:t>
      </w:r>
      <w:r w:rsidR="00007787">
        <w:rPr>
          <w:rFonts w:ascii="Times New Roman" w:eastAsiaTheme="minorHAnsi" w:hAnsi="Times New Roman" w:cs="Times New Roman"/>
          <w:lang w:val="bg-BG" w:eastAsia="en-US"/>
        </w:rPr>
        <w:t xml:space="preserve">рвоначален/Окончателен тест   </w:t>
      </w:r>
    </w:p>
    <w:p w:rsidR="00D721CE" w:rsidRDefault="00D721CE" w:rsidP="00990B07">
      <w:pPr>
        <w:pStyle w:val="HTMLPreformatted"/>
        <w:shd w:val="clear" w:color="auto" w:fill="FFFFFF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945260" w:rsidRDefault="00990B07" w:rsidP="00990B07">
      <w:pPr>
        <w:pStyle w:val="HTMLPreformatted"/>
        <w:shd w:val="clear" w:color="auto" w:fill="FFFFFF"/>
        <w:jc w:val="center"/>
        <w:rPr>
          <w:rFonts w:ascii="Times New Roman" w:eastAsiaTheme="minorHAnsi" w:hAnsi="Times New Roman" w:cs="Times New Roman"/>
          <w:b/>
          <w:sz w:val="24"/>
          <w:szCs w:val="24"/>
          <w:lang w:val="bg-BG" w:eastAsia="en-US"/>
        </w:rPr>
      </w:pPr>
      <w:r w:rsidRPr="002833EB">
        <w:rPr>
          <w:rFonts w:ascii="Times New Roman" w:eastAsiaTheme="minorHAnsi" w:hAnsi="Times New Roman" w:cs="Times New Roman"/>
          <w:b/>
          <w:sz w:val="24"/>
          <w:szCs w:val="24"/>
          <w:lang w:val="bg-BG" w:eastAsia="en-US"/>
        </w:rPr>
        <w:t>Диаграма 15.Сравнение-С5-</w:t>
      </w:r>
      <w:r w:rsidRPr="002833E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I</w:t>
      </w:r>
      <w:r w:rsidRPr="002833EB">
        <w:rPr>
          <w:rFonts w:ascii="Times New Roman" w:eastAsiaTheme="minorHAnsi" w:hAnsi="Times New Roman" w:cs="Times New Roman"/>
          <w:b/>
          <w:sz w:val="24"/>
          <w:szCs w:val="24"/>
          <w:lang w:val="bg-BG" w:eastAsia="en-US"/>
        </w:rPr>
        <w:t xml:space="preserve">2 </w:t>
      </w:r>
      <w:r w:rsidR="00945260">
        <w:rPr>
          <w:rFonts w:ascii="Times New Roman" w:eastAsiaTheme="minorHAnsi" w:hAnsi="Times New Roman" w:cs="Times New Roman"/>
          <w:b/>
          <w:i/>
          <w:sz w:val="24"/>
          <w:szCs w:val="24"/>
          <w:lang w:val="bg-BG" w:eastAsia="en-US"/>
        </w:rPr>
        <w:t>(критерий 5 и показател 2)</w:t>
      </w:r>
    </w:p>
    <w:p w:rsidR="00990B07" w:rsidRPr="002833EB" w:rsidRDefault="00990B07" w:rsidP="00990B07">
      <w:pPr>
        <w:pStyle w:val="HTMLPreformatted"/>
        <w:shd w:val="clear" w:color="auto" w:fill="FFFFFF"/>
        <w:jc w:val="center"/>
        <w:rPr>
          <w:rFonts w:ascii="Times New Roman" w:eastAsiaTheme="minorHAnsi" w:hAnsi="Times New Roman" w:cs="Times New Roman"/>
          <w:b/>
          <w:sz w:val="24"/>
          <w:szCs w:val="24"/>
          <w:lang w:val="bg-BG" w:eastAsia="en-US"/>
        </w:rPr>
      </w:pPr>
      <w:r w:rsidRPr="002833EB">
        <w:rPr>
          <w:rFonts w:ascii="Times New Roman" w:eastAsiaTheme="minorHAnsi" w:hAnsi="Times New Roman" w:cs="Times New Roman"/>
          <w:b/>
          <w:sz w:val="24"/>
          <w:szCs w:val="24"/>
          <w:lang w:val="bg-BG" w:eastAsia="en-US"/>
        </w:rPr>
        <w:t xml:space="preserve">Първоначален и окончателен тест </w:t>
      </w:r>
    </w:p>
    <w:p w:rsidR="00990B07" w:rsidRPr="002833EB" w:rsidRDefault="00945260" w:rsidP="00990B07">
      <w:pPr>
        <w:pStyle w:val="HTMLPreformatted"/>
        <w:shd w:val="clear" w:color="auto" w:fill="FFFFFF"/>
        <w:jc w:val="center"/>
        <w:rPr>
          <w:rFonts w:ascii="Times New Roman" w:eastAsiaTheme="minorHAnsi" w:hAnsi="Times New Roman" w:cs="Times New Roman"/>
          <w:b/>
          <w:sz w:val="24"/>
          <w:szCs w:val="24"/>
          <w:lang w:val="bg-BG"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val="bg-BG" w:eastAsia="en-US"/>
        </w:rPr>
        <w:t>Качествен анализ</w:t>
      </w:r>
      <w:r w:rsidR="00990B07" w:rsidRPr="002833EB">
        <w:rPr>
          <w:rFonts w:ascii="Times New Roman" w:eastAsiaTheme="minorHAnsi" w:hAnsi="Times New Roman" w:cs="Times New Roman"/>
          <w:b/>
          <w:sz w:val="24"/>
          <w:szCs w:val="24"/>
          <w:lang w:val="bg-BG" w:eastAsia="en-US"/>
        </w:rPr>
        <w:t xml:space="preserve"> - Сравнение</w:t>
      </w:r>
    </w:p>
    <w:p w:rsidR="005D1982" w:rsidRPr="002833EB" w:rsidRDefault="00791A5C" w:rsidP="005D19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3EB">
        <w:rPr>
          <w:rFonts w:ascii="Times New Roman" w:hAnsi="Times New Roman" w:cs="Times New Roman"/>
          <w:b/>
          <w:noProof/>
          <w:sz w:val="24"/>
          <w:szCs w:val="24"/>
          <w:lang w:val="bg-BG" w:eastAsia="bg-BG"/>
        </w:rPr>
        <w:drawing>
          <wp:inline distT="0" distB="0" distL="0" distR="0">
            <wp:extent cx="5274310" cy="3076681"/>
            <wp:effectExtent l="19050" t="0" r="21590" b="9419"/>
            <wp:docPr id="36" name="Chart 3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460FCD" w:rsidRPr="002833EB" w:rsidRDefault="00460FCD" w:rsidP="00460FCD">
      <w:pPr>
        <w:pStyle w:val="HTMLPreformatted"/>
        <w:shd w:val="clear" w:color="auto" w:fill="FFFFFF"/>
        <w:rPr>
          <w:rFonts w:ascii="Times New Roman" w:eastAsiaTheme="minorHAnsi" w:hAnsi="Times New Roman" w:cs="Times New Roman"/>
          <w:lang w:val="bg-BG" w:eastAsia="en-US"/>
        </w:rPr>
      </w:pPr>
      <w:r w:rsidRPr="002833EB">
        <w:rPr>
          <w:rFonts w:ascii="Times New Roman" w:eastAsiaTheme="minorHAnsi" w:hAnsi="Times New Roman" w:cs="Times New Roman"/>
          <w:lang w:eastAsia="en-US"/>
        </w:rPr>
        <w:t>Experimental group=</w:t>
      </w:r>
      <w:r w:rsidRPr="002833EB">
        <w:rPr>
          <w:rFonts w:ascii="Times New Roman" w:eastAsiaTheme="minorHAnsi" w:hAnsi="Times New Roman" w:cs="Times New Roman"/>
          <w:lang w:val="bg-BG" w:eastAsia="en-US"/>
        </w:rPr>
        <w:t>Експериментална група</w:t>
      </w:r>
      <w:r w:rsidRPr="002833EB">
        <w:rPr>
          <w:rFonts w:ascii="Times New Roman" w:eastAsiaTheme="minorHAnsi" w:hAnsi="Times New Roman" w:cs="Times New Roman"/>
          <w:lang w:eastAsia="en-US"/>
        </w:rPr>
        <w:t xml:space="preserve">   </w:t>
      </w:r>
      <w:r w:rsidRPr="002833EB">
        <w:rPr>
          <w:rFonts w:ascii="Times New Roman" w:eastAsiaTheme="minorHAnsi" w:hAnsi="Times New Roman" w:cs="Times New Roman"/>
          <w:lang w:val="bg-BG" w:eastAsia="en-US"/>
        </w:rPr>
        <w:t xml:space="preserve">             </w:t>
      </w:r>
      <w:r>
        <w:rPr>
          <w:rFonts w:ascii="Times New Roman" w:eastAsiaTheme="minorHAnsi" w:hAnsi="Times New Roman" w:cs="Times New Roman"/>
          <w:lang w:val="bg-BG" w:eastAsia="en-US"/>
        </w:rPr>
        <w:tab/>
      </w:r>
      <w:r>
        <w:rPr>
          <w:rFonts w:ascii="Times New Roman" w:eastAsiaTheme="minorHAnsi" w:hAnsi="Times New Roman" w:cs="Times New Roman"/>
          <w:lang w:val="bg-BG" w:eastAsia="en-US"/>
        </w:rPr>
        <w:tab/>
      </w:r>
      <w:r w:rsidRPr="002833EB">
        <w:rPr>
          <w:rFonts w:ascii="Times New Roman" w:eastAsiaTheme="minorHAnsi" w:hAnsi="Times New Roman" w:cs="Times New Roman"/>
          <w:lang w:val="bg-BG" w:eastAsia="en-US"/>
        </w:rPr>
        <w:t xml:space="preserve"> </w:t>
      </w:r>
      <w:r w:rsidRPr="002833EB">
        <w:rPr>
          <w:rFonts w:ascii="Times New Roman" w:eastAsiaTheme="minorHAnsi" w:hAnsi="Times New Roman" w:cs="Times New Roman"/>
          <w:lang w:eastAsia="en-US"/>
        </w:rPr>
        <w:t>Criteria=</w:t>
      </w:r>
      <w:r w:rsidRPr="002833EB">
        <w:rPr>
          <w:rFonts w:ascii="Times New Roman" w:eastAsiaTheme="minorHAnsi" w:hAnsi="Times New Roman" w:cs="Times New Roman"/>
          <w:lang w:val="bg-BG" w:eastAsia="en-US"/>
        </w:rPr>
        <w:t>Критерий</w:t>
      </w:r>
      <w:r w:rsidRPr="002833EB">
        <w:rPr>
          <w:rFonts w:ascii="Times New Roman" w:eastAsiaTheme="minorHAnsi" w:hAnsi="Times New Roman" w:cs="Times New Roman"/>
          <w:lang w:eastAsia="en-US"/>
        </w:rPr>
        <w:t xml:space="preserve">  </w:t>
      </w:r>
    </w:p>
    <w:p w:rsidR="00460FCD" w:rsidRPr="002833EB" w:rsidRDefault="00460FCD" w:rsidP="00460FCD">
      <w:pPr>
        <w:pStyle w:val="HTMLPreformatted"/>
        <w:shd w:val="clear" w:color="auto" w:fill="FFFFFF"/>
        <w:rPr>
          <w:rFonts w:ascii="Times New Roman" w:eastAsiaTheme="minorHAnsi" w:hAnsi="Times New Roman" w:cs="Times New Roman"/>
          <w:lang w:val="bg-BG" w:eastAsia="en-US"/>
        </w:rPr>
      </w:pPr>
      <w:r w:rsidRPr="002833EB">
        <w:rPr>
          <w:rFonts w:ascii="Times New Roman" w:eastAsiaTheme="minorHAnsi" w:hAnsi="Times New Roman" w:cs="Times New Roman"/>
          <w:lang w:eastAsia="en-US"/>
        </w:rPr>
        <w:t>Control</w:t>
      </w:r>
      <w:r w:rsidRPr="002833EB">
        <w:rPr>
          <w:rFonts w:ascii="Times New Roman" w:eastAsiaTheme="minorHAnsi" w:hAnsi="Times New Roman" w:cs="Times New Roman"/>
          <w:lang w:val="bg-BG" w:eastAsia="en-US"/>
        </w:rPr>
        <w:t xml:space="preserve"> </w:t>
      </w:r>
      <w:r w:rsidRPr="002833EB">
        <w:rPr>
          <w:rFonts w:ascii="Times New Roman" w:eastAsiaTheme="minorHAnsi" w:hAnsi="Times New Roman" w:cs="Times New Roman"/>
          <w:lang w:eastAsia="en-US"/>
        </w:rPr>
        <w:t>group</w:t>
      </w:r>
      <w:r w:rsidRPr="002833EB">
        <w:rPr>
          <w:rFonts w:ascii="Times New Roman" w:eastAsiaTheme="minorHAnsi" w:hAnsi="Times New Roman" w:cs="Times New Roman"/>
          <w:lang w:val="bg-BG" w:eastAsia="en-US"/>
        </w:rPr>
        <w:t xml:space="preserve">=Контролна група                                     </w:t>
      </w:r>
      <w:r>
        <w:rPr>
          <w:rFonts w:ascii="Times New Roman" w:eastAsiaTheme="minorHAnsi" w:hAnsi="Times New Roman" w:cs="Times New Roman"/>
          <w:lang w:val="bg-BG" w:eastAsia="en-US"/>
        </w:rPr>
        <w:tab/>
      </w:r>
      <w:r>
        <w:rPr>
          <w:rFonts w:ascii="Times New Roman" w:eastAsiaTheme="minorHAnsi" w:hAnsi="Times New Roman" w:cs="Times New Roman"/>
          <w:lang w:val="bg-BG" w:eastAsia="en-US"/>
        </w:rPr>
        <w:tab/>
      </w:r>
      <w:r w:rsidRPr="002833EB">
        <w:rPr>
          <w:rFonts w:ascii="Times New Roman" w:eastAsiaTheme="minorHAnsi" w:hAnsi="Times New Roman" w:cs="Times New Roman"/>
          <w:lang w:val="bg-BG" w:eastAsia="en-US"/>
        </w:rPr>
        <w:t xml:space="preserve"> </w:t>
      </w:r>
      <w:r w:rsidRPr="002833EB">
        <w:rPr>
          <w:rFonts w:ascii="Times New Roman" w:eastAsiaTheme="minorHAnsi" w:hAnsi="Times New Roman" w:cs="Times New Roman"/>
          <w:lang w:eastAsia="en-US"/>
        </w:rPr>
        <w:t>Indicator</w:t>
      </w:r>
      <w:r>
        <w:rPr>
          <w:rFonts w:ascii="Times New Roman" w:eastAsiaTheme="minorHAnsi" w:hAnsi="Times New Roman" w:cs="Times New Roman"/>
          <w:lang w:val="bg-BG" w:eastAsia="en-US"/>
        </w:rPr>
        <w:t>= П</w:t>
      </w:r>
      <w:r w:rsidR="00461ECA">
        <w:rPr>
          <w:rFonts w:ascii="Times New Roman" w:eastAsiaTheme="minorHAnsi" w:hAnsi="Times New Roman" w:cs="Times New Roman"/>
          <w:lang w:val="bg-BG" w:eastAsia="en-US"/>
        </w:rPr>
        <w:t>оказател</w:t>
      </w:r>
    </w:p>
    <w:p w:rsidR="00460FCD" w:rsidRPr="002833EB" w:rsidRDefault="00460FCD" w:rsidP="00460FCD">
      <w:pPr>
        <w:pStyle w:val="HTMLPreformatted"/>
        <w:shd w:val="clear" w:color="auto" w:fill="FFFFFF"/>
        <w:rPr>
          <w:rFonts w:ascii="Times New Roman" w:eastAsiaTheme="minorHAnsi" w:hAnsi="Times New Roman" w:cs="Times New Roman"/>
          <w:lang w:val="bg-BG" w:eastAsia="en-US"/>
        </w:rPr>
      </w:pPr>
      <w:r w:rsidRPr="002833EB">
        <w:rPr>
          <w:rFonts w:ascii="Times New Roman" w:eastAsiaTheme="minorHAnsi" w:hAnsi="Times New Roman" w:cs="Times New Roman"/>
          <w:lang w:eastAsia="en-US"/>
        </w:rPr>
        <w:t>INITIAL</w:t>
      </w:r>
      <w:r w:rsidRPr="002833EB">
        <w:rPr>
          <w:rFonts w:ascii="Times New Roman" w:eastAsiaTheme="minorHAnsi" w:hAnsi="Times New Roman" w:cs="Times New Roman"/>
          <w:lang w:val="bg-BG" w:eastAsia="en-US"/>
        </w:rPr>
        <w:t>/</w:t>
      </w:r>
      <w:r w:rsidRPr="002833EB">
        <w:rPr>
          <w:rFonts w:ascii="Times New Roman" w:eastAsiaTheme="minorHAnsi" w:hAnsi="Times New Roman" w:cs="Times New Roman"/>
          <w:lang w:eastAsia="en-US"/>
        </w:rPr>
        <w:t>FINAL</w:t>
      </w:r>
      <w:r w:rsidRPr="002833EB">
        <w:rPr>
          <w:rFonts w:ascii="Times New Roman" w:eastAsiaTheme="minorHAnsi" w:hAnsi="Times New Roman" w:cs="Times New Roman"/>
          <w:lang w:val="bg-BG" w:eastAsia="en-US"/>
        </w:rPr>
        <w:t xml:space="preserve"> </w:t>
      </w:r>
      <w:r w:rsidRPr="002833EB">
        <w:rPr>
          <w:rFonts w:ascii="Times New Roman" w:eastAsiaTheme="minorHAnsi" w:hAnsi="Times New Roman" w:cs="Times New Roman"/>
          <w:lang w:eastAsia="en-US"/>
        </w:rPr>
        <w:t>TESTING</w:t>
      </w:r>
      <w:r w:rsidRPr="002833EB">
        <w:rPr>
          <w:rFonts w:ascii="Times New Roman" w:eastAsiaTheme="minorHAnsi" w:hAnsi="Times New Roman" w:cs="Times New Roman"/>
          <w:lang w:val="bg-BG" w:eastAsia="en-US"/>
        </w:rPr>
        <w:t xml:space="preserve">=Първоначален/Окончателен тест     </w:t>
      </w:r>
    </w:p>
    <w:p w:rsidR="00791A5C" w:rsidRPr="00007787" w:rsidRDefault="00791A5C" w:rsidP="00007787">
      <w:pPr>
        <w:pStyle w:val="HTMLPreformatted"/>
        <w:shd w:val="clear" w:color="auto" w:fill="FFFFFF"/>
        <w:rPr>
          <w:rFonts w:ascii="Times New Roman" w:eastAsiaTheme="minorHAnsi" w:hAnsi="Times New Roman" w:cs="Times New Roman"/>
          <w:lang w:val="bg-BG" w:eastAsia="en-US"/>
        </w:rPr>
      </w:pPr>
      <w:r w:rsidRPr="002833EB">
        <w:rPr>
          <w:rFonts w:ascii="Times New Roman" w:eastAsiaTheme="minorHAnsi" w:hAnsi="Times New Roman" w:cs="Times New Roman"/>
          <w:lang w:val="bg-BG" w:eastAsia="en-US"/>
        </w:rPr>
        <w:t xml:space="preserve">                                                           </w:t>
      </w:r>
      <w:r w:rsidR="00007787">
        <w:rPr>
          <w:rFonts w:ascii="Times New Roman" w:eastAsiaTheme="minorHAnsi" w:hAnsi="Times New Roman" w:cs="Times New Roman"/>
          <w:lang w:val="bg-BG" w:eastAsia="en-US"/>
        </w:rPr>
        <w:t xml:space="preserve">                        </w:t>
      </w:r>
    </w:p>
    <w:p w:rsidR="00460FCD" w:rsidRDefault="00990B07" w:rsidP="00925FC1">
      <w:pPr>
        <w:pStyle w:val="HTMLPreformatted"/>
        <w:shd w:val="clear" w:color="auto" w:fill="FFFFFF"/>
        <w:jc w:val="center"/>
        <w:rPr>
          <w:rFonts w:ascii="Times New Roman" w:eastAsiaTheme="minorHAnsi" w:hAnsi="Times New Roman" w:cs="Times New Roman"/>
          <w:b/>
          <w:sz w:val="24"/>
          <w:szCs w:val="24"/>
          <w:lang w:val="bg-BG" w:eastAsia="en-US"/>
        </w:rPr>
      </w:pPr>
      <w:r w:rsidRPr="002833EB">
        <w:rPr>
          <w:rFonts w:ascii="Times New Roman" w:eastAsiaTheme="minorHAnsi" w:hAnsi="Times New Roman" w:cs="Times New Roman"/>
          <w:b/>
          <w:sz w:val="24"/>
          <w:szCs w:val="24"/>
          <w:lang w:val="bg-BG" w:eastAsia="en-US"/>
        </w:rPr>
        <w:lastRenderedPageBreak/>
        <w:t>Диаграма 16.Сравнение-С5-</w:t>
      </w:r>
      <w:r w:rsidRPr="002833E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I</w:t>
      </w:r>
      <w:r w:rsidRPr="002833EB">
        <w:rPr>
          <w:rFonts w:ascii="Times New Roman" w:eastAsiaTheme="minorHAnsi" w:hAnsi="Times New Roman" w:cs="Times New Roman"/>
          <w:b/>
          <w:sz w:val="24"/>
          <w:szCs w:val="24"/>
          <w:lang w:val="bg-BG" w:eastAsia="en-US"/>
        </w:rPr>
        <w:t xml:space="preserve">3 </w:t>
      </w:r>
      <w:r w:rsidR="00460FCD">
        <w:rPr>
          <w:rFonts w:ascii="Times New Roman" w:eastAsiaTheme="minorHAnsi" w:hAnsi="Times New Roman" w:cs="Times New Roman"/>
          <w:b/>
          <w:i/>
          <w:sz w:val="24"/>
          <w:szCs w:val="24"/>
          <w:lang w:val="bg-BG" w:eastAsia="en-US"/>
        </w:rPr>
        <w:t>(критерий 5 и показател 3)</w:t>
      </w:r>
    </w:p>
    <w:p w:rsidR="00990B07" w:rsidRPr="002833EB" w:rsidRDefault="00990B07" w:rsidP="00925FC1">
      <w:pPr>
        <w:pStyle w:val="HTMLPreformatted"/>
        <w:shd w:val="clear" w:color="auto" w:fill="FFFFFF"/>
        <w:jc w:val="center"/>
        <w:rPr>
          <w:rFonts w:ascii="Times New Roman" w:eastAsiaTheme="minorHAnsi" w:hAnsi="Times New Roman" w:cs="Times New Roman"/>
          <w:b/>
          <w:sz w:val="24"/>
          <w:szCs w:val="24"/>
          <w:lang w:val="bg-BG" w:eastAsia="en-US"/>
        </w:rPr>
      </w:pPr>
      <w:r w:rsidRPr="002833EB">
        <w:rPr>
          <w:rFonts w:ascii="Times New Roman" w:eastAsiaTheme="minorHAnsi" w:hAnsi="Times New Roman" w:cs="Times New Roman"/>
          <w:b/>
          <w:sz w:val="24"/>
          <w:szCs w:val="24"/>
          <w:lang w:val="bg-BG" w:eastAsia="en-US"/>
        </w:rPr>
        <w:t>Първоначален и окончателен тест</w:t>
      </w:r>
    </w:p>
    <w:p w:rsidR="00990B07" w:rsidRPr="002833EB" w:rsidRDefault="00460FCD" w:rsidP="00925FC1">
      <w:pPr>
        <w:pStyle w:val="HTMLPreformatted"/>
        <w:shd w:val="clear" w:color="auto" w:fill="FFFFFF"/>
        <w:jc w:val="center"/>
        <w:rPr>
          <w:rFonts w:ascii="Times New Roman" w:eastAsiaTheme="minorHAnsi" w:hAnsi="Times New Roman" w:cs="Times New Roman"/>
          <w:b/>
          <w:sz w:val="24"/>
          <w:szCs w:val="24"/>
          <w:lang w:val="bg-BG"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val="bg-BG" w:eastAsia="en-US"/>
        </w:rPr>
        <w:t>Количествен анализ</w:t>
      </w:r>
      <w:r w:rsidR="00990B07" w:rsidRPr="002833EB">
        <w:rPr>
          <w:rFonts w:ascii="Times New Roman" w:eastAsiaTheme="minorHAnsi" w:hAnsi="Times New Roman" w:cs="Times New Roman"/>
          <w:b/>
          <w:sz w:val="24"/>
          <w:szCs w:val="24"/>
          <w:lang w:val="bg-BG" w:eastAsia="en-US"/>
        </w:rPr>
        <w:t xml:space="preserve"> - Сравнение</w:t>
      </w:r>
    </w:p>
    <w:p w:rsidR="00791A5C" w:rsidRPr="002833EB" w:rsidRDefault="00791A5C" w:rsidP="005D19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3EB">
        <w:rPr>
          <w:rFonts w:ascii="Times New Roman" w:hAnsi="Times New Roman" w:cs="Times New Roman"/>
          <w:b/>
          <w:noProof/>
          <w:sz w:val="24"/>
          <w:szCs w:val="24"/>
          <w:lang w:val="bg-BG" w:eastAsia="bg-BG"/>
        </w:rPr>
        <w:drawing>
          <wp:inline distT="0" distB="0" distL="0" distR="0">
            <wp:extent cx="5274310" cy="3076681"/>
            <wp:effectExtent l="19050" t="0" r="21590" b="9419"/>
            <wp:docPr id="37" name="Chart 3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460FCD" w:rsidRPr="002833EB" w:rsidRDefault="00460FCD" w:rsidP="00460FCD">
      <w:pPr>
        <w:pStyle w:val="HTMLPreformatted"/>
        <w:shd w:val="clear" w:color="auto" w:fill="FFFFFF"/>
        <w:rPr>
          <w:rFonts w:ascii="Times New Roman" w:eastAsiaTheme="minorHAnsi" w:hAnsi="Times New Roman" w:cs="Times New Roman"/>
          <w:lang w:val="bg-BG" w:eastAsia="en-US"/>
        </w:rPr>
      </w:pPr>
      <w:r w:rsidRPr="002833EB">
        <w:rPr>
          <w:rFonts w:ascii="Times New Roman" w:eastAsiaTheme="minorHAnsi" w:hAnsi="Times New Roman" w:cs="Times New Roman"/>
          <w:lang w:eastAsia="en-US"/>
        </w:rPr>
        <w:t>Experimental group=</w:t>
      </w:r>
      <w:r w:rsidRPr="002833EB">
        <w:rPr>
          <w:rFonts w:ascii="Times New Roman" w:eastAsiaTheme="minorHAnsi" w:hAnsi="Times New Roman" w:cs="Times New Roman"/>
          <w:lang w:val="bg-BG" w:eastAsia="en-US"/>
        </w:rPr>
        <w:t>Експериментална група</w:t>
      </w:r>
      <w:r w:rsidRPr="002833EB">
        <w:rPr>
          <w:rFonts w:ascii="Times New Roman" w:eastAsiaTheme="minorHAnsi" w:hAnsi="Times New Roman" w:cs="Times New Roman"/>
          <w:lang w:eastAsia="en-US"/>
        </w:rPr>
        <w:t xml:space="preserve">   </w:t>
      </w:r>
      <w:r w:rsidRPr="002833EB">
        <w:rPr>
          <w:rFonts w:ascii="Times New Roman" w:eastAsiaTheme="minorHAnsi" w:hAnsi="Times New Roman" w:cs="Times New Roman"/>
          <w:lang w:val="bg-BG" w:eastAsia="en-US"/>
        </w:rPr>
        <w:t xml:space="preserve">             </w:t>
      </w:r>
      <w:r>
        <w:rPr>
          <w:rFonts w:ascii="Times New Roman" w:eastAsiaTheme="minorHAnsi" w:hAnsi="Times New Roman" w:cs="Times New Roman"/>
          <w:lang w:val="bg-BG" w:eastAsia="en-US"/>
        </w:rPr>
        <w:tab/>
      </w:r>
      <w:r>
        <w:rPr>
          <w:rFonts w:ascii="Times New Roman" w:eastAsiaTheme="minorHAnsi" w:hAnsi="Times New Roman" w:cs="Times New Roman"/>
          <w:lang w:val="bg-BG" w:eastAsia="en-US"/>
        </w:rPr>
        <w:tab/>
      </w:r>
      <w:r w:rsidRPr="002833EB">
        <w:rPr>
          <w:rFonts w:ascii="Times New Roman" w:eastAsiaTheme="minorHAnsi" w:hAnsi="Times New Roman" w:cs="Times New Roman"/>
          <w:lang w:val="bg-BG" w:eastAsia="en-US"/>
        </w:rPr>
        <w:t xml:space="preserve"> </w:t>
      </w:r>
      <w:r w:rsidRPr="002833EB">
        <w:rPr>
          <w:rFonts w:ascii="Times New Roman" w:eastAsiaTheme="minorHAnsi" w:hAnsi="Times New Roman" w:cs="Times New Roman"/>
          <w:lang w:eastAsia="en-US"/>
        </w:rPr>
        <w:t>Criteria=</w:t>
      </w:r>
      <w:r w:rsidRPr="002833EB">
        <w:rPr>
          <w:rFonts w:ascii="Times New Roman" w:eastAsiaTheme="minorHAnsi" w:hAnsi="Times New Roman" w:cs="Times New Roman"/>
          <w:lang w:val="bg-BG" w:eastAsia="en-US"/>
        </w:rPr>
        <w:t>Критерий</w:t>
      </w:r>
      <w:r w:rsidRPr="002833EB">
        <w:rPr>
          <w:rFonts w:ascii="Times New Roman" w:eastAsiaTheme="minorHAnsi" w:hAnsi="Times New Roman" w:cs="Times New Roman"/>
          <w:lang w:eastAsia="en-US"/>
        </w:rPr>
        <w:t xml:space="preserve">  </w:t>
      </w:r>
    </w:p>
    <w:p w:rsidR="00460FCD" w:rsidRPr="002833EB" w:rsidRDefault="00460FCD" w:rsidP="00460FCD">
      <w:pPr>
        <w:pStyle w:val="HTMLPreformatted"/>
        <w:shd w:val="clear" w:color="auto" w:fill="FFFFFF"/>
        <w:rPr>
          <w:rFonts w:ascii="Times New Roman" w:eastAsiaTheme="minorHAnsi" w:hAnsi="Times New Roman" w:cs="Times New Roman"/>
          <w:lang w:val="bg-BG" w:eastAsia="en-US"/>
        </w:rPr>
      </w:pPr>
      <w:r w:rsidRPr="002833EB">
        <w:rPr>
          <w:rFonts w:ascii="Times New Roman" w:eastAsiaTheme="minorHAnsi" w:hAnsi="Times New Roman" w:cs="Times New Roman"/>
          <w:lang w:eastAsia="en-US"/>
        </w:rPr>
        <w:t>Control</w:t>
      </w:r>
      <w:r w:rsidRPr="002833EB">
        <w:rPr>
          <w:rFonts w:ascii="Times New Roman" w:eastAsiaTheme="minorHAnsi" w:hAnsi="Times New Roman" w:cs="Times New Roman"/>
          <w:lang w:val="bg-BG" w:eastAsia="en-US"/>
        </w:rPr>
        <w:t xml:space="preserve"> </w:t>
      </w:r>
      <w:r w:rsidRPr="002833EB">
        <w:rPr>
          <w:rFonts w:ascii="Times New Roman" w:eastAsiaTheme="minorHAnsi" w:hAnsi="Times New Roman" w:cs="Times New Roman"/>
          <w:lang w:eastAsia="en-US"/>
        </w:rPr>
        <w:t>group</w:t>
      </w:r>
      <w:r w:rsidRPr="002833EB">
        <w:rPr>
          <w:rFonts w:ascii="Times New Roman" w:eastAsiaTheme="minorHAnsi" w:hAnsi="Times New Roman" w:cs="Times New Roman"/>
          <w:lang w:val="bg-BG" w:eastAsia="en-US"/>
        </w:rPr>
        <w:t xml:space="preserve">=Контролна група                                     </w:t>
      </w:r>
      <w:r>
        <w:rPr>
          <w:rFonts w:ascii="Times New Roman" w:eastAsiaTheme="minorHAnsi" w:hAnsi="Times New Roman" w:cs="Times New Roman"/>
          <w:lang w:val="bg-BG" w:eastAsia="en-US"/>
        </w:rPr>
        <w:tab/>
      </w:r>
      <w:r>
        <w:rPr>
          <w:rFonts w:ascii="Times New Roman" w:eastAsiaTheme="minorHAnsi" w:hAnsi="Times New Roman" w:cs="Times New Roman"/>
          <w:lang w:val="bg-BG" w:eastAsia="en-US"/>
        </w:rPr>
        <w:tab/>
      </w:r>
      <w:r w:rsidRPr="002833EB">
        <w:rPr>
          <w:rFonts w:ascii="Times New Roman" w:eastAsiaTheme="minorHAnsi" w:hAnsi="Times New Roman" w:cs="Times New Roman"/>
          <w:lang w:val="bg-BG" w:eastAsia="en-US"/>
        </w:rPr>
        <w:t xml:space="preserve"> </w:t>
      </w:r>
      <w:r w:rsidRPr="002833EB">
        <w:rPr>
          <w:rFonts w:ascii="Times New Roman" w:eastAsiaTheme="minorHAnsi" w:hAnsi="Times New Roman" w:cs="Times New Roman"/>
          <w:lang w:eastAsia="en-US"/>
        </w:rPr>
        <w:t>Indicator</w:t>
      </w:r>
      <w:r>
        <w:rPr>
          <w:rFonts w:ascii="Times New Roman" w:eastAsiaTheme="minorHAnsi" w:hAnsi="Times New Roman" w:cs="Times New Roman"/>
          <w:lang w:val="bg-BG" w:eastAsia="en-US"/>
        </w:rPr>
        <w:t>= П</w:t>
      </w:r>
      <w:r w:rsidRPr="002833EB">
        <w:rPr>
          <w:rFonts w:ascii="Times New Roman" w:eastAsiaTheme="minorHAnsi" w:hAnsi="Times New Roman" w:cs="Times New Roman"/>
          <w:lang w:val="bg-BG" w:eastAsia="en-US"/>
        </w:rPr>
        <w:t>оказател</w:t>
      </w:r>
    </w:p>
    <w:p w:rsidR="00EB63DB" w:rsidRPr="00461ECA" w:rsidRDefault="00460FCD" w:rsidP="00461ECA">
      <w:pPr>
        <w:pStyle w:val="HTMLPreformatted"/>
        <w:shd w:val="clear" w:color="auto" w:fill="FFFFFF"/>
        <w:rPr>
          <w:rFonts w:ascii="Times New Roman" w:eastAsiaTheme="minorHAnsi" w:hAnsi="Times New Roman" w:cs="Times New Roman"/>
          <w:lang w:val="bg-BG" w:eastAsia="en-US"/>
        </w:rPr>
      </w:pPr>
      <w:r w:rsidRPr="002833EB">
        <w:rPr>
          <w:rFonts w:ascii="Times New Roman" w:eastAsiaTheme="minorHAnsi" w:hAnsi="Times New Roman" w:cs="Times New Roman"/>
          <w:lang w:eastAsia="en-US"/>
        </w:rPr>
        <w:t>INITIAL</w:t>
      </w:r>
      <w:r w:rsidRPr="002833EB">
        <w:rPr>
          <w:rFonts w:ascii="Times New Roman" w:eastAsiaTheme="minorHAnsi" w:hAnsi="Times New Roman" w:cs="Times New Roman"/>
          <w:lang w:val="bg-BG" w:eastAsia="en-US"/>
        </w:rPr>
        <w:t>/</w:t>
      </w:r>
      <w:r w:rsidRPr="002833EB">
        <w:rPr>
          <w:rFonts w:ascii="Times New Roman" w:eastAsiaTheme="minorHAnsi" w:hAnsi="Times New Roman" w:cs="Times New Roman"/>
          <w:lang w:eastAsia="en-US"/>
        </w:rPr>
        <w:t>FINAL</w:t>
      </w:r>
      <w:r w:rsidRPr="002833EB">
        <w:rPr>
          <w:rFonts w:ascii="Times New Roman" w:eastAsiaTheme="minorHAnsi" w:hAnsi="Times New Roman" w:cs="Times New Roman"/>
          <w:lang w:val="bg-BG" w:eastAsia="en-US"/>
        </w:rPr>
        <w:t xml:space="preserve"> </w:t>
      </w:r>
      <w:r w:rsidRPr="002833EB">
        <w:rPr>
          <w:rFonts w:ascii="Times New Roman" w:eastAsiaTheme="minorHAnsi" w:hAnsi="Times New Roman" w:cs="Times New Roman"/>
          <w:lang w:eastAsia="en-US"/>
        </w:rPr>
        <w:t>TESTING</w:t>
      </w:r>
      <w:r w:rsidRPr="002833EB">
        <w:rPr>
          <w:rFonts w:ascii="Times New Roman" w:eastAsiaTheme="minorHAnsi" w:hAnsi="Times New Roman" w:cs="Times New Roman"/>
          <w:lang w:val="bg-BG" w:eastAsia="en-US"/>
        </w:rPr>
        <w:t>=Пър</w:t>
      </w:r>
      <w:r w:rsidR="00007787">
        <w:rPr>
          <w:rFonts w:ascii="Times New Roman" w:eastAsiaTheme="minorHAnsi" w:hAnsi="Times New Roman" w:cs="Times New Roman"/>
          <w:lang w:val="bg-BG" w:eastAsia="en-US"/>
        </w:rPr>
        <w:t xml:space="preserve">воначален/Окончателен тест     </w:t>
      </w:r>
      <w:r w:rsidR="00791A5C" w:rsidRPr="002833EB">
        <w:rPr>
          <w:rFonts w:ascii="Times New Roman" w:hAnsi="Times New Roman" w:cs="Times New Roman"/>
          <w:lang w:val="bg-BG"/>
        </w:rPr>
        <w:t xml:space="preserve">                                             </w:t>
      </w:r>
      <w:r w:rsidR="00007787">
        <w:rPr>
          <w:rFonts w:ascii="Times New Roman" w:hAnsi="Times New Roman" w:cs="Times New Roman"/>
          <w:lang w:val="bg-BG"/>
        </w:rPr>
        <w:t xml:space="preserve">                              </w:t>
      </w:r>
      <w:r w:rsidR="00791A5C" w:rsidRPr="002833EB">
        <w:rPr>
          <w:rFonts w:ascii="Times New Roman" w:eastAsiaTheme="minorHAnsi" w:hAnsi="Times New Roman" w:cs="Times New Roman"/>
          <w:lang w:val="bg-BG" w:eastAsia="en-US"/>
        </w:rPr>
        <w:t xml:space="preserve"> </w:t>
      </w:r>
    </w:p>
    <w:p w:rsidR="00925FC1" w:rsidRDefault="00925FC1" w:rsidP="00090D28">
      <w:pPr>
        <w:pStyle w:val="HTMLPreformatted"/>
        <w:shd w:val="clear" w:color="auto" w:fill="FFFFFF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460FCD" w:rsidRDefault="00090D28" w:rsidP="00090D28">
      <w:pPr>
        <w:pStyle w:val="HTMLPreformatted"/>
        <w:shd w:val="clear" w:color="auto" w:fill="FFFFFF"/>
        <w:jc w:val="center"/>
        <w:rPr>
          <w:rFonts w:ascii="Times New Roman" w:eastAsiaTheme="minorHAnsi" w:hAnsi="Times New Roman" w:cs="Times New Roman"/>
          <w:b/>
          <w:sz w:val="24"/>
          <w:szCs w:val="24"/>
          <w:lang w:val="bg-BG" w:eastAsia="en-US"/>
        </w:rPr>
      </w:pPr>
      <w:r w:rsidRPr="002833EB">
        <w:rPr>
          <w:rFonts w:ascii="Times New Roman" w:eastAsiaTheme="minorHAnsi" w:hAnsi="Times New Roman" w:cs="Times New Roman"/>
          <w:b/>
          <w:sz w:val="24"/>
          <w:szCs w:val="24"/>
          <w:lang w:val="bg-BG" w:eastAsia="en-US"/>
        </w:rPr>
        <w:t>Диаграма 17.Сравнение-С1-</w:t>
      </w:r>
      <w:r w:rsidRPr="002833E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I</w:t>
      </w:r>
      <w:r w:rsidRPr="002833EB">
        <w:rPr>
          <w:rFonts w:ascii="Times New Roman" w:eastAsiaTheme="minorHAnsi" w:hAnsi="Times New Roman" w:cs="Times New Roman"/>
          <w:b/>
          <w:sz w:val="24"/>
          <w:szCs w:val="24"/>
          <w:lang w:val="bg-BG" w:eastAsia="en-US"/>
        </w:rPr>
        <w:t xml:space="preserve">1 </w:t>
      </w:r>
      <w:r w:rsidR="00460FCD">
        <w:rPr>
          <w:rFonts w:ascii="Times New Roman" w:eastAsiaTheme="minorHAnsi" w:hAnsi="Times New Roman" w:cs="Times New Roman"/>
          <w:b/>
          <w:i/>
          <w:sz w:val="24"/>
          <w:szCs w:val="24"/>
          <w:lang w:val="bg-BG" w:eastAsia="en-US"/>
        </w:rPr>
        <w:t>(критерий 1 и показател 1)</w:t>
      </w:r>
    </w:p>
    <w:p w:rsidR="00090D28" w:rsidRPr="002833EB" w:rsidRDefault="00090D28" w:rsidP="00090D28">
      <w:pPr>
        <w:pStyle w:val="HTMLPreformatted"/>
        <w:shd w:val="clear" w:color="auto" w:fill="FFFFFF"/>
        <w:jc w:val="center"/>
        <w:rPr>
          <w:rFonts w:ascii="Times New Roman" w:eastAsiaTheme="minorHAnsi" w:hAnsi="Times New Roman" w:cs="Times New Roman"/>
          <w:b/>
          <w:sz w:val="24"/>
          <w:szCs w:val="24"/>
          <w:lang w:val="bg-BG" w:eastAsia="en-US"/>
        </w:rPr>
      </w:pPr>
      <w:r w:rsidRPr="002833EB">
        <w:rPr>
          <w:rFonts w:ascii="Times New Roman" w:eastAsiaTheme="minorHAnsi" w:hAnsi="Times New Roman" w:cs="Times New Roman"/>
          <w:b/>
          <w:sz w:val="24"/>
          <w:szCs w:val="24"/>
          <w:lang w:val="bg-BG" w:eastAsia="en-US"/>
        </w:rPr>
        <w:t xml:space="preserve">Първоначален и окончателен тест </w:t>
      </w:r>
    </w:p>
    <w:p w:rsidR="00090D28" w:rsidRPr="002833EB" w:rsidRDefault="00460FCD" w:rsidP="00090D28">
      <w:pPr>
        <w:pStyle w:val="HTMLPreformatted"/>
        <w:shd w:val="clear" w:color="auto" w:fill="FFFFFF"/>
        <w:jc w:val="center"/>
        <w:rPr>
          <w:rFonts w:ascii="Times New Roman" w:eastAsiaTheme="minorHAnsi" w:hAnsi="Times New Roman" w:cs="Times New Roman"/>
          <w:b/>
          <w:sz w:val="24"/>
          <w:szCs w:val="24"/>
          <w:lang w:val="bg-BG"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val="bg-BG" w:eastAsia="en-US"/>
        </w:rPr>
        <w:t>Количествен анализ</w:t>
      </w:r>
      <w:r w:rsidR="00090D28" w:rsidRPr="002833EB">
        <w:rPr>
          <w:rFonts w:ascii="Times New Roman" w:eastAsiaTheme="minorHAnsi" w:hAnsi="Times New Roman" w:cs="Times New Roman"/>
          <w:b/>
          <w:sz w:val="24"/>
          <w:szCs w:val="24"/>
          <w:lang w:val="bg-BG" w:eastAsia="en-US"/>
        </w:rPr>
        <w:t xml:space="preserve"> - Сравнение</w:t>
      </w:r>
    </w:p>
    <w:p w:rsidR="00460FCD" w:rsidRPr="002833EB" w:rsidRDefault="00791A5C" w:rsidP="00460FCD">
      <w:pPr>
        <w:pStyle w:val="HTMLPreformatted"/>
        <w:shd w:val="clear" w:color="auto" w:fill="FFFFFF"/>
        <w:rPr>
          <w:rFonts w:ascii="Times New Roman" w:eastAsiaTheme="minorHAnsi" w:hAnsi="Times New Roman" w:cs="Times New Roman"/>
          <w:lang w:val="bg-BG" w:eastAsia="en-US"/>
        </w:rPr>
      </w:pPr>
      <w:r w:rsidRPr="002833EB">
        <w:rPr>
          <w:rFonts w:ascii="Times New Roman" w:eastAsiaTheme="minorHAnsi" w:hAnsi="Times New Roman" w:cs="Times New Roman"/>
          <w:lang w:val="bg-BG" w:eastAsia="en-US"/>
        </w:rPr>
        <w:t xml:space="preserve">   </w:t>
      </w:r>
      <w:r w:rsidR="00EB63DB" w:rsidRPr="002833EB">
        <w:rPr>
          <w:rFonts w:ascii="Times New Roman" w:hAnsi="Times New Roman" w:cs="Times New Roman"/>
          <w:noProof/>
          <w:szCs w:val="22"/>
          <w:lang w:val="bg-BG" w:eastAsia="bg-BG"/>
        </w:rPr>
        <w:drawing>
          <wp:inline distT="0" distB="0" distL="0" distR="0">
            <wp:extent cx="5274310" cy="3076681"/>
            <wp:effectExtent l="19050" t="0" r="21590" b="9419"/>
            <wp:docPr id="38" name="Chart 3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  <w:r w:rsidR="00990B07" w:rsidRPr="002833EB">
        <w:rPr>
          <w:rFonts w:ascii="Times New Roman" w:eastAsiaTheme="minorHAnsi" w:hAnsi="Times New Roman" w:cs="Times New Roman"/>
          <w:lang w:val="bg-BG" w:eastAsia="en-US"/>
        </w:rPr>
        <w:t xml:space="preserve"> </w:t>
      </w:r>
      <w:r w:rsidR="00460FCD" w:rsidRPr="002833EB">
        <w:rPr>
          <w:rFonts w:ascii="Times New Roman" w:eastAsiaTheme="minorHAnsi" w:hAnsi="Times New Roman" w:cs="Times New Roman"/>
          <w:lang w:eastAsia="en-US"/>
        </w:rPr>
        <w:t>Experimental</w:t>
      </w:r>
      <w:r w:rsidR="00460FCD" w:rsidRPr="00460FCD">
        <w:rPr>
          <w:rFonts w:ascii="Times New Roman" w:eastAsiaTheme="minorHAnsi" w:hAnsi="Times New Roman" w:cs="Times New Roman"/>
          <w:lang w:val="bg-BG" w:eastAsia="en-US"/>
        </w:rPr>
        <w:t xml:space="preserve"> </w:t>
      </w:r>
      <w:r w:rsidR="00460FCD" w:rsidRPr="002833EB">
        <w:rPr>
          <w:rFonts w:ascii="Times New Roman" w:eastAsiaTheme="minorHAnsi" w:hAnsi="Times New Roman" w:cs="Times New Roman"/>
          <w:lang w:eastAsia="en-US"/>
        </w:rPr>
        <w:t>group</w:t>
      </w:r>
      <w:r w:rsidR="00460FCD" w:rsidRPr="00460FCD">
        <w:rPr>
          <w:rFonts w:ascii="Times New Roman" w:eastAsiaTheme="minorHAnsi" w:hAnsi="Times New Roman" w:cs="Times New Roman"/>
          <w:lang w:val="bg-BG" w:eastAsia="en-US"/>
        </w:rPr>
        <w:t>=</w:t>
      </w:r>
      <w:r w:rsidR="00460FCD" w:rsidRPr="002833EB">
        <w:rPr>
          <w:rFonts w:ascii="Times New Roman" w:eastAsiaTheme="minorHAnsi" w:hAnsi="Times New Roman" w:cs="Times New Roman"/>
          <w:lang w:val="bg-BG" w:eastAsia="en-US"/>
        </w:rPr>
        <w:t>Експериментална група</w:t>
      </w:r>
      <w:r w:rsidR="00460FCD" w:rsidRPr="00460FCD">
        <w:rPr>
          <w:rFonts w:ascii="Times New Roman" w:eastAsiaTheme="minorHAnsi" w:hAnsi="Times New Roman" w:cs="Times New Roman"/>
          <w:lang w:val="bg-BG" w:eastAsia="en-US"/>
        </w:rPr>
        <w:t xml:space="preserve">   </w:t>
      </w:r>
      <w:r w:rsidR="00460FCD" w:rsidRPr="002833EB">
        <w:rPr>
          <w:rFonts w:ascii="Times New Roman" w:eastAsiaTheme="minorHAnsi" w:hAnsi="Times New Roman" w:cs="Times New Roman"/>
          <w:lang w:val="bg-BG" w:eastAsia="en-US"/>
        </w:rPr>
        <w:t xml:space="preserve">             </w:t>
      </w:r>
      <w:r w:rsidR="00460FCD">
        <w:rPr>
          <w:rFonts w:ascii="Times New Roman" w:eastAsiaTheme="minorHAnsi" w:hAnsi="Times New Roman" w:cs="Times New Roman"/>
          <w:lang w:val="bg-BG" w:eastAsia="en-US"/>
        </w:rPr>
        <w:tab/>
      </w:r>
      <w:r w:rsidR="00460FCD">
        <w:rPr>
          <w:rFonts w:ascii="Times New Roman" w:eastAsiaTheme="minorHAnsi" w:hAnsi="Times New Roman" w:cs="Times New Roman"/>
          <w:lang w:val="bg-BG" w:eastAsia="en-US"/>
        </w:rPr>
        <w:tab/>
      </w:r>
      <w:r w:rsidR="00460FCD" w:rsidRPr="002833EB">
        <w:rPr>
          <w:rFonts w:ascii="Times New Roman" w:eastAsiaTheme="minorHAnsi" w:hAnsi="Times New Roman" w:cs="Times New Roman"/>
          <w:lang w:val="bg-BG" w:eastAsia="en-US"/>
        </w:rPr>
        <w:t xml:space="preserve"> </w:t>
      </w:r>
      <w:r w:rsidR="00460FCD" w:rsidRPr="002833EB">
        <w:rPr>
          <w:rFonts w:ascii="Times New Roman" w:eastAsiaTheme="minorHAnsi" w:hAnsi="Times New Roman" w:cs="Times New Roman"/>
          <w:lang w:eastAsia="en-US"/>
        </w:rPr>
        <w:t>Criteria</w:t>
      </w:r>
      <w:r w:rsidR="00460FCD" w:rsidRPr="00460FCD">
        <w:rPr>
          <w:rFonts w:ascii="Times New Roman" w:eastAsiaTheme="minorHAnsi" w:hAnsi="Times New Roman" w:cs="Times New Roman"/>
          <w:lang w:val="bg-BG" w:eastAsia="en-US"/>
        </w:rPr>
        <w:t>=</w:t>
      </w:r>
      <w:r w:rsidR="00460FCD" w:rsidRPr="002833EB">
        <w:rPr>
          <w:rFonts w:ascii="Times New Roman" w:eastAsiaTheme="minorHAnsi" w:hAnsi="Times New Roman" w:cs="Times New Roman"/>
          <w:lang w:val="bg-BG" w:eastAsia="en-US"/>
        </w:rPr>
        <w:t>Критерий</w:t>
      </w:r>
      <w:r w:rsidR="00460FCD" w:rsidRPr="00460FCD">
        <w:rPr>
          <w:rFonts w:ascii="Times New Roman" w:eastAsiaTheme="minorHAnsi" w:hAnsi="Times New Roman" w:cs="Times New Roman"/>
          <w:lang w:val="bg-BG" w:eastAsia="en-US"/>
        </w:rPr>
        <w:t xml:space="preserve">  </w:t>
      </w:r>
    </w:p>
    <w:p w:rsidR="00460FCD" w:rsidRPr="002833EB" w:rsidRDefault="00460FCD" w:rsidP="00460FCD">
      <w:pPr>
        <w:pStyle w:val="HTMLPreformatted"/>
        <w:shd w:val="clear" w:color="auto" w:fill="FFFFFF"/>
        <w:rPr>
          <w:rFonts w:ascii="Times New Roman" w:eastAsiaTheme="minorHAnsi" w:hAnsi="Times New Roman" w:cs="Times New Roman"/>
          <w:lang w:val="bg-BG" w:eastAsia="en-US"/>
        </w:rPr>
      </w:pPr>
      <w:r w:rsidRPr="002833EB">
        <w:rPr>
          <w:rFonts w:ascii="Times New Roman" w:eastAsiaTheme="minorHAnsi" w:hAnsi="Times New Roman" w:cs="Times New Roman"/>
          <w:lang w:eastAsia="en-US"/>
        </w:rPr>
        <w:t>Control</w:t>
      </w:r>
      <w:r w:rsidRPr="002833EB">
        <w:rPr>
          <w:rFonts w:ascii="Times New Roman" w:eastAsiaTheme="minorHAnsi" w:hAnsi="Times New Roman" w:cs="Times New Roman"/>
          <w:lang w:val="bg-BG" w:eastAsia="en-US"/>
        </w:rPr>
        <w:t xml:space="preserve"> </w:t>
      </w:r>
      <w:r w:rsidRPr="002833EB">
        <w:rPr>
          <w:rFonts w:ascii="Times New Roman" w:eastAsiaTheme="minorHAnsi" w:hAnsi="Times New Roman" w:cs="Times New Roman"/>
          <w:lang w:eastAsia="en-US"/>
        </w:rPr>
        <w:t>group</w:t>
      </w:r>
      <w:r w:rsidRPr="002833EB">
        <w:rPr>
          <w:rFonts w:ascii="Times New Roman" w:eastAsiaTheme="minorHAnsi" w:hAnsi="Times New Roman" w:cs="Times New Roman"/>
          <w:lang w:val="bg-BG" w:eastAsia="en-US"/>
        </w:rPr>
        <w:t xml:space="preserve">=Контролна група                                     </w:t>
      </w:r>
      <w:r>
        <w:rPr>
          <w:rFonts w:ascii="Times New Roman" w:eastAsiaTheme="minorHAnsi" w:hAnsi="Times New Roman" w:cs="Times New Roman"/>
          <w:lang w:val="bg-BG" w:eastAsia="en-US"/>
        </w:rPr>
        <w:tab/>
      </w:r>
      <w:r>
        <w:rPr>
          <w:rFonts w:ascii="Times New Roman" w:eastAsiaTheme="minorHAnsi" w:hAnsi="Times New Roman" w:cs="Times New Roman"/>
          <w:lang w:val="bg-BG" w:eastAsia="en-US"/>
        </w:rPr>
        <w:tab/>
      </w:r>
      <w:r w:rsidRPr="002833EB">
        <w:rPr>
          <w:rFonts w:ascii="Times New Roman" w:eastAsiaTheme="minorHAnsi" w:hAnsi="Times New Roman" w:cs="Times New Roman"/>
          <w:lang w:val="bg-BG" w:eastAsia="en-US"/>
        </w:rPr>
        <w:t xml:space="preserve"> </w:t>
      </w:r>
      <w:r w:rsidRPr="002833EB">
        <w:rPr>
          <w:rFonts w:ascii="Times New Roman" w:eastAsiaTheme="minorHAnsi" w:hAnsi="Times New Roman" w:cs="Times New Roman"/>
          <w:lang w:eastAsia="en-US"/>
        </w:rPr>
        <w:t>Indicator</w:t>
      </w:r>
      <w:r>
        <w:rPr>
          <w:rFonts w:ascii="Times New Roman" w:eastAsiaTheme="minorHAnsi" w:hAnsi="Times New Roman" w:cs="Times New Roman"/>
          <w:lang w:val="bg-BG" w:eastAsia="en-US"/>
        </w:rPr>
        <w:t>= П</w:t>
      </w:r>
      <w:r w:rsidRPr="002833EB">
        <w:rPr>
          <w:rFonts w:ascii="Times New Roman" w:eastAsiaTheme="minorHAnsi" w:hAnsi="Times New Roman" w:cs="Times New Roman"/>
          <w:lang w:val="bg-BG" w:eastAsia="en-US"/>
        </w:rPr>
        <w:t>оказател</w:t>
      </w:r>
    </w:p>
    <w:p w:rsidR="00460FCD" w:rsidRPr="002833EB" w:rsidRDefault="00460FCD" w:rsidP="00460FCD">
      <w:pPr>
        <w:pStyle w:val="HTMLPreformatted"/>
        <w:shd w:val="clear" w:color="auto" w:fill="FFFFFF"/>
        <w:rPr>
          <w:rFonts w:ascii="Times New Roman" w:eastAsiaTheme="minorHAnsi" w:hAnsi="Times New Roman" w:cs="Times New Roman"/>
          <w:lang w:val="bg-BG" w:eastAsia="en-US"/>
        </w:rPr>
      </w:pPr>
      <w:r w:rsidRPr="002833EB">
        <w:rPr>
          <w:rFonts w:ascii="Times New Roman" w:eastAsiaTheme="minorHAnsi" w:hAnsi="Times New Roman" w:cs="Times New Roman"/>
          <w:lang w:eastAsia="en-US"/>
        </w:rPr>
        <w:t>INITIAL</w:t>
      </w:r>
      <w:r w:rsidRPr="002833EB">
        <w:rPr>
          <w:rFonts w:ascii="Times New Roman" w:eastAsiaTheme="minorHAnsi" w:hAnsi="Times New Roman" w:cs="Times New Roman"/>
          <w:lang w:val="bg-BG" w:eastAsia="en-US"/>
        </w:rPr>
        <w:t>/</w:t>
      </w:r>
      <w:r w:rsidRPr="002833EB">
        <w:rPr>
          <w:rFonts w:ascii="Times New Roman" w:eastAsiaTheme="minorHAnsi" w:hAnsi="Times New Roman" w:cs="Times New Roman"/>
          <w:lang w:eastAsia="en-US"/>
        </w:rPr>
        <w:t>FINAL</w:t>
      </w:r>
      <w:r w:rsidRPr="002833EB">
        <w:rPr>
          <w:rFonts w:ascii="Times New Roman" w:eastAsiaTheme="minorHAnsi" w:hAnsi="Times New Roman" w:cs="Times New Roman"/>
          <w:lang w:val="bg-BG" w:eastAsia="en-US"/>
        </w:rPr>
        <w:t xml:space="preserve"> </w:t>
      </w:r>
      <w:r w:rsidRPr="002833EB">
        <w:rPr>
          <w:rFonts w:ascii="Times New Roman" w:eastAsiaTheme="minorHAnsi" w:hAnsi="Times New Roman" w:cs="Times New Roman"/>
          <w:lang w:eastAsia="en-US"/>
        </w:rPr>
        <w:t>TESTING</w:t>
      </w:r>
      <w:r w:rsidRPr="002833EB">
        <w:rPr>
          <w:rFonts w:ascii="Times New Roman" w:eastAsiaTheme="minorHAnsi" w:hAnsi="Times New Roman" w:cs="Times New Roman"/>
          <w:lang w:val="bg-BG" w:eastAsia="en-US"/>
        </w:rPr>
        <w:t xml:space="preserve">=Първоначален/Окончателен тест     </w:t>
      </w:r>
    </w:p>
    <w:p w:rsidR="00EB63DB" w:rsidRPr="002833EB" w:rsidRDefault="00EB63DB" w:rsidP="00460FCD">
      <w:pPr>
        <w:pStyle w:val="HTMLPreformatted"/>
        <w:shd w:val="clear" w:color="auto" w:fill="FFFFFF"/>
        <w:rPr>
          <w:rFonts w:ascii="Times New Roman" w:eastAsiaTheme="minorHAnsi" w:hAnsi="Times New Roman" w:cs="Times New Roman"/>
          <w:lang w:val="bg-BG" w:eastAsia="en-US"/>
        </w:rPr>
      </w:pPr>
    </w:p>
    <w:p w:rsidR="00460FCD" w:rsidRDefault="00090D28" w:rsidP="00925FC1">
      <w:pPr>
        <w:pStyle w:val="HTMLPreformatted"/>
        <w:shd w:val="clear" w:color="auto" w:fill="FFFFFF"/>
        <w:jc w:val="center"/>
        <w:rPr>
          <w:rFonts w:ascii="Times New Roman" w:eastAsiaTheme="minorHAnsi" w:hAnsi="Times New Roman" w:cs="Times New Roman"/>
          <w:b/>
          <w:sz w:val="24"/>
          <w:szCs w:val="24"/>
          <w:lang w:val="bg-BG" w:eastAsia="en-US"/>
        </w:rPr>
      </w:pPr>
      <w:r w:rsidRPr="002833EB">
        <w:rPr>
          <w:rFonts w:ascii="Times New Roman" w:eastAsiaTheme="minorHAnsi" w:hAnsi="Times New Roman" w:cs="Times New Roman"/>
          <w:b/>
          <w:sz w:val="24"/>
          <w:szCs w:val="24"/>
          <w:lang w:val="bg-BG" w:eastAsia="en-US"/>
        </w:rPr>
        <w:lastRenderedPageBreak/>
        <w:t>Диаграма 18.Сравнение-С1-</w:t>
      </w:r>
      <w:r w:rsidRPr="002833E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I</w:t>
      </w:r>
      <w:r w:rsidRPr="002833EB">
        <w:rPr>
          <w:rFonts w:ascii="Times New Roman" w:eastAsiaTheme="minorHAnsi" w:hAnsi="Times New Roman" w:cs="Times New Roman"/>
          <w:b/>
          <w:sz w:val="24"/>
          <w:szCs w:val="24"/>
          <w:lang w:val="bg-BG" w:eastAsia="en-US"/>
        </w:rPr>
        <w:t xml:space="preserve">2 </w:t>
      </w:r>
      <w:r w:rsidR="00460FCD">
        <w:rPr>
          <w:rFonts w:ascii="Times New Roman" w:eastAsiaTheme="minorHAnsi" w:hAnsi="Times New Roman" w:cs="Times New Roman"/>
          <w:b/>
          <w:i/>
          <w:sz w:val="24"/>
          <w:szCs w:val="24"/>
          <w:lang w:val="bg-BG" w:eastAsia="en-US"/>
        </w:rPr>
        <w:t>(критерий 1 и показател 2)</w:t>
      </w:r>
    </w:p>
    <w:p w:rsidR="00090D28" w:rsidRPr="002833EB" w:rsidRDefault="00090D28" w:rsidP="00925FC1">
      <w:pPr>
        <w:pStyle w:val="HTMLPreformatted"/>
        <w:shd w:val="clear" w:color="auto" w:fill="FFFFFF"/>
        <w:jc w:val="center"/>
        <w:rPr>
          <w:rFonts w:ascii="Times New Roman" w:eastAsiaTheme="minorHAnsi" w:hAnsi="Times New Roman" w:cs="Times New Roman"/>
          <w:b/>
          <w:sz w:val="24"/>
          <w:szCs w:val="24"/>
          <w:lang w:val="bg-BG" w:eastAsia="en-US"/>
        </w:rPr>
      </w:pPr>
      <w:r w:rsidRPr="002833EB">
        <w:rPr>
          <w:rFonts w:ascii="Times New Roman" w:eastAsiaTheme="minorHAnsi" w:hAnsi="Times New Roman" w:cs="Times New Roman"/>
          <w:b/>
          <w:sz w:val="24"/>
          <w:szCs w:val="24"/>
          <w:lang w:val="bg-BG" w:eastAsia="en-US"/>
        </w:rPr>
        <w:t>Първоначален и окончателен тест</w:t>
      </w:r>
    </w:p>
    <w:p w:rsidR="00090D28" w:rsidRPr="002833EB" w:rsidRDefault="00460FCD" w:rsidP="00925FC1">
      <w:pPr>
        <w:pStyle w:val="HTMLPreformatted"/>
        <w:shd w:val="clear" w:color="auto" w:fill="FFFFFF"/>
        <w:jc w:val="center"/>
        <w:rPr>
          <w:rFonts w:ascii="Times New Roman" w:eastAsiaTheme="minorHAnsi" w:hAnsi="Times New Roman" w:cs="Times New Roman"/>
          <w:b/>
          <w:sz w:val="24"/>
          <w:szCs w:val="24"/>
          <w:lang w:val="bg-BG"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val="bg-BG" w:eastAsia="en-US"/>
        </w:rPr>
        <w:t>Количествен аналиа</w:t>
      </w:r>
      <w:r w:rsidR="00090D28" w:rsidRPr="002833EB">
        <w:rPr>
          <w:rFonts w:ascii="Times New Roman" w:eastAsiaTheme="minorHAnsi" w:hAnsi="Times New Roman" w:cs="Times New Roman"/>
          <w:b/>
          <w:sz w:val="24"/>
          <w:szCs w:val="24"/>
          <w:lang w:val="bg-BG" w:eastAsia="en-US"/>
        </w:rPr>
        <w:t xml:space="preserve"> - Сравнение</w:t>
      </w:r>
    </w:p>
    <w:p w:rsidR="00090D28" w:rsidRPr="002833EB" w:rsidRDefault="00090D28" w:rsidP="00406653">
      <w:pPr>
        <w:pStyle w:val="HTMLPreformatted"/>
        <w:shd w:val="clear" w:color="auto" w:fill="FFFFFF"/>
        <w:jc w:val="center"/>
        <w:rPr>
          <w:rFonts w:ascii="Times New Roman" w:eastAsiaTheme="minorHAnsi" w:hAnsi="Times New Roman" w:cs="Times New Roman"/>
          <w:b/>
          <w:sz w:val="24"/>
          <w:szCs w:val="24"/>
          <w:lang w:val="bg-BG" w:eastAsia="en-US"/>
        </w:rPr>
      </w:pPr>
    </w:p>
    <w:p w:rsidR="00406653" w:rsidRPr="002833EB" w:rsidRDefault="00406653" w:rsidP="00406653">
      <w:pPr>
        <w:pStyle w:val="HTMLPreformatted"/>
        <w:shd w:val="clear" w:color="auto" w:fill="FFFFFF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2833EB">
        <w:rPr>
          <w:rFonts w:ascii="Times New Roman" w:eastAsiaTheme="minorHAnsi" w:hAnsi="Times New Roman" w:cs="Times New Roman"/>
          <w:b/>
          <w:noProof/>
          <w:sz w:val="24"/>
          <w:szCs w:val="24"/>
          <w:lang w:val="bg-BG" w:eastAsia="bg-BG"/>
        </w:rPr>
        <w:drawing>
          <wp:inline distT="0" distB="0" distL="0" distR="0">
            <wp:extent cx="5274310" cy="3076681"/>
            <wp:effectExtent l="19050" t="0" r="21590" b="9419"/>
            <wp:docPr id="39" name="Chart 3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:rsidR="00460FCD" w:rsidRPr="002833EB" w:rsidRDefault="00460FCD" w:rsidP="00460FCD">
      <w:pPr>
        <w:pStyle w:val="HTMLPreformatted"/>
        <w:shd w:val="clear" w:color="auto" w:fill="FFFFFF"/>
        <w:rPr>
          <w:rFonts w:ascii="Times New Roman" w:eastAsiaTheme="minorHAnsi" w:hAnsi="Times New Roman" w:cs="Times New Roman"/>
          <w:lang w:val="bg-BG" w:eastAsia="en-US"/>
        </w:rPr>
      </w:pPr>
      <w:r w:rsidRPr="002833EB">
        <w:rPr>
          <w:rFonts w:ascii="Times New Roman" w:eastAsiaTheme="minorHAnsi" w:hAnsi="Times New Roman" w:cs="Times New Roman"/>
          <w:lang w:eastAsia="en-US"/>
        </w:rPr>
        <w:t>Experimental group=</w:t>
      </w:r>
      <w:r w:rsidRPr="002833EB">
        <w:rPr>
          <w:rFonts w:ascii="Times New Roman" w:eastAsiaTheme="minorHAnsi" w:hAnsi="Times New Roman" w:cs="Times New Roman"/>
          <w:lang w:val="bg-BG" w:eastAsia="en-US"/>
        </w:rPr>
        <w:t>Експериментална група</w:t>
      </w:r>
      <w:r w:rsidRPr="002833EB">
        <w:rPr>
          <w:rFonts w:ascii="Times New Roman" w:eastAsiaTheme="minorHAnsi" w:hAnsi="Times New Roman" w:cs="Times New Roman"/>
          <w:lang w:eastAsia="en-US"/>
        </w:rPr>
        <w:t xml:space="preserve">   </w:t>
      </w:r>
      <w:r w:rsidRPr="002833EB">
        <w:rPr>
          <w:rFonts w:ascii="Times New Roman" w:eastAsiaTheme="minorHAnsi" w:hAnsi="Times New Roman" w:cs="Times New Roman"/>
          <w:lang w:val="bg-BG" w:eastAsia="en-US"/>
        </w:rPr>
        <w:t xml:space="preserve">             </w:t>
      </w:r>
      <w:r>
        <w:rPr>
          <w:rFonts w:ascii="Times New Roman" w:eastAsiaTheme="minorHAnsi" w:hAnsi="Times New Roman" w:cs="Times New Roman"/>
          <w:lang w:val="bg-BG" w:eastAsia="en-US"/>
        </w:rPr>
        <w:tab/>
      </w:r>
      <w:r>
        <w:rPr>
          <w:rFonts w:ascii="Times New Roman" w:eastAsiaTheme="minorHAnsi" w:hAnsi="Times New Roman" w:cs="Times New Roman"/>
          <w:lang w:val="bg-BG" w:eastAsia="en-US"/>
        </w:rPr>
        <w:tab/>
      </w:r>
      <w:r w:rsidRPr="002833EB">
        <w:rPr>
          <w:rFonts w:ascii="Times New Roman" w:eastAsiaTheme="minorHAnsi" w:hAnsi="Times New Roman" w:cs="Times New Roman"/>
          <w:lang w:val="bg-BG" w:eastAsia="en-US"/>
        </w:rPr>
        <w:t xml:space="preserve"> </w:t>
      </w:r>
      <w:r w:rsidRPr="002833EB">
        <w:rPr>
          <w:rFonts w:ascii="Times New Roman" w:eastAsiaTheme="minorHAnsi" w:hAnsi="Times New Roman" w:cs="Times New Roman"/>
          <w:lang w:eastAsia="en-US"/>
        </w:rPr>
        <w:t>Criteria=</w:t>
      </w:r>
      <w:r w:rsidRPr="002833EB">
        <w:rPr>
          <w:rFonts w:ascii="Times New Roman" w:eastAsiaTheme="minorHAnsi" w:hAnsi="Times New Roman" w:cs="Times New Roman"/>
          <w:lang w:val="bg-BG" w:eastAsia="en-US"/>
        </w:rPr>
        <w:t>Критерий</w:t>
      </w:r>
      <w:r w:rsidRPr="002833EB">
        <w:rPr>
          <w:rFonts w:ascii="Times New Roman" w:eastAsiaTheme="minorHAnsi" w:hAnsi="Times New Roman" w:cs="Times New Roman"/>
          <w:lang w:eastAsia="en-US"/>
        </w:rPr>
        <w:t xml:space="preserve">  </w:t>
      </w:r>
    </w:p>
    <w:p w:rsidR="00460FCD" w:rsidRPr="002833EB" w:rsidRDefault="00460FCD" w:rsidP="00460FCD">
      <w:pPr>
        <w:pStyle w:val="HTMLPreformatted"/>
        <w:shd w:val="clear" w:color="auto" w:fill="FFFFFF"/>
        <w:rPr>
          <w:rFonts w:ascii="Times New Roman" w:eastAsiaTheme="minorHAnsi" w:hAnsi="Times New Roman" w:cs="Times New Roman"/>
          <w:lang w:val="bg-BG" w:eastAsia="en-US"/>
        </w:rPr>
      </w:pPr>
      <w:r w:rsidRPr="002833EB">
        <w:rPr>
          <w:rFonts w:ascii="Times New Roman" w:eastAsiaTheme="minorHAnsi" w:hAnsi="Times New Roman" w:cs="Times New Roman"/>
          <w:lang w:eastAsia="en-US"/>
        </w:rPr>
        <w:t>Control</w:t>
      </w:r>
      <w:r w:rsidRPr="002833EB">
        <w:rPr>
          <w:rFonts w:ascii="Times New Roman" w:eastAsiaTheme="minorHAnsi" w:hAnsi="Times New Roman" w:cs="Times New Roman"/>
          <w:lang w:val="bg-BG" w:eastAsia="en-US"/>
        </w:rPr>
        <w:t xml:space="preserve"> </w:t>
      </w:r>
      <w:r w:rsidRPr="002833EB">
        <w:rPr>
          <w:rFonts w:ascii="Times New Roman" w:eastAsiaTheme="minorHAnsi" w:hAnsi="Times New Roman" w:cs="Times New Roman"/>
          <w:lang w:eastAsia="en-US"/>
        </w:rPr>
        <w:t>group</w:t>
      </w:r>
      <w:r w:rsidRPr="002833EB">
        <w:rPr>
          <w:rFonts w:ascii="Times New Roman" w:eastAsiaTheme="minorHAnsi" w:hAnsi="Times New Roman" w:cs="Times New Roman"/>
          <w:lang w:val="bg-BG" w:eastAsia="en-US"/>
        </w:rPr>
        <w:t xml:space="preserve">=Контролна група                                     </w:t>
      </w:r>
      <w:r>
        <w:rPr>
          <w:rFonts w:ascii="Times New Roman" w:eastAsiaTheme="minorHAnsi" w:hAnsi="Times New Roman" w:cs="Times New Roman"/>
          <w:lang w:val="bg-BG" w:eastAsia="en-US"/>
        </w:rPr>
        <w:tab/>
      </w:r>
      <w:r>
        <w:rPr>
          <w:rFonts w:ascii="Times New Roman" w:eastAsiaTheme="minorHAnsi" w:hAnsi="Times New Roman" w:cs="Times New Roman"/>
          <w:lang w:val="bg-BG" w:eastAsia="en-US"/>
        </w:rPr>
        <w:tab/>
      </w:r>
      <w:r w:rsidRPr="002833EB">
        <w:rPr>
          <w:rFonts w:ascii="Times New Roman" w:eastAsiaTheme="minorHAnsi" w:hAnsi="Times New Roman" w:cs="Times New Roman"/>
          <w:lang w:val="bg-BG" w:eastAsia="en-US"/>
        </w:rPr>
        <w:t xml:space="preserve"> </w:t>
      </w:r>
      <w:r w:rsidRPr="002833EB">
        <w:rPr>
          <w:rFonts w:ascii="Times New Roman" w:eastAsiaTheme="minorHAnsi" w:hAnsi="Times New Roman" w:cs="Times New Roman"/>
          <w:lang w:eastAsia="en-US"/>
        </w:rPr>
        <w:t>Indicator</w:t>
      </w:r>
      <w:r>
        <w:rPr>
          <w:rFonts w:ascii="Times New Roman" w:eastAsiaTheme="minorHAnsi" w:hAnsi="Times New Roman" w:cs="Times New Roman"/>
          <w:lang w:val="bg-BG" w:eastAsia="en-US"/>
        </w:rPr>
        <w:t>= П</w:t>
      </w:r>
      <w:r w:rsidRPr="002833EB">
        <w:rPr>
          <w:rFonts w:ascii="Times New Roman" w:eastAsiaTheme="minorHAnsi" w:hAnsi="Times New Roman" w:cs="Times New Roman"/>
          <w:lang w:val="bg-BG" w:eastAsia="en-US"/>
        </w:rPr>
        <w:t>оказател</w:t>
      </w:r>
    </w:p>
    <w:p w:rsidR="00460FCD" w:rsidRPr="002833EB" w:rsidRDefault="00460FCD" w:rsidP="00460FCD">
      <w:pPr>
        <w:pStyle w:val="HTMLPreformatted"/>
        <w:shd w:val="clear" w:color="auto" w:fill="FFFFFF"/>
        <w:rPr>
          <w:rFonts w:ascii="Times New Roman" w:eastAsiaTheme="minorHAnsi" w:hAnsi="Times New Roman" w:cs="Times New Roman"/>
          <w:lang w:val="bg-BG" w:eastAsia="en-US"/>
        </w:rPr>
      </w:pPr>
      <w:r w:rsidRPr="002833EB">
        <w:rPr>
          <w:rFonts w:ascii="Times New Roman" w:eastAsiaTheme="minorHAnsi" w:hAnsi="Times New Roman" w:cs="Times New Roman"/>
          <w:lang w:eastAsia="en-US"/>
        </w:rPr>
        <w:t>INITIAL</w:t>
      </w:r>
      <w:r w:rsidRPr="002833EB">
        <w:rPr>
          <w:rFonts w:ascii="Times New Roman" w:eastAsiaTheme="minorHAnsi" w:hAnsi="Times New Roman" w:cs="Times New Roman"/>
          <w:lang w:val="bg-BG" w:eastAsia="en-US"/>
        </w:rPr>
        <w:t>/</w:t>
      </w:r>
      <w:r w:rsidRPr="002833EB">
        <w:rPr>
          <w:rFonts w:ascii="Times New Roman" w:eastAsiaTheme="minorHAnsi" w:hAnsi="Times New Roman" w:cs="Times New Roman"/>
          <w:lang w:eastAsia="en-US"/>
        </w:rPr>
        <w:t>FINAL</w:t>
      </w:r>
      <w:r w:rsidRPr="002833EB">
        <w:rPr>
          <w:rFonts w:ascii="Times New Roman" w:eastAsiaTheme="minorHAnsi" w:hAnsi="Times New Roman" w:cs="Times New Roman"/>
          <w:lang w:val="bg-BG" w:eastAsia="en-US"/>
        </w:rPr>
        <w:t xml:space="preserve"> </w:t>
      </w:r>
      <w:r w:rsidRPr="002833EB">
        <w:rPr>
          <w:rFonts w:ascii="Times New Roman" w:eastAsiaTheme="minorHAnsi" w:hAnsi="Times New Roman" w:cs="Times New Roman"/>
          <w:lang w:eastAsia="en-US"/>
        </w:rPr>
        <w:t>TESTING</w:t>
      </w:r>
      <w:r w:rsidRPr="002833EB">
        <w:rPr>
          <w:rFonts w:ascii="Times New Roman" w:eastAsiaTheme="minorHAnsi" w:hAnsi="Times New Roman" w:cs="Times New Roman"/>
          <w:lang w:val="bg-BG" w:eastAsia="en-US"/>
        </w:rPr>
        <w:t xml:space="preserve">=Първоначален/Окончателен тест     </w:t>
      </w:r>
    </w:p>
    <w:p w:rsidR="00090D28" w:rsidRPr="002833EB" w:rsidRDefault="00090D28" w:rsidP="00007787">
      <w:pPr>
        <w:pStyle w:val="HTMLPreformatted"/>
        <w:shd w:val="clear" w:color="auto" w:fill="FFFFFF"/>
        <w:rPr>
          <w:rFonts w:ascii="Times New Roman" w:eastAsiaTheme="minorHAnsi" w:hAnsi="Times New Roman" w:cs="Times New Roman"/>
          <w:b/>
          <w:sz w:val="24"/>
          <w:szCs w:val="24"/>
          <w:lang w:val="bg-BG" w:eastAsia="en-US"/>
        </w:rPr>
      </w:pPr>
    </w:p>
    <w:p w:rsidR="00460FCD" w:rsidRDefault="00406653" w:rsidP="00090D28">
      <w:pPr>
        <w:pStyle w:val="HTMLPreformatted"/>
        <w:shd w:val="clear" w:color="auto" w:fill="FFFFFF"/>
        <w:jc w:val="center"/>
        <w:rPr>
          <w:rFonts w:ascii="Times New Roman" w:eastAsiaTheme="minorHAnsi" w:hAnsi="Times New Roman" w:cs="Times New Roman"/>
          <w:b/>
          <w:sz w:val="24"/>
          <w:szCs w:val="24"/>
          <w:lang w:val="bg-BG" w:eastAsia="en-US"/>
        </w:rPr>
      </w:pPr>
      <w:r w:rsidRPr="002833EB">
        <w:rPr>
          <w:rFonts w:ascii="Times New Roman" w:eastAsiaTheme="minorHAnsi" w:hAnsi="Times New Roman" w:cs="Times New Roman"/>
          <w:lang w:val="bg-BG" w:eastAsia="en-US"/>
        </w:rPr>
        <w:t xml:space="preserve"> </w:t>
      </w:r>
      <w:r w:rsidR="00090D28" w:rsidRPr="002833EB">
        <w:rPr>
          <w:rFonts w:ascii="Times New Roman" w:eastAsiaTheme="minorHAnsi" w:hAnsi="Times New Roman" w:cs="Times New Roman"/>
          <w:b/>
          <w:sz w:val="24"/>
          <w:szCs w:val="24"/>
          <w:lang w:val="bg-BG" w:eastAsia="en-US"/>
        </w:rPr>
        <w:t>Диаграма 19.Сравнение-С2-</w:t>
      </w:r>
      <w:r w:rsidR="00090D28" w:rsidRPr="002833E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I</w:t>
      </w:r>
      <w:r w:rsidR="00090D28" w:rsidRPr="002833EB">
        <w:rPr>
          <w:rFonts w:ascii="Times New Roman" w:eastAsiaTheme="minorHAnsi" w:hAnsi="Times New Roman" w:cs="Times New Roman"/>
          <w:b/>
          <w:sz w:val="24"/>
          <w:szCs w:val="24"/>
          <w:lang w:val="bg-BG" w:eastAsia="en-US"/>
        </w:rPr>
        <w:t xml:space="preserve">1 </w:t>
      </w:r>
      <w:r w:rsidR="00460FCD">
        <w:rPr>
          <w:rFonts w:ascii="Times New Roman" w:eastAsiaTheme="minorHAnsi" w:hAnsi="Times New Roman" w:cs="Times New Roman"/>
          <w:b/>
          <w:i/>
          <w:sz w:val="24"/>
          <w:szCs w:val="24"/>
          <w:lang w:val="bg-BG" w:eastAsia="en-US"/>
        </w:rPr>
        <w:t>(критерий 2 и показател 1)</w:t>
      </w:r>
    </w:p>
    <w:p w:rsidR="00090D28" w:rsidRPr="002833EB" w:rsidRDefault="00090D28" w:rsidP="00090D28">
      <w:pPr>
        <w:pStyle w:val="HTMLPreformatted"/>
        <w:shd w:val="clear" w:color="auto" w:fill="FFFFFF"/>
        <w:jc w:val="center"/>
        <w:rPr>
          <w:rFonts w:ascii="Times New Roman" w:eastAsiaTheme="minorHAnsi" w:hAnsi="Times New Roman" w:cs="Times New Roman"/>
          <w:b/>
          <w:sz w:val="24"/>
          <w:szCs w:val="24"/>
          <w:lang w:val="bg-BG" w:eastAsia="en-US"/>
        </w:rPr>
      </w:pPr>
      <w:r w:rsidRPr="002833EB">
        <w:rPr>
          <w:rFonts w:ascii="Times New Roman" w:eastAsiaTheme="minorHAnsi" w:hAnsi="Times New Roman" w:cs="Times New Roman"/>
          <w:b/>
          <w:sz w:val="24"/>
          <w:szCs w:val="24"/>
          <w:lang w:val="bg-BG" w:eastAsia="en-US"/>
        </w:rPr>
        <w:t xml:space="preserve">Първоначален и окончателен тест </w:t>
      </w:r>
    </w:p>
    <w:p w:rsidR="00090D28" w:rsidRPr="002833EB" w:rsidRDefault="00460FCD" w:rsidP="00090D28">
      <w:pPr>
        <w:pStyle w:val="HTMLPreformatted"/>
        <w:shd w:val="clear" w:color="auto" w:fill="FFFFFF"/>
        <w:jc w:val="center"/>
        <w:rPr>
          <w:rFonts w:ascii="Times New Roman" w:eastAsiaTheme="minorHAnsi" w:hAnsi="Times New Roman" w:cs="Times New Roman"/>
          <w:b/>
          <w:sz w:val="24"/>
          <w:szCs w:val="24"/>
          <w:lang w:val="bg-BG"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val="bg-BG" w:eastAsia="en-US"/>
        </w:rPr>
        <w:t>Количествен анализ</w:t>
      </w:r>
      <w:r w:rsidR="00090D28" w:rsidRPr="002833EB">
        <w:rPr>
          <w:rFonts w:ascii="Times New Roman" w:eastAsiaTheme="minorHAnsi" w:hAnsi="Times New Roman" w:cs="Times New Roman"/>
          <w:b/>
          <w:sz w:val="24"/>
          <w:szCs w:val="24"/>
          <w:lang w:val="bg-BG" w:eastAsia="en-US"/>
        </w:rPr>
        <w:t xml:space="preserve"> - Сравнение</w:t>
      </w:r>
    </w:p>
    <w:p w:rsidR="00090D28" w:rsidRPr="002833EB" w:rsidRDefault="00090D28" w:rsidP="00406653">
      <w:pPr>
        <w:pStyle w:val="HTMLPreformatted"/>
        <w:shd w:val="clear" w:color="auto" w:fill="FFFFFF"/>
        <w:rPr>
          <w:rFonts w:ascii="Times New Roman" w:eastAsiaTheme="minorHAnsi" w:hAnsi="Times New Roman" w:cs="Times New Roman"/>
          <w:lang w:val="bg-BG" w:eastAsia="en-US"/>
        </w:rPr>
      </w:pPr>
    </w:p>
    <w:p w:rsidR="00406653" w:rsidRPr="002833EB" w:rsidRDefault="00406653" w:rsidP="00406653">
      <w:pPr>
        <w:pStyle w:val="HTMLPreformatted"/>
        <w:shd w:val="clear" w:color="auto" w:fill="FFFFFF"/>
        <w:rPr>
          <w:rFonts w:ascii="Times New Roman" w:eastAsiaTheme="minorHAnsi" w:hAnsi="Times New Roman" w:cs="Times New Roman"/>
          <w:lang w:eastAsia="en-US"/>
        </w:rPr>
      </w:pPr>
      <w:r w:rsidRPr="002833EB">
        <w:rPr>
          <w:rFonts w:ascii="Times New Roman" w:eastAsiaTheme="minorHAnsi" w:hAnsi="Times New Roman" w:cs="Times New Roman"/>
          <w:noProof/>
          <w:lang w:val="bg-BG" w:eastAsia="bg-BG"/>
        </w:rPr>
        <w:drawing>
          <wp:inline distT="0" distB="0" distL="0" distR="0">
            <wp:extent cx="5274310" cy="3076681"/>
            <wp:effectExtent l="19050" t="0" r="21590" b="9419"/>
            <wp:docPr id="40" name="Chart 4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:rsidR="00460FCD" w:rsidRPr="002833EB" w:rsidRDefault="00460FCD" w:rsidP="00460FCD">
      <w:pPr>
        <w:pStyle w:val="HTMLPreformatted"/>
        <w:shd w:val="clear" w:color="auto" w:fill="FFFFFF"/>
        <w:rPr>
          <w:rFonts w:ascii="Times New Roman" w:eastAsiaTheme="minorHAnsi" w:hAnsi="Times New Roman" w:cs="Times New Roman"/>
          <w:lang w:val="bg-BG" w:eastAsia="en-US"/>
        </w:rPr>
      </w:pPr>
      <w:r w:rsidRPr="002833EB">
        <w:rPr>
          <w:rFonts w:ascii="Times New Roman" w:eastAsiaTheme="minorHAnsi" w:hAnsi="Times New Roman" w:cs="Times New Roman"/>
          <w:lang w:eastAsia="en-US"/>
        </w:rPr>
        <w:t>Experimental group=</w:t>
      </w:r>
      <w:r w:rsidRPr="002833EB">
        <w:rPr>
          <w:rFonts w:ascii="Times New Roman" w:eastAsiaTheme="minorHAnsi" w:hAnsi="Times New Roman" w:cs="Times New Roman"/>
          <w:lang w:val="bg-BG" w:eastAsia="en-US"/>
        </w:rPr>
        <w:t>Експериментална група</w:t>
      </w:r>
      <w:r w:rsidRPr="002833EB">
        <w:rPr>
          <w:rFonts w:ascii="Times New Roman" w:eastAsiaTheme="minorHAnsi" w:hAnsi="Times New Roman" w:cs="Times New Roman"/>
          <w:lang w:eastAsia="en-US"/>
        </w:rPr>
        <w:t xml:space="preserve">   </w:t>
      </w:r>
      <w:r w:rsidRPr="002833EB">
        <w:rPr>
          <w:rFonts w:ascii="Times New Roman" w:eastAsiaTheme="minorHAnsi" w:hAnsi="Times New Roman" w:cs="Times New Roman"/>
          <w:lang w:val="bg-BG" w:eastAsia="en-US"/>
        </w:rPr>
        <w:t xml:space="preserve">             </w:t>
      </w:r>
      <w:r>
        <w:rPr>
          <w:rFonts w:ascii="Times New Roman" w:eastAsiaTheme="minorHAnsi" w:hAnsi="Times New Roman" w:cs="Times New Roman"/>
          <w:lang w:val="bg-BG" w:eastAsia="en-US"/>
        </w:rPr>
        <w:tab/>
      </w:r>
      <w:r>
        <w:rPr>
          <w:rFonts w:ascii="Times New Roman" w:eastAsiaTheme="minorHAnsi" w:hAnsi="Times New Roman" w:cs="Times New Roman"/>
          <w:lang w:val="bg-BG" w:eastAsia="en-US"/>
        </w:rPr>
        <w:tab/>
      </w:r>
      <w:r w:rsidRPr="002833EB">
        <w:rPr>
          <w:rFonts w:ascii="Times New Roman" w:eastAsiaTheme="minorHAnsi" w:hAnsi="Times New Roman" w:cs="Times New Roman"/>
          <w:lang w:val="bg-BG" w:eastAsia="en-US"/>
        </w:rPr>
        <w:t xml:space="preserve"> </w:t>
      </w:r>
      <w:r w:rsidRPr="002833EB">
        <w:rPr>
          <w:rFonts w:ascii="Times New Roman" w:eastAsiaTheme="minorHAnsi" w:hAnsi="Times New Roman" w:cs="Times New Roman"/>
          <w:lang w:eastAsia="en-US"/>
        </w:rPr>
        <w:t>Criteria=</w:t>
      </w:r>
      <w:r w:rsidRPr="002833EB">
        <w:rPr>
          <w:rFonts w:ascii="Times New Roman" w:eastAsiaTheme="minorHAnsi" w:hAnsi="Times New Roman" w:cs="Times New Roman"/>
          <w:lang w:val="bg-BG" w:eastAsia="en-US"/>
        </w:rPr>
        <w:t>Критерий</w:t>
      </w:r>
      <w:r w:rsidRPr="002833EB">
        <w:rPr>
          <w:rFonts w:ascii="Times New Roman" w:eastAsiaTheme="minorHAnsi" w:hAnsi="Times New Roman" w:cs="Times New Roman"/>
          <w:lang w:eastAsia="en-US"/>
        </w:rPr>
        <w:t xml:space="preserve">  </w:t>
      </w:r>
    </w:p>
    <w:p w:rsidR="00460FCD" w:rsidRPr="002833EB" w:rsidRDefault="00460FCD" w:rsidP="00460FCD">
      <w:pPr>
        <w:pStyle w:val="HTMLPreformatted"/>
        <w:shd w:val="clear" w:color="auto" w:fill="FFFFFF"/>
        <w:rPr>
          <w:rFonts w:ascii="Times New Roman" w:eastAsiaTheme="minorHAnsi" w:hAnsi="Times New Roman" w:cs="Times New Roman"/>
          <w:lang w:val="bg-BG" w:eastAsia="en-US"/>
        </w:rPr>
      </w:pPr>
      <w:r w:rsidRPr="002833EB">
        <w:rPr>
          <w:rFonts w:ascii="Times New Roman" w:eastAsiaTheme="minorHAnsi" w:hAnsi="Times New Roman" w:cs="Times New Roman"/>
          <w:lang w:eastAsia="en-US"/>
        </w:rPr>
        <w:t>Control</w:t>
      </w:r>
      <w:r w:rsidRPr="002833EB">
        <w:rPr>
          <w:rFonts w:ascii="Times New Roman" w:eastAsiaTheme="minorHAnsi" w:hAnsi="Times New Roman" w:cs="Times New Roman"/>
          <w:lang w:val="bg-BG" w:eastAsia="en-US"/>
        </w:rPr>
        <w:t xml:space="preserve"> </w:t>
      </w:r>
      <w:r w:rsidRPr="002833EB">
        <w:rPr>
          <w:rFonts w:ascii="Times New Roman" w:eastAsiaTheme="minorHAnsi" w:hAnsi="Times New Roman" w:cs="Times New Roman"/>
          <w:lang w:eastAsia="en-US"/>
        </w:rPr>
        <w:t>group</w:t>
      </w:r>
      <w:r w:rsidRPr="002833EB">
        <w:rPr>
          <w:rFonts w:ascii="Times New Roman" w:eastAsiaTheme="minorHAnsi" w:hAnsi="Times New Roman" w:cs="Times New Roman"/>
          <w:lang w:val="bg-BG" w:eastAsia="en-US"/>
        </w:rPr>
        <w:t xml:space="preserve">=Контролна група                                     </w:t>
      </w:r>
      <w:r>
        <w:rPr>
          <w:rFonts w:ascii="Times New Roman" w:eastAsiaTheme="minorHAnsi" w:hAnsi="Times New Roman" w:cs="Times New Roman"/>
          <w:lang w:val="bg-BG" w:eastAsia="en-US"/>
        </w:rPr>
        <w:tab/>
      </w:r>
      <w:r>
        <w:rPr>
          <w:rFonts w:ascii="Times New Roman" w:eastAsiaTheme="minorHAnsi" w:hAnsi="Times New Roman" w:cs="Times New Roman"/>
          <w:lang w:val="bg-BG" w:eastAsia="en-US"/>
        </w:rPr>
        <w:tab/>
      </w:r>
      <w:r w:rsidRPr="002833EB">
        <w:rPr>
          <w:rFonts w:ascii="Times New Roman" w:eastAsiaTheme="minorHAnsi" w:hAnsi="Times New Roman" w:cs="Times New Roman"/>
          <w:lang w:val="bg-BG" w:eastAsia="en-US"/>
        </w:rPr>
        <w:t xml:space="preserve"> </w:t>
      </w:r>
      <w:r w:rsidRPr="002833EB">
        <w:rPr>
          <w:rFonts w:ascii="Times New Roman" w:eastAsiaTheme="minorHAnsi" w:hAnsi="Times New Roman" w:cs="Times New Roman"/>
          <w:lang w:eastAsia="en-US"/>
        </w:rPr>
        <w:t>Indicator</w:t>
      </w:r>
      <w:r>
        <w:rPr>
          <w:rFonts w:ascii="Times New Roman" w:eastAsiaTheme="minorHAnsi" w:hAnsi="Times New Roman" w:cs="Times New Roman"/>
          <w:lang w:val="bg-BG" w:eastAsia="en-US"/>
        </w:rPr>
        <w:t>= П</w:t>
      </w:r>
      <w:r w:rsidRPr="002833EB">
        <w:rPr>
          <w:rFonts w:ascii="Times New Roman" w:eastAsiaTheme="minorHAnsi" w:hAnsi="Times New Roman" w:cs="Times New Roman"/>
          <w:lang w:val="bg-BG" w:eastAsia="en-US"/>
        </w:rPr>
        <w:t>оказател</w:t>
      </w:r>
    </w:p>
    <w:p w:rsidR="00406653" w:rsidRPr="00007787" w:rsidRDefault="00460FCD" w:rsidP="00007787">
      <w:pPr>
        <w:pStyle w:val="HTMLPreformatted"/>
        <w:shd w:val="clear" w:color="auto" w:fill="FFFFFF"/>
        <w:rPr>
          <w:rFonts w:ascii="Times New Roman" w:eastAsiaTheme="minorHAnsi" w:hAnsi="Times New Roman" w:cs="Times New Roman"/>
          <w:lang w:val="bg-BG" w:eastAsia="en-US"/>
        </w:rPr>
      </w:pPr>
      <w:r w:rsidRPr="002833EB">
        <w:rPr>
          <w:rFonts w:ascii="Times New Roman" w:eastAsiaTheme="minorHAnsi" w:hAnsi="Times New Roman" w:cs="Times New Roman"/>
          <w:lang w:eastAsia="en-US"/>
        </w:rPr>
        <w:t>INITIAL</w:t>
      </w:r>
      <w:r w:rsidRPr="002833EB">
        <w:rPr>
          <w:rFonts w:ascii="Times New Roman" w:eastAsiaTheme="minorHAnsi" w:hAnsi="Times New Roman" w:cs="Times New Roman"/>
          <w:lang w:val="bg-BG" w:eastAsia="en-US"/>
        </w:rPr>
        <w:t>/</w:t>
      </w:r>
      <w:r w:rsidRPr="002833EB">
        <w:rPr>
          <w:rFonts w:ascii="Times New Roman" w:eastAsiaTheme="minorHAnsi" w:hAnsi="Times New Roman" w:cs="Times New Roman"/>
          <w:lang w:eastAsia="en-US"/>
        </w:rPr>
        <w:t>FINAL</w:t>
      </w:r>
      <w:r w:rsidRPr="002833EB">
        <w:rPr>
          <w:rFonts w:ascii="Times New Roman" w:eastAsiaTheme="minorHAnsi" w:hAnsi="Times New Roman" w:cs="Times New Roman"/>
          <w:lang w:val="bg-BG" w:eastAsia="en-US"/>
        </w:rPr>
        <w:t xml:space="preserve"> </w:t>
      </w:r>
      <w:r w:rsidRPr="002833EB">
        <w:rPr>
          <w:rFonts w:ascii="Times New Roman" w:eastAsiaTheme="minorHAnsi" w:hAnsi="Times New Roman" w:cs="Times New Roman"/>
          <w:lang w:eastAsia="en-US"/>
        </w:rPr>
        <w:t>TESTING</w:t>
      </w:r>
      <w:r w:rsidRPr="002833EB">
        <w:rPr>
          <w:rFonts w:ascii="Times New Roman" w:eastAsiaTheme="minorHAnsi" w:hAnsi="Times New Roman" w:cs="Times New Roman"/>
          <w:lang w:val="bg-BG" w:eastAsia="en-US"/>
        </w:rPr>
        <w:t>=Първоначал</w:t>
      </w:r>
      <w:r w:rsidR="00007787">
        <w:rPr>
          <w:rFonts w:ascii="Times New Roman" w:eastAsiaTheme="minorHAnsi" w:hAnsi="Times New Roman" w:cs="Times New Roman"/>
          <w:lang w:val="bg-BG" w:eastAsia="en-US"/>
        </w:rPr>
        <w:t xml:space="preserve">ен/Окончателен тест     </w:t>
      </w:r>
    </w:p>
    <w:p w:rsidR="00406653" w:rsidRPr="002833EB" w:rsidRDefault="00406653" w:rsidP="00406653">
      <w:pPr>
        <w:pStyle w:val="HTMLPreformatted"/>
        <w:shd w:val="clear" w:color="auto" w:fill="FFFFFF"/>
        <w:jc w:val="center"/>
        <w:rPr>
          <w:rFonts w:ascii="Times New Roman" w:eastAsiaTheme="minorHAnsi" w:hAnsi="Times New Roman" w:cs="Times New Roman"/>
          <w:b/>
          <w:sz w:val="24"/>
          <w:szCs w:val="24"/>
          <w:lang w:val="bg-BG" w:eastAsia="en-US"/>
        </w:rPr>
      </w:pPr>
    </w:p>
    <w:p w:rsidR="00460FCD" w:rsidRDefault="00090D28" w:rsidP="00090D28">
      <w:pPr>
        <w:pStyle w:val="HTMLPreformatted"/>
        <w:shd w:val="clear" w:color="auto" w:fill="FFFFFF"/>
        <w:jc w:val="center"/>
        <w:rPr>
          <w:rFonts w:ascii="Times New Roman" w:eastAsiaTheme="minorHAnsi" w:hAnsi="Times New Roman" w:cs="Times New Roman"/>
          <w:b/>
          <w:sz w:val="24"/>
          <w:szCs w:val="24"/>
          <w:lang w:val="bg-BG" w:eastAsia="en-US"/>
        </w:rPr>
      </w:pPr>
      <w:r w:rsidRPr="002833EB">
        <w:rPr>
          <w:rFonts w:ascii="Times New Roman" w:eastAsiaTheme="minorHAnsi" w:hAnsi="Times New Roman" w:cs="Times New Roman"/>
          <w:b/>
          <w:sz w:val="24"/>
          <w:szCs w:val="24"/>
          <w:lang w:val="bg-BG" w:eastAsia="en-US"/>
        </w:rPr>
        <w:lastRenderedPageBreak/>
        <w:t>Диаграма 20.Сравнение-С2-</w:t>
      </w:r>
      <w:r w:rsidRPr="002833E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I</w:t>
      </w:r>
      <w:r w:rsidRPr="002833EB">
        <w:rPr>
          <w:rFonts w:ascii="Times New Roman" w:eastAsiaTheme="minorHAnsi" w:hAnsi="Times New Roman" w:cs="Times New Roman"/>
          <w:b/>
          <w:sz w:val="24"/>
          <w:szCs w:val="24"/>
          <w:lang w:val="bg-BG" w:eastAsia="en-US"/>
        </w:rPr>
        <w:t>2</w:t>
      </w:r>
      <w:r w:rsidR="00460FCD">
        <w:rPr>
          <w:rFonts w:ascii="Times New Roman" w:eastAsiaTheme="minorHAnsi" w:hAnsi="Times New Roman" w:cs="Times New Roman"/>
          <w:b/>
          <w:sz w:val="24"/>
          <w:szCs w:val="24"/>
          <w:lang w:val="bg-BG" w:eastAsia="en-US"/>
        </w:rPr>
        <w:t xml:space="preserve"> </w:t>
      </w:r>
      <w:r w:rsidR="00460FCD">
        <w:rPr>
          <w:rFonts w:ascii="Times New Roman" w:eastAsiaTheme="minorHAnsi" w:hAnsi="Times New Roman" w:cs="Times New Roman"/>
          <w:b/>
          <w:i/>
          <w:sz w:val="24"/>
          <w:szCs w:val="24"/>
          <w:lang w:val="bg-BG" w:eastAsia="en-US"/>
        </w:rPr>
        <w:t>(критерий 2 и показател 2)</w:t>
      </w:r>
    </w:p>
    <w:p w:rsidR="00090D28" w:rsidRPr="002833EB" w:rsidRDefault="00090D28" w:rsidP="00090D28">
      <w:pPr>
        <w:pStyle w:val="HTMLPreformatted"/>
        <w:shd w:val="clear" w:color="auto" w:fill="FFFFFF"/>
        <w:jc w:val="center"/>
        <w:rPr>
          <w:rFonts w:ascii="Times New Roman" w:eastAsiaTheme="minorHAnsi" w:hAnsi="Times New Roman" w:cs="Times New Roman"/>
          <w:b/>
          <w:sz w:val="24"/>
          <w:szCs w:val="24"/>
          <w:lang w:val="bg-BG" w:eastAsia="en-US"/>
        </w:rPr>
      </w:pPr>
      <w:r w:rsidRPr="002833EB">
        <w:rPr>
          <w:rFonts w:ascii="Times New Roman" w:eastAsiaTheme="minorHAnsi" w:hAnsi="Times New Roman" w:cs="Times New Roman"/>
          <w:b/>
          <w:sz w:val="24"/>
          <w:szCs w:val="24"/>
          <w:lang w:val="bg-BG" w:eastAsia="en-US"/>
        </w:rPr>
        <w:t xml:space="preserve"> Първоначален и окончателен тест </w:t>
      </w:r>
    </w:p>
    <w:p w:rsidR="00090D28" w:rsidRPr="002833EB" w:rsidRDefault="00460FCD" w:rsidP="00007787">
      <w:pPr>
        <w:pStyle w:val="HTMLPreformatted"/>
        <w:shd w:val="clear" w:color="auto" w:fill="FFFFFF"/>
        <w:jc w:val="center"/>
        <w:rPr>
          <w:rFonts w:ascii="Times New Roman" w:eastAsiaTheme="minorHAnsi" w:hAnsi="Times New Roman" w:cs="Times New Roman"/>
          <w:b/>
          <w:sz w:val="24"/>
          <w:szCs w:val="24"/>
          <w:lang w:val="bg-BG"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val="bg-BG" w:eastAsia="en-US"/>
        </w:rPr>
        <w:t>Количествен анализ</w:t>
      </w:r>
      <w:r w:rsidR="00007787">
        <w:rPr>
          <w:rFonts w:ascii="Times New Roman" w:eastAsiaTheme="minorHAnsi" w:hAnsi="Times New Roman" w:cs="Times New Roman"/>
          <w:b/>
          <w:sz w:val="24"/>
          <w:szCs w:val="24"/>
          <w:lang w:val="bg-BG" w:eastAsia="en-US"/>
        </w:rPr>
        <w:t xml:space="preserve"> - Сравнение</w:t>
      </w:r>
    </w:p>
    <w:p w:rsidR="00791A5C" w:rsidRPr="002833EB" w:rsidRDefault="00406653" w:rsidP="00791A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3EB">
        <w:rPr>
          <w:rFonts w:ascii="Times New Roman" w:hAnsi="Times New Roman" w:cs="Times New Roman"/>
          <w:b/>
          <w:noProof/>
          <w:sz w:val="24"/>
          <w:szCs w:val="24"/>
          <w:lang w:val="bg-BG" w:eastAsia="bg-BG"/>
        </w:rPr>
        <w:drawing>
          <wp:inline distT="0" distB="0" distL="0" distR="0">
            <wp:extent cx="5274310" cy="3076681"/>
            <wp:effectExtent l="19050" t="0" r="21590" b="9419"/>
            <wp:docPr id="41" name="Chart 4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:rsidR="00460FCD" w:rsidRPr="002833EB" w:rsidRDefault="00460FCD" w:rsidP="00460FCD">
      <w:pPr>
        <w:pStyle w:val="HTMLPreformatted"/>
        <w:shd w:val="clear" w:color="auto" w:fill="FFFFFF"/>
        <w:rPr>
          <w:rFonts w:ascii="Times New Roman" w:eastAsiaTheme="minorHAnsi" w:hAnsi="Times New Roman" w:cs="Times New Roman"/>
          <w:lang w:val="bg-BG" w:eastAsia="en-US"/>
        </w:rPr>
      </w:pPr>
      <w:r w:rsidRPr="002833EB">
        <w:rPr>
          <w:rFonts w:ascii="Times New Roman" w:eastAsiaTheme="minorHAnsi" w:hAnsi="Times New Roman" w:cs="Times New Roman"/>
          <w:lang w:eastAsia="en-US"/>
        </w:rPr>
        <w:t>Experimental group=</w:t>
      </w:r>
      <w:r w:rsidRPr="002833EB">
        <w:rPr>
          <w:rFonts w:ascii="Times New Roman" w:eastAsiaTheme="minorHAnsi" w:hAnsi="Times New Roman" w:cs="Times New Roman"/>
          <w:lang w:val="bg-BG" w:eastAsia="en-US"/>
        </w:rPr>
        <w:t>Експериментална група</w:t>
      </w:r>
      <w:r w:rsidRPr="002833EB">
        <w:rPr>
          <w:rFonts w:ascii="Times New Roman" w:eastAsiaTheme="minorHAnsi" w:hAnsi="Times New Roman" w:cs="Times New Roman"/>
          <w:lang w:eastAsia="en-US"/>
        </w:rPr>
        <w:t xml:space="preserve">   </w:t>
      </w:r>
      <w:r w:rsidRPr="002833EB">
        <w:rPr>
          <w:rFonts w:ascii="Times New Roman" w:eastAsiaTheme="minorHAnsi" w:hAnsi="Times New Roman" w:cs="Times New Roman"/>
          <w:lang w:val="bg-BG" w:eastAsia="en-US"/>
        </w:rPr>
        <w:t xml:space="preserve">             </w:t>
      </w:r>
      <w:r>
        <w:rPr>
          <w:rFonts w:ascii="Times New Roman" w:eastAsiaTheme="minorHAnsi" w:hAnsi="Times New Roman" w:cs="Times New Roman"/>
          <w:lang w:val="bg-BG" w:eastAsia="en-US"/>
        </w:rPr>
        <w:tab/>
      </w:r>
      <w:r>
        <w:rPr>
          <w:rFonts w:ascii="Times New Roman" w:eastAsiaTheme="minorHAnsi" w:hAnsi="Times New Roman" w:cs="Times New Roman"/>
          <w:lang w:val="bg-BG" w:eastAsia="en-US"/>
        </w:rPr>
        <w:tab/>
      </w:r>
      <w:r w:rsidRPr="002833EB">
        <w:rPr>
          <w:rFonts w:ascii="Times New Roman" w:eastAsiaTheme="minorHAnsi" w:hAnsi="Times New Roman" w:cs="Times New Roman"/>
          <w:lang w:val="bg-BG" w:eastAsia="en-US"/>
        </w:rPr>
        <w:t xml:space="preserve"> </w:t>
      </w:r>
      <w:r w:rsidRPr="002833EB">
        <w:rPr>
          <w:rFonts w:ascii="Times New Roman" w:eastAsiaTheme="minorHAnsi" w:hAnsi="Times New Roman" w:cs="Times New Roman"/>
          <w:lang w:eastAsia="en-US"/>
        </w:rPr>
        <w:t>Criteria=</w:t>
      </w:r>
      <w:r w:rsidRPr="002833EB">
        <w:rPr>
          <w:rFonts w:ascii="Times New Roman" w:eastAsiaTheme="minorHAnsi" w:hAnsi="Times New Roman" w:cs="Times New Roman"/>
          <w:lang w:val="bg-BG" w:eastAsia="en-US"/>
        </w:rPr>
        <w:t>Критерий</w:t>
      </w:r>
      <w:r w:rsidRPr="002833EB">
        <w:rPr>
          <w:rFonts w:ascii="Times New Roman" w:eastAsiaTheme="minorHAnsi" w:hAnsi="Times New Roman" w:cs="Times New Roman"/>
          <w:lang w:eastAsia="en-US"/>
        </w:rPr>
        <w:t xml:space="preserve">  </w:t>
      </w:r>
    </w:p>
    <w:p w:rsidR="00460FCD" w:rsidRPr="002833EB" w:rsidRDefault="00460FCD" w:rsidP="00460FCD">
      <w:pPr>
        <w:pStyle w:val="HTMLPreformatted"/>
        <w:shd w:val="clear" w:color="auto" w:fill="FFFFFF"/>
        <w:rPr>
          <w:rFonts w:ascii="Times New Roman" w:eastAsiaTheme="minorHAnsi" w:hAnsi="Times New Roman" w:cs="Times New Roman"/>
          <w:lang w:val="bg-BG" w:eastAsia="en-US"/>
        </w:rPr>
      </w:pPr>
      <w:r w:rsidRPr="002833EB">
        <w:rPr>
          <w:rFonts w:ascii="Times New Roman" w:eastAsiaTheme="minorHAnsi" w:hAnsi="Times New Roman" w:cs="Times New Roman"/>
          <w:lang w:eastAsia="en-US"/>
        </w:rPr>
        <w:t>Control</w:t>
      </w:r>
      <w:r w:rsidRPr="002833EB">
        <w:rPr>
          <w:rFonts w:ascii="Times New Roman" w:eastAsiaTheme="minorHAnsi" w:hAnsi="Times New Roman" w:cs="Times New Roman"/>
          <w:lang w:val="bg-BG" w:eastAsia="en-US"/>
        </w:rPr>
        <w:t xml:space="preserve"> </w:t>
      </w:r>
      <w:r w:rsidRPr="002833EB">
        <w:rPr>
          <w:rFonts w:ascii="Times New Roman" w:eastAsiaTheme="minorHAnsi" w:hAnsi="Times New Roman" w:cs="Times New Roman"/>
          <w:lang w:eastAsia="en-US"/>
        </w:rPr>
        <w:t>group</w:t>
      </w:r>
      <w:r w:rsidRPr="002833EB">
        <w:rPr>
          <w:rFonts w:ascii="Times New Roman" w:eastAsiaTheme="minorHAnsi" w:hAnsi="Times New Roman" w:cs="Times New Roman"/>
          <w:lang w:val="bg-BG" w:eastAsia="en-US"/>
        </w:rPr>
        <w:t xml:space="preserve">=Контролна група                                     </w:t>
      </w:r>
      <w:r>
        <w:rPr>
          <w:rFonts w:ascii="Times New Roman" w:eastAsiaTheme="minorHAnsi" w:hAnsi="Times New Roman" w:cs="Times New Roman"/>
          <w:lang w:val="bg-BG" w:eastAsia="en-US"/>
        </w:rPr>
        <w:tab/>
      </w:r>
      <w:r>
        <w:rPr>
          <w:rFonts w:ascii="Times New Roman" w:eastAsiaTheme="minorHAnsi" w:hAnsi="Times New Roman" w:cs="Times New Roman"/>
          <w:lang w:val="bg-BG" w:eastAsia="en-US"/>
        </w:rPr>
        <w:tab/>
      </w:r>
      <w:r w:rsidRPr="002833EB">
        <w:rPr>
          <w:rFonts w:ascii="Times New Roman" w:eastAsiaTheme="minorHAnsi" w:hAnsi="Times New Roman" w:cs="Times New Roman"/>
          <w:lang w:val="bg-BG" w:eastAsia="en-US"/>
        </w:rPr>
        <w:t xml:space="preserve"> </w:t>
      </w:r>
      <w:r w:rsidRPr="002833EB">
        <w:rPr>
          <w:rFonts w:ascii="Times New Roman" w:eastAsiaTheme="minorHAnsi" w:hAnsi="Times New Roman" w:cs="Times New Roman"/>
          <w:lang w:eastAsia="en-US"/>
        </w:rPr>
        <w:t>Indicator</w:t>
      </w:r>
      <w:r>
        <w:rPr>
          <w:rFonts w:ascii="Times New Roman" w:eastAsiaTheme="minorHAnsi" w:hAnsi="Times New Roman" w:cs="Times New Roman"/>
          <w:lang w:val="bg-BG" w:eastAsia="en-US"/>
        </w:rPr>
        <w:t>= П</w:t>
      </w:r>
      <w:r w:rsidRPr="002833EB">
        <w:rPr>
          <w:rFonts w:ascii="Times New Roman" w:eastAsiaTheme="minorHAnsi" w:hAnsi="Times New Roman" w:cs="Times New Roman"/>
          <w:lang w:val="bg-BG" w:eastAsia="en-US"/>
        </w:rPr>
        <w:t>оказател</w:t>
      </w:r>
    </w:p>
    <w:p w:rsidR="00460FCD" w:rsidRPr="002833EB" w:rsidRDefault="00460FCD" w:rsidP="00460FCD">
      <w:pPr>
        <w:pStyle w:val="HTMLPreformatted"/>
        <w:shd w:val="clear" w:color="auto" w:fill="FFFFFF"/>
        <w:rPr>
          <w:rFonts w:ascii="Times New Roman" w:eastAsiaTheme="minorHAnsi" w:hAnsi="Times New Roman" w:cs="Times New Roman"/>
          <w:lang w:val="bg-BG" w:eastAsia="en-US"/>
        </w:rPr>
      </w:pPr>
      <w:r w:rsidRPr="002833EB">
        <w:rPr>
          <w:rFonts w:ascii="Times New Roman" w:eastAsiaTheme="minorHAnsi" w:hAnsi="Times New Roman" w:cs="Times New Roman"/>
          <w:lang w:eastAsia="en-US"/>
        </w:rPr>
        <w:t>INITIAL</w:t>
      </w:r>
      <w:r w:rsidRPr="002833EB">
        <w:rPr>
          <w:rFonts w:ascii="Times New Roman" w:eastAsiaTheme="minorHAnsi" w:hAnsi="Times New Roman" w:cs="Times New Roman"/>
          <w:lang w:val="bg-BG" w:eastAsia="en-US"/>
        </w:rPr>
        <w:t>/</w:t>
      </w:r>
      <w:r w:rsidRPr="002833EB">
        <w:rPr>
          <w:rFonts w:ascii="Times New Roman" w:eastAsiaTheme="minorHAnsi" w:hAnsi="Times New Roman" w:cs="Times New Roman"/>
          <w:lang w:eastAsia="en-US"/>
        </w:rPr>
        <w:t>FINAL</w:t>
      </w:r>
      <w:r w:rsidRPr="002833EB">
        <w:rPr>
          <w:rFonts w:ascii="Times New Roman" w:eastAsiaTheme="minorHAnsi" w:hAnsi="Times New Roman" w:cs="Times New Roman"/>
          <w:lang w:val="bg-BG" w:eastAsia="en-US"/>
        </w:rPr>
        <w:t xml:space="preserve"> </w:t>
      </w:r>
      <w:r w:rsidRPr="002833EB">
        <w:rPr>
          <w:rFonts w:ascii="Times New Roman" w:eastAsiaTheme="minorHAnsi" w:hAnsi="Times New Roman" w:cs="Times New Roman"/>
          <w:lang w:eastAsia="en-US"/>
        </w:rPr>
        <w:t>TESTING</w:t>
      </w:r>
      <w:r w:rsidRPr="002833EB">
        <w:rPr>
          <w:rFonts w:ascii="Times New Roman" w:eastAsiaTheme="minorHAnsi" w:hAnsi="Times New Roman" w:cs="Times New Roman"/>
          <w:lang w:val="bg-BG" w:eastAsia="en-US"/>
        </w:rPr>
        <w:t xml:space="preserve">=Първоначален/Окончателен тест     </w:t>
      </w:r>
    </w:p>
    <w:p w:rsidR="00406653" w:rsidRPr="002833EB" w:rsidRDefault="00406653" w:rsidP="00406653">
      <w:pPr>
        <w:pStyle w:val="HTMLPreformatted"/>
        <w:shd w:val="clear" w:color="auto" w:fill="FFFFFF"/>
        <w:rPr>
          <w:rFonts w:ascii="Times New Roman" w:eastAsiaTheme="minorHAnsi" w:hAnsi="Times New Roman" w:cs="Times New Roman"/>
          <w:lang w:val="bg-BG" w:eastAsia="en-US"/>
        </w:rPr>
      </w:pPr>
    </w:p>
    <w:p w:rsidR="00460FCD" w:rsidRDefault="00090D28" w:rsidP="00090D28">
      <w:pPr>
        <w:pStyle w:val="HTMLPreformatted"/>
        <w:shd w:val="clear" w:color="auto" w:fill="FFFFFF"/>
        <w:jc w:val="center"/>
        <w:rPr>
          <w:rFonts w:ascii="Times New Roman" w:eastAsiaTheme="minorHAnsi" w:hAnsi="Times New Roman" w:cs="Times New Roman"/>
          <w:b/>
          <w:sz w:val="24"/>
          <w:szCs w:val="24"/>
          <w:lang w:val="bg-BG" w:eastAsia="en-US"/>
        </w:rPr>
      </w:pPr>
      <w:r w:rsidRPr="002833EB">
        <w:rPr>
          <w:rFonts w:ascii="Times New Roman" w:eastAsiaTheme="minorHAnsi" w:hAnsi="Times New Roman" w:cs="Times New Roman"/>
          <w:b/>
          <w:sz w:val="24"/>
          <w:szCs w:val="24"/>
          <w:lang w:val="bg-BG" w:eastAsia="en-US"/>
        </w:rPr>
        <w:t>Диаграма 21.Сравнение-С3-</w:t>
      </w:r>
      <w:r w:rsidRPr="002833E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I</w:t>
      </w:r>
      <w:r w:rsidRPr="002833EB">
        <w:rPr>
          <w:rFonts w:ascii="Times New Roman" w:eastAsiaTheme="minorHAnsi" w:hAnsi="Times New Roman" w:cs="Times New Roman"/>
          <w:b/>
          <w:sz w:val="24"/>
          <w:szCs w:val="24"/>
          <w:lang w:val="bg-BG" w:eastAsia="en-US"/>
        </w:rPr>
        <w:t xml:space="preserve">1 </w:t>
      </w:r>
      <w:r w:rsidR="00460FCD">
        <w:rPr>
          <w:rFonts w:ascii="Times New Roman" w:eastAsiaTheme="minorHAnsi" w:hAnsi="Times New Roman" w:cs="Times New Roman"/>
          <w:b/>
          <w:i/>
          <w:sz w:val="24"/>
          <w:szCs w:val="24"/>
          <w:lang w:val="bg-BG" w:eastAsia="en-US"/>
        </w:rPr>
        <w:t>(критерий 3 и показател 1)</w:t>
      </w:r>
    </w:p>
    <w:p w:rsidR="00090D28" w:rsidRPr="002833EB" w:rsidRDefault="00090D28" w:rsidP="00090D28">
      <w:pPr>
        <w:pStyle w:val="HTMLPreformatted"/>
        <w:shd w:val="clear" w:color="auto" w:fill="FFFFFF"/>
        <w:jc w:val="center"/>
        <w:rPr>
          <w:rFonts w:ascii="Times New Roman" w:eastAsiaTheme="minorHAnsi" w:hAnsi="Times New Roman" w:cs="Times New Roman"/>
          <w:b/>
          <w:sz w:val="24"/>
          <w:szCs w:val="24"/>
          <w:lang w:val="bg-BG" w:eastAsia="en-US"/>
        </w:rPr>
      </w:pPr>
      <w:r w:rsidRPr="002833EB">
        <w:rPr>
          <w:rFonts w:ascii="Times New Roman" w:eastAsiaTheme="minorHAnsi" w:hAnsi="Times New Roman" w:cs="Times New Roman"/>
          <w:b/>
          <w:sz w:val="24"/>
          <w:szCs w:val="24"/>
          <w:lang w:val="bg-BG" w:eastAsia="en-US"/>
        </w:rPr>
        <w:t xml:space="preserve">Първоначален и окончателен тест </w:t>
      </w:r>
    </w:p>
    <w:p w:rsidR="00090D28" w:rsidRPr="002833EB" w:rsidRDefault="00460FCD" w:rsidP="00090D28">
      <w:pPr>
        <w:pStyle w:val="HTMLPreformatted"/>
        <w:shd w:val="clear" w:color="auto" w:fill="FFFFFF"/>
        <w:jc w:val="center"/>
        <w:rPr>
          <w:rFonts w:ascii="Times New Roman" w:eastAsiaTheme="minorHAnsi" w:hAnsi="Times New Roman" w:cs="Times New Roman"/>
          <w:b/>
          <w:sz w:val="24"/>
          <w:szCs w:val="24"/>
          <w:lang w:val="bg-BG"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val="bg-BG" w:eastAsia="en-US"/>
        </w:rPr>
        <w:t>Количествен анализ</w:t>
      </w:r>
      <w:r w:rsidR="00090D28" w:rsidRPr="002833EB">
        <w:rPr>
          <w:rFonts w:ascii="Times New Roman" w:eastAsiaTheme="minorHAnsi" w:hAnsi="Times New Roman" w:cs="Times New Roman"/>
          <w:b/>
          <w:sz w:val="24"/>
          <w:szCs w:val="24"/>
          <w:lang w:val="bg-BG" w:eastAsia="en-US"/>
        </w:rPr>
        <w:t xml:space="preserve"> - Сравнение</w:t>
      </w:r>
    </w:p>
    <w:p w:rsidR="00090D28" w:rsidRPr="002833EB" w:rsidRDefault="00090D28" w:rsidP="00406653">
      <w:pPr>
        <w:pStyle w:val="HTMLPreformatted"/>
        <w:shd w:val="clear" w:color="auto" w:fill="FFFFFF"/>
        <w:jc w:val="center"/>
        <w:rPr>
          <w:rFonts w:ascii="Times New Roman" w:eastAsiaTheme="minorHAnsi" w:hAnsi="Times New Roman" w:cs="Times New Roman"/>
          <w:b/>
          <w:sz w:val="24"/>
          <w:szCs w:val="24"/>
          <w:lang w:val="bg-BG" w:eastAsia="en-US"/>
        </w:rPr>
      </w:pPr>
    </w:p>
    <w:p w:rsidR="00406653" w:rsidRPr="002833EB" w:rsidRDefault="00406653" w:rsidP="00406653">
      <w:pPr>
        <w:pStyle w:val="HTMLPreformatted"/>
        <w:shd w:val="clear" w:color="auto" w:fill="FFFFFF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2833EB">
        <w:rPr>
          <w:rFonts w:ascii="Times New Roman" w:eastAsiaTheme="minorHAnsi" w:hAnsi="Times New Roman" w:cs="Times New Roman"/>
          <w:b/>
          <w:noProof/>
          <w:sz w:val="24"/>
          <w:szCs w:val="24"/>
          <w:lang w:val="bg-BG" w:eastAsia="bg-BG"/>
        </w:rPr>
        <w:drawing>
          <wp:inline distT="0" distB="0" distL="0" distR="0">
            <wp:extent cx="5274310" cy="3076681"/>
            <wp:effectExtent l="19050" t="0" r="21590" b="9419"/>
            <wp:docPr id="2" name="Chart 4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</w:p>
    <w:p w:rsidR="00460FCD" w:rsidRPr="002833EB" w:rsidRDefault="00460FCD" w:rsidP="00460FCD">
      <w:pPr>
        <w:pStyle w:val="HTMLPreformatted"/>
        <w:shd w:val="clear" w:color="auto" w:fill="FFFFFF"/>
        <w:rPr>
          <w:rFonts w:ascii="Times New Roman" w:eastAsiaTheme="minorHAnsi" w:hAnsi="Times New Roman" w:cs="Times New Roman"/>
          <w:lang w:val="bg-BG" w:eastAsia="en-US"/>
        </w:rPr>
      </w:pPr>
      <w:r w:rsidRPr="002833EB">
        <w:rPr>
          <w:rFonts w:ascii="Times New Roman" w:eastAsiaTheme="minorHAnsi" w:hAnsi="Times New Roman" w:cs="Times New Roman"/>
          <w:lang w:eastAsia="en-US"/>
        </w:rPr>
        <w:t>Experimental group=</w:t>
      </w:r>
      <w:r w:rsidRPr="002833EB">
        <w:rPr>
          <w:rFonts w:ascii="Times New Roman" w:eastAsiaTheme="minorHAnsi" w:hAnsi="Times New Roman" w:cs="Times New Roman"/>
          <w:lang w:val="bg-BG" w:eastAsia="en-US"/>
        </w:rPr>
        <w:t>Експериментална група</w:t>
      </w:r>
      <w:r w:rsidRPr="002833EB">
        <w:rPr>
          <w:rFonts w:ascii="Times New Roman" w:eastAsiaTheme="minorHAnsi" w:hAnsi="Times New Roman" w:cs="Times New Roman"/>
          <w:lang w:eastAsia="en-US"/>
        </w:rPr>
        <w:t xml:space="preserve">   </w:t>
      </w:r>
      <w:r w:rsidRPr="002833EB">
        <w:rPr>
          <w:rFonts w:ascii="Times New Roman" w:eastAsiaTheme="minorHAnsi" w:hAnsi="Times New Roman" w:cs="Times New Roman"/>
          <w:lang w:val="bg-BG" w:eastAsia="en-US"/>
        </w:rPr>
        <w:t xml:space="preserve">             </w:t>
      </w:r>
      <w:r>
        <w:rPr>
          <w:rFonts w:ascii="Times New Roman" w:eastAsiaTheme="minorHAnsi" w:hAnsi="Times New Roman" w:cs="Times New Roman"/>
          <w:lang w:val="bg-BG" w:eastAsia="en-US"/>
        </w:rPr>
        <w:tab/>
      </w:r>
      <w:r>
        <w:rPr>
          <w:rFonts w:ascii="Times New Roman" w:eastAsiaTheme="minorHAnsi" w:hAnsi="Times New Roman" w:cs="Times New Roman"/>
          <w:lang w:val="bg-BG" w:eastAsia="en-US"/>
        </w:rPr>
        <w:tab/>
      </w:r>
      <w:r w:rsidRPr="002833EB">
        <w:rPr>
          <w:rFonts w:ascii="Times New Roman" w:eastAsiaTheme="minorHAnsi" w:hAnsi="Times New Roman" w:cs="Times New Roman"/>
          <w:lang w:val="bg-BG" w:eastAsia="en-US"/>
        </w:rPr>
        <w:t xml:space="preserve"> </w:t>
      </w:r>
      <w:r w:rsidRPr="002833EB">
        <w:rPr>
          <w:rFonts w:ascii="Times New Roman" w:eastAsiaTheme="minorHAnsi" w:hAnsi="Times New Roman" w:cs="Times New Roman"/>
          <w:lang w:eastAsia="en-US"/>
        </w:rPr>
        <w:t>Criteria=</w:t>
      </w:r>
      <w:r w:rsidRPr="002833EB">
        <w:rPr>
          <w:rFonts w:ascii="Times New Roman" w:eastAsiaTheme="minorHAnsi" w:hAnsi="Times New Roman" w:cs="Times New Roman"/>
          <w:lang w:val="bg-BG" w:eastAsia="en-US"/>
        </w:rPr>
        <w:t>Критерий</w:t>
      </w:r>
      <w:r w:rsidRPr="002833EB">
        <w:rPr>
          <w:rFonts w:ascii="Times New Roman" w:eastAsiaTheme="minorHAnsi" w:hAnsi="Times New Roman" w:cs="Times New Roman"/>
          <w:lang w:eastAsia="en-US"/>
        </w:rPr>
        <w:t xml:space="preserve">  </w:t>
      </w:r>
    </w:p>
    <w:p w:rsidR="00460FCD" w:rsidRPr="002833EB" w:rsidRDefault="00460FCD" w:rsidP="00460FCD">
      <w:pPr>
        <w:pStyle w:val="HTMLPreformatted"/>
        <w:shd w:val="clear" w:color="auto" w:fill="FFFFFF"/>
        <w:rPr>
          <w:rFonts w:ascii="Times New Roman" w:eastAsiaTheme="minorHAnsi" w:hAnsi="Times New Roman" w:cs="Times New Roman"/>
          <w:lang w:val="bg-BG" w:eastAsia="en-US"/>
        </w:rPr>
      </w:pPr>
      <w:r w:rsidRPr="002833EB">
        <w:rPr>
          <w:rFonts w:ascii="Times New Roman" w:eastAsiaTheme="minorHAnsi" w:hAnsi="Times New Roman" w:cs="Times New Roman"/>
          <w:lang w:eastAsia="en-US"/>
        </w:rPr>
        <w:t>Control</w:t>
      </w:r>
      <w:r w:rsidRPr="002833EB">
        <w:rPr>
          <w:rFonts w:ascii="Times New Roman" w:eastAsiaTheme="minorHAnsi" w:hAnsi="Times New Roman" w:cs="Times New Roman"/>
          <w:lang w:val="bg-BG" w:eastAsia="en-US"/>
        </w:rPr>
        <w:t xml:space="preserve"> </w:t>
      </w:r>
      <w:r w:rsidRPr="002833EB">
        <w:rPr>
          <w:rFonts w:ascii="Times New Roman" w:eastAsiaTheme="minorHAnsi" w:hAnsi="Times New Roman" w:cs="Times New Roman"/>
          <w:lang w:eastAsia="en-US"/>
        </w:rPr>
        <w:t>group</w:t>
      </w:r>
      <w:r w:rsidRPr="002833EB">
        <w:rPr>
          <w:rFonts w:ascii="Times New Roman" w:eastAsiaTheme="minorHAnsi" w:hAnsi="Times New Roman" w:cs="Times New Roman"/>
          <w:lang w:val="bg-BG" w:eastAsia="en-US"/>
        </w:rPr>
        <w:t xml:space="preserve">=Контролна група                                     </w:t>
      </w:r>
      <w:r>
        <w:rPr>
          <w:rFonts w:ascii="Times New Roman" w:eastAsiaTheme="minorHAnsi" w:hAnsi="Times New Roman" w:cs="Times New Roman"/>
          <w:lang w:val="bg-BG" w:eastAsia="en-US"/>
        </w:rPr>
        <w:tab/>
      </w:r>
      <w:r>
        <w:rPr>
          <w:rFonts w:ascii="Times New Roman" w:eastAsiaTheme="minorHAnsi" w:hAnsi="Times New Roman" w:cs="Times New Roman"/>
          <w:lang w:val="bg-BG" w:eastAsia="en-US"/>
        </w:rPr>
        <w:tab/>
      </w:r>
      <w:r w:rsidRPr="002833EB">
        <w:rPr>
          <w:rFonts w:ascii="Times New Roman" w:eastAsiaTheme="minorHAnsi" w:hAnsi="Times New Roman" w:cs="Times New Roman"/>
          <w:lang w:val="bg-BG" w:eastAsia="en-US"/>
        </w:rPr>
        <w:t xml:space="preserve"> </w:t>
      </w:r>
      <w:r w:rsidRPr="002833EB">
        <w:rPr>
          <w:rFonts w:ascii="Times New Roman" w:eastAsiaTheme="minorHAnsi" w:hAnsi="Times New Roman" w:cs="Times New Roman"/>
          <w:lang w:eastAsia="en-US"/>
        </w:rPr>
        <w:t>Indicator</w:t>
      </w:r>
      <w:r>
        <w:rPr>
          <w:rFonts w:ascii="Times New Roman" w:eastAsiaTheme="minorHAnsi" w:hAnsi="Times New Roman" w:cs="Times New Roman"/>
          <w:lang w:val="bg-BG" w:eastAsia="en-US"/>
        </w:rPr>
        <w:t>= П</w:t>
      </w:r>
      <w:r w:rsidRPr="002833EB">
        <w:rPr>
          <w:rFonts w:ascii="Times New Roman" w:eastAsiaTheme="minorHAnsi" w:hAnsi="Times New Roman" w:cs="Times New Roman"/>
          <w:lang w:val="bg-BG" w:eastAsia="en-US"/>
        </w:rPr>
        <w:t>оказател</w:t>
      </w:r>
    </w:p>
    <w:p w:rsidR="00460FCD" w:rsidRPr="002833EB" w:rsidRDefault="00460FCD" w:rsidP="00460FCD">
      <w:pPr>
        <w:pStyle w:val="HTMLPreformatted"/>
        <w:shd w:val="clear" w:color="auto" w:fill="FFFFFF"/>
        <w:rPr>
          <w:rFonts w:ascii="Times New Roman" w:eastAsiaTheme="minorHAnsi" w:hAnsi="Times New Roman" w:cs="Times New Roman"/>
          <w:lang w:val="bg-BG" w:eastAsia="en-US"/>
        </w:rPr>
      </w:pPr>
      <w:r w:rsidRPr="002833EB">
        <w:rPr>
          <w:rFonts w:ascii="Times New Roman" w:eastAsiaTheme="minorHAnsi" w:hAnsi="Times New Roman" w:cs="Times New Roman"/>
          <w:lang w:eastAsia="en-US"/>
        </w:rPr>
        <w:t>INITIAL</w:t>
      </w:r>
      <w:r w:rsidRPr="002833EB">
        <w:rPr>
          <w:rFonts w:ascii="Times New Roman" w:eastAsiaTheme="minorHAnsi" w:hAnsi="Times New Roman" w:cs="Times New Roman"/>
          <w:lang w:val="bg-BG" w:eastAsia="en-US"/>
        </w:rPr>
        <w:t>/</w:t>
      </w:r>
      <w:r w:rsidRPr="002833EB">
        <w:rPr>
          <w:rFonts w:ascii="Times New Roman" w:eastAsiaTheme="minorHAnsi" w:hAnsi="Times New Roman" w:cs="Times New Roman"/>
          <w:lang w:eastAsia="en-US"/>
        </w:rPr>
        <w:t>FINAL</w:t>
      </w:r>
      <w:r w:rsidRPr="002833EB">
        <w:rPr>
          <w:rFonts w:ascii="Times New Roman" w:eastAsiaTheme="minorHAnsi" w:hAnsi="Times New Roman" w:cs="Times New Roman"/>
          <w:lang w:val="bg-BG" w:eastAsia="en-US"/>
        </w:rPr>
        <w:t xml:space="preserve"> </w:t>
      </w:r>
      <w:r w:rsidRPr="002833EB">
        <w:rPr>
          <w:rFonts w:ascii="Times New Roman" w:eastAsiaTheme="minorHAnsi" w:hAnsi="Times New Roman" w:cs="Times New Roman"/>
          <w:lang w:eastAsia="en-US"/>
        </w:rPr>
        <w:t>TESTING</w:t>
      </w:r>
      <w:r w:rsidRPr="002833EB">
        <w:rPr>
          <w:rFonts w:ascii="Times New Roman" w:eastAsiaTheme="minorHAnsi" w:hAnsi="Times New Roman" w:cs="Times New Roman"/>
          <w:lang w:val="bg-BG" w:eastAsia="en-US"/>
        </w:rPr>
        <w:t xml:space="preserve">=Първоначален/Окончателен тест     </w:t>
      </w:r>
    </w:p>
    <w:p w:rsidR="00925FC1" w:rsidRPr="00925FC1" w:rsidRDefault="00925FC1" w:rsidP="00925FC1">
      <w:pPr>
        <w:pStyle w:val="HTMLPreformatted"/>
        <w:shd w:val="clear" w:color="auto" w:fill="FFFFFF"/>
        <w:rPr>
          <w:rFonts w:ascii="Times New Roman" w:eastAsiaTheme="minorHAnsi" w:hAnsi="Times New Roman" w:cs="Times New Roman"/>
          <w:lang w:val="bg-BG" w:eastAsia="en-US"/>
        </w:rPr>
      </w:pPr>
      <w:r w:rsidRPr="00925FC1">
        <w:rPr>
          <w:rFonts w:ascii="Times New Roman" w:eastAsiaTheme="minorHAnsi" w:hAnsi="Times New Roman" w:cs="Times New Roman"/>
          <w:lang w:val="bg-BG" w:eastAsia="en-US"/>
        </w:rPr>
        <w:t xml:space="preserve">                                                                                                                                                          </w:t>
      </w:r>
    </w:p>
    <w:p w:rsidR="00460FCD" w:rsidRPr="00925FC1" w:rsidRDefault="00090D28" w:rsidP="00925FC1">
      <w:pPr>
        <w:pStyle w:val="HTMLPreformatted"/>
        <w:shd w:val="clear" w:color="auto" w:fill="FFFFFF"/>
        <w:jc w:val="center"/>
        <w:rPr>
          <w:rFonts w:ascii="Times New Roman" w:eastAsiaTheme="minorHAnsi" w:hAnsi="Times New Roman" w:cs="Times New Roman"/>
          <w:lang w:val="bg-BG" w:eastAsia="en-US"/>
        </w:rPr>
      </w:pPr>
      <w:r w:rsidRPr="002833EB">
        <w:rPr>
          <w:rFonts w:ascii="Times New Roman" w:eastAsiaTheme="minorHAnsi" w:hAnsi="Times New Roman" w:cs="Times New Roman"/>
          <w:b/>
          <w:sz w:val="24"/>
          <w:szCs w:val="24"/>
          <w:lang w:val="bg-BG" w:eastAsia="en-US"/>
        </w:rPr>
        <w:lastRenderedPageBreak/>
        <w:t>Диаграма 22.Сравнение-С3-</w:t>
      </w:r>
      <w:r w:rsidRPr="002833E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I</w:t>
      </w:r>
      <w:r w:rsidRPr="002833EB">
        <w:rPr>
          <w:rFonts w:ascii="Times New Roman" w:eastAsiaTheme="minorHAnsi" w:hAnsi="Times New Roman" w:cs="Times New Roman"/>
          <w:b/>
          <w:sz w:val="24"/>
          <w:szCs w:val="24"/>
          <w:lang w:val="bg-BG" w:eastAsia="en-US"/>
        </w:rPr>
        <w:t xml:space="preserve">2 </w:t>
      </w:r>
      <w:r w:rsidR="00460FCD">
        <w:rPr>
          <w:rFonts w:ascii="Times New Roman" w:eastAsiaTheme="minorHAnsi" w:hAnsi="Times New Roman" w:cs="Times New Roman"/>
          <w:b/>
          <w:i/>
          <w:sz w:val="24"/>
          <w:szCs w:val="24"/>
          <w:lang w:val="bg-BG" w:eastAsia="en-US"/>
        </w:rPr>
        <w:t>(критерий 3 и показател 2)</w:t>
      </w:r>
    </w:p>
    <w:p w:rsidR="00090D28" w:rsidRPr="002833EB" w:rsidRDefault="00090D28" w:rsidP="00925FC1">
      <w:pPr>
        <w:pStyle w:val="HTMLPreformatted"/>
        <w:shd w:val="clear" w:color="auto" w:fill="FFFFFF"/>
        <w:jc w:val="center"/>
        <w:rPr>
          <w:rFonts w:ascii="Times New Roman" w:eastAsiaTheme="minorHAnsi" w:hAnsi="Times New Roman" w:cs="Times New Roman"/>
          <w:b/>
          <w:sz w:val="24"/>
          <w:szCs w:val="24"/>
          <w:lang w:val="bg-BG" w:eastAsia="en-US"/>
        </w:rPr>
      </w:pPr>
      <w:r w:rsidRPr="002833EB">
        <w:rPr>
          <w:rFonts w:ascii="Times New Roman" w:eastAsiaTheme="minorHAnsi" w:hAnsi="Times New Roman" w:cs="Times New Roman"/>
          <w:b/>
          <w:sz w:val="24"/>
          <w:szCs w:val="24"/>
          <w:lang w:val="bg-BG" w:eastAsia="en-US"/>
        </w:rPr>
        <w:t>Първоначален и окончателен тест</w:t>
      </w:r>
    </w:p>
    <w:p w:rsidR="00406653" w:rsidRPr="00607F14" w:rsidRDefault="00460FCD" w:rsidP="00925FC1">
      <w:pPr>
        <w:pStyle w:val="HTMLPreformatted"/>
        <w:shd w:val="clear" w:color="auto" w:fill="FFFFFF"/>
        <w:jc w:val="center"/>
        <w:rPr>
          <w:rFonts w:ascii="Times New Roman" w:eastAsiaTheme="minorHAnsi" w:hAnsi="Times New Roman" w:cs="Times New Roman"/>
          <w:b/>
          <w:sz w:val="24"/>
          <w:szCs w:val="24"/>
          <w:lang w:val="bg-BG"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val="bg-BG" w:eastAsia="en-US"/>
        </w:rPr>
        <w:t>Количествен анализ</w:t>
      </w:r>
      <w:r w:rsidR="00090D28" w:rsidRPr="002833EB">
        <w:rPr>
          <w:rFonts w:ascii="Times New Roman" w:eastAsiaTheme="minorHAnsi" w:hAnsi="Times New Roman" w:cs="Times New Roman"/>
          <w:b/>
          <w:sz w:val="24"/>
          <w:szCs w:val="24"/>
          <w:lang w:val="bg-BG" w:eastAsia="en-US"/>
        </w:rPr>
        <w:t xml:space="preserve"> - Сравнение</w:t>
      </w:r>
    </w:p>
    <w:p w:rsidR="00406653" w:rsidRPr="002833EB" w:rsidRDefault="00406653" w:rsidP="00791A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3EB">
        <w:rPr>
          <w:rFonts w:ascii="Times New Roman" w:hAnsi="Times New Roman" w:cs="Times New Roman"/>
          <w:b/>
          <w:noProof/>
          <w:sz w:val="24"/>
          <w:szCs w:val="24"/>
          <w:lang w:val="bg-BG" w:eastAsia="bg-BG"/>
        </w:rPr>
        <w:drawing>
          <wp:inline distT="0" distB="0" distL="0" distR="0">
            <wp:extent cx="5274310" cy="3076681"/>
            <wp:effectExtent l="19050" t="0" r="21590" b="9419"/>
            <wp:docPr id="43" name="Chart 4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inline>
        </w:drawing>
      </w:r>
    </w:p>
    <w:p w:rsidR="00460FCD" w:rsidRPr="002833EB" w:rsidRDefault="00460FCD" w:rsidP="00460FCD">
      <w:pPr>
        <w:pStyle w:val="HTMLPreformatted"/>
        <w:shd w:val="clear" w:color="auto" w:fill="FFFFFF"/>
        <w:rPr>
          <w:rFonts w:ascii="Times New Roman" w:eastAsiaTheme="minorHAnsi" w:hAnsi="Times New Roman" w:cs="Times New Roman"/>
          <w:lang w:val="bg-BG" w:eastAsia="en-US"/>
        </w:rPr>
      </w:pPr>
      <w:r w:rsidRPr="002833EB">
        <w:rPr>
          <w:rFonts w:ascii="Times New Roman" w:eastAsiaTheme="minorHAnsi" w:hAnsi="Times New Roman" w:cs="Times New Roman"/>
          <w:lang w:eastAsia="en-US"/>
        </w:rPr>
        <w:t>Experimental group=</w:t>
      </w:r>
      <w:r w:rsidRPr="002833EB">
        <w:rPr>
          <w:rFonts w:ascii="Times New Roman" w:eastAsiaTheme="minorHAnsi" w:hAnsi="Times New Roman" w:cs="Times New Roman"/>
          <w:lang w:val="bg-BG" w:eastAsia="en-US"/>
        </w:rPr>
        <w:t>Експериментална група</w:t>
      </w:r>
      <w:r w:rsidRPr="002833EB">
        <w:rPr>
          <w:rFonts w:ascii="Times New Roman" w:eastAsiaTheme="minorHAnsi" w:hAnsi="Times New Roman" w:cs="Times New Roman"/>
          <w:lang w:eastAsia="en-US"/>
        </w:rPr>
        <w:t xml:space="preserve">   </w:t>
      </w:r>
      <w:r w:rsidRPr="002833EB">
        <w:rPr>
          <w:rFonts w:ascii="Times New Roman" w:eastAsiaTheme="minorHAnsi" w:hAnsi="Times New Roman" w:cs="Times New Roman"/>
          <w:lang w:val="bg-BG" w:eastAsia="en-US"/>
        </w:rPr>
        <w:t xml:space="preserve">             </w:t>
      </w:r>
      <w:r>
        <w:rPr>
          <w:rFonts w:ascii="Times New Roman" w:eastAsiaTheme="minorHAnsi" w:hAnsi="Times New Roman" w:cs="Times New Roman"/>
          <w:lang w:val="bg-BG" w:eastAsia="en-US"/>
        </w:rPr>
        <w:tab/>
      </w:r>
      <w:r>
        <w:rPr>
          <w:rFonts w:ascii="Times New Roman" w:eastAsiaTheme="minorHAnsi" w:hAnsi="Times New Roman" w:cs="Times New Roman"/>
          <w:lang w:val="bg-BG" w:eastAsia="en-US"/>
        </w:rPr>
        <w:tab/>
      </w:r>
      <w:r w:rsidRPr="002833EB">
        <w:rPr>
          <w:rFonts w:ascii="Times New Roman" w:eastAsiaTheme="minorHAnsi" w:hAnsi="Times New Roman" w:cs="Times New Roman"/>
          <w:lang w:val="bg-BG" w:eastAsia="en-US"/>
        </w:rPr>
        <w:t xml:space="preserve"> </w:t>
      </w:r>
      <w:r w:rsidRPr="002833EB">
        <w:rPr>
          <w:rFonts w:ascii="Times New Roman" w:eastAsiaTheme="minorHAnsi" w:hAnsi="Times New Roman" w:cs="Times New Roman"/>
          <w:lang w:eastAsia="en-US"/>
        </w:rPr>
        <w:t>Criteria=</w:t>
      </w:r>
      <w:r w:rsidRPr="002833EB">
        <w:rPr>
          <w:rFonts w:ascii="Times New Roman" w:eastAsiaTheme="minorHAnsi" w:hAnsi="Times New Roman" w:cs="Times New Roman"/>
          <w:lang w:val="bg-BG" w:eastAsia="en-US"/>
        </w:rPr>
        <w:t>Критерий</w:t>
      </w:r>
      <w:r w:rsidRPr="002833EB">
        <w:rPr>
          <w:rFonts w:ascii="Times New Roman" w:eastAsiaTheme="minorHAnsi" w:hAnsi="Times New Roman" w:cs="Times New Roman"/>
          <w:lang w:eastAsia="en-US"/>
        </w:rPr>
        <w:t xml:space="preserve">  </w:t>
      </w:r>
    </w:p>
    <w:p w:rsidR="00460FCD" w:rsidRPr="002833EB" w:rsidRDefault="00460FCD" w:rsidP="00460FCD">
      <w:pPr>
        <w:pStyle w:val="HTMLPreformatted"/>
        <w:shd w:val="clear" w:color="auto" w:fill="FFFFFF"/>
        <w:rPr>
          <w:rFonts w:ascii="Times New Roman" w:eastAsiaTheme="minorHAnsi" w:hAnsi="Times New Roman" w:cs="Times New Roman"/>
          <w:lang w:val="bg-BG" w:eastAsia="en-US"/>
        </w:rPr>
      </w:pPr>
      <w:r w:rsidRPr="002833EB">
        <w:rPr>
          <w:rFonts w:ascii="Times New Roman" w:eastAsiaTheme="minorHAnsi" w:hAnsi="Times New Roman" w:cs="Times New Roman"/>
          <w:lang w:eastAsia="en-US"/>
        </w:rPr>
        <w:t>Control</w:t>
      </w:r>
      <w:r w:rsidRPr="002833EB">
        <w:rPr>
          <w:rFonts w:ascii="Times New Roman" w:eastAsiaTheme="minorHAnsi" w:hAnsi="Times New Roman" w:cs="Times New Roman"/>
          <w:lang w:val="bg-BG" w:eastAsia="en-US"/>
        </w:rPr>
        <w:t xml:space="preserve"> </w:t>
      </w:r>
      <w:r w:rsidRPr="002833EB">
        <w:rPr>
          <w:rFonts w:ascii="Times New Roman" w:eastAsiaTheme="minorHAnsi" w:hAnsi="Times New Roman" w:cs="Times New Roman"/>
          <w:lang w:eastAsia="en-US"/>
        </w:rPr>
        <w:t>group</w:t>
      </w:r>
      <w:r w:rsidRPr="002833EB">
        <w:rPr>
          <w:rFonts w:ascii="Times New Roman" w:eastAsiaTheme="minorHAnsi" w:hAnsi="Times New Roman" w:cs="Times New Roman"/>
          <w:lang w:val="bg-BG" w:eastAsia="en-US"/>
        </w:rPr>
        <w:t xml:space="preserve">=Контролна група                                     </w:t>
      </w:r>
      <w:r>
        <w:rPr>
          <w:rFonts w:ascii="Times New Roman" w:eastAsiaTheme="minorHAnsi" w:hAnsi="Times New Roman" w:cs="Times New Roman"/>
          <w:lang w:val="bg-BG" w:eastAsia="en-US"/>
        </w:rPr>
        <w:tab/>
      </w:r>
      <w:r>
        <w:rPr>
          <w:rFonts w:ascii="Times New Roman" w:eastAsiaTheme="minorHAnsi" w:hAnsi="Times New Roman" w:cs="Times New Roman"/>
          <w:lang w:val="bg-BG" w:eastAsia="en-US"/>
        </w:rPr>
        <w:tab/>
      </w:r>
      <w:r w:rsidRPr="002833EB">
        <w:rPr>
          <w:rFonts w:ascii="Times New Roman" w:eastAsiaTheme="minorHAnsi" w:hAnsi="Times New Roman" w:cs="Times New Roman"/>
          <w:lang w:val="bg-BG" w:eastAsia="en-US"/>
        </w:rPr>
        <w:t xml:space="preserve"> </w:t>
      </w:r>
      <w:r w:rsidRPr="002833EB">
        <w:rPr>
          <w:rFonts w:ascii="Times New Roman" w:eastAsiaTheme="minorHAnsi" w:hAnsi="Times New Roman" w:cs="Times New Roman"/>
          <w:lang w:eastAsia="en-US"/>
        </w:rPr>
        <w:t>Indicator</w:t>
      </w:r>
      <w:r>
        <w:rPr>
          <w:rFonts w:ascii="Times New Roman" w:eastAsiaTheme="minorHAnsi" w:hAnsi="Times New Roman" w:cs="Times New Roman"/>
          <w:lang w:val="bg-BG" w:eastAsia="en-US"/>
        </w:rPr>
        <w:t>= П</w:t>
      </w:r>
      <w:r w:rsidRPr="002833EB">
        <w:rPr>
          <w:rFonts w:ascii="Times New Roman" w:eastAsiaTheme="minorHAnsi" w:hAnsi="Times New Roman" w:cs="Times New Roman"/>
          <w:lang w:val="bg-BG" w:eastAsia="en-US"/>
        </w:rPr>
        <w:t>оказател</w:t>
      </w:r>
    </w:p>
    <w:p w:rsidR="00406653" w:rsidRDefault="00460FCD" w:rsidP="00007787">
      <w:pPr>
        <w:pStyle w:val="HTMLPreformatted"/>
        <w:shd w:val="clear" w:color="auto" w:fill="FFFFFF"/>
        <w:rPr>
          <w:rFonts w:ascii="Times New Roman" w:eastAsiaTheme="minorHAnsi" w:hAnsi="Times New Roman" w:cs="Times New Roman"/>
          <w:lang w:val="bg-BG" w:eastAsia="en-US"/>
        </w:rPr>
      </w:pPr>
      <w:r w:rsidRPr="002833EB">
        <w:rPr>
          <w:rFonts w:ascii="Times New Roman" w:eastAsiaTheme="minorHAnsi" w:hAnsi="Times New Roman" w:cs="Times New Roman"/>
          <w:lang w:eastAsia="en-US"/>
        </w:rPr>
        <w:t>INITIAL</w:t>
      </w:r>
      <w:r w:rsidRPr="002833EB">
        <w:rPr>
          <w:rFonts w:ascii="Times New Roman" w:eastAsiaTheme="minorHAnsi" w:hAnsi="Times New Roman" w:cs="Times New Roman"/>
          <w:lang w:val="bg-BG" w:eastAsia="en-US"/>
        </w:rPr>
        <w:t>/</w:t>
      </w:r>
      <w:r w:rsidRPr="002833EB">
        <w:rPr>
          <w:rFonts w:ascii="Times New Roman" w:eastAsiaTheme="minorHAnsi" w:hAnsi="Times New Roman" w:cs="Times New Roman"/>
          <w:lang w:eastAsia="en-US"/>
        </w:rPr>
        <w:t>FINAL</w:t>
      </w:r>
      <w:r w:rsidRPr="002833EB">
        <w:rPr>
          <w:rFonts w:ascii="Times New Roman" w:eastAsiaTheme="minorHAnsi" w:hAnsi="Times New Roman" w:cs="Times New Roman"/>
          <w:lang w:val="bg-BG" w:eastAsia="en-US"/>
        </w:rPr>
        <w:t xml:space="preserve"> </w:t>
      </w:r>
      <w:r w:rsidRPr="002833EB">
        <w:rPr>
          <w:rFonts w:ascii="Times New Roman" w:eastAsiaTheme="minorHAnsi" w:hAnsi="Times New Roman" w:cs="Times New Roman"/>
          <w:lang w:eastAsia="en-US"/>
        </w:rPr>
        <w:t>TESTING</w:t>
      </w:r>
      <w:r w:rsidRPr="002833EB">
        <w:rPr>
          <w:rFonts w:ascii="Times New Roman" w:eastAsiaTheme="minorHAnsi" w:hAnsi="Times New Roman" w:cs="Times New Roman"/>
          <w:lang w:val="bg-BG" w:eastAsia="en-US"/>
        </w:rPr>
        <w:t>=Пър</w:t>
      </w:r>
      <w:r w:rsidR="00007787">
        <w:rPr>
          <w:rFonts w:ascii="Times New Roman" w:eastAsiaTheme="minorHAnsi" w:hAnsi="Times New Roman" w:cs="Times New Roman"/>
          <w:lang w:val="bg-BG" w:eastAsia="en-US"/>
        </w:rPr>
        <w:t xml:space="preserve">воначален/Окончателен тест     </w:t>
      </w:r>
    </w:p>
    <w:p w:rsidR="00925FC1" w:rsidRDefault="00925FC1" w:rsidP="00925FC1">
      <w:pPr>
        <w:pStyle w:val="HTMLPreformatted"/>
        <w:shd w:val="clear" w:color="auto" w:fill="FFFFFF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460FCD" w:rsidRDefault="00090D28" w:rsidP="00925FC1">
      <w:pPr>
        <w:pStyle w:val="HTMLPreformatted"/>
        <w:shd w:val="clear" w:color="auto" w:fill="FFFFFF"/>
        <w:jc w:val="center"/>
        <w:rPr>
          <w:rFonts w:ascii="Times New Roman" w:eastAsiaTheme="minorHAnsi" w:hAnsi="Times New Roman" w:cs="Times New Roman"/>
          <w:b/>
          <w:i/>
          <w:sz w:val="24"/>
          <w:szCs w:val="24"/>
          <w:lang w:val="bg-BG" w:eastAsia="en-US"/>
        </w:rPr>
      </w:pPr>
      <w:r w:rsidRPr="002833EB">
        <w:rPr>
          <w:rFonts w:ascii="Times New Roman" w:eastAsiaTheme="minorHAnsi" w:hAnsi="Times New Roman" w:cs="Times New Roman"/>
          <w:b/>
          <w:sz w:val="24"/>
          <w:szCs w:val="24"/>
          <w:lang w:val="bg-BG" w:eastAsia="en-US"/>
        </w:rPr>
        <w:t>Диаграма 23.Сравнение-С4-</w:t>
      </w:r>
      <w:r w:rsidRPr="002833E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I</w:t>
      </w:r>
      <w:r w:rsidRPr="002833EB">
        <w:rPr>
          <w:rFonts w:ascii="Times New Roman" w:eastAsiaTheme="minorHAnsi" w:hAnsi="Times New Roman" w:cs="Times New Roman"/>
          <w:b/>
          <w:sz w:val="24"/>
          <w:szCs w:val="24"/>
          <w:lang w:val="bg-BG" w:eastAsia="en-US"/>
        </w:rPr>
        <w:t xml:space="preserve">1 </w:t>
      </w:r>
      <w:r w:rsidR="00460FCD">
        <w:rPr>
          <w:rFonts w:ascii="Times New Roman" w:eastAsiaTheme="minorHAnsi" w:hAnsi="Times New Roman" w:cs="Times New Roman"/>
          <w:b/>
          <w:i/>
          <w:sz w:val="24"/>
          <w:szCs w:val="24"/>
          <w:lang w:val="bg-BG" w:eastAsia="en-US"/>
        </w:rPr>
        <w:t>(критерий 4 и показател 1)</w:t>
      </w:r>
    </w:p>
    <w:p w:rsidR="00090D28" w:rsidRPr="002833EB" w:rsidRDefault="00090D28" w:rsidP="00925FC1">
      <w:pPr>
        <w:pStyle w:val="HTMLPreformatted"/>
        <w:shd w:val="clear" w:color="auto" w:fill="FFFFFF"/>
        <w:jc w:val="center"/>
        <w:rPr>
          <w:rFonts w:ascii="Times New Roman" w:eastAsiaTheme="minorHAnsi" w:hAnsi="Times New Roman" w:cs="Times New Roman"/>
          <w:b/>
          <w:sz w:val="24"/>
          <w:szCs w:val="24"/>
          <w:lang w:val="bg-BG" w:eastAsia="en-US"/>
        </w:rPr>
      </w:pPr>
      <w:r w:rsidRPr="002833EB">
        <w:rPr>
          <w:rFonts w:ascii="Times New Roman" w:eastAsiaTheme="minorHAnsi" w:hAnsi="Times New Roman" w:cs="Times New Roman"/>
          <w:b/>
          <w:sz w:val="24"/>
          <w:szCs w:val="24"/>
          <w:lang w:val="bg-BG" w:eastAsia="en-US"/>
        </w:rPr>
        <w:t>Първоначален и окончателен тест</w:t>
      </w:r>
    </w:p>
    <w:p w:rsidR="00090D28" w:rsidRDefault="00460FCD" w:rsidP="00925FC1">
      <w:pPr>
        <w:pStyle w:val="HTMLPreformatted"/>
        <w:shd w:val="clear" w:color="auto" w:fill="FFFFFF"/>
        <w:jc w:val="center"/>
        <w:rPr>
          <w:rFonts w:ascii="Times New Roman" w:eastAsiaTheme="minorHAnsi" w:hAnsi="Times New Roman" w:cs="Times New Roman"/>
          <w:b/>
          <w:sz w:val="24"/>
          <w:szCs w:val="24"/>
          <w:lang w:val="bg-BG"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val="bg-BG" w:eastAsia="en-US"/>
        </w:rPr>
        <w:t>Количествен анализ</w:t>
      </w:r>
      <w:r w:rsidR="00090D28" w:rsidRPr="002833EB">
        <w:rPr>
          <w:rFonts w:ascii="Times New Roman" w:eastAsiaTheme="minorHAnsi" w:hAnsi="Times New Roman" w:cs="Times New Roman"/>
          <w:b/>
          <w:sz w:val="24"/>
          <w:szCs w:val="24"/>
          <w:lang w:val="bg-BG" w:eastAsia="en-US"/>
        </w:rPr>
        <w:t xml:space="preserve"> </w:t>
      </w:r>
      <w:r w:rsidR="00461ECA">
        <w:rPr>
          <w:rFonts w:ascii="Times New Roman" w:eastAsiaTheme="minorHAnsi" w:hAnsi="Times New Roman" w:cs="Times New Roman"/>
          <w:b/>
          <w:sz w:val="24"/>
          <w:szCs w:val="24"/>
          <w:lang w:val="bg-BG" w:eastAsia="en-US"/>
        </w:rPr>
        <w:t>–</w:t>
      </w:r>
      <w:r w:rsidR="00090D28" w:rsidRPr="002833EB">
        <w:rPr>
          <w:rFonts w:ascii="Times New Roman" w:eastAsiaTheme="minorHAnsi" w:hAnsi="Times New Roman" w:cs="Times New Roman"/>
          <w:b/>
          <w:sz w:val="24"/>
          <w:szCs w:val="24"/>
          <w:lang w:val="bg-BG" w:eastAsia="en-US"/>
        </w:rPr>
        <w:t xml:space="preserve"> Сравнение</w:t>
      </w:r>
    </w:p>
    <w:p w:rsidR="00090D28" w:rsidRPr="00607F14" w:rsidRDefault="00090D28" w:rsidP="00925FC1">
      <w:pPr>
        <w:pStyle w:val="HTMLPreformatted"/>
        <w:shd w:val="clear" w:color="auto" w:fill="FFFFFF"/>
        <w:jc w:val="center"/>
        <w:rPr>
          <w:rFonts w:ascii="Times New Roman" w:eastAsiaTheme="minorHAnsi" w:hAnsi="Times New Roman" w:cs="Times New Roman"/>
          <w:b/>
          <w:sz w:val="24"/>
          <w:szCs w:val="24"/>
          <w:lang w:val="bg-BG" w:eastAsia="en-US"/>
        </w:rPr>
      </w:pPr>
    </w:p>
    <w:p w:rsidR="00406653" w:rsidRPr="002833EB" w:rsidRDefault="00F67E17" w:rsidP="00791A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3EB">
        <w:rPr>
          <w:rFonts w:ascii="Times New Roman" w:hAnsi="Times New Roman" w:cs="Times New Roman"/>
          <w:b/>
          <w:noProof/>
          <w:sz w:val="24"/>
          <w:szCs w:val="24"/>
          <w:lang w:val="bg-BG" w:eastAsia="bg-BG"/>
        </w:rPr>
        <w:drawing>
          <wp:inline distT="0" distB="0" distL="0" distR="0">
            <wp:extent cx="5274310" cy="3076681"/>
            <wp:effectExtent l="19050" t="0" r="21590" b="9419"/>
            <wp:docPr id="44" name="Chart 4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9"/>
              </a:graphicData>
            </a:graphic>
          </wp:inline>
        </w:drawing>
      </w:r>
    </w:p>
    <w:p w:rsidR="00460FCD" w:rsidRPr="002833EB" w:rsidRDefault="00460FCD" w:rsidP="00460FCD">
      <w:pPr>
        <w:pStyle w:val="HTMLPreformatted"/>
        <w:shd w:val="clear" w:color="auto" w:fill="FFFFFF"/>
        <w:rPr>
          <w:rFonts w:ascii="Times New Roman" w:eastAsiaTheme="minorHAnsi" w:hAnsi="Times New Roman" w:cs="Times New Roman"/>
          <w:lang w:val="bg-BG" w:eastAsia="en-US"/>
        </w:rPr>
      </w:pPr>
      <w:r w:rsidRPr="002833EB">
        <w:rPr>
          <w:rFonts w:ascii="Times New Roman" w:eastAsiaTheme="minorHAnsi" w:hAnsi="Times New Roman" w:cs="Times New Roman"/>
          <w:lang w:eastAsia="en-US"/>
        </w:rPr>
        <w:t>Experimental group=</w:t>
      </w:r>
      <w:r w:rsidRPr="002833EB">
        <w:rPr>
          <w:rFonts w:ascii="Times New Roman" w:eastAsiaTheme="minorHAnsi" w:hAnsi="Times New Roman" w:cs="Times New Roman"/>
          <w:lang w:val="bg-BG" w:eastAsia="en-US"/>
        </w:rPr>
        <w:t>Експериментална група</w:t>
      </w:r>
      <w:r w:rsidRPr="002833EB">
        <w:rPr>
          <w:rFonts w:ascii="Times New Roman" w:eastAsiaTheme="minorHAnsi" w:hAnsi="Times New Roman" w:cs="Times New Roman"/>
          <w:lang w:eastAsia="en-US"/>
        </w:rPr>
        <w:t xml:space="preserve">   </w:t>
      </w:r>
      <w:r w:rsidRPr="002833EB">
        <w:rPr>
          <w:rFonts w:ascii="Times New Roman" w:eastAsiaTheme="minorHAnsi" w:hAnsi="Times New Roman" w:cs="Times New Roman"/>
          <w:lang w:val="bg-BG" w:eastAsia="en-US"/>
        </w:rPr>
        <w:t xml:space="preserve">             </w:t>
      </w:r>
      <w:r>
        <w:rPr>
          <w:rFonts w:ascii="Times New Roman" w:eastAsiaTheme="minorHAnsi" w:hAnsi="Times New Roman" w:cs="Times New Roman"/>
          <w:lang w:val="bg-BG" w:eastAsia="en-US"/>
        </w:rPr>
        <w:tab/>
      </w:r>
      <w:r>
        <w:rPr>
          <w:rFonts w:ascii="Times New Roman" w:eastAsiaTheme="minorHAnsi" w:hAnsi="Times New Roman" w:cs="Times New Roman"/>
          <w:lang w:val="bg-BG" w:eastAsia="en-US"/>
        </w:rPr>
        <w:tab/>
      </w:r>
      <w:r w:rsidRPr="002833EB">
        <w:rPr>
          <w:rFonts w:ascii="Times New Roman" w:eastAsiaTheme="minorHAnsi" w:hAnsi="Times New Roman" w:cs="Times New Roman"/>
          <w:lang w:val="bg-BG" w:eastAsia="en-US"/>
        </w:rPr>
        <w:t xml:space="preserve"> </w:t>
      </w:r>
      <w:r w:rsidRPr="002833EB">
        <w:rPr>
          <w:rFonts w:ascii="Times New Roman" w:eastAsiaTheme="minorHAnsi" w:hAnsi="Times New Roman" w:cs="Times New Roman"/>
          <w:lang w:eastAsia="en-US"/>
        </w:rPr>
        <w:t>Criteria=</w:t>
      </w:r>
      <w:r w:rsidRPr="002833EB">
        <w:rPr>
          <w:rFonts w:ascii="Times New Roman" w:eastAsiaTheme="minorHAnsi" w:hAnsi="Times New Roman" w:cs="Times New Roman"/>
          <w:lang w:val="bg-BG" w:eastAsia="en-US"/>
        </w:rPr>
        <w:t>Критерий</w:t>
      </w:r>
      <w:r w:rsidRPr="002833EB">
        <w:rPr>
          <w:rFonts w:ascii="Times New Roman" w:eastAsiaTheme="minorHAnsi" w:hAnsi="Times New Roman" w:cs="Times New Roman"/>
          <w:lang w:eastAsia="en-US"/>
        </w:rPr>
        <w:t xml:space="preserve">  </w:t>
      </w:r>
    </w:p>
    <w:p w:rsidR="00460FCD" w:rsidRPr="002833EB" w:rsidRDefault="00460FCD" w:rsidP="00460FCD">
      <w:pPr>
        <w:pStyle w:val="HTMLPreformatted"/>
        <w:shd w:val="clear" w:color="auto" w:fill="FFFFFF"/>
        <w:rPr>
          <w:rFonts w:ascii="Times New Roman" w:eastAsiaTheme="minorHAnsi" w:hAnsi="Times New Roman" w:cs="Times New Roman"/>
          <w:lang w:val="bg-BG" w:eastAsia="en-US"/>
        </w:rPr>
      </w:pPr>
      <w:r w:rsidRPr="002833EB">
        <w:rPr>
          <w:rFonts w:ascii="Times New Roman" w:eastAsiaTheme="minorHAnsi" w:hAnsi="Times New Roman" w:cs="Times New Roman"/>
          <w:lang w:eastAsia="en-US"/>
        </w:rPr>
        <w:t>Control</w:t>
      </w:r>
      <w:r w:rsidRPr="002833EB">
        <w:rPr>
          <w:rFonts w:ascii="Times New Roman" w:eastAsiaTheme="minorHAnsi" w:hAnsi="Times New Roman" w:cs="Times New Roman"/>
          <w:lang w:val="bg-BG" w:eastAsia="en-US"/>
        </w:rPr>
        <w:t xml:space="preserve"> </w:t>
      </w:r>
      <w:r w:rsidRPr="002833EB">
        <w:rPr>
          <w:rFonts w:ascii="Times New Roman" w:eastAsiaTheme="minorHAnsi" w:hAnsi="Times New Roman" w:cs="Times New Roman"/>
          <w:lang w:eastAsia="en-US"/>
        </w:rPr>
        <w:t>group</w:t>
      </w:r>
      <w:r w:rsidRPr="002833EB">
        <w:rPr>
          <w:rFonts w:ascii="Times New Roman" w:eastAsiaTheme="minorHAnsi" w:hAnsi="Times New Roman" w:cs="Times New Roman"/>
          <w:lang w:val="bg-BG" w:eastAsia="en-US"/>
        </w:rPr>
        <w:t xml:space="preserve">=Контролна група                                     </w:t>
      </w:r>
      <w:r>
        <w:rPr>
          <w:rFonts w:ascii="Times New Roman" w:eastAsiaTheme="minorHAnsi" w:hAnsi="Times New Roman" w:cs="Times New Roman"/>
          <w:lang w:val="bg-BG" w:eastAsia="en-US"/>
        </w:rPr>
        <w:tab/>
      </w:r>
      <w:r>
        <w:rPr>
          <w:rFonts w:ascii="Times New Roman" w:eastAsiaTheme="minorHAnsi" w:hAnsi="Times New Roman" w:cs="Times New Roman"/>
          <w:lang w:val="bg-BG" w:eastAsia="en-US"/>
        </w:rPr>
        <w:tab/>
      </w:r>
      <w:r w:rsidRPr="002833EB">
        <w:rPr>
          <w:rFonts w:ascii="Times New Roman" w:eastAsiaTheme="minorHAnsi" w:hAnsi="Times New Roman" w:cs="Times New Roman"/>
          <w:lang w:val="bg-BG" w:eastAsia="en-US"/>
        </w:rPr>
        <w:t xml:space="preserve"> </w:t>
      </w:r>
      <w:r w:rsidRPr="002833EB">
        <w:rPr>
          <w:rFonts w:ascii="Times New Roman" w:eastAsiaTheme="minorHAnsi" w:hAnsi="Times New Roman" w:cs="Times New Roman"/>
          <w:lang w:eastAsia="en-US"/>
        </w:rPr>
        <w:t>Indicator</w:t>
      </w:r>
      <w:r>
        <w:rPr>
          <w:rFonts w:ascii="Times New Roman" w:eastAsiaTheme="minorHAnsi" w:hAnsi="Times New Roman" w:cs="Times New Roman"/>
          <w:lang w:val="bg-BG" w:eastAsia="en-US"/>
        </w:rPr>
        <w:t>= П</w:t>
      </w:r>
      <w:r w:rsidRPr="002833EB">
        <w:rPr>
          <w:rFonts w:ascii="Times New Roman" w:eastAsiaTheme="minorHAnsi" w:hAnsi="Times New Roman" w:cs="Times New Roman"/>
          <w:lang w:val="bg-BG" w:eastAsia="en-US"/>
        </w:rPr>
        <w:t>оказател</w:t>
      </w:r>
    </w:p>
    <w:p w:rsidR="00460FCD" w:rsidRPr="002833EB" w:rsidRDefault="00460FCD" w:rsidP="00460FCD">
      <w:pPr>
        <w:pStyle w:val="HTMLPreformatted"/>
        <w:shd w:val="clear" w:color="auto" w:fill="FFFFFF"/>
        <w:rPr>
          <w:rFonts w:ascii="Times New Roman" w:eastAsiaTheme="minorHAnsi" w:hAnsi="Times New Roman" w:cs="Times New Roman"/>
          <w:lang w:val="bg-BG" w:eastAsia="en-US"/>
        </w:rPr>
      </w:pPr>
      <w:r w:rsidRPr="002833EB">
        <w:rPr>
          <w:rFonts w:ascii="Times New Roman" w:eastAsiaTheme="minorHAnsi" w:hAnsi="Times New Roman" w:cs="Times New Roman"/>
          <w:lang w:eastAsia="en-US"/>
        </w:rPr>
        <w:t>INITIAL</w:t>
      </w:r>
      <w:r w:rsidRPr="002833EB">
        <w:rPr>
          <w:rFonts w:ascii="Times New Roman" w:eastAsiaTheme="minorHAnsi" w:hAnsi="Times New Roman" w:cs="Times New Roman"/>
          <w:lang w:val="bg-BG" w:eastAsia="en-US"/>
        </w:rPr>
        <w:t>/</w:t>
      </w:r>
      <w:r w:rsidRPr="002833EB">
        <w:rPr>
          <w:rFonts w:ascii="Times New Roman" w:eastAsiaTheme="minorHAnsi" w:hAnsi="Times New Roman" w:cs="Times New Roman"/>
          <w:lang w:eastAsia="en-US"/>
        </w:rPr>
        <w:t>FINAL</w:t>
      </w:r>
      <w:r w:rsidRPr="002833EB">
        <w:rPr>
          <w:rFonts w:ascii="Times New Roman" w:eastAsiaTheme="minorHAnsi" w:hAnsi="Times New Roman" w:cs="Times New Roman"/>
          <w:lang w:val="bg-BG" w:eastAsia="en-US"/>
        </w:rPr>
        <w:t xml:space="preserve"> </w:t>
      </w:r>
      <w:r w:rsidRPr="002833EB">
        <w:rPr>
          <w:rFonts w:ascii="Times New Roman" w:eastAsiaTheme="minorHAnsi" w:hAnsi="Times New Roman" w:cs="Times New Roman"/>
          <w:lang w:eastAsia="en-US"/>
        </w:rPr>
        <w:t>TESTING</w:t>
      </w:r>
      <w:r w:rsidRPr="002833EB">
        <w:rPr>
          <w:rFonts w:ascii="Times New Roman" w:eastAsiaTheme="minorHAnsi" w:hAnsi="Times New Roman" w:cs="Times New Roman"/>
          <w:lang w:val="bg-BG" w:eastAsia="en-US"/>
        </w:rPr>
        <w:t xml:space="preserve">=Първоначален/Окончателен тест     </w:t>
      </w:r>
    </w:p>
    <w:p w:rsidR="00460FCD" w:rsidRDefault="00090D28" w:rsidP="00925FC1">
      <w:pPr>
        <w:pStyle w:val="HTMLPreformatted"/>
        <w:shd w:val="clear" w:color="auto" w:fill="FFFFFF"/>
        <w:jc w:val="center"/>
        <w:rPr>
          <w:rFonts w:ascii="Times New Roman" w:eastAsiaTheme="minorHAnsi" w:hAnsi="Times New Roman" w:cs="Times New Roman"/>
          <w:b/>
          <w:i/>
          <w:sz w:val="24"/>
          <w:szCs w:val="24"/>
          <w:lang w:val="bg-BG" w:eastAsia="en-US"/>
        </w:rPr>
      </w:pPr>
      <w:r w:rsidRPr="002833EB">
        <w:rPr>
          <w:rFonts w:ascii="Times New Roman" w:eastAsiaTheme="minorHAnsi" w:hAnsi="Times New Roman" w:cs="Times New Roman"/>
          <w:b/>
          <w:sz w:val="24"/>
          <w:szCs w:val="24"/>
          <w:lang w:val="bg-BG" w:eastAsia="en-US"/>
        </w:rPr>
        <w:lastRenderedPageBreak/>
        <w:t>Диаграма 24.Сравнение-С4-</w:t>
      </w:r>
      <w:r w:rsidRPr="002833E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I</w:t>
      </w:r>
      <w:r w:rsidRPr="002833EB">
        <w:rPr>
          <w:rFonts w:ascii="Times New Roman" w:eastAsiaTheme="minorHAnsi" w:hAnsi="Times New Roman" w:cs="Times New Roman"/>
          <w:b/>
          <w:sz w:val="24"/>
          <w:szCs w:val="24"/>
          <w:lang w:val="bg-BG" w:eastAsia="en-US"/>
        </w:rPr>
        <w:t xml:space="preserve">2 </w:t>
      </w:r>
      <w:r w:rsidR="00460FCD">
        <w:rPr>
          <w:rFonts w:ascii="Times New Roman" w:eastAsiaTheme="minorHAnsi" w:hAnsi="Times New Roman" w:cs="Times New Roman"/>
          <w:b/>
          <w:i/>
          <w:sz w:val="24"/>
          <w:szCs w:val="24"/>
          <w:lang w:val="bg-BG" w:eastAsia="en-US"/>
        </w:rPr>
        <w:t>(критерий 4 и показател 2)</w:t>
      </w:r>
    </w:p>
    <w:p w:rsidR="00090D28" w:rsidRPr="002833EB" w:rsidRDefault="00090D28" w:rsidP="00925FC1">
      <w:pPr>
        <w:pStyle w:val="HTMLPreformatted"/>
        <w:shd w:val="clear" w:color="auto" w:fill="FFFFFF"/>
        <w:jc w:val="center"/>
        <w:rPr>
          <w:rFonts w:ascii="Times New Roman" w:eastAsiaTheme="minorHAnsi" w:hAnsi="Times New Roman" w:cs="Times New Roman"/>
          <w:b/>
          <w:sz w:val="24"/>
          <w:szCs w:val="24"/>
          <w:lang w:val="bg-BG" w:eastAsia="en-US"/>
        </w:rPr>
      </w:pPr>
      <w:r w:rsidRPr="002833EB">
        <w:rPr>
          <w:rFonts w:ascii="Times New Roman" w:eastAsiaTheme="minorHAnsi" w:hAnsi="Times New Roman" w:cs="Times New Roman"/>
          <w:b/>
          <w:sz w:val="24"/>
          <w:szCs w:val="24"/>
          <w:lang w:val="bg-BG" w:eastAsia="en-US"/>
        </w:rPr>
        <w:t>Първоначален и окончателен тест</w:t>
      </w:r>
    </w:p>
    <w:p w:rsidR="00090D28" w:rsidRPr="00607F14" w:rsidRDefault="00460FCD" w:rsidP="00925FC1">
      <w:pPr>
        <w:pStyle w:val="HTMLPreformatted"/>
        <w:shd w:val="clear" w:color="auto" w:fill="FFFFFF"/>
        <w:jc w:val="center"/>
        <w:rPr>
          <w:rFonts w:ascii="Times New Roman" w:eastAsiaTheme="minorHAnsi" w:hAnsi="Times New Roman" w:cs="Times New Roman"/>
          <w:b/>
          <w:sz w:val="24"/>
          <w:szCs w:val="24"/>
          <w:lang w:val="bg-BG"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val="bg-BG" w:eastAsia="en-US"/>
        </w:rPr>
        <w:t>Количествен анализ</w:t>
      </w:r>
      <w:r w:rsidR="00090D28" w:rsidRPr="002833EB">
        <w:rPr>
          <w:rFonts w:ascii="Times New Roman" w:eastAsiaTheme="minorHAnsi" w:hAnsi="Times New Roman" w:cs="Times New Roman"/>
          <w:b/>
          <w:sz w:val="24"/>
          <w:szCs w:val="24"/>
          <w:lang w:val="bg-BG" w:eastAsia="en-US"/>
        </w:rPr>
        <w:t xml:space="preserve"> - Сравнение</w:t>
      </w:r>
    </w:p>
    <w:p w:rsidR="00F67E17" w:rsidRPr="002833EB" w:rsidRDefault="00C87656" w:rsidP="00791A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3EB">
        <w:rPr>
          <w:rFonts w:ascii="Times New Roman" w:hAnsi="Times New Roman" w:cs="Times New Roman"/>
          <w:b/>
          <w:noProof/>
          <w:sz w:val="24"/>
          <w:szCs w:val="24"/>
          <w:lang w:val="bg-BG" w:eastAsia="bg-BG"/>
        </w:rPr>
        <w:drawing>
          <wp:inline distT="0" distB="0" distL="0" distR="0">
            <wp:extent cx="5274310" cy="3076681"/>
            <wp:effectExtent l="19050" t="0" r="21590" b="9419"/>
            <wp:docPr id="45" name="Chart 4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0"/>
              </a:graphicData>
            </a:graphic>
          </wp:inline>
        </w:drawing>
      </w:r>
    </w:p>
    <w:p w:rsidR="00460FCD" w:rsidRPr="002833EB" w:rsidRDefault="00460FCD" w:rsidP="00460FCD">
      <w:pPr>
        <w:pStyle w:val="HTMLPreformatted"/>
        <w:shd w:val="clear" w:color="auto" w:fill="FFFFFF"/>
        <w:rPr>
          <w:rFonts w:ascii="Times New Roman" w:eastAsiaTheme="minorHAnsi" w:hAnsi="Times New Roman" w:cs="Times New Roman"/>
          <w:lang w:val="bg-BG" w:eastAsia="en-US"/>
        </w:rPr>
      </w:pPr>
      <w:r w:rsidRPr="002833EB">
        <w:rPr>
          <w:rFonts w:ascii="Times New Roman" w:eastAsiaTheme="minorHAnsi" w:hAnsi="Times New Roman" w:cs="Times New Roman"/>
          <w:lang w:eastAsia="en-US"/>
        </w:rPr>
        <w:t>Experimental group=</w:t>
      </w:r>
      <w:r w:rsidRPr="002833EB">
        <w:rPr>
          <w:rFonts w:ascii="Times New Roman" w:eastAsiaTheme="minorHAnsi" w:hAnsi="Times New Roman" w:cs="Times New Roman"/>
          <w:lang w:val="bg-BG" w:eastAsia="en-US"/>
        </w:rPr>
        <w:t>Експериментална група</w:t>
      </w:r>
      <w:r w:rsidRPr="002833EB">
        <w:rPr>
          <w:rFonts w:ascii="Times New Roman" w:eastAsiaTheme="minorHAnsi" w:hAnsi="Times New Roman" w:cs="Times New Roman"/>
          <w:lang w:eastAsia="en-US"/>
        </w:rPr>
        <w:t xml:space="preserve">   </w:t>
      </w:r>
      <w:r w:rsidRPr="002833EB">
        <w:rPr>
          <w:rFonts w:ascii="Times New Roman" w:eastAsiaTheme="minorHAnsi" w:hAnsi="Times New Roman" w:cs="Times New Roman"/>
          <w:lang w:val="bg-BG" w:eastAsia="en-US"/>
        </w:rPr>
        <w:t xml:space="preserve">             </w:t>
      </w:r>
      <w:r>
        <w:rPr>
          <w:rFonts w:ascii="Times New Roman" w:eastAsiaTheme="minorHAnsi" w:hAnsi="Times New Roman" w:cs="Times New Roman"/>
          <w:lang w:val="bg-BG" w:eastAsia="en-US"/>
        </w:rPr>
        <w:tab/>
      </w:r>
      <w:r>
        <w:rPr>
          <w:rFonts w:ascii="Times New Roman" w:eastAsiaTheme="minorHAnsi" w:hAnsi="Times New Roman" w:cs="Times New Roman"/>
          <w:lang w:val="bg-BG" w:eastAsia="en-US"/>
        </w:rPr>
        <w:tab/>
      </w:r>
      <w:r w:rsidRPr="002833EB">
        <w:rPr>
          <w:rFonts w:ascii="Times New Roman" w:eastAsiaTheme="minorHAnsi" w:hAnsi="Times New Roman" w:cs="Times New Roman"/>
          <w:lang w:val="bg-BG" w:eastAsia="en-US"/>
        </w:rPr>
        <w:t xml:space="preserve"> </w:t>
      </w:r>
      <w:r w:rsidRPr="002833EB">
        <w:rPr>
          <w:rFonts w:ascii="Times New Roman" w:eastAsiaTheme="minorHAnsi" w:hAnsi="Times New Roman" w:cs="Times New Roman"/>
          <w:lang w:eastAsia="en-US"/>
        </w:rPr>
        <w:t>Criteria=</w:t>
      </w:r>
      <w:r w:rsidRPr="002833EB">
        <w:rPr>
          <w:rFonts w:ascii="Times New Roman" w:eastAsiaTheme="minorHAnsi" w:hAnsi="Times New Roman" w:cs="Times New Roman"/>
          <w:lang w:val="bg-BG" w:eastAsia="en-US"/>
        </w:rPr>
        <w:t>Критерий</w:t>
      </w:r>
      <w:r w:rsidRPr="002833EB">
        <w:rPr>
          <w:rFonts w:ascii="Times New Roman" w:eastAsiaTheme="minorHAnsi" w:hAnsi="Times New Roman" w:cs="Times New Roman"/>
          <w:lang w:eastAsia="en-US"/>
        </w:rPr>
        <w:t xml:space="preserve">  </w:t>
      </w:r>
    </w:p>
    <w:p w:rsidR="00460FCD" w:rsidRPr="002833EB" w:rsidRDefault="00460FCD" w:rsidP="00460FCD">
      <w:pPr>
        <w:pStyle w:val="HTMLPreformatted"/>
        <w:shd w:val="clear" w:color="auto" w:fill="FFFFFF"/>
        <w:rPr>
          <w:rFonts w:ascii="Times New Roman" w:eastAsiaTheme="minorHAnsi" w:hAnsi="Times New Roman" w:cs="Times New Roman"/>
          <w:lang w:val="bg-BG" w:eastAsia="en-US"/>
        </w:rPr>
      </w:pPr>
      <w:r w:rsidRPr="002833EB">
        <w:rPr>
          <w:rFonts w:ascii="Times New Roman" w:eastAsiaTheme="minorHAnsi" w:hAnsi="Times New Roman" w:cs="Times New Roman"/>
          <w:lang w:eastAsia="en-US"/>
        </w:rPr>
        <w:t>Control</w:t>
      </w:r>
      <w:r w:rsidRPr="002833EB">
        <w:rPr>
          <w:rFonts w:ascii="Times New Roman" w:eastAsiaTheme="minorHAnsi" w:hAnsi="Times New Roman" w:cs="Times New Roman"/>
          <w:lang w:val="bg-BG" w:eastAsia="en-US"/>
        </w:rPr>
        <w:t xml:space="preserve"> </w:t>
      </w:r>
      <w:r w:rsidRPr="002833EB">
        <w:rPr>
          <w:rFonts w:ascii="Times New Roman" w:eastAsiaTheme="minorHAnsi" w:hAnsi="Times New Roman" w:cs="Times New Roman"/>
          <w:lang w:eastAsia="en-US"/>
        </w:rPr>
        <w:t>group</w:t>
      </w:r>
      <w:r w:rsidRPr="002833EB">
        <w:rPr>
          <w:rFonts w:ascii="Times New Roman" w:eastAsiaTheme="minorHAnsi" w:hAnsi="Times New Roman" w:cs="Times New Roman"/>
          <w:lang w:val="bg-BG" w:eastAsia="en-US"/>
        </w:rPr>
        <w:t xml:space="preserve">=Контролна група                                     </w:t>
      </w:r>
      <w:r>
        <w:rPr>
          <w:rFonts w:ascii="Times New Roman" w:eastAsiaTheme="minorHAnsi" w:hAnsi="Times New Roman" w:cs="Times New Roman"/>
          <w:lang w:val="bg-BG" w:eastAsia="en-US"/>
        </w:rPr>
        <w:tab/>
      </w:r>
      <w:r>
        <w:rPr>
          <w:rFonts w:ascii="Times New Roman" w:eastAsiaTheme="minorHAnsi" w:hAnsi="Times New Roman" w:cs="Times New Roman"/>
          <w:lang w:val="bg-BG" w:eastAsia="en-US"/>
        </w:rPr>
        <w:tab/>
      </w:r>
      <w:r w:rsidRPr="002833EB">
        <w:rPr>
          <w:rFonts w:ascii="Times New Roman" w:eastAsiaTheme="minorHAnsi" w:hAnsi="Times New Roman" w:cs="Times New Roman"/>
          <w:lang w:val="bg-BG" w:eastAsia="en-US"/>
        </w:rPr>
        <w:t xml:space="preserve"> </w:t>
      </w:r>
      <w:r w:rsidRPr="002833EB">
        <w:rPr>
          <w:rFonts w:ascii="Times New Roman" w:eastAsiaTheme="minorHAnsi" w:hAnsi="Times New Roman" w:cs="Times New Roman"/>
          <w:lang w:eastAsia="en-US"/>
        </w:rPr>
        <w:t>Indicator</w:t>
      </w:r>
      <w:r>
        <w:rPr>
          <w:rFonts w:ascii="Times New Roman" w:eastAsiaTheme="minorHAnsi" w:hAnsi="Times New Roman" w:cs="Times New Roman"/>
          <w:lang w:val="bg-BG" w:eastAsia="en-US"/>
        </w:rPr>
        <w:t>= П</w:t>
      </w:r>
      <w:r w:rsidRPr="002833EB">
        <w:rPr>
          <w:rFonts w:ascii="Times New Roman" w:eastAsiaTheme="minorHAnsi" w:hAnsi="Times New Roman" w:cs="Times New Roman"/>
          <w:lang w:val="bg-BG" w:eastAsia="en-US"/>
        </w:rPr>
        <w:t>оказател</w:t>
      </w:r>
    </w:p>
    <w:p w:rsidR="00C87656" w:rsidRDefault="00460FCD" w:rsidP="00007787">
      <w:pPr>
        <w:pStyle w:val="HTMLPreformatted"/>
        <w:shd w:val="clear" w:color="auto" w:fill="FFFFFF"/>
        <w:rPr>
          <w:rFonts w:ascii="Times New Roman" w:eastAsiaTheme="minorHAnsi" w:hAnsi="Times New Roman" w:cs="Times New Roman"/>
          <w:lang w:val="bg-BG" w:eastAsia="en-US"/>
        </w:rPr>
      </w:pPr>
      <w:r w:rsidRPr="002833EB">
        <w:rPr>
          <w:rFonts w:ascii="Times New Roman" w:eastAsiaTheme="minorHAnsi" w:hAnsi="Times New Roman" w:cs="Times New Roman"/>
          <w:lang w:eastAsia="en-US"/>
        </w:rPr>
        <w:t>INITIAL</w:t>
      </w:r>
      <w:r w:rsidRPr="002833EB">
        <w:rPr>
          <w:rFonts w:ascii="Times New Roman" w:eastAsiaTheme="minorHAnsi" w:hAnsi="Times New Roman" w:cs="Times New Roman"/>
          <w:lang w:val="bg-BG" w:eastAsia="en-US"/>
        </w:rPr>
        <w:t>/</w:t>
      </w:r>
      <w:r w:rsidRPr="002833EB">
        <w:rPr>
          <w:rFonts w:ascii="Times New Roman" w:eastAsiaTheme="minorHAnsi" w:hAnsi="Times New Roman" w:cs="Times New Roman"/>
          <w:lang w:eastAsia="en-US"/>
        </w:rPr>
        <w:t>FINAL</w:t>
      </w:r>
      <w:r w:rsidRPr="002833EB">
        <w:rPr>
          <w:rFonts w:ascii="Times New Roman" w:eastAsiaTheme="minorHAnsi" w:hAnsi="Times New Roman" w:cs="Times New Roman"/>
          <w:lang w:val="bg-BG" w:eastAsia="en-US"/>
        </w:rPr>
        <w:t xml:space="preserve"> </w:t>
      </w:r>
      <w:r w:rsidRPr="002833EB">
        <w:rPr>
          <w:rFonts w:ascii="Times New Roman" w:eastAsiaTheme="minorHAnsi" w:hAnsi="Times New Roman" w:cs="Times New Roman"/>
          <w:lang w:eastAsia="en-US"/>
        </w:rPr>
        <w:t>TESTING</w:t>
      </w:r>
      <w:r w:rsidRPr="002833EB">
        <w:rPr>
          <w:rFonts w:ascii="Times New Roman" w:eastAsiaTheme="minorHAnsi" w:hAnsi="Times New Roman" w:cs="Times New Roman"/>
          <w:lang w:val="bg-BG" w:eastAsia="en-US"/>
        </w:rPr>
        <w:t>=Пър</w:t>
      </w:r>
      <w:r w:rsidR="00007787">
        <w:rPr>
          <w:rFonts w:ascii="Times New Roman" w:eastAsiaTheme="minorHAnsi" w:hAnsi="Times New Roman" w:cs="Times New Roman"/>
          <w:lang w:val="bg-BG" w:eastAsia="en-US"/>
        </w:rPr>
        <w:t xml:space="preserve">воначален/Окончателен тест     </w:t>
      </w:r>
    </w:p>
    <w:p w:rsidR="00007787" w:rsidRPr="00007787" w:rsidRDefault="00007787" w:rsidP="00007787">
      <w:pPr>
        <w:pStyle w:val="HTMLPreformatted"/>
        <w:shd w:val="clear" w:color="auto" w:fill="FFFFFF"/>
        <w:rPr>
          <w:rFonts w:ascii="Times New Roman" w:eastAsiaTheme="minorHAnsi" w:hAnsi="Times New Roman" w:cs="Times New Roman"/>
          <w:lang w:val="bg-BG" w:eastAsia="en-US"/>
        </w:rPr>
      </w:pPr>
    </w:p>
    <w:p w:rsidR="00066D85" w:rsidRDefault="00090D28" w:rsidP="00090D28">
      <w:pPr>
        <w:pStyle w:val="HTMLPreformatted"/>
        <w:shd w:val="clear" w:color="auto" w:fill="FFFFFF"/>
        <w:jc w:val="center"/>
        <w:rPr>
          <w:rFonts w:ascii="Times New Roman" w:eastAsiaTheme="minorHAnsi" w:hAnsi="Times New Roman" w:cs="Times New Roman"/>
          <w:b/>
          <w:i/>
          <w:sz w:val="24"/>
          <w:szCs w:val="24"/>
          <w:lang w:val="bg-BG" w:eastAsia="en-US"/>
        </w:rPr>
      </w:pPr>
      <w:r w:rsidRPr="002833EB">
        <w:rPr>
          <w:rFonts w:ascii="Times New Roman" w:eastAsiaTheme="minorHAnsi" w:hAnsi="Times New Roman" w:cs="Times New Roman"/>
          <w:b/>
          <w:sz w:val="24"/>
          <w:szCs w:val="24"/>
          <w:lang w:val="bg-BG" w:eastAsia="en-US"/>
        </w:rPr>
        <w:t>Диаграма 25.Сравнение-С5-</w:t>
      </w:r>
      <w:r w:rsidRPr="002833E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I</w:t>
      </w:r>
      <w:r w:rsidRPr="002833EB">
        <w:rPr>
          <w:rFonts w:ascii="Times New Roman" w:eastAsiaTheme="minorHAnsi" w:hAnsi="Times New Roman" w:cs="Times New Roman"/>
          <w:b/>
          <w:sz w:val="24"/>
          <w:szCs w:val="24"/>
          <w:lang w:val="bg-BG" w:eastAsia="en-US"/>
        </w:rPr>
        <w:t xml:space="preserve">1 </w:t>
      </w:r>
      <w:r w:rsidR="00066D85">
        <w:rPr>
          <w:rFonts w:ascii="Times New Roman" w:eastAsiaTheme="minorHAnsi" w:hAnsi="Times New Roman" w:cs="Times New Roman"/>
          <w:b/>
          <w:i/>
          <w:sz w:val="24"/>
          <w:szCs w:val="24"/>
          <w:lang w:val="bg-BG" w:eastAsia="en-US"/>
        </w:rPr>
        <w:t>(критерий 5 и показател 1)</w:t>
      </w:r>
    </w:p>
    <w:p w:rsidR="00090D28" w:rsidRPr="002833EB" w:rsidRDefault="00090D28" w:rsidP="00090D28">
      <w:pPr>
        <w:pStyle w:val="HTMLPreformatted"/>
        <w:shd w:val="clear" w:color="auto" w:fill="FFFFFF"/>
        <w:jc w:val="center"/>
        <w:rPr>
          <w:rFonts w:ascii="Times New Roman" w:eastAsiaTheme="minorHAnsi" w:hAnsi="Times New Roman" w:cs="Times New Roman"/>
          <w:b/>
          <w:sz w:val="24"/>
          <w:szCs w:val="24"/>
          <w:lang w:val="bg-BG" w:eastAsia="en-US"/>
        </w:rPr>
      </w:pPr>
      <w:r w:rsidRPr="002833EB">
        <w:rPr>
          <w:rFonts w:ascii="Times New Roman" w:eastAsiaTheme="minorHAnsi" w:hAnsi="Times New Roman" w:cs="Times New Roman"/>
          <w:b/>
          <w:sz w:val="24"/>
          <w:szCs w:val="24"/>
          <w:lang w:val="bg-BG" w:eastAsia="en-US"/>
        </w:rPr>
        <w:t xml:space="preserve">Първоначален и окончателен тест </w:t>
      </w:r>
    </w:p>
    <w:p w:rsidR="00090D28" w:rsidRPr="00607F14" w:rsidRDefault="00066D85" w:rsidP="00925FC1">
      <w:pPr>
        <w:pStyle w:val="HTMLPreformatted"/>
        <w:shd w:val="clear" w:color="auto" w:fill="FFFFFF"/>
        <w:jc w:val="center"/>
        <w:rPr>
          <w:rFonts w:ascii="Times New Roman" w:eastAsiaTheme="minorHAnsi" w:hAnsi="Times New Roman" w:cs="Times New Roman"/>
          <w:b/>
          <w:sz w:val="24"/>
          <w:szCs w:val="24"/>
          <w:lang w:val="bg-BG"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val="bg-BG" w:eastAsia="en-US"/>
        </w:rPr>
        <w:t>Количествен анализ</w:t>
      </w:r>
      <w:r w:rsidR="00090D28" w:rsidRPr="002833EB">
        <w:rPr>
          <w:rFonts w:ascii="Times New Roman" w:eastAsiaTheme="minorHAnsi" w:hAnsi="Times New Roman" w:cs="Times New Roman"/>
          <w:b/>
          <w:sz w:val="24"/>
          <w:szCs w:val="24"/>
          <w:lang w:val="bg-BG" w:eastAsia="en-US"/>
        </w:rPr>
        <w:t xml:space="preserve"> - Сравнение</w:t>
      </w:r>
    </w:p>
    <w:p w:rsidR="00C87656" w:rsidRPr="002833EB" w:rsidRDefault="00C87656" w:rsidP="00791A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3EB">
        <w:rPr>
          <w:rFonts w:ascii="Times New Roman" w:hAnsi="Times New Roman" w:cs="Times New Roman"/>
          <w:b/>
          <w:noProof/>
          <w:sz w:val="24"/>
          <w:szCs w:val="24"/>
          <w:lang w:val="bg-BG" w:eastAsia="bg-BG"/>
        </w:rPr>
        <w:drawing>
          <wp:inline distT="0" distB="0" distL="0" distR="0">
            <wp:extent cx="5274310" cy="3076681"/>
            <wp:effectExtent l="19050" t="0" r="21590" b="9419"/>
            <wp:docPr id="46" name="Chart 4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1"/>
              </a:graphicData>
            </a:graphic>
          </wp:inline>
        </w:drawing>
      </w:r>
    </w:p>
    <w:p w:rsidR="00066D85" w:rsidRPr="002833EB" w:rsidRDefault="00066D85" w:rsidP="00066D85">
      <w:pPr>
        <w:pStyle w:val="HTMLPreformatted"/>
        <w:shd w:val="clear" w:color="auto" w:fill="FFFFFF"/>
        <w:rPr>
          <w:rFonts w:ascii="Times New Roman" w:eastAsiaTheme="minorHAnsi" w:hAnsi="Times New Roman" w:cs="Times New Roman"/>
          <w:lang w:val="bg-BG" w:eastAsia="en-US"/>
        </w:rPr>
      </w:pPr>
      <w:r w:rsidRPr="002833EB">
        <w:rPr>
          <w:rFonts w:ascii="Times New Roman" w:eastAsiaTheme="minorHAnsi" w:hAnsi="Times New Roman" w:cs="Times New Roman"/>
          <w:lang w:eastAsia="en-US"/>
        </w:rPr>
        <w:t>Experimental group=</w:t>
      </w:r>
      <w:r w:rsidRPr="002833EB">
        <w:rPr>
          <w:rFonts w:ascii="Times New Roman" w:eastAsiaTheme="minorHAnsi" w:hAnsi="Times New Roman" w:cs="Times New Roman"/>
          <w:lang w:val="bg-BG" w:eastAsia="en-US"/>
        </w:rPr>
        <w:t>Експериментална група</w:t>
      </w:r>
      <w:r w:rsidRPr="002833EB">
        <w:rPr>
          <w:rFonts w:ascii="Times New Roman" w:eastAsiaTheme="minorHAnsi" w:hAnsi="Times New Roman" w:cs="Times New Roman"/>
          <w:lang w:eastAsia="en-US"/>
        </w:rPr>
        <w:t xml:space="preserve">   </w:t>
      </w:r>
      <w:r w:rsidRPr="002833EB">
        <w:rPr>
          <w:rFonts w:ascii="Times New Roman" w:eastAsiaTheme="minorHAnsi" w:hAnsi="Times New Roman" w:cs="Times New Roman"/>
          <w:lang w:val="bg-BG" w:eastAsia="en-US"/>
        </w:rPr>
        <w:t xml:space="preserve">             </w:t>
      </w:r>
      <w:r>
        <w:rPr>
          <w:rFonts w:ascii="Times New Roman" w:eastAsiaTheme="minorHAnsi" w:hAnsi="Times New Roman" w:cs="Times New Roman"/>
          <w:lang w:val="bg-BG" w:eastAsia="en-US"/>
        </w:rPr>
        <w:tab/>
      </w:r>
      <w:r>
        <w:rPr>
          <w:rFonts w:ascii="Times New Roman" w:eastAsiaTheme="minorHAnsi" w:hAnsi="Times New Roman" w:cs="Times New Roman"/>
          <w:lang w:val="bg-BG" w:eastAsia="en-US"/>
        </w:rPr>
        <w:tab/>
      </w:r>
      <w:r w:rsidRPr="002833EB">
        <w:rPr>
          <w:rFonts w:ascii="Times New Roman" w:eastAsiaTheme="minorHAnsi" w:hAnsi="Times New Roman" w:cs="Times New Roman"/>
          <w:lang w:val="bg-BG" w:eastAsia="en-US"/>
        </w:rPr>
        <w:t xml:space="preserve"> </w:t>
      </w:r>
      <w:r w:rsidRPr="002833EB">
        <w:rPr>
          <w:rFonts w:ascii="Times New Roman" w:eastAsiaTheme="minorHAnsi" w:hAnsi="Times New Roman" w:cs="Times New Roman"/>
          <w:lang w:eastAsia="en-US"/>
        </w:rPr>
        <w:t>Criteria=</w:t>
      </w:r>
      <w:r w:rsidRPr="002833EB">
        <w:rPr>
          <w:rFonts w:ascii="Times New Roman" w:eastAsiaTheme="minorHAnsi" w:hAnsi="Times New Roman" w:cs="Times New Roman"/>
          <w:lang w:val="bg-BG" w:eastAsia="en-US"/>
        </w:rPr>
        <w:t>Критерий</w:t>
      </w:r>
      <w:r w:rsidRPr="002833EB">
        <w:rPr>
          <w:rFonts w:ascii="Times New Roman" w:eastAsiaTheme="minorHAnsi" w:hAnsi="Times New Roman" w:cs="Times New Roman"/>
          <w:lang w:eastAsia="en-US"/>
        </w:rPr>
        <w:t xml:space="preserve">  </w:t>
      </w:r>
    </w:p>
    <w:p w:rsidR="00066D85" w:rsidRPr="002833EB" w:rsidRDefault="00066D85" w:rsidP="00066D85">
      <w:pPr>
        <w:pStyle w:val="HTMLPreformatted"/>
        <w:shd w:val="clear" w:color="auto" w:fill="FFFFFF"/>
        <w:rPr>
          <w:rFonts w:ascii="Times New Roman" w:eastAsiaTheme="minorHAnsi" w:hAnsi="Times New Roman" w:cs="Times New Roman"/>
          <w:lang w:val="bg-BG" w:eastAsia="en-US"/>
        </w:rPr>
      </w:pPr>
      <w:r w:rsidRPr="002833EB">
        <w:rPr>
          <w:rFonts w:ascii="Times New Roman" w:eastAsiaTheme="minorHAnsi" w:hAnsi="Times New Roman" w:cs="Times New Roman"/>
          <w:lang w:eastAsia="en-US"/>
        </w:rPr>
        <w:t>Control</w:t>
      </w:r>
      <w:r w:rsidRPr="002833EB">
        <w:rPr>
          <w:rFonts w:ascii="Times New Roman" w:eastAsiaTheme="minorHAnsi" w:hAnsi="Times New Roman" w:cs="Times New Roman"/>
          <w:lang w:val="bg-BG" w:eastAsia="en-US"/>
        </w:rPr>
        <w:t xml:space="preserve"> </w:t>
      </w:r>
      <w:r w:rsidRPr="002833EB">
        <w:rPr>
          <w:rFonts w:ascii="Times New Roman" w:eastAsiaTheme="minorHAnsi" w:hAnsi="Times New Roman" w:cs="Times New Roman"/>
          <w:lang w:eastAsia="en-US"/>
        </w:rPr>
        <w:t>group</w:t>
      </w:r>
      <w:r w:rsidRPr="002833EB">
        <w:rPr>
          <w:rFonts w:ascii="Times New Roman" w:eastAsiaTheme="minorHAnsi" w:hAnsi="Times New Roman" w:cs="Times New Roman"/>
          <w:lang w:val="bg-BG" w:eastAsia="en-US"/>
        </w:rPr>
        <w:t xml:space="preserve">=Контролна група                                     </w:t>
      </w:r>
      <w:r>
        <w:rPr>
          <w:rFonts w:ascii="Times New Roman" w:eastAsiaTheme="minorHAnsi" w:hAnsi="Times New Roman" w:cs="Times New Roman"/>
          <w:lang w:val="bg-BG" w:eastAsia="en-US"/>
        </w:rPr>
        <w:tab/>
      </w:r>
      <w:r>
        <w:rPr>
          <w:rFonts w:ascii="Times New Roman" w:eastAsiaTheme="minorHAnsi" w:hAnsi="Times New Roman" w:cs="Times New Roman"/>
          <w:lang w:val="bg-BG" w:eastAsia="en-US"/>
        </w:rPr>
        <w:tab/>
      </w:r>
      <w:r w:rsidRPr="002833EB">
        <w:rPr>
          <w:rFonts w:ascii="Times New Roman" w:eastAsiaTheme="minorHAnsi" w:hAnsi="Times New Roman" w:cs="Times New Roman"/>
          <w:lang w:val="bg-BG" w:eastAsia="en-US"/>
        </w:rPr>
        <w:t xml:space="preserve"> </w:t>
      </w:r>
      <w:r w:rsidRPr="002833EB">
        <w:rPr>
          <w:rFonts w:ascii="Times New Roman" w:eastAsiaTheme="minorHAnsi" w:hAnsi="Times New Roman" w:cs="Times New Roman"/>
          <w:lang w:eastAsia="en-US"/>
        </w:rPr>
        <w:t>Indicator</w:t>
      </w:r>
      <w:r>
        <w:rPr>
          <w:rFonts w:ascii="Times New Roman" w:eastAsiaTheme="minorHAnsi" w:hAnsi="Times New Roman" w:cs="Times New Roman"/>
          <w:lang w:val="bg-BG" w:eastAsia="en-US"/>
        </w:rPr>
        <w:t>= П</w:t>
      </w:r>
      <w:r w:rsidRPr="002833EB">
        <w:rPr>
          <w:rFonts w:ascii="Times New Roman" w:eastAsiaTheme="minorHAnsi" w:hAnsi="Times New Roman" w:cs="Times New Roman"/>
          <w:lang w:val="bg-BG" w:eastAsia="en-US"/>
        </w:rPr>
        <w:t>оказател</w:t>
      </w:r>
    </w:p>
    <w:p w:rsidR="00066D85" w:rsidRPr="002833EB" w:rsidRDefault="00066D85" w:rsidP="00066D85">
      <w:pPr>
        <w:pStyle w:val="HTMLPreformatted"/>
        <w:shd w:val="clear" w:color="auto" w:fill="FFFFFF"/>
        <w:rPr>
          <w:rFonts w:ascii="Times New Roman" w:eastAsiaTheme="minorHAnsi" w:hAnsi="Times New Roman" w:cs="Times New Roman"/>
          <w:lang w:val="bg-BG" w:eastAsia="en-US"/>
        </w:rPr>
      </w:pPr>
      <w:r w:rsidRPr="002833EB">
        <w:rPr>
          <w:rFonts w:ascii="Times New Roman" w:eastAsiaTheme="minorHAnsi" w:hAnsi="Times New Roman" w:cs="Times New Roman"/>
          <w:lang w:eastAsia="en-US"/>
        </w:rPr>
        <w:t>INITIAL</w:t>
      </w:r>
      <w:r w:rsidRPr="002833EB">
        <w:rPr>
          <w:rFonts w:ascii="Times New Roman" w:eastAsiaTheme="minorHAnsi" w:hAnsi="Times New Roman" w:cs="Times New Roman"/>
          <w:lang w:val="bg-BG" w:eastAsia="en-US"/>
        </w:rPr>
        <w:t>/</w:t>
      </w:r>
      <w:r w:rsidRPr="002833EB">
        <w:rPr>
          <w:rFonts w:ascii="Times New Roman" w:eastAsiaTheme="minorHAnsi" w:hAnsi="Times New Roman" w:cs="Times New Roman"/>
          <w:lang w:eastAsia="en-US"/>
        </w:rPr>
        <w:t>FINAL</w:t>
      </w:r>
      <w:r w:rsidRPr="002833EB">
        <w:rPr>
          <w:rFonts w:ascii="Times New Roman" w:eastAsiaTheme="minorHAnsi" w:hAnsi="Times New Roman" w:cs="Times New Roman"/>
          <w:lang w:val="bg-BG" w:eastAsia="en-US"/>
        </w:rPr>
        <w:t xml:space="preserve"> </w:t>
      </w:r>
      <w:r w:rsidRPr="002833EB">
        <w:rPr>
          <w:rFonts w:ascii="Times New Roman" w:eastAsiaTheme="minorHAnsi" w:hAnsi="Times New Roman" w:cs="Times New Roman"/>
          <w:lang w:eastAsia="en-US"/>
        </w:rPr>
        <w:t>TESTING</w:t>
      </w:r>
      <w:r w:rsidRPr="002833EB">
        <w:rPr>
          <w:rFonts w:ascii="Times New Roman" w:eastAsiaTheme="minorHAnsi" w:hAnsi="Times New Roman" w:cs="Times New Roman"/>
          <w:lang w:val="bg-BG" w:eastAsia="en-US"/>
        </w:rPr>
        <w:t xml:space="preserve">=Първоначален/Окончателен тест     </w:t>
      </w:r>
    </w:p>
    <w:p w:rsidR="0062658D" w:rsidRPr="002833EB" w:rsidRDefault="0062658D" w:rsidP="0062658D">
      <w:pPr>
        <w:pStyle w:val="HTMLPreformatted"/>
        <w:shd w:val="clear" w:color="auto" w:fill="FFFFFF"/>
        <w:jc w:val="center"/>
        <w:rPr>
          <w:rFonts w:ascii="Times New Roman" w:eastAsiaTheme="minorHAnsi" w:hAnsi="Times New Roman" w:cs="Times New Roman"/>
          <w:b/>
          <w:sz w:val="24"/>
          <w:szCs w:val="24"/>
          <w:lang w:val="bg-BG" w:eastAsia="en-US"/>
        </w:rPr>
      </w:pPr>
    </w:p>
    <w:p w:rsidR="0005050E" w:rsidRDefault="00090D28" w:rsidP="00925FC1">
      <w:pPr>
        <w:pStyle w:val="HTMLPreformatted"/>
        <w:shd w:val="clear" w:color="auto" w:fill="FFFFFF"/>
        <w:jc w:val="center"/>
        <w:rPr>
          <w:rFonts w:ascii="Times New Roman" w:eastAsiaTheme="minorHAnsi" w:hAnsi="Times New Roman" w:cs="Times New Roman"/>
          <w:b/>
          <w:i/>
          <w:sz w:val="24"/>
          <w:szCs w:val="24"/>
          <w:lang w:val="bg-BG" w:eastAsia="en-US"/>
        </w:rPr>
      </w:pPr>
      <w:r w:rsidRPr="002833EB">
        <w:rPr>
          <w:rFonts w:ascii="Times New Roman" w:eastAsiaTheme="minorHAnsi" w:hAnsi="Times New Roman" w:cs="Times New Roman"/>
          <w:b/>
          <w:sz w:val="24"/>
          <w:szCs w:val="24"/>
          <w:lang w:val="bg-BG" w:eastAsia="en-US"/>
        </w:rPr>
        <w:lastRenderedPageBreak/>
        <w:t>Диаграма 26.Сравнение-</w:t>
      </w:r>
      <w:r w:rsidR="0005050E">
        <w:rPr>
          <w:rFonts w:ascii="Times New Roman" w:eastAsiaTheme="minorHAnsi" w:hAnsi="Times New Roman" w:cs="Times New Roman"/>
          <w:b/>
          <w:sz w:val="24"/>
          <w:szCs w:val="24"/>
          <w:lang w:val="bg-BG" w:eastAsia="en-US"/>
        </w:rPr>
        <w:t xml:space="preserve"> </w:t>
      </w:r>
      <w:r w:rsidRPr="002833EB">
        <w:rPr>
          <w:rFonts w:ascii="Times New Roman" w:eastAsiaTheme="minorHAnsi" w:hAnsi="Times New Roman" w:cs="Times New Roman"/>
          <w:b/>
          <w:sz w:val="24"/>
          <w:szCs w:val="24"/>
          <w:lang w:val="bg-BG" w:eastAsia="en-US"/>
        </w:rPr>
        <w:t>С5-</w:t>
      </w:r>
      <w:r w:rsidRPr="002833E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I</w:t>
      </w:r>
      <w:r w:rsidRPr="002833EB">
        <w:rPr>
          <w:rFonts w:ascii="Times New Roman" w:eastAsiaTheme="minorHAnsi" w:hAnsi="Times New Roman" w:cs="Times New Roman"/>
          <w:b/>
          <w:sz w:val="24"/>
          <w:szCs w:val="24"/>
          <w:lang w:val="bg-BG" w:eastAsia="en-US"/>
        </w:rPr>
        <w:t>2</w:t>
      </w:r>
      <w:r w:rsidR="0005050E">
        <w:rPr>
          <w:rFonts w:ascii="Times New Roman" w:eastAsiaTheme="minorHAnsi" w:hAnsi="Times New Roman" w:cs="Times New Roman"/>
          <w:b/>
          <w:sz w:val="24"/>
          <w:szCs w:val="24"/>
          <w:lang w:val="bg-BG" w:eastAsia="en-US"/>
        </w:rPr>
        <w:t xml:space="preserve"> </w:t>
      </w:r>
      <w:r w:rsidR="0005050E">
        <w:rPr>
          <w:rFonts w:ascii="Times New Roman" w:eastAsiaTheme="minorHAnsi" w:hAnsi="Times New Roman" w:cs="Times New Roman"/>
          <w:b/>
          <w:i/>
          <w:sz w:val="24"/>
          <w:szCs w:val="24"/>
          <w:lang w:val="bg-BG" w:eastAsia="en-US"/>
        </w:rPr>
        <w:t>(критерий 5 и показател 2)</w:t>
      </w:r>
    </w:p>
    <w:p w:rsidR="00090D28" w:rsidRPr="002833EB" w:rsidRDefault="00090D28" w:rsidP="00925FC1">
      <w:pPr>
        <w:pStyle w:val="HTMLPreformatted"/>
        <w:shd w:val="clear" w:color="auto" w:fill="FFFFFF"/>
        <w:jc w:val="center"/>
        <w:rPr>
          <w:rFonts w:ascii="Times New Roman" w:eastAsiaTheme="minorHAnsi" w:hAnsi="Times New Roman" w:cs="Times New Roman"/>
          <w:b/>
          <w:sz w:val="24"/>
          <w:szCs w:val="24"/>
          <w:lang w:val="bg-BG" w:eastAsia="en-US"/>
        </w:rPr>
      </w:pPr>
      <w:r w:rsidRPr="002833EB">
        <w:rPr>
          <w:rFonts w:ascii="Times New Roman" w:eastAsiaTheme="minorHAnsi" w:hAnsi="Times New Roman" w:cs="Times New Roman"/>
          <w:b/>
          <w:sz w:val="24"/>
          <w:szCs w:val="24"/>
          <w:lang w:val="bg-BG" w:eastAsia="en-US"/>
        </w:rPr>
        <w:t>Първоначален и окончателен тест</w:t>
      </w:r>
    </w:p>
    <w:p w:rsidR="00090D28" w:rsidRPr="002833EB" w:rsidRDefault="0005050E" w:rsidP="00925FC1">
      <w:pPr>
        <w:pStyle w:val="HTMLPreformatted"/>
        <w:shd w:val="clear" w:color="auto" w:fill="FFFFFF"/>
        <w:jc w:val="center"/>
        <w:rPr>
          <w:rFonts w:ascii="Times New Roman" w:eastAsiaTheme="minorHAnsi" w:hAnsi="Times New Roman" w:cs="Times New Roman"/>
          <w:b/>
          <w:sz w:val="24"/>
          <w:szCs w:val="24"/>
          <w:lang w:val="bg-BG"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val="bg-BG" w:eastAsia="en-US"/>
        </w:rPr>
        <w:t>Количествен анализ</w:t>
      </w:r>
      <w:r w:rsidR="00090D28" w:rsidRPr="002833EB">
        <w:rPr>
          <w:rFonts w:ascii="Times New Roman" w:eastAsiaTheme="minorHAnsi" w:hAnsi="Times New Roman" w:cs="Times New Roman"/>
          <w:b/>
          <w:sz w:val="24"/>
          <w:szCs w:val="24"/>
          <w:lang w:val="bg-BG" w:eastAsia="en-US"/>
        </w:rPr>
        <w:t xml:space="preserve"> - Сравнение</w:t>
      </w:r>
    </w:p>
    <w:p w:rsidR="00090D28" w:rsidRPr="002833EB" w:rsidRDefault="00090D28" w:rsidP="00925FC1">
      <w:pPr>
        <w:pStyle w:val="HTMLPreformatted"/>
        <w:shd w:val="clear" w:color="auto" w:fill="FFFFFF"/>
        <w:jc w:val="center"/>
        <w:rPr>
          <w:rFonts w:ascii="Times New Roman" w:eastAsiaTheme="minorHAnsi" w:hAnsi="Times New Roman" w:cs="Times New Roman"/>
          <w:b/>
          <w:sz w:val="24"/>
          <w:szCs w:val="24"/>
          <w:lang w:val="bg-BG" w:eastAsia="en-US"/>
        </w:rPr>
      </w:pPr>
    </w:p>
    <w:p w:rsidR="00C87656" w:rsidRPr="002833EB" w:rsidRDefault="0062658D" w:rsidP="00791A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3EB">
        <w:rPr>
          <w:rFonts w:ascii="Times New Roman" w:hAnsi="Times New Roman" w:cs="Times New Roman"/>
          <w:b/>
          <w:noProof/>
          <w:sz w:val="24"/>
          <w:szCs w:val="24"/>
          <w:lang w:val="bg-BG" w:eastAsia="bg-BG"/>
        </w:rPr>
        <w:drawing>
          <wp:inline distT="0" distB="0" distL="0" distR="0">
            <wp:extent cx="5274310" cy="3076681"/>
            <wp:effectExtent l="19050" t="0" r="21590" b="9419"/>
            <wp:docPr id="47" name="Chart 4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2"/>
              </a:graphicData>
            </a:graphic>
          </wp:inline>
        </w:drawing>
      </w:r>
    </w:p>
    <w:p w:rsidR="003150DD" w:rsidRPr="002833EB" w:rsidRDefault="0062658D" w:rsidP="0062658D">
      <w:pPr>
        <w:pStyle w:val="HTMLPreformatted"/>
        <w:shd w:val="clear" w:color="auto" w:fill="FFFFFF"/>
        <w:rPr>
          <w:rFonts w:ascii="Times New Roman" w:eastAsiaTheme="minorHAnsi" w:hAnsi="Times New Roman" w:cs="Times New Roman"/>
          <w:lang w:val="bg-BG" w:eastAsia="en-US"/>
        </w:rPr>
      </w:pPr>
      <w:r w:rsidRPr="002833EB">
        <w:rPr>
          <w:rFonts w:ascii="Times New Roman" w:eastAsiaTheme="minorHAnsi" w:hAnsi="Times New Roman" w:cs="Times New Roman"/>
          <w:lang w:eastAsia="en-US"/>
        </w:rPr>
        <w:t>Experimental group=</w:t>
      </w:r>
      <w:r w:rsidR="003150DD" w:rsidRPr="002833EB">
        <w:rPr>
          <w:rFonts w:ascii="Times New Roman" w:eastAsiaTheme="minorHAnsi" w:hAnsi="Times New Roman" w:cs="Times New Roman"/>
          <w:lang w:val="bg-BG" w:eastAsia="en-US"/>
        </w:rPr>
        <w:t>Експериментална група</w:t>
      </w:r>
      <w:r w:rsidRPr="002833EB">
        <w:rPr>
          <w:rFonts w:ascii="Times New Roman" w:eastAsiaTheme="minorHAnsi" w:hAnsi="Times New Roman" w:cs="Times New Roman"/>
          <w:lang w:eastAsia="en-US"/>
        </w:rPr>
        <w:t xml:space="preserve"> </w:t>
      </w:r>
      <w:r w:rsidR="003150DD" w:rsidRPr="002833EB">
        <w:rPr>
          <w:rFonts w:ascii="Times New Roman" w:eastAsiaTheme="minorHAnsi" w:hAnsi="Times New Roman" w:cs="Times New Roman"/>
          <w:lang w:eastAsia="en-US"/>
        </w:rPr>
        <w:t xml:space="preserve">  </w:t>
      </w:r>
      <w:r w:rsidR="003150DD" w:rsidRPr="002833EB">
        <w:rPr>
          <w:rFonts w:ascii="Times New Roman" w:eastAsiaTheme="minorHAnsi" w:hAnsi="Times New Roman" w:cs="Times New Roman"/>
          <w:lang w:val="bg-BG" w:eastAsia="en-US"/>
        </w:rPr>
        <w:t xml:space="preserve">             </w:t>
      </w:r>
      <w:r w:rsidR="00066D85">
        <w:rPr>
          <w:rFonts w:ascii="Times New Roman" w:eastAsiaTheme="minorHAnsi" w:hAnsi="Times New Roman" w:cs="Times New Roman"/>
          <w:lang w:val="bg-BG" w:eastAsia="en-US"/>
        </w:rPr>
        <w:tab/>
      </w:r>
      <w:r w:rsidR="00066D85">
        <w:rPr>
          <w:rFonts w:ascii="Times New Roman" w:eastAsiaTheme="minorHAnsi" w:hAnsi="Times New Roman" w:cs="Times New Roman"/>
          <w:lang w:val="bg-BG" w:eastAsia="en-US"/>
        </w:rPr>
        <w:tab/>
      </w:r>
      <w:r w:rsidR="003150DD" w:rsidRPr="002833EB">
        <w:rPr>
          <w:rFonts w:ascii="Times New Roman" w:eastAsiaTheme="minorHAnsi" w:hAnsi="Times New Roman" w:cs="Times New Roman"/>
          <w:lang w:val="bg-BG" w:eastAsia="en-US"/>
        </w:rPr>
        <w:t xml:space="preserve"> </w:t>
      </w:r>
      <w:r w:rsidRPr="002833EB">
        <w:rPr>
          <w:rFonts w:ascii="Times New Roman" w:eastAsiaTheme="minorHAnsi" w:hAnsi="Times New Roman" w:cs="Times New Roman"/>
          <w:lang w:eastAsia="en-US"/>
        </w:rPr>
        <w:t>Criteria=</w:t>
      </w:r>
      <w:r w:rsidR="003150DD" w:rsidRPr="002833EB">
        <w:rPr>
          <w:rFonts w:ascii="Times New Roman" w:eastAsiaTheme="minorHAnsi" w:hAnsi="Times New Roman" w:cs="Times New Roman"/>
          <w:lang w:val="bg-BG" w:eastAsia="en-US"/>
        </w:rPr>
        <w:t>Критерий</w:t>
      </w:r>
      <w:r w:rsidRPr="002833EB">
        <w:rPr>
          <w:rFonts w:ascii="Times New Roman" w:eastAsiaTheme="minorHAnsi" w:hAnsi="Times New Roman" w:cs="Times New Roman"/>
          <w:lang w:eastAsia="en-US"/>
        </w:rPr>
        <w:t xml:space="preserve">  </w:t>
      </w:r>
    </w:p>
    <w:p w:rsidR="003150DD" w:rsidRPr="002833EB" w:rsidRDefault="0062658D" w:rsidP="003150DD">
      <w:pPr>
        <w:pStyle w:val="HTMLPreformatted"/>
        <w:shd w:val="clear" w:color="auto" w:fill="FFFFFF"/>
        <w:rPr>
          <w:rFonts w:ascii="Times New Roman" w:eastAsiaTheme="minorHAnsi" w:hAnsi="Times New Roman" w:cs="Times New Roman"/>
          <w:lang w:val="bg-BG" w:eastAsia="en-US"/>
        </w:rPr>
      </w:pPr>
      <w:r w:rsidRPr="002833EB">
        <w:rPr>
          <w:rFonts w:ascii="Times New Roman" w:eastAsiaTheme="minorHAnsi" w:hAnsi="Times New Roman" w:cs="Times New Roman"/>
          <w:lang w:eastAsia="en-US"/>
        </w:rPr>
        <w:t>Control</w:t>
      </w:r>
      <w:r w:rsidRPr="002833EB">
        <w:rPr>
          <w:rFonts w:ascii="Times New Roman" w:eastAsiaTheme="minorHAnsi" w:hAnsi="Times New Roman" w:cs="Times New Roman"/>
          <w:lang w:val="bg-BG" w:eastAsia="en-US"/>
        </w:rPr>
        <w:t xml:space="preserve"> </w:t>
      </w:r>
      <w:r w:rsidRPr="002833EB">
        <w:rPr>
          <w:rFonts w:ascii="Times New Roman" w:eastAsiaTheme="minorHAnsi" w:hAnsi="Times New Roman" w:cs="Times New Roman"/>
          <w:lang w:eastAsia="en-US"/>
        </w:rPr>
        <w:t>group</w:t>
      </w:r>
      <w:r w:rsidRPr="002833EB">
        <w:rPr>
          <w:rFonts w:ascii="Times New Roman" w:eastAsiaTheme="minorHAnsi" w:hAnsi="Times New Roman" w:cs="Times New Roman"/>
          <w:lang w:val="bg-BG" w:eastAsia="en-US"/>
        </w:rPr>
        <w:t>=</w:t>
      </w:r>
      <w:r w:rsidR="003150DD" w:rsidRPr="002833EB">
        <w:rPr>
          <w:rFonts w:ascii="Times New Roman" w:eastAsiaTheme="minorHAnsi" w:hAnsi="Times New Roman" w:cs="Times New Roman"/>
          <w:lang w:val="bg-BG" w:eastAsia="en-US"/>
        </w:rPr>
        <w:t>Контролна група</w:t>
      </w:r>
      <w:r w:rsidRPr="002833EB">
        <w:rPr>
          <w:rFonts w:ascii="Times New Roman" w:eastAsiaTheme="minorHAnsi" w:hAnsi="Times New Roman" w:cs="Times New Roman"/>
          <w:lang w:val="bg-BG" w:eastAsia="en-US"/>
        </w:rPr>
        <w:t xml:space="preserve">         </w:t>
      </w:r>
      <w:r w:rsidR="003150DD" w:rsidRPr="002833EB">
        <w:rPr>
          <w:rFonts w:ascii="Times New Roman" w:eastAsiaTheme="minorHAnsi" w:hAnsi="Times New Roman" w:cs="Times New Roman"/>
          <w:lang w:val="bg-BG" w:eastAsia="en-US"/>
        </w:rPr>
        <w:t xml:space="preserve">                            </w:t>
      </w:r>
      <w:r w:rsidR="00066D85">
        <w:rPr>
          <w:rFonts w:ascii="Times New Roman" w:eastAsiaTheme="minorHAnsi" w:hAnsi="Times New Roman" w:cs="Times New Roman"/>
          <w:lang w:val="bg-BG" w:eastAsia="en-US"/>
        </w:rPr>
        <w:tab/>
      </w:r>
      <w:r w:rsidR="00066D85">
        <w:rPr>
          <w:rFonts w:ascii="Times New Roman" w:eastAsiaTheme="minorHAnsi" w:hAnsi="Times New Roman" w:cs="Times New Roman"/>
          <w:lang w:val="bg-BG" w:eastAsia="en-US"/>
        </w:rPr>
        <w:tab/>
      </w:r>
      <w:r w:rsidR="003150DD" w:rsidRPr="002833EB">
        <w:rPr>
          <w:rFonts w:ascii="Times New Roman" w:eastAsiaTheme="minorHAnsi" w:hAnsi="Times New Roman" w:cs="Times New Roman"/>
          <w:lang w:val="bg-BG" w:eastAsia="en-US"/>
        </w:rPr>
        <w:t xml:space="preserve"> </w:t>
      </w:r>
      <w:r w:rsidR="003150DD" w:rsidRPr="002833EB">
        <w:rPr>
          <w:rFonts w:ascii="Times New Roman" w:eastAsiaTheme="minorHAnsi" w:hAnsi="Times New Roman" w:cs="Times New Roman"/>
          <w:lang w:eastAsia="en-US"/>
        </w:rPr>
        <w:t>Indicator</w:t>
      </w:r>
      <w:r w:rsidR="0005050E">
        <w:rPr>
          <w:rFonts w:ascii="Times New Roman" w:eastAsiaTheme="minorHAnsi" w:hAnsi="Times New Roman" w:cs="Times New Roman"/>
          <w:lang w:val="bg-BG" w:eastAsia="en-US"/>
        </w:rPr>
        <w:t>= П</w:t>
      </w:r>
      <w:r w:rsidR="003150DD" w:rsidRPr="002833EB">
        <w:rPr>
          <w:rFonts w:ascii="Times New Roman" w:eastAsiaTheme="minorHAnsi" w:hAnsi="Times New Roman" w:cs="Times New Roman"/>
          <w:lang w:val="bg-BG" w:eastAsia="en-US"/>
        </w:rPr>
        <w:t>оказател</w:t>
      </w:r>
    </w:p>
    <w:p w:rsidR="003B2C66" w:rsidRPr="00007787" w:rsidRDefault="0062658D" w:rsidP="003B2C66">
      <w:pPr>
        <w:pStyle w:val="HTMLPreformatted"/>
        <w:shd w:val="clear" w:color="auto" w:fill="FFFFFF"/>
        <w:rPr>
          <w:rFonts w:ascii="Times New Roman" w:eastAsiaTheme="minorHAnsi" w:hAnsi="Times New Roman" w:cs="Times New Roman"/>
          <w:lang w:val="bg-BG" w:eastAsia="en-US"/>
        </w:rPr>
      </w:pPr>
      <w:r w:rsidRPr="002833EB">
        <w:rPr>
          <w:rFonts w:ascii="Times New Roman" w:eastAsiaTheme="minorHAnsi" w:hAnsi="Times New Roman" w:cs="Times New Roman"/>
          <w:lang w:eastAsia="en-US"/>
        </w:rPr>
        <w:t>INITIAL</w:t>
      </w:r>
      <w:r w:rsidRPr="002833EB">
        <w:rPr>
          <w:rFonts w:ascii="Times New Roman" w:eastAsiaTheme="minorHAnsi" w:hAnsi="Times New Roman" w:cs="Times New Roman"/>
          <w:lang w:val="bg-BG" w:eastAsia="en-US"/>
        </w:rPr>
        <w:t>/</w:t>
      </w:r>
      <w:r w:rsidRPr="002833EB">
        <w:rPr>
          <w:rFonts w:ascii="Times New Roman" w:eastAsiaTheme="minorHAnsi" w:hAnsi="Times New Roman" w:cs="Times New Roman"/>
          <w:lang w:eastAsia="en-US"/>
        </w:rPr>
        <w:t>FINAL</w:t>
      </w:r>
      <w:r w:rsidRPr="002833EB">
        <w:rPr>
          <w:rFonts w:ascii="Times New Roman" w:eastAsiaTheme="minorHAnsi" w:hAnsi="Times New Roman" w:cs="Times New Roman"/>
          <w:lang w:val="bg-BG" w:eastAsia="en-US"/>
        </w:rPr>
        <w:t xml:space="preserve"> </w:t>
      </w:r>
      <w:r w:rsidRPr="002833EB">
        <w:rPr>
          <w:rFonts w:ascii="Times New Roman" w:eastAsiaTheme="minorHAnsi" w:hAnsi="Times New Roman" w:cs="Times New Roman"/>
          <w:lang w:eastAsia="en-US"/>
        </w:rPr>
        <w:t>TESTING</w:t>
      </w:r>
      <w:r w:rsidR="003150DD" w:rsidRPr="002833EB">
        <w:rPr>
          <w:rFonts w:ascii="Times New Roman" w:eastAsiaTheme="minorHAnsi" w:hAnsi="Times New Roman" w:cs="Times New Roman"/>
          <w:lang w:val="bg-BG" w:eastAsia="en-US"/>
        </w:rPr>
        <w:t>=Първоначален</w:t>
      </w:r>
      <w:r w:rsidRPr="002833EB">
        <w:rPr>
          <w:rFonts w:ascii="Times New Roman" w:eastAsiaTheme="minorHAnsi" w:hAnsi="Times New Roman" w:cs="Times New Roman"/>
          <w:lang w:val="bg-BG" w:eastAsia="en-US"/>
        </w:rPr>
        <w:t>/</w:t>
      </w:r>
      <w:r w:rsidR="003150DD" w:rsidRPr="002833EB">
        <w:rPr>
          <w:rFonts w:ascii="Times New Roman" w:eastAsiaTheme="minorHAnsi" w:hAnsi="Times New Roman" w:cs="Times New Roman"/>
          <w:lang w:val="bg-BG" w:eastAsia="en-US"/>
        </w:rPr>
        <w:t>Окончателен</w:t>
      </w:r>
      <w:r w:rsidRPr="002833EB">
        <w:rPr>
          <w:rFonts w:ascii="Times New Roman" w:eastAsiaTheme="minorHAnsi" w:hAnsi="Times New Roman" w:cs="Times New Roman"/>
          <w:lang w:val="bg-BG" w:eastAsia="en-US"/>
        </w:rPr>
        <w:t xml:space="preserve"> </w:t>
      </w:r>
      <w:r w:rsidR="003150DD" w:rsidRPr="002833EB">
        <w:rPr>
          <w:rFonts w:ascii="Times New Roman" w:eastAsiaTheme="minorHAnsi" w:hAnsi="Times New Roman" w:cs="Times New Roman"/>
          <w:lang w:val="bg-BG" w:eastAsia="en-US"/>
        </w:rPr>
        <w:t>тест</w:t>
      </w:r>
      <w:r w:rsidRPr="002833EB">
        <w:rPr>
          <w:rFonts w:ascii="Times New Roman" w:eastAsiaTheme="minorHAnsi" w:hAnsi="Times New Roman" w:cs="Times New Roman"/>
          <w:lang w:val="bg-BG" w:eastAsia="en-US"/>
        </w:rPr>
        <w:t xml:space="preserve">     </w:t>
      </w:r>
    </w:p>
    <w:p w:rsidR="00925FC1" w:rsidRDefault="00925FC1" w:rsidP="00784CA2">
      <w:pPr>
        <w:pStyle w:val="HTMLPreformatted"/>
        <w:shd w:val="clear" w:color="auto" w:fill="FFFFFF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925FC1" w:rsidRDefault="00925FC1" w:rsidP="00784CA2">
      <w:pPr>
        <w:pStyle w:val="HTMLPreformatted"/>
        <w:shd w:val="clear" w:color="auto" w:fill="FFFFFF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925FC1" w:rsidRDefault="00925FC1" w:rsidP="00784CA2">
      <w:pPr>
        <w:pStyle w:val="HTMLPreformatted"/>
        <w:shd w:val="clear" w:color="auto" w:fill="FFFFFF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784CA2" w:rsidRPr="0005050E" w:rsidRDefault="00784CA2" w:rsidP="00784CA2">
      <w:pPr>
        <w:pStyle w:val="HTMLPreformatted"/>
        <w:shd w:val="clear" w:color="auto" w:fill="FFFFFF"/>
        <w:jc w:val="center"/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val="bg-BG" w:eastAsia="en-US"/>
        </w:rPr>
      </w:pPr>
      <w:r w:rsidRPr="002833EB">
        <w:rPr>
          <w:rFonts w:ascii="Times New Roman" w:eastAsiaTheme="minorHAnsi" w:hAnsi="Times New Roman" w:cs="Times New Roman"/>
          <w:b/>
          <w:sz w:val="24"/>
          <w:szCs w:val="24"/>
          <w:lang w:val="bg-BG" w:eastAsia="en-US"/>
        </w:rPr>
        <w:t>Таблица</w:t>
      </w:r>
      <w:r w:rsidR="003B2C66" w:rsidRPr="002833EB">
        <w:rPr>
          <w:rFonts w:ascii="Times New Roman" w:eastAsiaTheme="minorHAnsi" w:hAnsi="Times New Roman" w:cs="Times New Roman"/>
          <w:b/>
          <w:sz w:val="24"/>
          <w:szCs w:val="24"/>
          <w:lang w:val="bg-BG" w:eastAsia="en-US"/>
        </w:rPr>
        <w:t xml:space="preserve"> 14. </w:t>
      </w:r>
      <w:r w:rsidRPr="002833EB">
        <w:rPr>
          <w:rFonts w:ascii="Times New Roman" w:eastAsiaTheme="minorHAnsi" w:hAnsi="Times New Roman" w:cs="Times New Roman"/>
          <w:b/>
          <w:sz w:val="24"/>
          <w:szCs w:val="24"/>
          <w:lang w:val="bg-BG" w:eastAsia="en-US"/>
        </w:rPr>
        <w:t xml:space="preserve">Възрастта </w:t>
      </w:r>
      <w:r w:rsidRPr="0005050E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val="bg-BG" w:eastAsia="en-US"/>
        </w:rPr>
        <w:t>като фактор за подобряване на междукултурната компетентност</w:t>
      </w:r>
    </w:p>
    <w:p w:rsidR="003B2C66" w:rsidRPr="0005050E" w:rsidRDefault="003B2C66" w:rsidP="003B2C66">
      <w:pPr>
        <w:pStyle w:val="HTMLPreformatted"/>
        <w:shd w:val="clear" w:color="auto" w:fill="FFFFFF"/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val="bg-BG" w:eastAsia="en-US"/>
        </w:rPr>
      </w:pPr>
    </w:p>
    <w:tbl>
      <w:tblPr>
        <w:tblW w:w="6800" w:type="dxa"/>
        <w:jc w:val="center"/>
        <w:tblInd w:w="93" w:type="dxa"/>
        <w:tblLook w:val="0000" w:firstRow="0" w:lastRow="0" w:firstColumn="0" w:lastColumn="0" w:noHBand="0" w:noVBand="0"/>
      </w:tblPr>
      <w:tblGrid>
        <w:gridCol w:w="5560"/>
        <w:gridCol w:w="1240"/>
      </w:tblGrid>
      <w:tr w:rsidR="003B2C66" w:rsidRPr="00607F14" w:rsidTr="00495749">
        <w:trPr>
          <w:trHeight w:val="540"/>
          <w:jc w:val="center"/>
        </w:trPr>
        <w:tc>
          <w:tcPr>
            <w:tcW w:w="68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84CA2" w:rsidRPr="0005050E" w:rsidRDefault="00784CA2" w:rsidP="00784CA2">
            <w:pPr>
              <w:pStyle w:val="HTMLPreformatted"/>
              <w:shd w:val="clear" w:color="auto" w:fill="FFFFFF"/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sz w:val="24"/>
                <w:szCs w:val="24"/>
                <w:lang w:val="bg-BG" w:eastAsia="en-US"/>
              </w:rPr>
            </w:pPr>
            <w:r w:rsidRPr="0005050E">
              <w:rPr>
                <w:rFonts w:ascii="Times New Roman" w:eastAsiaTheme="minorHAnsi" w:hAnsi="Times New Roman" w:cs="Times New Roman"/>
                <w:b/>
                <w:color w:val="000000" w:themeColor="text1"/>
                <w:sz w:val="24"/>
                <w:szCs w:val="24"/>
                <w:lang w:val="bg-BG" w:eastAsia="en-US"/>
              </w:rPr>
              <w:t>Възрастта като фактор за подобряване на междукултурната компетентност</w:t>
            </w:r>
          </w:p>
          <w:p w:rsidR="003B2C66" w:rsidRPr="0005050E" w:rsidRDefault="003B2C66" w:rsidP="004957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</w:pPr>
          </w:p>
        </w:tc>
      </w:tr>
      <w:tr w:rsidR="003B2C66" w:rsidRPr="002833EB" w:rsidTr="00495749">
        <w:trPr>
          <w:trHeight w:val="540"/>
          <w:jc w:val="center"/>
        </w:trPr>
        <w:tc>
          <w:tcPr>
            <w:tcW w:w="5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B2C66" w:rsidRPr="0005050E" w:rsidRDefault="00201F8A" w:rsidP="00201F8A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5050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Възрастов период </w:t>
            </w:r>
            <w:r w:rsidR="0005050E" w:rsidRPr="0005050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- </w:t>
            </w:r>
            <w:r w:rsidR="003B2C66" w:rsidRPr="0005050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12-13 </w:t>
            </w:r>
            <w:r w:rsidRPr="0005050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години на учениците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2C66" w:rsidRPr="002833EB" w:rsidRDefault="003B2C66" w:rsidP="00495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EB">
              <w:rPr>
                <w:rFonts w:ascii="Times New Roman" w:hAnsi="Times New Roman" w:cs="Times New Roman"/>
                <w:sz w:val="24"/>
                <w:szCs w:val="24"/>
              </w:rPr>
              <w:t>0,9414</w:t>
            </w:r>
          </w:p>
        </w:tc>
      </w:tr>
      <w:tr w:rsidR="003B2C66" w:rsidRPr="002833EB" w:rsidTr="00495749">
        <w:trPr>
          <w:trHeight w:val="540"/>
          <w:jc w:val="center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B2C66" w:rsidRPr="0005050E" w:rsidRDefault="00201F8A" w:rsidP="00495749">
            <w:pPr>
              <w:rPr>
                <w:rFonts w:ascii="Times New Roman" w:hAnsi="Times New Roman" w:cs="Times New Roman"/>
              </w:rPr>
            </w:pPr>
            <w:r w:rsidRPr="0005050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Възрастов период</w:t>
            </w:r>
            <w:r w:rsidR="0005050E" w:rsidRPr="0005050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-</w:t>
            </w:r>
            <w:r w:rsidRPr="00050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2C66" w:rsidRPr="0005050E">
              <w:rPr>
                <w:rFonts w:ascii="Times New Roman" w:hAnsi="Times New Roman" w:cs="Times New Roman"/>
                <w:sz w:val="24"/>
                <w:szCs w:val="24"/>
              </w:rPr>
              <w:t xml:space="preserve">14-15 </w:t>
            </w:r>
            <w:r w:rsidRPr="0005050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години на учениците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2C66" w:rsidRPr="002833EB" w:rsidRDefault="003B2C66" w:rsidP="00495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EB">
              <w:rPr>
                <w:rFonts w:ascii="Times New Roman" w:hAnsi="Times New Roman" w:cs="Times New Roman"/>
                <w:sz w:val="24"/>
                <w:szCs w:val="24"/>
              </w:rPr>
              <w:t>0,9526</w:t>
            </w:r>
          </w:p>
        </w:tc>
      </w:tr>
      <w:tr w:rsidR="003B2C66" w:rsidRPr="002833EB" w:rsidTr="00495749">
        <w:trPr>
          <w:trHeight w:val="540"/>
          <w:jc w:val="center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B2C66" w:rsidRPr="0005050E" w:rsidRDefault="00201F8A" w:rsidP="00495749">
            <w:pPr>
              <w:rPr>
                <w:rFonts w:ascii="Times New Roman" w:hAnsi="Times New Roman" w:cs="Times New Roman"/>
              </w:rPr>
            </w:pPr>
            <w:r w:rsidRPr="0005050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Възрастов период</w:t>
            </w:r>
            <w:r w:rsidRPr="00050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050E" w:rsidRPr="0005050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- </w:t>
            </w:r>
            <w:r w:rsidR="003B2C66" w:rsidRPr="0005050E">
              <w:rPr>
                <w:rFonts w:ascii="Times New Roman" w:hAnsi="Times New Roman" w:cs="Times New Roman"/>
                <w:sz w:val="24"/>
                <w:szCs w:val="24"/>
              </w:rPr>
              <w:t xml:space="preserve">16-17 </w:t>
            </w:r>
            <w:r w:rsidRPr="0005050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години на учениците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2C66" w:rsidRPr="002833EB" w:rsidRDefault="003B2C66" w:rsidP="00495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EB">
              <w:rPr>
                <w:rFonts w:ascii="Times New Roman" w:hAnsi="Times New Roman" w:cs="Times New Roman"/>
                <w:sz w:val="24"/>
                <w:szCs w:val="24"/>
              </w:rPr>
              <w:t>0,9431</w:t>
            </w:r>
          </w:p>
        </w:tc>
      </w:tr>
      <w:tr w:rsidR="003B2C66" w:rsidRPr="002833EB" w:rsidTr="00495749">
        <w:trPr>
          <w:trHeight w:val="555"/>
          <w:jc w:val="center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3B2C66" w:rsidRPr="0005050E" w:rsidRDefault="00201F8A" w:rsidP="00495749">
            <w:pPr>
              <w:rPr>
                <w:rFonts w:ascii="Times New Roman" w:hAnsi="Times New Roman" w:cs="Times New Roman"/>
              </w:rPr>
            </w:pPr>
            <w:r w:rsidRPr="0005050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Възрастов период</w:t>
            </w:r>
            <w:r w:rsidRPr="00050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050E" w:rsidRPr="0005050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- </w:t>
            </w:r>
            <w:r w:rsidR="003B2C66" w:rsidRPr="0005050E">
              <w:rPr>
                <w:rFonts w:ascii="Times New Roman" w:hAnsi="Times New Roman" w:cs="Times New Roman"/>
                <w:sz w:val="24"/>
                <w:szCs w:val="24"/>
              </w:rPr>
              <w:t xml:space="preserve">18-19 </w:t>
            </w:r>
            <w:r w:rsidRPr="0005050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години на учениците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2C66" w:rsidRPr="002833EB" w:rsidRDefault="003B2C66" w:rsidP="00495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EB">
              <w:rPr>
                <w:rFonts w:ascii="Times New Roman" w:hAnsi="Times New Roman" w:cs="Times New Roman"/>
                <w:sz w:val="24"/>
                <w:szCs w:val="24"/>
              </w:rPr>
              <w:t>0,6145</w:t>
            </w:r>
          </w:p>
        </w:tc>
      </w:tr>
    </w:tbl>
    <w:p w:rsidR="009D663F" w:rsidRDefault="009D663F" w:rsidP="003B2C66">
      <w:pPr>
        <w:pStyle w:val="HTMLPreformatted"/>
        <w:shd w:val="clear" w:color="auto" w:fill="FFFFFF"/>
        <w:rPr>
          <w:rFonts w:ascii="Times New Roman" w:eastAsiaTheme="minorHAnsi" w:hAnsi="Times New Roman" w:cs="Times New Roman"/>
          <w:b/>
          <w:sz w:val="24"/>
          <w:szCs w:val="24"/>
          <w:lang w:val="bg-BG" w:eastAsia="en-US"/>
        </w:rPr>
      </w:pPr>
    </w:p>
    <w:p w:rsidR="0005050E" w:rsidRPr="0005050E" w:rsidRDefault="0005050E" w:rsidP="003B2C66">
      <w:pPr>
        <w:pStyle w:val="HTMLPreformatted"/>
        <w:shd w:val="clear" w:color="auto" w:fill="FFFFFF"/>
        <w:rPr>
          <w:rFonts w:ascii="Times New Roman" w:eastAsiaTheme="minorHAnsi" w:hAnsi="Times New Roman" w:cs="Times New Roman"/>
          <w:b/>
          <w:sz w:val="24"/>
          <w:szCs w:val="24"/>
          <w:lang w:val="bg-BG" w:eastAsia="en-US"/>
        </w:rPr>
      </w:pPr>
    </w:p>
    <w:p w:rsidR="00925FC1" w:rsidRDefault="00925FC1" w:rsidP="00784CA2">
      <w:pPr>
        <w:pStyle w:val="HTMLPreformatted"/>
        <w:shd w:val="clear" w:color="auto" w:fill="FFFFFF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925FC1" w:rsidRDefault="00925FC1" w:rsidP="00784CA2">
      <w:pPr>
        <w:pStyle w:val="HTMLPreformatted"/>
        <w:shd w:val="clear" w:color="auto" w:fill="FFFFFF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925FC1" w:rsidRDefault="00925FC1" w:rsidP="00784CA2">
      <w:pPr>
        <w:pStyle w:val="HTMLPreformatted"/>
        <w:shd w:val="clear" w:color="auto" w:fill="FFFFFF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925FC1" w:rsidRDefault="00925FC1" w:rsidP="00784CA2">
      <w:pPr>
        <w:pStyle w:val="HTMLPreformatted"/>
        <w:shd w:val="clear" w:color="auto" w:fill="FFFFFF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925FC1" w:rsidRDefault="00925FC1" w:rsidP="00784CA2">
      <w:pPr>
        <w:pStyle w:val="HTMLPreformatted"/>
        <w:shd w:val="clear" w:color="auto" w:fill="FFFFFF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925FC1" w:rsidRDefault="00925FC1" w:rsidP="00784CA2">
      <w:pPr>
        <w:pStyle w:val="HTMLPreformatted"/>
        <w:shd w:val="clear" w:color="auto" w:fill="FFFFFF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784CA2" w:rsidRPr="00F37C8D" w:rsidRDefault="00784CA2" w:rsidP="00784CA2">
      <w:pPr>
        <w:pStyle w:val="HTMLPreformatted"/>
        <w:shd w:val="clear" w:color="auto" w:fill="FFFFFF"/>
        <w:jc w:val="center"/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val="bg-BG" w:eastAsia="en-US"/>
        </w:rPr>
      </w:pPr>
      <w:r w:rsidRPr="002833EB">
        <w:rPr>
          <w:rFonts w:ascii="Times New Roman" w:eastAsiaTheme="minorHAnsi" w:hAnsi="Times New Roman" w:cs="Times New Roman"/>
          <w:b/>
          <w:sz w:val="24"/>
          <w:szCs w:val="24"/>
          <w:lang w:val="bg-BG" w:eastAsia="en-US"/>
        </w:rPr>
        <w:t>Таблица</w:t>
      </w:r>
      <w:r w:rsidR="009D663F" w:rsidRPr="00F37C8D">
        <w:rPr>
          <w:rFonts w:ascii="Times New Roman" w:eastAsiaTheme="minorHAnsi" w:hAnsi="Times New Roman" w:cs="Times New Roman"/>
          <w:b/>
          <w:sz w:val="24"/>
          <w:szCs w:val="24"/>
          <w:lang w:val="bg-BG" w:eastAsia="en-US"/>
        </w:rPr>
        <w:t xml:space="preserve"> 15. </w:t>
      </w:r>
      <w:r w:rsidRPr="002833EB">
        <w:rPr>
          <w:rFonts w:ascii="Times New Roman" w:eastAsiaTheme="minorHAnsi" w:hAnsi="Times New Roman" w:cs="Times New Roman"/>
          <w:b/>
          <w:sz w:val="24"/>
          <w:szCs w:val="24"/>
          <w:lang w:val="bg-BG" w:eastAsia="en-US"/>
        </w:rPr>
        <w:t xml:space="preserve">Полът като фактор за подобряване на междукултурната </w:t>
      </w:r>
      <w:r w:rsidRPr="0005050E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val="bg-BG" w:eastAsia="en-US"/>
        </w:rPr>
        <w:t>компетентност</w:t>
      </w:r>
    </w:p>
    <w:p w:rsidR="0062658D" w:rsidRPr="00F37C8D" w:rsidRDefault="0062658D" w:rsidP="00007787">
      <w:pPr>
        <w:pStyle w:val="HTMLPreformatted"/>
        <w:shd w:val="clear" w:color="auto" w:fill="FFFFFF"/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val="bg-BG" w:eastAsia="en-US"/>
        </w:rPr>
      </w:pPr>
    </w:p>
    <w:tbl>
      <w:tblPr>
        <w:tblW w:w="6800" w:type="dxa"/>
        <w:jc w:val="center"/>
        <w:tblInd w:w="93" w:type="dxa"/>
        <w:tblLook w:val="0000" w:firstRow="0" w:lastRow="0" w:firstColumn="0" w:lastColumn="0" w:noHBand="0" w:noVBand="0"/>
      </w:tblPr>
      <w:tblGrid>
        <w:gridCol w:w="5560"/>
        <w:gridCol w:w="1240"/>
      </w:tblGrid>
      <w:tr w:rsidR="009D663F" w:rsidRPr="00607F14" w:rsidTr="00495749">
        <w:trPr>
          <w:trHeight w:val="540"/>
          <w:jc w:val="center"/>
        </w:trPr>
        <w:tc>
          <w:tcPr>
            <w:tcW w:w="68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84CA2" w:rsidRPr="00F37C8D" w:rsidRDefault="00784CA2" w:rsidP="00784CA2">
            <w:pPr>
              <w:pStyle w:val="HTMLPreformatted"/>
              <w:shd w:val="clear" w:color="auto" w:fill="FFFFFF"/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sz w:val="24"/>
                <w:szCs w:val="24"/>
                <w:lang w:val="bg-BG" w:eastAsia="en-US"/>
              </w:rPr>
            </w:pPr>
            <w:r w:rsidRPr="0005050E">
              <w:rPr>
                <w:rFonts w:ascii="Times New Roman" w:eastAsiaTheme="minorHAnsi" w:hAnsi="Times New Roman" w:cs="Times New Roman"/>
                <w:b/>
                <w:color w:val="000000" w:themeColor="text1"/>
                <w:sz w:val="24"/>
                <w:szCs w:val="24"/>
                <w:lang w:val="bg-BG" w:eastAsia="en-US"/>
              </w:rPr>
              <w:t>Полът като фактор за подобряване на междукултурната компетентност</w:t>
            </w:r>
          </w:p>
          <w:p w:rsidR="009D663F" w:rsidRPr="00F37C8D" w:rsidRDefault="009D663F" w:rsidP="003F2A75">
            <w:pPr>
              <w:pStyle w:val="HTMLPreformatted"/>
              <w:shd w:val="clear" w:color="auto" w:fill="FFFFFF"/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sz w:val="24"/>
                <w:szCs w:val="24"/>
                <w:lang w:val="bg-BG" w:eastAsia="en-US"/>
              </w:rPr>
            </w:pPr>
          </w:p>
        </w:tc>
      </w:tr>
      <w:tr w:rsidR="00784CA2" w:rsidRPr="002833EB" w:rsidTr="00495749">
        <w:trPr>
          <w:trHeight w:val="540"/>
          <w:jc w:val="center"/>
        </w:trPr>
        <w:tc>
          <w:tcPr>
            <w:tcW w:w="5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84CA2" w:rsidRPr="002833EB" w:rsidRDefault="00784CA2" w:rsidP="00237D0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833E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Първоначални тестове в експерименталните групи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4CA2" w:rsidRPr="002833EB" w:rsidRDefault="00784CA2" w:rsidP="00495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EB">
              <w:rPr>
                <w:rFonts w:ascii="Times New Roman" w:hAnsi="Times New Roman" w:cs="Times New Roman"/>
                <w:sz w:val="24"/>
                <w:szCs w:val="24"/>
              </w:rPr>
              <w:t>0,947</w:t>
            </w:r>
          </w:p>
        </w:tc>
      </w:tr>
      <w:tr w:rsidR="00784CA2" w:rsidRPr="002833EB" w:rsidTr="00495749">
        <w:trPr>
          <w:trHeight w:val="540"/>
          <w:jc w:val="center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84CA2" w:rsidRPr="002833EB" w:rsidRDefault="00784CA2" w:rsidP="00237D0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833E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Окончателни тестове в експерименталните групи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4CA2" w:rsidRPr="002833EB" w:rsidRDefault="00784CA2" w:rsidP="00495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EB">
              <w:rPr>
                <w:rFonts w:ascii="Times New Roman" w:hAnsi="Times New Roman" w:cs="Times New Roman"/>
                <w:sz w:val="24"/>
                <w:szCs w:val="24"/>
              </w:rPr>
              <w:t>0,9778</w:t>
            </w:r>
          </w:p>
        </w:tc>
      </w:tr>
      <w:tr w:rsidR="00784CA2" w:rsidRPr="002833EB" w:rsidTr="00495749">
        <w:trPr>
          <w:trHeight w:val="540"/>
          <w:jc w:val="center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84CA2" w:rsidRPr="002833EB" w:rsidRDefault="00784CA2" w:rsidP="00237D0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833E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Първоначални тестове в контролните групи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4CA2" w:rsidRPr="002833EB" w:rsidRDefault="00784CA2" w:rsidP="00495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EB">
              <w:rPr>
                <w:rFonts w:ascii="Times New Roman" w:hAnsi="Times New Roman" w:cs="Times New Roman"/>
                <w:sz w:val="24"/>
                <w:szCs w:val="24"/>
              </w:rPr>
              <w:t>0,9213</w:t>
            </w:r>
          </w:p>
        </w:tc>
      </w:tr>
      <w:tr w:rsidR="00784CA2" w:rsidRPr="002833EB" w:rsidTr="00495749">
        <w:trPr>
          <w:trHeight w:val="540"/>
          <w:jc w:val="center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84CA2" w:rsidRPr="002833EB" w:rsidRDefault="00784CA2" w:rsidP="00237D0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833E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Окончателни тестове в контролните групи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4CA2" w:rsidRPr="002833EB" w:rsidRDefault="00784CA2" w:rsidP="00495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EB">
              <w:rPr>
                <w:rFonts w:ascii="Times New Roman" w:hAnsi="Times New Roman" w:cs="Times New Roman"/>
                <w:sz w:val="24"/>
                <w:szCs w:val="24"/>
              </w:rPr>
              <w:t>0,9013</w:t>
            </w:r>
          </w:p>
        </w:tc>
      </w:tr>
      <w:tr w:rsidR="00784CA2" w:rsidRPr="002833EB" w:rsidTr="00495749">
        <w:trPr>
          <w:trHeight w:val="540"/>
          <w:jc w:val="center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84CA2" w:rsidRPr="002833EB" w:rsidRDefault="00784CA2" w:rsidP="00237D0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833E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Приблизителни данни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4CA2" w:rsidRPr="002833EB" w:rsidRDefault="00784CA2" w:rsidP="00495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EB">
              <w:rPr>
                <w:rFonts w:ascii="Times New Roman" w:hAnsi="Times New Roman" w:cs="Times New Roman"/>
                <w:sz w:val="24"/>
                <w:szCs w:val="24"/>
              </w:rPr>
              <w:t>0,8994</w:t>
            </w:r>
          </w:p>
        </w:tc>
      </w:tr>
    </w:tbl>
    <w:p w:rsidR="003F2A75" w:rsidRPr="0005050E" w:rsidRDefault="003F2A75" w:rsidP="008B621A">
      <w:pPr>
        <w:pStyle w:val="HTMLPreformatted"/>
        <w:shd w:val="clear" w:color="auto" w:fill="FFFFFF"/>
        <w:jc w:val="center"/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</w:pPr>
      <w:r w:rsidRPr="002833EB">
        <w:rPr>
          <w:rFonts w:ascii="Times New Roman" w:hAnsi="Times New Roman" w:cs="Times New Roman"/>
          <w:b/>
          <w:sz w:val="24"/>
          <w:szCs w:val="24"/>
        </w:rPr>
        <w:br/>
      </w:r>
      <w:r w:rsidR="00784CA2" w:rsidRPr="002833EB">
        <w:rPr>
          <w:rFonts w:ascii="Times New Roman" w:hAnsi="Times New Roman" w:cs="Times New Roman"/>
          <w:b/>
          <w:sz w:val="24"/>
          <w:szCs w:val="24"/>
          <w:lang w:val="bg-BG"/>
        </w:rPr>
        <w:t>Таблица</w:t>
      </w:r>
      <w:r w:rsidRPr="002833EB">
        <w:rPr>
          <w:rFonts w:ascii="Times New Roman" w:hAnsi="Times New Roman" w:cs="Times New Roman"/>
          <w:b/>
          <w:sz w:val="24"/>
          <w:szCs w:val="24"/>
        </w:rPr>
        <w:t xml:space="preserve">16. </w:t>
      </w:r>
      <w:r w:rsidR="00784CA2" w:rsidRPr="002833EB">
        <w:rPr>
          <w:rFonts w:ascii="Times New Roman" w:eastAsiaTheme="minorHAnsi" w:hAnsi="Times New Roman" w:cs="Times New Roman"/>
          <w:b/>
          <w:sz w:val="24"/>
          <w:szCs w:val="24"/>
          <w:lang w:val="bg-BG" w:eastAsia="en-US"/>
        </w:rPr>
        <w:t xml:space="preserve">Националността като фактор за подобряване на междукултурната </w:t>
      </w:r>
      <w:r w:rsidR="00784CA2" w:rsidRPr="0005050E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val="bg-BG" w:eastAsia="en-US"/>
        </w:rPr>
        <w:t>компетентност</w:t>
      </w:r>
    </w:p>
    <w:tbl>
      <w:tblPr>
        <w:tblW w:w="6800" w:type="dxa"/>
        <w:jc w:val="center"/>
        <w:tblInd w:w="93" w:type="dxa"/>
        <w:tblLook w:val="0000" w:firstRow="0" w:lastRow="0" w:firstColumn="0" w:lastColumn="0" w:noHBand="0" w:noVBand="0"/>
      </w:tblPr>
      <w:tblGrid>
        <w:gridCol w:w="5560"/>
        <w:gridCol w:w="1240"/>
      </w:tblGrid>
      <w:tr w:rsidR="003F2A75" w:rsidRPr="0005050E" w:rsidTr="00495749">
        <w:trPr>
          <w:trHeight w:val="540"/>
          <w:jc w:val="center"/>
        </w:trPr>
        <w:tc>
          <w:tcPr>
            <w:tcW w:w="68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84CA2" w:rsidRPr="0005050E" w:rsidRDefault="00784CA2" w:rsidP="00784CA2">
            <w:pPr>
              <w:pStyle w:val="HTMLPreformatted"/>
              <w:shd w:val="clear" w:color="auto" w:fill="FFFFFF"/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05050E">
              <w:rPr>
                <w:rFonts w:ascii="Times New Roman" w:eastAsiaTheme="minorHAnsi" w:hAnsi="Times New Roman" w:cs="Times New Roman"/>
                <w:b/>
                <w:color w:val="000000" w:themeColor="text1"/>
                <w:sz w:val="24"/>
                <w:szCs w:val="24"/>
                <w:lang w:val="bg-BG" w:eastAsia="en-US"/>
              </w:rPr>
              <w:t>Националността като фактор за подобряване на междукултурната компетентност</w:t>
            </w:r>
          </w:p>
          <w:p w:rsidR="003F2A75" w:rsidRPr="0005050E" w:rsidRDefault="003F2A75" w:rsidP="004957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84CA2" w:rsidRPr="002833EB" w:rsidTr="00495749">
        <w:trPr>
          <w:trHeight w:val="540"/>
          <w:jc w:val="center"/>
        </w:trPr>
        <w:tc>
          <w:tcPr>
            <w:tcW w:w="5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84CA2" w:rsidRPr="002833EB" w:rsidRDefault="00784CA2" w:rsidP="00237D0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833E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Първоначални тестове в експерименталните групи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84CA2" w:rsidRPr="002833EB" w:rsidRDefault="00784CA2" w:rsidP="00495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EB">
              <w:rPr>
                <w:rFonts w:ascii="Times New Roman" w:hAnsi="Times New Roman" w:cs="Times New Roman"/>
                <w:sz w:val="24"/>
                <w:szCs w:val="24"/>
              </w:rPr>
              <w:t>90,971</w:t>
            </w:r>
          </w:p>
        </w:tc>
      </w:tr>
      <w:tr w:rsidR="00784CA2" w:rsidRPr="002833EB" w:rsidTr="00495749">
        <w:trPr>
          <w:trHeight w:val="540"/>
          <w:jc w:val="center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84CA2" w:rsidRPr="002833EB" w:rsidRDefault="00784CA2" w:rsidP="00237D0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833E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Окончателни тестове в експерименталните групи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4CA2" w:rsidRPr="002833EB" w:rsidRDefault="00784CA2" w:rsidP="00495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EB">
              <w:rPr>
                <w:rFonts w:ascii="Times New Roman" w:hAnsi="Times New Roman" w:cs="Times New Roman"/>
                <w:sz w:val="24"/>
                <w:szCs w:val="24"/>
              </w:rPr>
              <w:t>0,9854</w:t>
            </w:r>
          </w:p>
        </w:tc>
      </w:tr>
      <w:tr w:rsidR="00784CA2" w:rsidRPr="002833EB" w:rsidTr="00495749">
        <w:trPr>
          <w:trHeight w:val="540"/>
          <w:jc w:val="center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84CA2" w:rsidRPr="002833EB" w:rsidRDefault="00784CA2" w:rsidP="00237D0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833E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Първоначални тестове в контролните групи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4CA2" w:rsidRPr="002833EB" w:rsidRDefault="00784CA2" w:rsidP="00495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EB">
              <w:rPr>
                <w:rFonts w:ascii="Times New Roman" w:hAnsi="Times New Roman" w:cs="Times New Roman"/>
                <w:sz w:val="24"/>
                <w:szCs w:val="24"/>
              </w:rPr>
              <w:t>0,9363</w:t>
            </w:r>
          </w:p>
        </w:tc>
      </w:tr>
      <w:tr w:rsidR="00784CA2" w:rsidRPr="002833EB" w:rsidTr="00495749">
        <w:trPr>
          <w:trHeight w:val="540"/>
          <w:jc w:val="center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84CA2" w:rsidRPr="002833EB" w:rsidRDefault="00784CA2" w:rsidP="00237D0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833E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Окончателни тестове в контролните групи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4CA2" w:rsidRPr="002833EB" w:rsidRDefault="00784CA2" w:rsidP="00495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EB">
              <w:rPr>
                <w:rFonts w:ascii="Times New Roman" w:hAnsi="Times New Roman" w:cs="Times New Roman"/>
                <w:sz w:val="24"/>
                <w:szCs w:val="24"/>
              </w:rPr>
              <w:t>0,917</w:t>
            </w:r>
          </w:p>
        </w:tc>
      </w:tr>
      <w:tr w:rsidR="00784CA2" w:rsidRPr="002833EB" w:rsidTr="00495749">
        <w:trPr>
          <w:trHeight w:val="555"/>
          <w:jc w:val="center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84CA2" w:rsidRPr="002833EB" w:rsidRDefault="00784CA2" w:rsidP="00237D0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833E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Приблизителни данни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4CA2" w:rsidRPr="002833EB" w:rsidRDefault="00784CA2" w:rsidP="00495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784CA2" w:rsidRPr="002833EB" w:rsidRDefault="004F4615" w:rsidP="008B621A">
      <w:pPr>
        <w:pStyle w:val="HTMLPreformatted"/>
        <w:shd w:val="clear" w:color="auto" w:fill="FFFFFF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2833EB">
        <w:rPr>
          <w:rFonts w:ascii="Times New Roman" w:hAnsi="Times New Roman" w:cs="Times New Roman"/>
        </w:rPr>
        <w:br/>
      </w:r>
      <w:r w:rsidR="00784CA2" w:rsidRPr="002833EB">
        <w:rPr>
          <w:rFonts w:ascii="Times New Roman" w:hAnsi="Times New Roman" w:cs="Times New Roman"/>
          <w:b/>
          <w:sz w:val="24"/>
          <w:szCs w:val="24"/>
          <w:lang w:val="bg-BG"/>
        </w:rPr>
        <w:t>Таблица 17</w:t>
      </w:r>
      <w:r w:rsidRPr="002833E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84CA2" w:rsidRPr="002833EB">
        <w:rPr>
          <w:rFonts w:ascii="Times New Roman" w:eastAsiaTheme="minorHAnsi" w:hAnsi="Times New Roman" w:cs="Times New Roman"/>
          <w:b/>
          <w:sz w:val="24"/>
          <w:szCs w:val="24"/>
          <w:lang w:val="bg-BG" w:eastAsia="en-US"/>
        </w:rPr>
        <w:t xml:space="preserve">Религията като фактор за подобряване на междукултурната </w:t>
      </w:r>
      <w:r w:rsidR="00784CA2" w:rsidRPr="0005050E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val="bg-BG" w:eastAsia="en-US"/>
        </w:rPr>
        <w:t>компетентност</w:t>
      </w:r>
    </w:p>
    <w:tbl>
      <w:tblPr>
        <w:tblW w:w="6800" w:type="dxa"/>
        <w:jc w:val="center"/>
        <w:tblInd w:w="93" w:type="dxa"/>
        <w:tblLook w:val="0000" w:firstRow="0" w:lastRow="0" w:firstColumn="0" w:lastColumn="0" w:noHBand="0" w:noVBand="0"/>
      </w:tblPr>
      <w:tblGrid>
        <w:gridCol w:w="5560"/>
        <w:gridCol w:w="1240"/>
      </w:tblGrid>
      <w:tr w:rsidR="004F4615" w:rsidRPr="002833EB" w:rsidTr="00495749">
        <w:trPr>
          <w:trHeight w:val="540"/>
          <w:jc w:val="center"/>
        </w:trPr>
        <w:tc>
          <w:tcPr>
            <w:tcW w:w="68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F4615" w:rsidRPr="002833EB" w:rsidRDefault="00784CA2" w:rsidP="00784CA2">
            <w:pPr>
              <w:pStyle w:val="HTMLPreformatted"/>
              <w:shd w:val="clear" w:color="auto" w:fill="FFFFFF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2833EB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bg-BG" w:eastAsia="en-US"/>
              </w:rPr>
              <w:t xml:space="preserve">Религията като фактор за подобряване на междукултурната </w:t>
            </w:r>
            <w:r w:rsidRPr="0005050E">
              <w:rPr>
                <w:rFonts w:ascii="Times New Roman" w:eastAsiaTheme="minorHAnsi" w:hAnsi="Times New Roman" w:cs="Times New Roman"/>
                <w:b/>
                <w:color w:val="000000" w:themeColor="text1"/>
                <w:sz w:val="24"/>
                <w:szCs w:val="24"/>
                <w:lang w:val="bg-BG" w:eastAsia="en-US"/>
              </w:rPr>
              <w:t>компетентност</w:t>
            </w:r>
          </w:p>
        </w:tc>
      </w:tr>
      <w:tr w:rsidR="00784CA2" w:rsidRPr="002833EB" w:rsidTr="00495749">
        <w:trPr>
          <w:trHeight w:val="540"/>
          <w:jc w:val="center"/>
        </w:trPr>
        <w:tc>
          <w:tcPr>
            <w:tcW w:w="5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84CA2" w:rsidRPr="002833EB" w:rsidRDefault="00784CA2" w:rsidP="00237D0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833E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Първоначални тестове в експерименталните групи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4CA2" w:rsidRPr="002833EB" w:rsidRDefault="00784CA2" w:rsidP="00495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EB">
              <w:rPr>
                <w:rFonts w:ascii="Times New Roman" w:hAnsi="Times New Roman" w:cs="Times New Roman"/>
                <w:sz w:val="24"/>
                <w:szCs w:val="24"/>
              </w:rPr>
              <w:t>0,7116</w:t>
            </w:r>
          </w:p>
        </w:tc>
      </w:tr>
      <w:tr w:rsidR="00784CA2" w:rsidRPr="002833EB" w:rsidTr="00495749">
        <w:trPr>
          <w:trHeight w:val="540"/>
          <w:jc w:val="center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84CA2" w:rsidRPr="002833EB" w:rsidRDefault="00784CA2" w:rsidP="00237D0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833E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Окончателни тестове в експерименталните групи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4CA2" w:rsidRPr="002833EB" w:rsidRDefault="00784CA2" w:rsidP="00495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EB">
              <w:rPr>
                <w:rFonts w:ascii="Times New Roman" w:hAnsi="Times New Roman" w:cs="Times New Roman"/>
                <w:sz w:val="24"/>
                <w:szCs w:val="24"/>
              </w:rPr>
              <w:t>0,9267</w:t>
            </w:r>
          </w:p>
        </w:tc>
      </w:tr>
      <w:tr w:rsidR="00784CA2" w:rsidRPr="002833EB" w:rsidTr="00495749">
        <w:trPr>
          <w:trHeight w:val="540"/>
          <w:jc w:val="center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84CA2" w:rsidRPr="002833EB" w:rsidRDefault="00784CA2" w:rsidP="00237D0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833E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Първоначални тестове в контролните групи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4CA2" w:rsidRPr="002833EB" w:rsidRDefault="00784CA2" w:rsidP="00495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EB">
              <w:rPr>
                <w:rFonts w:ascii="Times New Roman" w:hAnsi="Times New Roman" w:cs="Times New Roman"/>
                <w:sz w:val="24"/>
                <w:szCs w:val="24"/>
              </w:rPr>
              <w:t>0,5101</w:t>
            </w:r>
          </w:p>
        </w:tc>
      </w:tr>
      <w:tr w:rsidR="00784CA2" w:rsidRPr="002833EB" w:rsidTr="00495749">
        <w:trPr>
          <w:trHeight w:val="540"/>
          <w:jc w:val="center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84CA2" w:rsidRPr="002833EB" w:rsidRDefault="00784CA2" w:rsidP="00237D0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833E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Окончателни тестове в контролните групи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4CA2" w:rsidRPr="002833EB" w:rsidRDefault="00784CA2" w:rsidP="00495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EB">
              <w:rPr>
                <w:rFonts w:ascii="Times New Roman" w:hAnsi="Times New Roman" w:cs="Times New Roman"/>
                <w:sz w:val="24"/>
                <w:szCs w:val="24"/>
              </w:rPr>
              <w:t>0,4983</w:t>
            </w:r>
          </w:p>
        </w:tc>
      </w:tr>
      <w:tr w:rsidR="00784CA2" w:rsidRPr="002833EB" w:rsidTr="00495749">
        <w:trPr>
          <w:trHeight w:val="540"/>
          <w:jc w:val="center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84CA2" w:rsidRPr="002833EB" w:rsidRDefault="00784CA2" w:rsidP="00237D0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833E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Приблизителни данни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4CA2" w:rsidRPr="002833EB" w:rsidRDefault="00784CA2" w:rsidP="00495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B31CAA" w:rsidRPr="002833EB" w:rsidRDefault="00B31CAA" w:rsidP="00B31CAA">
      <w:pPr>
        <w:pStyle w:val="HTMLPreformatted"/>
        <w:shd w:val="clear" w:color="auto" w:fill="FFFFFF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B31CAA" w:rsidRPr="002833EB" w:rsidRDefault="00872037" w:rsidP="00B31CAA">
      <w:pPr>
        <w:pStyle w:val="HTMLPreformatted"/>
        <w:shd w:val="clear" w:color="auto" w:fill="FFFFFF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2833EB">
        <w:rPr>
          <w:rFonts w:ascii="Times New Roman" w:eastAsiaTheme="minorHAnsi" w:hAnsi="Times New Roman" w:cs="Times New Roman"/>
          <w:b/>
          <w:sz w:val="24"/>
          <w:szCs w:val="24"/>
          <w:lang w:val="bg-BG" w:eastAsia="en-US"/>
        </w:rPr>
        <w:lastRenderedPageBreak/>
        <w:t xml:space="preserve">Таблица 18 </w:t>
      </w:r>
      <w:r w:rsidR="00B31CAA" w:rsidRPr="002833E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. </w:t>
      </w:r>
      <w:r w:rsidRPr="002833EB">
        <w:rPr>
          <w:rFonts w:ascii="Times New Roman" w:eastAsiaTheme="minorHAnsi" w:hAnsi="Times New Roman" w:cs="Times New Roman"/>
          <w:b/>
          <w:sz w:val="24"/>
          <w:szCs w:val="24"/>
          <w:lang w:val="bg-BG" w:eastAsia="en-US"/>
        </w:rPr>
        <w:t>Майчин</w:t>
      </w:r>
      <w:r w:rsidR="00FB6E32">
        <w:rPr>
          <w:rFonts w:ascii="Times New Roman" w:eastAsiaTheme="minorHAnsi" w:hAnsi="Times New Roman" w:cs="Times New Roman"/>
          <w:b/>
          <w:sz w:val="24"/>
          <w:szCs w:val="24"/>
          <w:lang w:val="bg-BG" w:eastAsia="en-US"/>
        </w:rPr>
        <w:t>ият</w:t>
      </w:r>
      <w:r w:rsidRPr="002833EB">
        <w:rPr>
          <w:rFonts w:ascii="Times New Roman" w:eastAsiaTheme="minorHAnsi" w:hAnsi="Times New Roman" w:cs="Times New Roman"/>
          <w:b/>
          <w:sz w:val="24"/>
          <w:szCs w:val="24"/>
          <w:lang w:val="bg-BG" w:eastAsia="en-US"/>
        </w:rPr>
        <w:t xml:space="preserve"> език като фактор за подобряване на междукултурната </w:t>
      </w:r>
      <w:r w:rsidRPr="00FB6E32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val="bg-BG" w:eastAsia="en-US"/>
        </w:rPr>
        <w:t>компетентност</w:t>
      </w:r>
    </w:p>
    <w:tbl>
      <w:tblPr>
        <w:tblW w:w="6800" w:type="dxa"/>
        <w:jc w:val="center"/>
        <w:tblInd w:w="93" w:type="dxa"/>
        <w:tblLook w:val="0000" w:firstRow="0" w:lastRow="0" w:firstColumn="0" w:lastColumn="0" w:noHBand="0" w:noVBand="0"/>
      </w:tblPr>
      <w:tblGrid>
        <w:gridCol w:w="5560"/>
        <w:gridCol w:w="1240"/>
      </w:tblGrid>
      <w:tr w:rsidR="00B31CAA" w:rsidRPr="002833EB" w:rsidTr="00495749">
        <w:trPr>
          <w:trHeight w:val="540"/>
          <w:jc w:val="center"/>
        </w:trPr>
        <w:tc>
          <w:tcPr>
            <w:tcW w:w="68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31CAA" w:rsidRPr="002833EB" w:rsidRDefault="00551A59" w:rsidP="00551A59">
            <w:pPr>
              <w:pStyle w:val="HTMLPreformatted"/>
              <w:shd w:val="clear" w:color="auto" w:fill="FFFFFF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bg-BG" w:eastAsia="en-US"/>
              </w:rPr>
            </w:pPr>
            <w:r w:rsidRPr="002833EB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bg-BG" w:eastAsia="en-US"/>
              </w:rPr>
              <w:t>Майчин език като фактор за подобряване на междукултурната компетентност</w:t>
            </w:r>
          </w:p>
        </w:tc>
      </w:tr>
      <w:tr w:rsidR="00B31CAA" w:rsidRPr="002833EB" w:rsidTr="00495749">
        <w:trPr>
          <w:trHeight w:val="540"/>
          <w:jc w:val="center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31CAA" w:rsidRPr="002833EB" w:rsidRDefault="00FB6E32" w:rsidP="0049574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Първоначален тест</w:t>
            </w:r>
            <w:r w:rsidR="00551A59" w:rsidRPr="002833E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в експерименталните групи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1CAA" w:rsidRPr="002833EB" w:rsidRDefault="00B31CAA" w:rsidP="00495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050E" w:rsidRPr="002833EB" w:rsidTr="00495749">
        <w:trPr>
          <w:trHeight w:val="540"/>
          <w:jc w:val="center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5050E" w:rsidRPr="002833EB" w:rsidRDefault="0005050E" w:rsidP="0094526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833E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Първоначални тестове в експерименталните групи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050E" w:rsidRPr="002833EB" w:rsidRDefault="0005050E" w:rsidP="00495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EB">
              <w:rPr>
                <w:rFonts w:ascii="Times New Roman" w:hAnsi="Times New Roman" w:cs="Times New Roman"/>
                <w:sz w:val="24"/>
                <w:szCs w:val="24"/>
              </w:rPr>
              <w:t>0,9332</w:t>
            </w:r>
          </w:p>
        </w:tc>
      </w:tr>
      <w:tr w:rsidR="0005050E" w:rsidRPr="002833EB" w:rsidTr="00495749">
        <w:trPr>
          <w:trHeight w:val="540"/>
          <w:jc w:val="center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5050E" w:rsidRPr="002833EB" w:rsidRDefault="0005050E" w:rsidP="0094526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833E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Окончателни тестове в експерименталните групи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050E" w:rsidRPr="002833EB" w:rsidRDefault="0005050E" w:rsidP="00495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EB">
              <w:rPr>
                <w:rFonts w:ascii="Times New Roman" w:hAnsi="Times New Roman" w:cs="Times New Roman"/>
                <w:sz w:val="24"/>
                <w:szCs w:val="24"/>
              </w:rPr>
              <w:t>0,955</w:t>
            </w:r>
          </w:p>
        </w:tc>
      </w:tr>
      <w:tr w:rsidR="0005050E" w:rsidRPr="002833EB" w:rsidTr="00495749">
        <w:trPr>
          <w:trHeight w:val="540"/>
          <w:jc w:val="center"/>
        </w:trPr>
        <w:tc>
          <w:tcPr>
            <w:tcW w:w="5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5050E" w:rsidRPr="002833EB" w:rsidRDefault="0005050E" w:rsidP="0094526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833E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Първоначални тестове в контролните групи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050E" w:rsidRPr="002833EB" w:rsidRDefault="0005050E" w:rsidP="00495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EB">
              <w:rPr>
                <w:rFonts w:ascii="Times New Roman" w:hAnsi="Times New Roman" w:cs="Times New Roman"/>
                <w:sz w:val="24"/>
                <w:szCs w:val="24"/>
              </w:rPr>
              <w:t>0,9363</w:t>
            </w:r>
          </w:p>
        </w:tc>
      </w:tr>
      <w:tr w:rsidR="0005050E" w:rsidRPr="002833EB" w:rsidTr="00495749">
        <w:trPr>
          <w:trHeight w:val="555"/>
          <w:jc w:val="center"/>
        </w:trPr>
        <w:tc>
          <w:tcPr>
            <w:tcW w:w="5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5050E" w:rsidRPr="002833EB" w:rsidRDefault="0005050E" w:rsidP="0094526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833E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Окончателни тестове в контролните групи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050E" w:rsidRPr="002833EB" w:rsidRDefault="0005050E" w:rsidP="00495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050E" w:rsidRPr="002833EB" w:rsidTr="00495749">
        <w:trPr>
          <w:trHeight w:val="555"/>
          <w:jc w:val="center"/>
        </w:trPr>
        <w:tc>
          <w:tcPr>
            <w:tcW w:w="5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5050E" w:rsidRPr="002833EB" w:rsidRDefault="0005050E" w:rsidP="0094526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833E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Приблизителни данни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050E" w:rsidRPr="002833EB" w:rsidRDefault="0005050E" w:rsidP="00495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1CAA" w:rsidRPr="008B621A" w:rsidRDefault="00B31CAA" w:rsidP="008B621A">
      <w:pPr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A00369" w:rsidRPr="002833EB" w:rsidRDefault="00551A59" w:rsidP="009D663F">
      <w:pPr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2833EB">
        <w:rPr>
          <w:rFonts w:ascii="Times New Roman" w:hAnsi="Times New Roman" w:cs="Times New Roman"/>
          <w:b/>
          <w:sz w:val="28"/>
          <w:szCs w:val="28"/>
          <w:lang w:val="bg-BG"/>
        </w:rPr>
        <w:t>Дискусия и заключение</w:t>
      </w:r>
    </w:p>
    <w:p w:rsidR="00A00369" w:rsidRPr="002833EB" w:rsidRDefault="00551A59" w:rsidP="00ED01BA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833EB">
        <w:rPr>
          <w:rFonts w:ascii="Times New Roman" w:hAnsi="Times New Roman" w:cs="Times New Roman"/>
          <w:sz w:val="24"/>
          <w:szCs w:val="24"/>
          <w:lang w:val="bg-BG"/>
        </w:rPr>
        <w:t>Проведохме едно проучване, за да проверим и по</w:t>
      </w:r>
      <w:r w:rsidR="00ED01BA">
        <w:rPr>
          <w:rFonts w:ascii="Times New Roman" w:hAnsi="Times New Roman" w:cs="Times New Roman"/>
          <w:sz w:val="24"/>
          <w:szCs w:val="24"/>
          <w:lang w:val="bg-BG"/>
        </w:rPr>
        <w:t xml:space="preserve">твърдим избора за подобряване на </w:t>
      </w:r>
      <w:r w:rsidRPr="002833EB">
        <w:rPr>
          <w:rFonts w:ascii="Times New Roman" w:hAnsi="Times New Roman" w:cs="Times New Roman"/>
          <w:sz w:val="24"/>
          <w:szCs w:val="24"/>
          <w:lang w:val="bg-BG"/>
        </w:rPr>
        <w:t>междукултурната компетентност на учениците (12-1</w:t>
      </w:r>
      <w:r w:rsidR="00ED01BA">
        <w:rPr>
          <w:rFonts w:ascii="Times New Roman" w:hAnsi="Times New Roman" w:cs="Times New Roman"/>
          <w:sz w:val="24"/>
          <w:szCs w:val="24"/>
          <w:lang w:val="bg-BG"/>
        </w:rPr>
        <w:t>9 години), като използвахме един спец</w:t>
      </w:r>
      <w:r w:rsidRPr="002833EB">
        <w:rPr>
          <w:rFonts w:ascii="Times New Roman" w:hAnsi="Times New Roman" w:cs="Times New Roman"/>
          <w:sz w:val="24"/>
          <w:szCs w:val="24"/>
          <w:lang w:val="bg-BG"/>
        </w:rPr>
        <w:t xml:space="preserve">иално разработен модел за подобряване на междукултурната компетентност на учениците. Успяхме да проведем дълбоко ангажирано изследване и да потвърдим двете </w:t>
      </w:r>
      <w:r w:rsidR="005F00D0">
        <w:rPr>
          <w:rFonts w:ascii="Times New Roman" w:hAnsi="Times New Roman" w:cs="Times New Roman"/>
          <w:sz w:val="24"/>
          <w:szCs w:val="24"/>
          <w:lang w:val="bg-BG"/>
        </w:rPr>
        <w:t>хипотези</w:t>
      </w:r>
      <w:r w:rsidRPr="002833EB">
        <w:rPr>
          <w:rFonts w:ascii="Times New Roman" w:hAnsi="Times New Roman" w:cs="Times New Roman"/>
          <w:sz w:val="24"/>
          <w:szCs w:val="24"/>
          <w:lang w:val="bg-BG"/>
        </w:rPr>
        <w:t xml:space="preserve">: </w:t>
      </w:r>
    </w:p>
    <w:p w:rsidR="00A00369" w:rsidRPr="002833EB" w:rsidRDefault="00551A59" w:rsidP="00A00369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  <w:lang w:val="bg-BG"/>
        </w:rPr>
      </w:pPr>
      <w:r w:rsidRPr="002833EB">
        <w:rPr>
          <w:rFonts w:ascii="Times New Roman" w:hAnsi="Times New Roman" w:cs="Times New Roman"/>
          <w:sz w:val="24"/>
          <w:szCs w:val="24"/>
          <w:lang w:val="bg-BG"/>
        </w:rPr>
        <w:t xml:space="preserve">Всички ученици на възраст между 12-19 години </w:t>
      </w:r>
      <w:r w:rsidR="00ED01BA">
        <w:rPr>
          <w:rFonts w:ascii="Times New Roman" w:hAnsi="Times New Roman" w:cs="Times New Roman"/>
          <w:sz w:val="24"/>
          <w:szCs w:val="24"/>
          <w:lang w:val="bg-BG"/>
        </w:rPr>
        <w:t>са способни</w:t>
      </w:r>
      <w:r w:rsidRPr="002833EB">
        <w:rPr>
          <w:rFonts w:ascii="Times New Roman" w:hAnsi="Times New Roman" w:cs="Times New Roman"/>
          <w:sz w:val="24"/>
          <w:szCs w:val="24"/>
          <w:lang w:val="bg-BG"/>
        </w:rPr>
        <w:t xml:space="preserve"> да подобрят междукултурната си компетентност, независимо от пол, възраст, религия, култура или майчин език.</w:t>
      </w:r>
    </w:p>
    <w:p w:rsidR="00A00369" w:rsidRPr="002833EB" w:rsidRDefault="00551A59" w:rsidP="00A00369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  <w:lang w:val="bg-BG"/>
        </w:rPr>
      </w:pPr>
      <w:r w:rsidRPr="002833EB">
        <w:rPr>
          <w:rFonts w:ascii="Times New Roman" w:hAnsi="Times New Roman" w:cs="Times New Roman"/>
          <w:sz w:val="24"/>
          <w:szCs w:val="24"/>
          <w:lang w:val="bg-BG"/>
        </w:rPr>
        <w:t>Специално разработения модел за подобряване на междукултурната компетентност на учениците</w:t>
      </w:r>
      <w:r w:rsidR="00A00369" w:rsidRPr="002833EB">
        <w:rPr>
          <w:rFonts w:ascii="Times New Roman" w:hAnsi="Times New Roman" w:cs="Times New Roman"/>
          <w:sz w:val="24"/>
          <w:szCs w:val="24"/>
          <w:lang w:val="bg-BG"/>
        </w:rPr>
        <w:t xml:space="preserve">.                                                                                         </w:t>
      </w:r>
    </w:p>
    <w:p w:rsidR="00234EE6" w:rsidRDefault="00FE4B8C" w:rsidP="005F00D0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833EB">
        <w:rPr>
          <w:rFonts w:ascii="Times New Roman" w:hAnsi="Times New Roman" w:cs="Times New Roman"/>
          <w:sz w:val="24"/>
          <w:szCs w:val="24"/>
          <w:lang w:val="bg-BG"/>
        </w:rPr>
        <w:t xml:space="preserve">Завършихме всичките </w:t>
      </w:r>
      <w:r w:rsidR="00234EE6">
        <w:rPr>
          <w:rFonts w:ascii="Times New Roman" w:hAnsi="Times New Roman" w:cs="Times New Roman"/>
          <w:sz w:val="24"/>
          <w:szCs w:val="24"/>
          <w:lang w:val="bg-BG"/>
        </w:rPr>
        <w:t>дейности</w:t>
      </w:r>
      <w:r w:rsidRPr="002833EB">
        <w:rPr>
          <w:rFonts w:ascii="Times New Roman" w:hAnsi="Times New Roman" w:cs="Times New Roman"/>
          <w:sz w:val="24"/>
          <w:szCs w:val="24"/>
          <w:lang w:val="bg-BG"/>
        </w:rPr>
        <w:t xml:space="preserve"> по тезите, кои</w:t>
      </w:r>
      <w:r w:rsidR="00551A59" w:rsidRPr="002833EB">
        <w:rPr>
          <w:rFonts w:ascii="Times New Roman" w:hAnsi="Times New Roman" w:cs="Times New Roman"/>
          <w:sz w:val="24"/>
          <w:szCs w:val="24"/>
          <w:lang w:val="bg-BG"/>
        </w:rPr>
        <w:t xml:space="preserve">то заявихме в началото на </w:t>
      </w:r>
      <w:r w:rsidR="00234EE6">
        <w:rPr>
          <w:rFonts w:ascii="Times New Roman" w:hAnsi="Times New Roman" w:cs="Times New Roman"/>
          <w:sz w:val="24"/>
          <w:szCs w:val="24"/>
          <w:lang w:val="bg-BG"/>
        </w:rPr>
        <w:t>дисертацията</w:t>
      </w:r>
      <w:r w:rsidR="00551A59" w:rsidRPr="002833EB">
        <w:rPr>
          <w:rFonts w:ascii="Times New Roman" w:hAnsi="Times New Roman" w:cs="Times New Roman"/>
          <w:sz w:val="24"/>
          <w:szCs w:val="24"/>
          <w:lang w:val="bg-BG"/>
        </w:rPr>
        <w:t>. Правейки това постигнахме целта на проучването, а именно: подобряването на междукултурната компетентност на учениците.</w:t>
      </w:r>
      <w:r w:rsidR="00A00369" w:rsidRPr="002833E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51A59" w:rsidRPr="002833EB">
        <w:rPr>
          <w:rFonts w:ascii="Times New Roman" w:hAnsi="Times New Roman" w:cs="Times New Roman"/>
          <w:sz w:val="24"/>
          <w:szCs w:val="24"/>
          <w:lang w:val="bg-BG"/>
        </w:rPr>
        <w:t xml:space="preserve">Постигнахме това въз основа на нашия модел, базиран на четири основни </w:t>
      </w:r>
      <w:r w:rsidR="00234EE6">
        <w:rPr>
          <w:rFonts w:ascii="Times New Roman" w:hAnsi="Times New Roman" w:cs="Times New Roman"/>
          <w:sz w:val="24"/>
          <w:szCs w:val="24"/>
          <w:lang w:val="bg-BG"/>
        </w:rPr>
        <w:t>ориентира</w:t>
      </w:r>
      <w:r w:rsidR="00551A59" w:rsidRPr="002833EB">
        <w:rPr>
          <w:rFonts w:ascii="Times New Roman" w:hAnsi="Times New Roman" w:cs="Times New Roman"/>
          <w:sz w:val="24"/>
          <w:szCs w:val="24"/>
          <w:lang w:val="bg-BG"/>
        </w:rPr>
        <w:t xml:space="preserve"> и </w:t>
      </w:r>
      <w:r w:rsidR="00234EE6">
        <w:rPr>
          <w:rFonts w:ascii="Times New Roman" w:hAnsi="Times New Roman" w:cs="Times New Roman"/>
          <w:sz w:val="24"/>
          <w:szCs w:val="24"/>
          <w:lang w:val="bg-BG"/>
        </w:rPr>
        <w:t>беше приложен</w:t>
      </w:r>
      <w:r w:rsidR="00551A59" w:rsidRPr="002833E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34EE6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551A59" w:rsidRPr="002833EB">
        <w:rPr>
          <w:rFonts w:ascii="Times New Roman" w:hAnsi="Times New Roman" w:cs="Times New Roman"/>
          <w:sz w:val="24"/>
          <w:szCs w:val="24"/>
          <w:lang w:val="bg-BG"/>
        </w:rPr>
        <w:t xml:space="preserve"> периода на една учебна година.</w:t>
      </w:r>
    </w:p>
    <w:p w:rsidR="00234EE6" w:rsidRDefault="00A00369" w:rsidP="005F00D0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833E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51A59" w:rsidRPr="002833EB">
        <w:rPr>
          <w:rFonts w:ascii="Times New Roman" w:hAnsi="Times New Roman" w:cs="Times New Roman"/>
          <w:sz w:val="24"/>
          <w:szCs w:val="24"/>
          <w:lang w:val="bg-BG"/>
        </w:rPr>
        <w:t xml:space="preserve">Съгласно данните, които събрахме, виждаме следните доказателства: </w:t>
      </w:r>
    </w:p>
    <w:p w:rsidR="00234EE6" w:rsidRPr="008B621A" w:rsidRDefault="00FE4B8C" w:rsidP="005F00D0">
      <w:pPr>
        <w:pStyle w:val="ListParagraph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34EE6">
        <w:rPr>
          <w:rFonts w:ascii="Times New Roman" w:hAnsi="Times New Roman" w:cs="Times New Roman"/>
          <w:sz w:val="24"/>
          <w:szCs w:val="24"/>
          <w:lang w:val="bg-BG"/>
        </w:rPr>
        <w:t>Колкото по-</w:t>
      </w:r>
      <w:r w:rsidR="00234EE6">
        <w:rPr>
          <w:rFonts w:ascii="Times New Roman" w:hAnsi="Times New Roman" w:cs="Times New Roman"/>
          <w:sz w:val="24"/>
          <w:szCs w:val="24"/>
          <w:lang w:val="bg-BG"/>
        </w:rPr>
        <w:t>малки</w:t>
      </w:r>
      <w:r w:rsidRPr="00234EE6">
        <w:rPr>
          <w:rFonts w:ascii="Times New Roman" w:hAnsi="Times New Roman" w:cs="Times New Roman"/>
          <w:sz w:val="24"/>
          <w:szCs w:val="24"/>
          <w:lang w:val="bg-BG"/>
        </w:rPr>
        <w:t xml:space="preserve"> са учениците, толкова по-ефективен е нашият модел.</w:t>
      </w:r>
    </w:p>
    <w:p w:rsidR="0028079F" w:rsidRPr="002833EB" w:rsidRDefault="00FE4B8C" w:rsidP="005F00D0">
      <w:pPr>
        <w:pStyle w:val="ListParagraph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833EB">
        <w:rPr>
          <w:rFonts w:ascii="Times New Roman" w:hAnsi="Times New Roman" w:cs="Times New Roman"/>
          <w:sz w:val="24"/>
          <w:szCs w:val="24"/>
          <w:lang w:val="bg-BG"/>
        </w:rPr>
        <w:t>Всички ученици са способни да подобрят междукултурната си компетентност.</w:t>
      </w:r>
    </w:p>
    <w:p w:rsidR="0028079F" w:rsidRPr="002833EB" w:rsidRDefault="00FE4B8C" w:rsidP="005F00D0">
      <w:pPr>
        <w:pStyle w:val="ListParagraph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833EB">
        <w:rPr>
          <w:rFonts w:ascii="Times New Roman" w:hAnsi="Times New Roman" w:cs="Times New Roman"/>
          <w:sz w:val="24"/>
          <w:szCs w:val="24"/>
          <w:lang w:val="bg-BG"/>
        </w:rPr>
        <w:t>Фактори</w:t>
      </w:r>
      <w:r w:rsidR="00234EE6">
        <w:rPr>
          <w:rFonts w:ascii="Times New Roman" w:hAnsi="Times New Roman" w:cs="Times New Roman"/>
          <w:sz w:val="24"/>
          <w:szCs w:val="24"/>
          <w:lang w:val="bg-BG"/>
        </w:rPr>
        <w:t xml:space="preserve"> като пол, възраст, религия, нац</w:t>
      </w:r>
      <w:r w:rsidRPr="002833EB">
        <w:rPr>
          <w:rFonts w:ascii="Times New Roman" w:hAnsi="Times New Roman" w:cs="Times New Roman"/>
          <w:sz w:val="24"/>
          <w:szCs w:val="24"/>
          <w:lang w:val="bg-BG"/>
        </w:rPr>
        <w:t>ионалност и майчин език не оказват съществено влияние върху постиженията, които има междукултурната компетентност.</w:t>
      </w:r>
    </w:p>
    <w:p w:rsidR="0028079F" w:rsidRPr="002833EB" w:rsidRDefault="00FE4B8C" w:rsidP="005F00D0">
      <w:pPr>
        <w:pStyle w:val="ListParagraph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833EB">
        <w:rPr>
          <w:rFonts w:ascii="Times New Roman" w:hAnsi="Times New Roman" w:cs="Times New Roman"/>
          <w:sz w:val="24"/>
          <w:szCs w:val="24"/>
          <w:lang w:val="bg-BG"/>
        </w:rPr>
        <w:t xml:space="preserve">Колкото по-големи са учениците, толкова по- трудно е да се повлияе на перспективата за междукултурна компетентност, поради броя на </w:t>
      </w:r>
      <w:r w:rsidRPr="002833EB"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непредсказуемите фактори, които влияят върху живота и всекидневната рутина, включително реални </w:t>
      </w:r>
      <w:r w:rsidRPr="008B621A">
        <w:rPr>
          <w:rFonts w:ascii="Times New Roman" w:hAnsi="Times New Roman" w:cs="Times New Roman"/>
          <w:sz w:val="24"/>
          <w:szCs w:val="24"/>
          <w:lang w:val="bg-BG"/>
        </w:rPr>
        <w:t xml:space="preserve">или </w:t>
      </w:r>
      <w:r w:rsidR="00234EE6" w:rsidRPr="008B621A">
        <w:rPr>
          <w:rFonts w:ascii="Times New Roman" w:hAnsi="Times New Roman" w:cs="Times New Roman"/>
          <w:sz w:val="24"/>
          <w:szCs w:val="24"/>
          <w:lang w:val="bg-BG"/>
        </w:rPr>
        <w:t>/</w:t>
      </w:r>
      <w:r w:rsidR="005F00D0">
        <w:rPr>
          <w:rFonts w:ascii="Times New Roman" w:hAnsi="Times New Roman" w:cs="Times New Roman"/>
          <w:sz w:val="24"/>
          <w:szCs w:val="24"/>
          <w:lang w:val="bg-BG"/>
        </w:rPr>
        <w:t>въображаеми</w:t>
      </w:r>
      <w:r w:rsidR="0028079F" w:rsidRPr="008B621A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E62A16" w:rsidRPr="002833EB" w:rsidRDefault="00FE4B8C" w:rsidP="005F00D0">
      <w:pPr>
        <w:pStyle w:val="ListParagraph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833EB">
        <w:rPr>
          <w:rFonts w:ascii="Times New Roman" w:hAnsi="Times New Roman" w:cs="Times New Roman"/>
          <w:sz w:val="24"/>
          <w:szCs w:val="24"/>
          <w:lang w:val="bg-BG"/>
        </w:rPr>
        <w:t xml:space="preserve">Моделът е ефективен инструмент за подобряване на междукултурната компетентност на учениците. </w:t>
      </w:r>
    </w:p>
    <w:p w:rsidR="00E62A16" w:rsidRPr="002833EB" w:rsidRDefault="006F589B" w:rsidP="004224A3">
      <w:pPr>
        <w:pStyle w:val="ListParagraph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833EB">
        <w:rPr>
          <w:rFonts w:ascii="Times New Roman" w:hAnsi="Times New Roman" w:cs="Times New Roman"/>
          <w:sz w:val="24"/>
          <w:szCs w:val="24"/>
          <w:lang w:val="bg-BG"/>
        </w:rPr>
        <w:t xml:space="preserve">Съществува възможност </w:t>
      </w:r>
      <w:r w:rsidR="00BB67A5">
        <w:rPr>
          <w:rFonts w:ascii="Times New Roman" w:hAnsi="Times New Roman" w:cs="Times New Roman"/>
          <w:sz w:val="24"/>
          <w:szCs w:val="24"/>
          <w:lang w:val="bg-BG"/>
        </w:rPr>
        <w:t>да се подобри</w:t>
      </w:r>
      <w:r w:rsidRPr="002833EB">
        <w:rPr>
          <w:rFonts w:ascii="Times New Roman" w:hAnsi="Times New Roman" w:cs="Times New Roman"/>
          <w:sz w:val="24"/>
          <w:szCs w:val="24"/>
          <w:lang w:val="bg-BG"/>
        </w:rPr>
        <w:t xml:space="preserve"> междукултурната к</w:t>
      </w:r>
      <w:r w:rsidR="00FE4B8C" w:rsidRPr="002833EB">
        <w:rPr>
          <w:rFonts w:ascii="Times New Roman" w:hAnsi="Times New Roman" w:cs="Times New Roman"/>
          <w:sz w:val="24"/>
          <w:szCs w:val="24"/>
          <w:lang w:val="bg-BG"/>
        </w:rPr>
        <w:t xml:space="preserve">омпетентност на учениците в периода на </w:t>
      </w:r>
      <w:r w:rsidR="00BB67A5">
        <w:rPr>
          <w:rFonts w:ascii="Times New Roman" w:hAnsi="Times New Roman" w:cs="Times New Roman"/>
          <w:sz w:val="24"/>
          <w:szCs w:val="24"/>
          <w:lang w:val="bg-BG"/>
        </w:rPr>
        <w:t xml:space="preserve">навършване на </w:t>
      </w:r>
      <w:r w:rsidR="00BB67A5" w:rsidRPr="008B621A">
        <w:rPr>
          <w:rFonts w:ascii="Times New Roman" w:hAnsi="Times New Roman" w:cs="Times New Roman"/>
          <w:sz w:val="24"/>
          <w:szCs w:val="24"/>
          <w:lang w:val="bg-BG"/>
        </w:rPr>
        <w:t>пълнолетие</w:t>
      </w:r>
      <w:r w:rsidR="00FE4B8C" w:rsidRPr="002833EB">
        <w:rPr>
          <w:rFonts w:ascii="Times New Roman" w:hAnsi="Times New Roman" w:cs="Times New Roman"/>
          <w:sz w:val="24"/>
          <w:szCs w:val="24"/>
          <w:lang w:val="bg-BG"/>
        </w:rPr>
        <w:t xml:space="preserve"> – прехода от </w:t>
      </w:r>
      <w:r w:rsidR="00234EE6">
        <w:rPr>
          <w:rFonts w:ascii="Times New Roman" w:hAnsi="Times New Roman" w:cs="Times New Roman"/>
          <w:sz w:val="24"/>
          <w:szCs w:val="24"/>
          <w:lang w:val="bg-BG"/>
        </w:rPr>
        <w:t>детската възраст до</w:t>
      </w:r>
      <w:r w:rsidR="00FE4B8C" w:rsidRPr="002833E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34EE6">
        <w:rPr>
          <w:rFonts w:ascii="Times New Roman" w:hAnsi="Times New Roman" w:cs="Times New Roman"/>
          <w:sz w:val="24"/>
          <w:szCs w:val="24"/>
          <w:lang w:val="bg-BG"/>
        </w:rPr>
        <w:t>пълнолетие.</w:t>
      </w:r>
    </w:p>
    <w:p w:rsidR="00E62A16" w:rsidRPr="002833EB" w:rsidRDefault="006F589B" w:rsidP="004224A3">
      <w:pPr>
        <w:pStyle w:val="ListParagraph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833EB">
        <w:rPr>
          <w:rFonts w:ascii="Times New Roman" w:hAnsi="Times New Roman" w:cs="Times New Roman"/>
          <w:sz w:val="24"/>
          <w:szCs w:val="24"/>
          <w:lang w:val="bg-BG"/>
        </w:rPr>
        <w:t xml:space="preserve">От важно значение е за нас, в съвременния свят, </w:t>
      </w:r>
      <w:r w:rsidR="00BB67A5">
        <w:rPr>
          <w:rFonts w:ascii="Times New Roman" w:hAnsi="Times New Roman" w:cs="Times New Roman"/>
          <w:sz w:val="24"/>
          <w:szCs w:val="24"/>
          <w:lang w:val="bg-BG"/>
        </w:rPr>
        <w:t xml:space="preserve">е да сме способни да образоваме </w:t>
      </w:r>
      <w:r w:rsidRPr="002833EB">
        <w:rPr>
          <w:rFonts w:ascii="Times New Roman" w:hAnsi="Times New Roman" w:cs="Times New Roman"/>
          <w:sz w:val="24"/>
          <w:szCs w:val="24"/>
          <w:lang w:val="bg-BG"/>
        </w:rPr>
        <w:t xml:space="preserve">учениците, които са „с отворено мислене“ и </w:t>
      </w:r>
      <w:r w:rsidR="00BB67A5">
        <w:rPr>
          <w:rFonts w:ascii="Times New Roman" w:hAnsi="Times New Roman" w:cs="Times New Roman"/>
          <w:sz w:val="24"/>
          <w:szCs w:val="24"/>
          <w:lang w:val="bg-BG"/>
        </w:rPr>
        <w:t>междукултурно</w:t>
      </w:r>
      <w:r w:rsidRPr="002833E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B67A5">
        <w:rPr>
          <w:rFonts w:ascii="Times New Roman" w:hAnsi="Times New Roman" w:cs="Times New Roman"/>
          <w:sz w:val="24"/>
          <w:szCs w:val="24"/>
          <w:lang w:val="bg-BG"/>
        </w:rPr>
        <w:t>способни</w:t>
      </w:r>
      <w:r w:rsidR="00E62A16" w:rsidRPr="002833EB">
        <w:rPr>
          <w:rFonts w:ascii="Times New Roman" w:hAnsi="Times New Roman" w:cs="Times New Roman"/>
          <w:sz w:val="24"/>
          <w:szCs w:val="24"/>
          <w:lang w:val="bg-BG"/>
        </w:rPr>
        <w:t xml:space="preserve">.                                    </w:t>
      </w:r>
    </w:p>
    <w:p w:rsidR="0028079F" w:rsidRPr="002833EB" w:rsidRDefault="006F589B" w:rsidP="00BB67A5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833EB">
        <w:rPr>
          <w:rFonts w:ascii="Times New Roman" w:hAnsi="Times New Roman" w:cs="Times New Roman"/>
          <w:sz w:val="24"/>
          <w:szCs w:val="24"/>
          <w:lang w:val="bg-BG"/>
        </w:rPr>
        <w:t xml:space="preserve">Надяваме се, че теоретичното и експерименталното </w:t>
      </w:r>
      <w:r w:rsidR="004E779D">
        <w:rPr>
          <w:rFonts w:ascii="Times New Roman" w:hAnsi="Times New Roman" w:cs="Times New Roman"/>
          <w:sz w:val="24"/>
          <w:szCs w:val="24"/>
          <w:lang w:val="bg-BG"/>
        </w:rPr>
        <w:t>проучване</w:t>
      </w:r>
      <w:r w:rsidRPr="002833EB">
        <w:rPr>
          <w:rFonts w:ascii="Times New Roman" w:hAnsi="Times New Roman" w:cs="Times New Roman"/>
          <w:sz w:val="24"/>
          <w:szCs w:val="24"/>
          <w:lang w:val="bg-BG"/>
        </w:rPr>
        <w:t xml:space="preserve"> ще намери практиче</w:t>
      </w:r>
      <w:r w:rsidR="004E779D">
        <w:rPr>
          <w:rFonts w:ascii="Times New Roman" w:hAnsi="Times New Roman" w:cs="Times New Roman"/>
          <w:sz w:val="24"/>
          <w:szCs w:val="24"/>
          <w:lang w:val="bg-BG"/>
        </w:rPr>
        <w:t>ско при</w:t>
      </w:r>
      <w:r w:rsidR="00D47F11" w:rsidRPr="002833EB">
        <w:rPr>
          <w:rFonts w:ascii="Times New Roman" w:hAnsi="Times New Roman" w:cs="Times New Roman"/>
          <w:sz w:val="24"/>
          <w:szCs w:val="24"/>
          <w:lang w:val="bg-BG"/>
        </w:rPr>
        <w:t>ложение и принос към рабо</w:t>
      </w:r>
      <w:r w:rsidRPr="002833EB">
        <w:rPr>
          <w:rFonts w:ascii="Times New Roman" w:hAnsi="Times New Roman" w:cs="Times New Roman"/>
          <w:sz w:val="24"/>
          <w:szCs w:val="24"/>
          <w:lang w:val="bg-BG"/>
        </w:rPr>
        <w:t xml:space="preserve">тата на специалистите, които са ангажирани с </w:t>
      </w:r>
      <w:r w:rsidRPr="008B621A">
        <w:rPr>
          <w:rFonts w:ascii="Times New Roman" w:hAnsi="Times New Roman" w:cs="Times New Roman"/>
          <w:sz w:val="24"/>
          <w:szCs w:val="24"/>
          <w:lang w:val="bg-BG"/>
        </w:rPr>
        <w:t>междукултурната компетентност, междукултурно</w:t>
      </w:r>
      <w:r w:rsidR="004E779D" w:rsidRPr="008B621A">
        <w:rPr>
          <w:rFonts w:ascii="Times New Roman" w:hAnsi="Times New Roman" w:cs="Times New Roman"/>
          <w:sz w:val="24"/>
          <w:szCs w:val="24"/>
          <w:lang w:val="bg-BG"/>
        </w:rPr>
        <w:t>то образование и междукултурни</w:t>
      </w:r>
      <w:r w:rsidRPr="008B621A">
        <w:rPr>
          <w:rFonts w:ascii="Times New Roman" w:hAnsi="Times New Roman" w:cs="Times New Roman"/>
          <w:sz w:val="24"/>
          <w:szCs w:val="24"/>
          <w:lang w:val="bg-BG"/>
        </w:rPr>
        <w:t xml:space="preserve"> класове.</w:t>
      </w:r>
      <w:r w:rsidRPr="002833E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A00369" w:rsidRPr="00237D00" w:rsidRDefault="00A00369" w:rsidP="00A00369">
      <w:pPr>
        <w:rPr>
          <w:rFonts w:ascii="Times New Roman" w:hAnsi="Times New Roman" w:cs="Times New Roman"/>
          <w:sz w:val="24"/>
          <w:szCs w:val="24"/>
          <w:lang w:val="bg-BG"/>
        </w:rPr>
      </w:pPr>
    </w:p>
    <w:sectPr w:rsidR="00A00369" w:rsidRPr="00237D00" w:rsidSect="00533A2D">
      <w:footerReference w:type="default" r:id="rId4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39D" w:rsidRDefault="0012039D" w:rsidP="00E0008B">
      <w:pPr>
        <w:spacing w:after="0" w:line="240" w:lineRule="auto"/>
      </w:pPr>
      <w:r>
        <w:separator/>
      </w:r>
    </w:p>
  </w:endnote>
  <w:endnote w:type="continuationSeparator" w:id="0">
    <w:p w:rsidR="0012039D" w:rsidRDefault="0012039D" w:rsidP="00E00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45729"/>
      <w:docPartObj>
        <w:docPartGallery w:val="Page Numbers (Bottom of Page)"/>
        <w:docPartUnique/>
      </w:docPartObj>
    </w:sdtPr>
    <w:sdtEndPr/>
    <w:sdtContent>
      <w:p w:rsidR="00675732" w:rsidRDefault="0012039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7F1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75732" w:rsidRDefault="006757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39D" w:rsidRDefault="0012039D" w:rsidP="00E0008B">
      <w:pPr>
        <w:spacing w:after="0" w:line="240" w:lineRule="auto"/>
      </w:pPr>
      <w:r>
        <w:separator/>
      </w:r>
    </w:p>
  </w:footnote>
  <w:footnote w:type="continuationSeparator" w:id="0">
    <w:p w:rsidR="0012039D" w:rsidRDefault="0012039D" w:rsidP="00E000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CDD8"/>
      </v:shape>
    </w:pict>
  </w:numPicBullet>
  <w:abstractNum w:abstractNumId="0">
    <w:nsid w:val="049A44FD"/>
    <w:multiLevelType w:val="multilevel"/>
    <w:tmpl w:val="7A209D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60" w:hanging="600"/>
      </w:pPr>
      <w:rPr>
        <w:rFonts w:hint="default"/>
        <w:b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">
    <w:nsid w:val="0B76592A"/>
    <w:multiLevelType w:val="hybridMultilevel"/>
    <w:tmpl w:val="D370215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E6FAF"/>
    <w:multiLevelType w:val="hybridMultilevel"/>
    <w:tmpl w:val="ADB6D4B2"/>
    <w:lvl w:ilvl="0" w:tplc="0408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3">
    <w:nsid w:val="0E55085B"/>
    <w:multiLevelType w:val="hybridMultilevel"/>
    <w:tmpl w:val="8C0AED50"/>
    <w:lvl w:ilvl="0" w:tplc="0408000F">
      <w:start w:val="1"/>
      <w:numFmt w:val="decimal"/>
      <w:lvlText w:val="%1."/>
      <w:lvlJc w:val="left"/>
      <w:pPr>
        <w:ind w:left="2740" w:hanging="360"/>
      </w:pPr>
    </w:lvl>
    <w:lvl w:ilvl="1" w:tplc="04080019" w:tentative="1">
      <w:start w:val="1"/>
      <w:numFmt w:val="lowerLetter"/>
      <w:lvlText w:val="%2."/>
      <w:lvlJc w:val="left"/>
      <w:pPr>
        <w:ind w:left="3460" w:hanging="360"/>
      </w:pPr>
    </w:lvl>
    <w:lvl w:ilvl="2" w:tplc="0408001B" w:tentative="1">
      <w:start w:val="1"/>
      <w:numFmt w:val="lowerRoman"/>
      <w:lvlText w:val="%3."/>
      <w:lvlJc w:val="right"/>
      <w:pPr>
        <w:ind w:left="4180" w:hanging="180"/>
      </w:pPr>
    </w:lvl>
    <w:lvl w:ilvl="3" w:tplc="0408000F" w:tentative="1">
      <w:start w:val="1"/>
      <w:numFmt w:val="decimal"/>
      <w:lvlText w:val="%4."/>
      <w:lvlJc w:val="left"/>
      <w:pPr>
        <w:ind w:left="4900" w:hanging="360"/>
      </w:pPr>
    </w:lvl>
    <w:lvl w:ilvl="4" w:tplc="04080019" w:tentative="1">
      <w:start w:val="1"/>
      <w:numFmt w:val="lowerLetter"/>
      <w:lvlText w:val="%5."/>
      <w:lvlJc w:val="left"/>
      <w:pPr>
        <w:ind w:left="5620" w:hanging="360"/>
      </w:pPr>
    </w:lvl>
    <w:lvl w:ilvl="5" w:tplc="0408001B" w:tentative="1">
      <w:start w:val="1"/>
      <w:numFmt w:val="lowerRoman"/>
      <w:lvlText w:val="%6."/>
      <w:lvlJc w:val="right"/>
      <w:pPr>
        <w:ind w:left="6340" w:hanging="180"/>
      </w:pPr>
    </w:lvl>
    <w:lvl w:ilvl="6" w:tplc="0408000F" w:tentative="1">
      <w:start w:val="1"/>
      <w:numFmt w:val="decimal"/>
      <w:lvlText w:val="%7."/>
      <w:lvlJc w:val="left"/>
      <w:pPr>
        <w:ind w:left="7060" w:hanging="360"/>
      </w:pPr>
    </w:lvl>
    <w:lvl w:ilvl="7" w:tplc="04080019" w:tentative="1">
      <w:start w:val="1"/>
      <w:numFmt w:val="lowerLetter"/>
      <w:lvlText w:val="%8."/>
      <w:lvlJc w:val="left"/>
      <w:pPr>
        <w:ind w:left="7780" w:hanging="360"/>
      </w:pPr>
    </w:lvl>
    <w:lvl w:ilvl="8" w:tplc="0408001B" w:tentative="1">
      <w:start w:val="1"/>
      <w:numFmt w:val="lowerRoman"/>
      <w:lvlText w:val="%9."/>
      <w:lvlJc w:val="right"/>
      <w:pPr>
        <w:ind w:left="8500" w:hanging="180"/>
      </w:pPr>
    </w:lvl>
  </w:abstractNum>
  <w:abstractNum w:abstractNumId="4">
    <w:nsid w:val="10484888"/>
    <w:multiLevelType w:val="hybridMultilevel"/>
    <w:tmpl w:val="8DDEF21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662A2B"/>
    <w:multiLevelType w:val="hybridMultilevel"/>
    <w:tmpl w:val="DC8C7968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413589A"/>
    <w:multiLevelType w:val="hybridMultilevel"/>
    <w:tmpl w:val="8C14525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8D2562"/>
    <w:multiLevelType w:val="hybridMultilevel"/>
    <w:tmpl w:val="CC542B5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CA53D6"/>
    <w:multiLevelType w:val="hybridMultilevel"/>
    <w:tmpl w:val="F970DBA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FB7F75"/>
    <w:multiLevelType w:val="hybridMultilevel"/>
    <w:tmpl w:val="E1306806"/>
    <w:lvl w:ilvl="0" w:tplc="81066660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9C84914"/>
    <w:multiLevelType w:val="hybridMultilevel"/>
    <w:tmpl w:val="7C32F27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700257"/>
    <w:multiLevelType w:val="hybridMultilevel"/>
    <w:tmpl w:val="FB7A30A0"/>
    <w:lvl w:ilvl="0" w:tplc="04080011">
      <w:start w:val="1"/>
      <w:numFmt w:val="decimal"/>
      <w:lvlText w:val="%1)"/>
      <w:lvlJc w:val="left"/>
      <w:pPr>
        <w:ind w:left="1490" w:hanging="360"/>
      </w:pPr>
    </w:lvl>
    <w:lvl w:ilvl="1" w:tplc="04080019" w:tentative="1">
      <w:start w:val="1"/>
      <w:numFmt w:val="lowerLetter"/>
      <w:lvlText w:val="%2."/>
      <w:lvlJc w:val="left"/>
      <w:pPr>
        <w:ind w:left="2210" w:hanging="360"/>
      </w:pPr>
    </w:lvl>
    <w:lvl w:ilvl="2" w:tplc="0408001B" w:tentative="1">
      <w:start w:val="1"/>
      <w:numFmt w:val="lowerRoman"/>
      <w:lvlText w:val="%3."/>
      <w:lvlJc w:val="right"/>
      <w:pPr>
        <w:ind w:left="2930" w:hanging="180"/>
      </w:pPr>
    </w:lvl>
    <w:lvl w:ilvl="3" w:tplc="0408000F" w:tentative="1">
      <w:start w:val="1"/>
      <w:numFmt w:val="decimal"/>
      <w:lvlText w:val="%4."/>
      <w:lvlJc w:val="left"/>
      <w:pPr>
        <w:ind w:left="3650" w:hanging="360"/>
      </w:pPr>
    </w:lvl>
    <w:lvl w:ilvl="4" w:tplc="04080019" w:tentative="1">
      <w:start w:val="1"/>
      <w:numFmt w:val="lowerLetter"/>
      <w:lvlText w:val="%5."/>
      <w:lvlJc w:val="left"/>
      <w:pPr>
        <w:ind w:left="4370" w:hanging="360"/>
      </w:pPr>
    </w:lvl>
    <w:lvl w:ilvl="5" w:tplc="0408001B" w:tentative="1">
      <w:start w:val="1"/>
      <w:numFmt w:val="lowerRoman"/>
      <w:lvlText w:val="%6."/>
      <w:lvlJc w:val="right"/>
      <w:pPr>
        <w:ind w:left="5090" w:hanging="180"/>
      </w:pPr>
    </w:lvl>
    <w:lvl w:ilvl="6" w:tplc="0408000F" w:tentative="1">
      <w:start w:val="1"/>
      <w:numFmt w:val="decimal"/>
      <w:lvlText w:val="%7."/>
      <w:lvlJc w:val="left"/>
      <w:pPr>
        <w:ind w:left="5810" w:hanging="360"/>
      </w:pPr>
    </w:lvl>
    <w:lvl w:ilvl="7" w:tplc="04080019" w:tentative="1">
      <w:start w:val="1"/>
      <w:numFmt w:val="lowerLetter"/>
      <w:lvlText w:val="%8."/>
      <w:lvlJc w:val="left"/>
      <w:pPr>
        <w:ind w:left="6530" w:hanging="360"/>
      </w:pPr>
    </w:lvl>
    <w:lvl w:ilvl="8" w:tplc="0408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12">
    <w:nsid w:val="20116A71"/>
    <w:multiLevelType w:val="hybridMultilevel"/>
    <w:tmpl w:val="596051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002A24"/>
    <w:multiLevelType w:val="multilevel"/>
    <w:tmpl w:val="936068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>
    <w:nsid w:val="2CA2788A"/>
    <w:multiLevelType w:val="multilevel"/>
    <w:tmpl w:val="BD9CB782"/>
    <w:lvl w:ilvl="0">
      <w:start w:val="1"/>
      <w:numFmt w:val="decimal"/>
      <w:lvlText w:val="%1."/>
      <w:lvlJc w:val="left"/>
      <w:pPr>
        <w:ind w:left="770" w:hanging="360"/>
      </w:pPr>
    </w:lvl>
    <w:lvl w:ilvl="1">
      <w:start w:val="3"/>
      <w:numFmt w:val="decimal"/>
      <w:isLgl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90" w:hanging="1800"/>
      </w:pPr>
      <w:rPr>
        <w:rFonts w:hint="default"/>
      </w:rPr>
    </w:lvl>
  </w:abstractNum>
  <w:abstractNum w:abstractNumId="15">
    <w:nsid w:val="30BF55EF"/>
    <w:multiLevelType w:val="hybridMultilevel"/>
    <w:tmpl w:val="CF58D84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DC752A"/>
    <w:multiLevelType w:val="hybridMultilevel"/>
    <w:tmpl w:val="53681FD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F24297"/>
    <w:multiLevelType w:val="hybridMultilevel"/>
    <w:tmpl w:val="D55A5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285AEF"/>
    <w:multiLevelType w:val="hybridMultilevel"/>
    <w:tmpl w:val="A31CDCA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7C6261"/>
    <w:multiLevelType w:val="hybridMultilevel"/>
    <w:tmpl w:val="F7006EA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D416B5"/>
    <w:multiLevelType w:val="hybridMultilevel"/>
    <w:tmpl w:val="A3F22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2352D0"/>
    <w:multiLevelType w:val="hybridMultilevel"/>
    <w:tmpl w:val="6042370C"/>
    <w:lvl w:ilvl="0" w:tplc="0408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D9477AA"/>
    <w:multiLevelType w:val="hybridMultilevel"/>
    <w:tmpl w:val="27847C50"/>
    <w:lvl w:ilvl="0" w:tplc="0408000B">
      <w:start w:val="1"/>
      <w:numFmt w:val="bullet"/>
      <w:lvlText w:val=""/>
      <w:lvlJc w:val="left"/>
      <w:pPr>
        <w:ind w:left="113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23">
    <w:nsid w:val="4F510FFF"/>
    <w:multiLevelType w:val="hybridMultilevel"/>
    <w:tmpl w:val="9AD8C18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727BCE"/>
    <w:multiLevelType w:val="hybridMultilevel"/>
    <w:tmpl w:val="AA02A852"/>
    <w:lvl w:ilvl="0" w:tplc="2940CFC0">
      <w:start w:val="1"/>
      <w:numFmt w:val="decimal"/>
      <w:lvlText w:val="%1."/>
      <w:lvlJc w:val="left"/>
      <w:pPr>
        <w:ind w:left="11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50" w:hanging="360"/>
      </w:pPr>
    </w:lvl>
    <w:lvl w:ilvl="2" w:tplc="0409001B" w:tentative="1">
      <w:start w:val="1"/>
      <w:numFmt w:val="lowerRoman"/>
      <w:lvlText w:val="%3."/>
      <w:lvlJc w:val="right"/>
      <w:pPr>
        <w:ind w:left="2570" w:hanging="180"/>
      </w:pPr>
    </w:lvl>
    <w:lvl w:ilvl="3" w:tplc="0409000F" w:tentative="1">
      <w:start w:val="1"/>
      <w:numFmt w:val="decimal"/>
      <w:lvlText w:val="%4."/>
      <w:lvlJc w:val="left"/>
      <w:pPr>
        <w:ind w:left="3290" w:hanging="360"/>
      </w:pPr>
    </w:lvl>
    <w:lvl w:ilvl="4" w:tplc="04090019" w:tentative="1">
      <w:start w:val="1"/>
      <w:numFmt w:val="lowerLetter"/>
      <w:lvlText w:val="%5."/>
      <w:lvlJc w:val="left"/>
      <w:pPr>
        <w:ind w:left="4010" w:hanging="360"/>
      </w:pPr>
    </w:lvl>
    <w:lvl w:ilvl="5" w:tplc="0409001B" w:tentative="1">
      <w:start w:val="1"/>
      <w:numFmt w:val="lowerRoman"/>
      <w:lvlText w:val="%6."/>
      <w:lvlJc w:val="right"/>
      <w:pPr>
        <w:ind w:left="4730" w:hanging="180"/>
      </w:pPr>
    </w:lvl>
    <w:lvl w:ilvl="6" w:tplc="0409000F" w:tentative="1">
      <w:start w:val="1"/>
      <w:numFmt w:val="decimal"/>
      <w:lvlText w:val="%7."/>
      <w:lvlJc w:val="left"/>
      <w:pPr>
        <w:ind w:left="5450" w:hanging="360"/>
      </w:pPr>
    </w:lvl>
    <w:lvl w:ilvl="7" w:tplc="04090019" w:tentative="1">
      <w:start w:val="1"/>
      <w:numFmt w:val="lowerLetter"/>
      <w:lvlText w:val="%8."/>
      <w:lvlJc w:val="left"/>
      <w:pPr>
        <w:ind w:left="6170" w:hanging="360"/>
      </w:pPr>
    </w:lvl>
    <w:lvl w:ilvl="8" w:tplc="0409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25">
    <w:nsid w:val="51C81A62"/>
    <w:multiLevelType w:val="hybridMultilevel"/>
    <w:tmpl w:val="92BC9866"/>
    <w:lvl w:ilvl="0" w:tplc="0408000F">
      <w:start w:val="1"/>
      <w:numFmt w:val="decimal"/>
      <w:lvlText w:val="%1."/>
      <w:lvlJc w:val="left"/>
      <w:pPr>
        <w:ind w:left="1490" w:hanging="360"/>
      </w:pPr>
    </w:lvl>
    <w:lvl w:ilvl="1" w:tplc="04080019" w:tentative="1">
      <w:start w:val="1"/>
      <w:numFmt w:val="lowerLetter"/>
      <w:lvlText w:val="%2."/>
      <w:lvlJc w:val="left"/>
      <w:pPr>
        <w:ind w:left="2210" w:hanging="360"/>
      </w:pPr>
    </w:lvl>
    <w:lvl w:ilvl="2" w:tplc="0408001B" w:tentative="1">
      <w:start w:val="1"/>
      <w:numFmt w:val="lowerRoman"/>
      <w:lvlText w:val="%3."/>
      <w:lvlJc w:val="right"/>
      <w:pPr>
        <w:ind w:left="2930" w:hanging="180"/>
      </w:pPr>
    </w:lvl>
    <w:lvl w:ilvl="3" w:tplc="0408000F" w:tentative="1">
      <w:start w:val="1"/>
      <w:numFmt w:val="decimal"/>
      <w:lvlText w:val="%4."/>
      <w:lvlJc w:val="left"/>
      <w:pPr>
        <w:ind w:left="3650" w:hanging="360"/>
      </w:pPr>
    </w:lvl>
    <w:lvl w:ilvl="4" w:tplc="04080019" w:tentative="1">
      <w:start w:val="1"/>
      <w:numFmt w:val="lowerLetter"/>
      <w:lvlText w:val="%5."/>
      <w:lvlJc w:val="left"/>
      <w:pPr>
        <w:ind w:left="4370" w:hanging="360"/>
      </w:pPr>
    </w:lvl>
    <w:lvl w:ilvl="5" w:tplc="0408001B" w:tentative="1">
      <w:start w:val="1"/>
      <w:numFmt w:val="lowerRoman"/>
      <w:lvlText w:val="%6."/>
      <w:lvlJc w:val="right"/>
      <w:pPr>
        <w:ind w:left="5090" w:hanging="180"/>
      </w:pPr>
    </w:lvl>
    <w:lvl w:ilvl="6" w:tplc="0408000F" w:tentative="1">
      <w:start w:val="1"/>
      <w:numFmt w:val="decimal"/>
      <w:lvlText w:val="%7."/>
      <w:lvlJc w:val="left"/>
      <w:pPr>
        <w:ind w:left="5810" w:hanging="360"/>
      </w:pPr>
    </w:lvl>
    <w:lvl w:ilvl="7" w:tplc="04080019" w:tentative="1">
      <w:start w:val="1"/>
      <w:numFmt w:val="lowerLetter"/>
      <w:lvlText w:val="%8."/>
      <w:lvlJc w:val="left"/>
      <w:pPr>
        <w:ind w:left="6530" w:hanging="360"/>
      </w:pPr>
    </w:lvl>
    <w:lvl w:ilvl="8" w:tplc="0408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26">
    <w:nsid w:val="535A5E0B"/>
    <w:multiLevelType w:val="hybridMultilevel"/>
    <w:tmpl w:val="886893C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74543A"/>
    <w:multiLevelType w:val="multilevel"/>
    <w:tmpl w:val="D422C5F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8">
    <w:nsid w:val="57157A28"/>
    <w:multiLevelType w:val="hybridMultilevel"/>
    <w:tmpl w:val="04A21B10"/>
    <w:lvl w:ilvl="0" w:tplc="09FEC5B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9FC5142"/>
    <w:multiLevelType w:val="hybridMultilevel"/>
    <w:tmpl w:val="09E88C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84170A"/>
    <w:multiLevelType w:val="hybridMultilevel"/>
    <w:tmpl w:val="288AA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017C1A"/>
    <w:multiLevelType w:val="hybridMultilevel"/>
    <w:tmpl w:val="782A7F3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1D14044"/>
    <w:multiLevelType w:val="hybridMultilevel"/>
    <w:tmpl w:val="54280A3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CF2595"/>
    <w:multiLevelType w:val="hybridMultilevel"/>
    <w:tmpl w:val="B4CA17BC"/>
    <w:lvl w:ilvl="0" w:tplc="CC7082F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EF750F"/>
    <w:multiLevelType w:val="hybridMultilevel"/>
    <w:tmpl w:val="266E8EE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45C3B36"/>
    <w:multiLevelType w:val="hybridMultilevel"/>
    <w:tmpl w:val="A046126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A35F33"/>
    <w:multiLevelType w:val="hybridMultilevel"/>
    <w:tmpl w:val="B2668542"/>
    <w:lvl w:ilvl="0" w:tplc="383A751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37323E"/>
    <w:multiLevelType w:val="hybridMultilevel"/>
    <w:tmpl w:val="6DFE3E0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EE6FE0"/>
    <w:multiLevelType w:val="hybridMultilevel"/>
    <w:tmpl w:val="6130D05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7"/>
  </w:num>
  <w:num w:numId="4">
    <w:abstractNumId w:val="22"/>
  </w:num>
  <w:num w:numId="5">
    <w:abstractNumId w:val="3"/>
  </w:num>
  <w:num w:numId="6">
    <w:abstractNumId w:val="0"/>
  </w:num>
  <w:num w:numId="7">
    <w:abstractNumId w:val="34"/>
  </w:num>
  <w:num w:numId="8">
    <w:abstractNumId w:val="14"/>
  </w:num>
  <w:num w:numId="9">
    <w:abstractNumId w:val="11"/>
  </w:num>
  <w:num w:numId="10">
    <w:abstractNumId w:val="25"/>
  </w:num>
  <w:num w:numId="11">
    <w:abstractNumId w:val="19"/>
  </w:num>
  <w:num w:numId="12">
    <w:abstractNumId w:val="21"/>
  </w:num>
  <w:num w:numId="13">
    <w:abstractNumId w:val="38"/>
  </w:num>
  <w:num w:numId="14">
    <w:abstractNumId w:val="5"/>
  </w:num>
  <w:num w:numId="15">
    <w:abstractNumId w:val="26"/>
  </w:num>
  <w:num w:numId="16">
    <w:abstractNumId w:val="16"/>
  </w:num>
  <w:num w:numId="17">
    <w:abstractNumId w:val="12"/>
  </w:num>
  <w:num w:numId="18">
    <w:abstractNumId w:val="32"/>
  </w:num>
  <w:num w:numId="19">
    <w:abstractNumId w:val="15"/>
  </w:num>
  <w:num w:numId="20">
    <w:abstractNumId w:val="31"/>
  </w:num>
  <w:num w:numId="21">
    <w:abstractNumId w:val="29"/>
  </w:num>
  <w:num w:numId="22">
    <w:abstractNumId w:val="23"/>
  </w:num>
  <w:num w:numId="23">
    <w:abstractNumId w:val="7"/>
  </w:num>
  <w:num w:numId="24">
    <w:abstractNumId w:val="10"/>
  </w:num>
  <w:num w:numId="25">
    <w:abstractNumId w:val="6"/>
  </w:num>
  <w:num w:numId="26">
    <w:abstractNumId w:val="35"/>
  </w:num>
  <w:num w:numId="27">
    <w:abstractNumId w:val="18"/>
  </w:num>
  <w:num w:numId="28">
    <w:abstractNumId w:val="8"/>
  </w:num>
  <w:num w:numId="29">
    <w:abstractNumId w:val="1"/>
  </w:num>
  <w:num w:numId="30">
    <w:abstractNumId w:val="13"/>
  </w:num>
  <w:num w:numId="31">
    <w:abstractNumId w:val="20"/>
  </w:num>
  <w:num w:numId="32">
    <w:abstractNumId w:val="17"/>
  </w:num>
  <w:num w:numId="33">
    <w:abstractNumId w:val="30"/>
  </w:num>
  <w:num w:numId="34">
    <w:abstractNumId w:val="9"/>
  </w:num>
  <w:num w:numId="35">
    <w:abstractNumId w:val="33"/>
  </w:num>
  <w:num w:numId="36">
    <w:abstractNumId w:val="28"/>
  </w:num>
  <w:num w:numId="37">
    <w:abstractNumId w:val="24"/>
  </w:num>
  <w:num w:numId="38">
    <w:abstractNumId w:val="36"/>
  </w:num>
  <w:num w:numId="3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31FF4"/>
    <w:rsid w:val="000026FD"/>
    <w:rsid w:val="00007787"/>
    <w:rsid w:val="00013A56"/>
    <w:rsid w:val="00020B70"/>
    <w:rsid w:val="000349A3"/>
    <w:rsid w:val="00037038"/>
    <w:rsid w:val="0004123F"/>
    <w:rsid w:val="000455A8"/>
    <w:rsid w:val="0005050E"/>
    <w:rsid w:val="00055BC0"/>
    <w:rsid w:val="00057B6A"/>
    <w:rsid w:val="00063983"/>
    <w:rsid w:val="00065415"/>
    <w:rsid w:val="00066D85"/>
    <w:rsid w:val="0006729F"/>
    <w:rsid w:val="00067F2F"/>
    <w:rsid w:val="00072365"/>
    <w:rsid w:val="00072E7B"/>
    <w:rsid w:val="00074AA8"/>
    <w:rsid w:val="00090D28"/>
    <w:rsid w:val="000A1551"/>
    <w:rsid w:val="000A785A"/>
    <w:rsid w:val="000B4C35"/>
    <w:rsid w:val="000B50D1"/>
    <w:rsid w:val="000B6524"/>
    <w:rsid w:val="000C238A"/>
    <w:rsid w:val="000C322B"/>
    <w:rsid w:val="000E05D0"/>
    <w:rsid w:val="000E4029"/>
    <w:rsid w:val="000E48DF"/>
    <w:rsid w:val="000E5299"/>
    <w:rsid w:val="000F5CE0"/>
    <w:rsid w:val="00103ECC"/>
    <w:rsid w:val="00106158"/>
    <w:rsid w:val="00110AA5"/>
    <w:rsid w:val="001113B1"/>
    <w:rsid w:val="00114AE1"/>
    <w:rsid w:val="00115345"/>
    <w:rsid w:val="0012039D"/>
    <w:rsid w:val="001226D3"/>
    <w:rsid w:val="00125E1F"/>
    <w:rsid w:val="001275F4"/>
    <w:rsid w:val="0013261E"/>
    <w:rsid w:val="0013379B"/>
    <w:rsid w:val="001472AF"/>
    <w:rsid w:val="0016055F"/>
    <w:rsid w:val="00161359"/>
    <w:rsid w:val="00167A6B"/>
    <w:rsid w:val="00170A43"/>
    <w:rsid w:val="001743B7"/>
    <w:rsid w:val="0017705C"/>
    <w:rsid w:val="001774E0"/>
    <w:rsid w:val="00177CC4"/>
    <w:rsid w:val="00180C5C"/>
    <w:rsid w:val="00180F43"/>
    <w:rsid w:val="00182989"/>
    <w:rsid w:val="001A276B"/>
    <w:rsid w:val="001A5B9C"/>
    <w:rsid w:val="001C2E1E"/>
    <w:rsid w:val="001C3691"/>
    <w:rsid w:val="001C6416"/>
    <w:rsid w:val="001D0DC5"/>
    <w:rsid w:val="001D56AC"/>
    <w:rsid w:val="001E1DD8"/>
    <w:rsid w:val="00201F8A"/>
    <w:rsid w:val="002033B5"/>
    <w:rsid w:val="00207FFE"/>
    <w:rsid w:val="00217AB4"/>
    <w:rsid w:val="00227353"/>
    <w:rsid w:val="00230F16"/>
    <w:rsid w:val="00234EE6"/>
    <w:rsid w:val="00237528"/>
    <w:rsid w:val="00237D00"/>
    <w:rsid w:val="002512DB"/>
    <w:rsid w:val="00255DEF"/>
    <w:rsid w:val="002562E5"/>
    <w:rsid w:val="00270A4C"/>
    <w:rsid w:val="00273FF7"/>
    <w:rsid w:val="0028079F"/>
    <w:rsid w:val="002833EB"/>
    <w:rsid w:val="002835EF"/>
    <w:rsid w:val="002879A5"/>
    <w:rsid w:val="00290284"/>
    <w:rsid w:val="002A5C3F"/>
    <w:rsid w:val="002A608D"/>
    <w:rsid w:val="002A6948"/>
    <w:rsid w:val="002A7972"/>
    <w:rsid w:val="002B26FF"/>
    <w:rsid w:val="002C1D50"/>
    <w:rsid w:val="002C1F56"/>
    <w:rsid w:val="002D268C"/>
    <w:rsid w:val="002D74B3"/>
    <w:rsid w:val="002E1061"/>
    <w:rsid w:val="002E16A6"/>
    <w:rsid w:val="002E36C5"/>
    <w:rsid w:val="002F1154"/>
    <w:rsid w:val="002F5BE0"/>
    <w:rsid w:val="002F6DC6"/>
    <w:rsid w:val="00301A1A"/>
    <w:rsid w:val="003111F7"/>
    <w:rsid w:val="003136A6"/>
    <w:rsid w:val="00313CB9"/>
    <w:rsid w:val="003150DD"/>
    <w:rsid w:val="00316D3D"/>
    <w:rsid w:val="00325DD3"/>
    <w:rsid w:val="00327441"/>
    <w:rsid w:val="0033363A"/>
    <w:rsid w:val="00367451"/>
    <w:rsid w:val="003747F0"/>
    <w:rsid w:val="00380DEF"/>
    <w:rsid w:val="00383514"/>
    <w:rsid w:val="00397239"/>
    <w:rsid w:val="003A0BCD"/>
    <w:rsid w:val="003A1F89"/>
    <w:rsid w:val="003A21B6"/>
    <w:rsid w:val="003A43CA"/>
    <w:rsid w:val="003B26A4"/>
    <w:rsid w:val="003B2C66"/>
    <w:rsid w:val="003B3DBC"/>
    <w:rsid w:val="003B4482"/>
    <w:rsid w:val="003C2995"/>
    <w:rsid w:val="003D3800"/>
    <w:rsid w:val="003D3B49"/>
    <w:rsid w:val="003E1AC2"/>
    <w:rsid w:val="003E32B2"/>
    <w:rsid w:val="003E5D71"/>
    <w:rsid w:val="003F2A75"/>
    <w:rsid w:val="003F7915"/>
    <w:rsid w:val="0040347D"/>
    <w:rsid w:val="00406653"/>
    <w:rsid w:val="00413896"/>
    <w:rsid w:val="0041683F"/>
    <w:rsid w:val="00417F29"/>
    <w:rsid w:val="004224A3"/>
    <w:rsid w:val="00435F0D"/>
    <w:rsid w:val="0045123E"/>
    <w:rsid w:val="004517ED"/>
    <w:rsid w:val="004547C6"/>
    <w:rsid w:val="00460FCD"/>
    <w:rsid w:val="00461ECA"/>
    <w:rsid w:val="00464BFB"/>
    <w:rsid w:val="00465398"/>
    <w:rsid w:val="00483D0F"/>
    <w:rsid w:val="004856E6"/>
    <w:rsid w:val="00493099"/>
    <w:rsid w:val="00495749"/>
    <w:rsid w:val="004A3715"/>
    <w:rsid w:val="004A40A3"/>
    <w:rsid w:val="004A569E"/>
    <w:rsid w:val="004A5DA8"/>
    <w:rsid w:val="004B5C13"/>
    <w:rsid w:val="004C232E"/>
    <w:rsid w:val="004C35F4"/>
    <w:rsid w:val="004C6683"/>
    <w:rsid w:val="004C7DFC"/>
    <w:rsid w:val="004D21B0"/>
    <w:rsid w:val="004E5036"/>
    <w:rsid w:val="004E779D"/>
    <w:rsid w:val="004E7C12"/>
    <w:rsid w:val="004F4615"/>
    <w:rsid w:val="005109C6"/>
    <w:rsid w:val="00520EF4"/>
    <w:rsid w:val="00522635"/>
    <w:rsid w:val="00522D68"/>
    <w:rsid w:val="005309F2"/>
    <w:rsid w:val="00530EAC"/>
    <w:rsid w:val="00533A2D"/>
    <w:rsid w:val="00534770"/>
    <w:rsid w:val="00547BC0"/>
    <w:rsid w:val="00551A59"/>
    <w:rsid w:val="00553F3B"/>
    <w:rsid w:val="005615B4"/>
    <w:rsid w:val="00573CE2"/>
    <w:rsid w:val="00573CF7"/>
    <w:rsid w:val="00574F45"/>
    <w:rsid w:val="00583410"/>
    <w:rsid w:val="00591B0C"/>
    <w:rsid w:val="00591F1D"/>
    <w:rsid w:val="00593429"/>
    <w:rsid w:val="0059395C"/>
    <w:rsid w:val="005B358C"/>
    <w:rsid w:val="005C3B1B"/>
    <w:rsid w:val="005D1809"/>
    <w:rsid w:val="005D1982"/>
    <w:rsid w:val="005D2780"/>
    <w:rsid w:val="005E090C"/>
    <w:rsid w:val="005F00D0"/>
    <w:rsid w:val="005F4D1D"/>
    <w:rsid w:val="005F6CEA"/>
    <w:rsid w:val="00607C75"/>
    <w:rsid w:val="00607F14"/>
    <w:rsid w:val="00610673"/>
    <w:rsid w:val="00612AEB"/>
    <w:rsid w:val="006228B3"/>
    <w:rsid w:val="0062609D"/>
    <w:rsid w:val="0062658D"/>
    <w:rsid w:val="00627652"/>
    <w:rsid w:val="00635C40"/>
    <w:rsid w:val="006402AA"/>
    <w:rsid w:val="00641744"/>
    <w:rsid w:val="00652CC4"/>
    <w:rsid w:val="00667543"/>
    <w:rsid w:val="00671DF5"/>
    <w:rsid w:val="00673258"/>
    <w:rsid w:val="00673BE5"/>
    <w:rsid w:val="00675732"/>
    <w:rsid w:val="00677451"/>
    <w:rsid w:val="00684483"/>
    <w:rsid w:val="0069355A"/>
    <w:rsid w:val="00694659"/>
    <w:rsid w:val="006A0486"/>
    <w:rsid w:val="006B16F7"/>
    <w:rsid w:val="006B6442"/>
    <w:rsid w:val="006B77E0"/>
    <w:rsid w:val="006C06AB"/>
    <w:rsid w:val="006C6A16"/>
    <w:rsid w:val="006D2BEB"/>
    <w:rsid w:val="006D3880"/>
    <w:rsid w:val="006D49AF"/>
    <w:rsid w:val="006E7209"/>
    <w:rsid w:val="006F5508"/>
    <w:rsid w:val="006F589B"/>
    <w:rsid w:val="00701AAF"/>
    <w:rsid w:val="0072113A"/>
    <w:rsid w:val="00721606"/>
    <w:rsid w:val="00721F3F"/>
    <w:rsid w:val="00736D06"/>
    <w:rsid w:val="00743F30"/>
    <w:rsid w:val="00751F1C"/>
    <w:rsid w:val="00757AF5"/>
    <w:rsid w:val="00784C11"/>
    <w:rsid w:val="00784CA2"/>
    <w:rsid w:val="00790E1B"/>
    <w:rsid w:val="00791A5C"/>
    <w:rsid w:val="00791B05"/>
    <w:rsid w:val="00791E30"/>
    <w:rsid w:val="007A7EA0"/>
    <w:rsid w:val="007B1ECD"/>
    <w:rsid w:val="007B2391"/>
    <w:rsid w:val="007B62F0"/>
    <w:rsid w:val="007C7513"/>
    <w:rsid w:val="007D0B8B"/>
    <w:rsid w:val="007D7AD3"/>
    <w:rsid w:val="007E5339"/>
    <w:rsid w:val="007F1451"/>
    <w:rsid w:val="007F4075"/>
    <w:rsid w:val="007F7FC3"/>
    <w:rsid w:val="00800F69"/>
    <w:rsid w:val="008027AB"/>
    <w:rsid w:val="008061D7"/>
    <w:rsid w:val="008106C1"/>
    <w:rsid w:val="00811F63"/>
    <w:rsid w:val="00813CE4"/>
    <w:rsid w:val="00851FBD"/>
    <w:rsid w:val="00857494"/>
    <w:rsid w:val="0086608E"/>
    <w:rsid w:val="00870293"/>
    <w:rsid w:val="00871C67"/>
    <w:rsid w:val="00872037"/>
    <w:rsid w:val="008758D4"/>
    <w:rsid w:val="00880680"/>
    <w:rsid w:val="0088172A"/>
    <w:rsid w:val="0088268F"/>
    <w:rsid w:val="00886C3F"/>
    <w:rsid w:val="008A4B72"/>
    <w:rsid w:val="008A5825"/>
    <w:rsid w:val="008A65EB"/>
    <w:rsid w:val="008A7BDB"/>
    <w:rsid w:val="008B1617"/>
    <w:rsid w:val="008B23AA"/>
    <w:rsid w:val="008B5E54"/>
    <w:rsid w:val="008B621A"/>
    <w:rsid w:val="008B7676"/>
    <w:rsid w:val="008C2636"/>
    <w:rsid w:val="008C5E16"/>
    <w:rsid w:val="008D0CAC"/>
    <w:rsid w:val="008D23BB"/>
    <w:rsid w:val="008D4AA4"/>
    <w:rsid w:val="008D5A1F"/>
    <w:rsid w:val="008D67AA"/>
    <w:rsid w:val="008E6BCB"/>
    <w:rsid w:val="008E767C"/>
    <w:rsid w:val="008F2D95"/>
    <w:rsid w:val="00911DEC"/>
    <w:rsid w:val="00925FC1"/>
    <w:rsid w:val="00927DA5"/>
    <w:rsid w:val="00934406"/>
    <w:rsid w:val="00945260"/>
    <w:rsid w:val="0095042A"/>
    <w:rsid w:val="009653AC"/>
    <w:rsid w:val="009665E2"/>
    <w:rsid w:val="00966B40"/>
    <w:rsid w:val="00972547"/>
    <w:rsid w:val="00976A6C"/>
    <w:rsid w:val="009835E5"/>
    <w:rsid w:val="0098382D"/>
    <w:rsid w:val="0098529A"/>
    <w:rsid w:val="00990B07"/>
    <w:rsid w:val="009913F1"/>
    <w:rsid w:val="009954CF"/>
    <w:rsid w:val="00997D24"/>
    <w:rsid w:val="009A2A1B"/>
    <w:rsid w:val="009A2DF5"/>
    <w:rsid w:val="009A65BA"/>
    <w:rsid w:val="009B18B1"/>
    <w:rsid w:val="009B2D41"/>
    <w:rsid w:val="009C13F6"/>
    <w:rsid w:val="009C6641"/>
    <w:rsid w:val="009D18D4"/>
    <w:rsid w:val="009D3990"/>
    <w:rsid w:val="009D663F"/>
    <w:rsid w:val="009F0E60"/>
    <w:rsid w:val="009F2BDC"/>
    <w:rsid w:val="009F4553"/>
    <w:rsid w:val="009F492A"/>
    <w:rsid w:val="00A00369"/>
    <w:rsid w:val="00A263BD"/>
    <w:rsid w:val="00A26714"/>
    <w:rsid w:val="00A27AE3"/>
    <w:rsid w:val="00A33EC1"/>
    <w:rsid w:val="00A35085"/>
    <w:rsid w:val="00A37F25"/>
    <w:rsid w:val="00A4298C"/>
    <w:rsid w:val="00A55660"/>
    <w:rsid w:val="00A62F33"/>
    <w:rsid w:val="00A717AF"/>
    <w:rsid w:val="00A93E37"/>
    <w:rsid w:val="00A940BE"/>
    <w:rsid w:val="00A95864"/>
    <w:rsid w:val="00AA4984"/>
    <w:rsid w:val="00AA4F54"/>
    <w:rsid w:val="00AA6111"/>
    <w:rsid w:val="00AA7B7E"/>
    <w:rsid w:val="00AD1990"/>
    <w:rsid w:val="00AD2262"/>
    <w:rsid w:val="00AD7CF8"/>
    <w:rsid w:val="00AE5300"/>
    <w:rsid w:val="00AE5607"/>
    <w:rsid w:val="00AE6F5C"/>
    <w:rsid w:val="00AF2985"/>
    <w:rsid w:val="00AF6A19"/>
    <w:rsid w:val="00B06175"/>
    <w:rsid w:val="00B06BAD"/>
    <w:rsid w:val="00B20874"/>
    <w:rsid w:val="00B246E1"/>
    <w:rsid w:val="00B302E8"/>
    <w:rsid w:val="00B31816"/>
    <w:rsid w:val="00B31CAA"/>
    <w:rsid w:val="00B32FBC"/>
    <w:rsid w:val="00B47249"/>
    <w:rsid w:val="00B47FEF"/>
    <w:rsid w:val="00B56C65"/>
    <w:rsid w:val="00B63F1B"/>
    <w:rsid w:val="00B64EC0"/>
    <w:rsid w:val="00B6530A"/>
    <w:rsid w:val="00B72F95"/>
    <w:rsid w:val="00B773D8"/>
    <w:rsid w:val="00B77FED"/>
    <w:rsid w:val="00B86D0D"/>
    <w:rsid w:val="00B86DF6"/>
    <w:rsid w:val="00B95860"/>
    <w:rsid w:val="00BA0DE9"/>
    <w:rsid w:val="00BA18C7"/>
    <w:rsid w:val="00BA613B"/>
    <w:rsid w:val="00BB67A5"/>
    <w:rsid w:val="00BB6833"/>
    <w:rsid w:val="00BB78F1"/>
    <w:rsid w:val="00BC3BE1"/>
    <w:rsid w:val="00BC3BF8"/>
    <w:rsid w:val="00BE53A5"/>
    <w:rsid w:val="00BE6EA0"/>
    <w:rsid w:val="00BE7557"/>
    <w:rsid w:val="00BF2A72"/>
    <w:rsid w:val="00C0094A"/>
    <w:rsid w:val="00C3072A"/>
    <w:rsid w:val="00C320F6"/>
    <w:rsid w:val="00C336DE"/>
    <w:rsid w:val="00C46E5A"/>
    <w:rsid w:val="00C534B1"/>
    <w:rsid w:val="00C559E8"/>
    <w:rsid w:val="00C56D34"/>
    <w:rsid w:val="00C571B9"/>
    <w:rsid w:val="00C667DE"/>
    <w:rsid w:val="00C71BC3"/>
    <w:rsid w:val="00C7206B"/>
    <w:rsid w:val="00C7452D"/>
    <w:rsid w:val="00C75BFF"/>
    <w:rsid w:val="00C84A14"/>
    <w:rsid w:val="00C87656"/>
    <w:rsid w:val="00C96E30"/>
    <w:rsid w:val="00CB76E4"/>
    <w:rsid w:val="00CC0D46"/>
    <w:rsid w:val="00CC3277"/>
    <w:rsid w:val="00CD5E6A"/>
    <w:rsid w:val="00CE0FAD"/>
    <w:rsid w:val="00CE21AF"/>
    <w:rsid w:val="00CE3232"/>
    <w:rsid w:val="00CF4853"/>
    <w:rsid w:val="00D13475"/>
    <w:rsid w:val="00D15DDC"/>
    <w:rsid w:val="00D16DD4"/>
    <w:rsid w:val="00D20B22"/>
    <w:rsid w:val="00D21001"/>
    <w:rsid w:val="00D22E35"/>
    <w:rsid w:val="00D3264A"/>
    <w:rsid w:val="00D33A3D"/>
    <w:rsid w:val="00D34777"/>
    <w:rsid w:val="00D35431"/>
    <w:rsid w:val="00D3590A"/>
    <w:rsid w:val="00D45474"/>
    <w:rsid w:val="00D472E2"/>
    <w:rsid w:val="00D47F11"/>
    <w:rsid w:val="00D47F82"/>
    <w:rsid w:val="00D67368"/>
    <w:rsid w:val="00D721CE"/>
    <w:rsid w:val="00D734BE"/>
    <w:rsid w:val="00D77336"/>
    <w:rsid w:val="00D84738"/>
    <w:rsid w:val="00D8497C"/>
    <w:rsid w:val="00D86CBF"/>
    <w:rsid w:val="00D87413"/>
    <w:rsid w:val="00D91971"/>
    <w:rsid w:val="00D94793"/>
    <w:rsid w:val="00DA08C3"/>
    <w:rsid w:val="00DA779E"/>
    <w:rsid w:val="00DE3688"/>
    <w:rsid w:val="00DE4BB0"/>
    <w:rsid w:val="00DE5ACA"/>
    <w:rsid w:val="00DE6EBC"/>
    <w:rsid w:val="00DF7450"/>
    <w:rsid w:val="00E0008B"/>
    <w:rsid w:val="00E02D26"/>
    <w:rsid w:val="00E03727"/>
    <w:rsid w:val="00E07FDD"/>
    <w:rsid w:val="00E12F04"/>
    <w:rsid w:val="00E16F3F"/>
    <w:rsid w:val="00E16F90"/>
    <w:rsid w:val="00E1773E"/>
    <w:rsid w:val="00E212DD"/>
    <w:rsid w:val="00E239CF"/>
    <w:rsid w:val="00E311A2"/>
    <w:rsid w:val="00E31FF4"/>
    <w:rsid w:val="00E4050C"/>
    <w:rsid w:val="00E41FAD"/>
    <w:rsid w:val="00E444A3"/>
    <w:rsid w:val="00E46AD0"/>
    <w:rsid w:val="00E50A27"/>
    <w:rsid w:val="00E5133E"/>
    <w:rsid w:val="00E51ED0"/>
    <w:rsid w:val="00E53F54"/>
    <w:rsid w:val="00E62A16"/>
    <w:rsid w:val="00E700BC"/>
    <w:rsid w:val="00E7599C"/>
    <w:rsid w:val="00E855FA"/>
    <w:rsid w:val="00E9313C"/>
    <w:rsid w:val="00EA114F"/>
    <w:rsid w:val="00EB1899"/>
    <w:rsid w:val="00EB4E18"/>
    <w:rsid w:val="00EB56DD"/>
    <w:rsid w:val="00EB63DB"/>
    <w:rsid w:val="00EB65E9"/>
    <w:rsid w:val="00EC67F0"/>
    <w:rsid w:val="00ED01BA"/>
    <w:rsid w:val="00ED367D"/>
    <w:rsid w:val="00EE67FD"/>
    <w:rsid w:val="00EE79C0"/>
    <w:rsid w:val="00EF1B03"/>
    <w:rsid w:val="00EF7C99"/>
    <w:rsid w:val="00F10609"/>
    <w:rsid w:val="00F16F22"/>
    <w:rsid w:val="00F26734"/>
    <w:rsid w:val="00F35432"/>
    <w:rsid w:val="00F3592F"/>
    <w:rsid w:val="00F36DF4"/>
    <w:rsid w:val="00F37C8D"/>
    <w:rsid w:val="00F41CD8"/>
    <w:rsid w:val="00F42333"/>
    <w:rsid w:val="00F428BC"/>
    <w:rsid w:val="00F442A4"/>
    <w:rsid w:val="00F549EA"/>
    <w:rsid w:val="00F63BE8"/>
    <w:rsid w:val="00F67E17"/>
    <w:rsid w:val="00F70EE7"/>
    <w:rsid w:val="00F71E57"/>
    <w:rsid w:val="00F80766"/>
    <w:rsid w:val="00F847C9"/>
    <w:rsid w:val="00F85FD0"/>
    <w:rsid w:val="00F93FFE"/>
    <w:rsid w:val="00F96810"/>
    <w:rsid w:val="00FA4148"/>
    <w:rsid w:val="00FB5FE5"/>
    <w:rsid w:val="00FB6E32"/>
    <w:rsid w:val="00FC1663"/>
    <w:rsid w:val="00FC2F25"/>
    <w:rsid w:val="00FC747B"/>
    <w:rsid w:val="00FE4B8C"/>
    <w:rsid w:val="00FE5316"/>
    <w:rsid w:val="00FF2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2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313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90E1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0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E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D874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0008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008B"/>
  </w:style>
  <w:style w:type="paragraph" w:styleId="Footer">
    <w:name w:val="footer"/>
    <w:basedOn w:val="Normal"/>
    <w:link w:val="FooterChar"/>
    <w:uiPriority w:val="99"/>
    <w:unhideWhenUsed/>
    <w:rsid w:val="00E0008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008B"/>
  </w:style>
  <w:style w:type="paragraph" w:styleId="HTMLPreformatted">
    <w:name w:val="HTML Preformatted"/>
    <w:basedOn w:val="Normal"/>
    <w:link w:val="HTMLPreformattedChar"/>
    <w:uiPriority w:val="99"/>
    <w:unhideWhenUsed/>
    <w:rsid w:val="008817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8172A"/>
    <w:rPr>
      <w:rFonts w:ascii="Courier New" w:eastAsia="Times New Roman" w:hAnsi="Courier New" w:cs="Courier New"/>
      <w:sz w:val="20"/>
      <w:szCs w:val="20"/>
      <w:lang w:eastAsia="el-GR"/>
    </w:rPr>
  </w:style>
  <w:style w:type="paragraph" w:styleId="NormalWeb">
    <w:name w:val="Normal (Web)"/>
    <w:basedOn w:val="Normal"/>
    <w:uiPriority w:val="99"/>
    <w:unhideWhenUsed/>
    <w:rsid w:val="00F54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9586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9586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95860"/>
    <w:rPr>
      <w:vertAlign w:val="superscript"/>
    </w:rPr>
  </w:style>
  <w:style w:type="paragraph" w:customStyle="1" w:styleId="1">
    <w:name w:val="Βασικό1"/>
    <w:rsid w:val="00367451"/>
    <w:pPr>
      <w:suppressAutoHyphens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val="bg-BG" w:eastAsia="bg-BG"/>
    </w:rPr>
  </w:style>
  <w:style w:type="character" w:styleId="Emphasis">
    <w:name w:val="Emphasis"/>
    <w:basedOn w:val="DefaultParagraphFont"/>
    <w:uiPriority w:val="20"/>
    <w:qFormat/>
    <w:rsid w:val="00870293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13A5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13A5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13A56"/>
    <w:rPr>
      <w:vertAlign w:val="superscript"/>
    </w:rPr>
  </w:style>
  <w:style w:type="paragraph" w:styleId="NoSpacing">
    <w:name w:val="No Spacing"/>
    <w:link w:val="NoSpacingChar"/>
    <w:uiPriority w:val="1"/>
    <w:qFormat/>
    <w:rsid w:val="00607F14"/>
    <w:pPr>
      <w:spacing w:after="0" w:line="240" w:lineRule="auto"/>
    </w:pPr>
    <w:rPr>
      <w:rFonts w:ascii="Calibri" w:eastAsia="Times New Roman" w:hAnsi="Calibri" w:cs="Times New Roman"/>
      <w:lang w:val="el-GR" w:eastAsia="el-GR"/>
    </w:rPr>
  </w:style>
  <w:style w:type="character" w:customStyle="1" w:styleId="NoSpacingChar">
    <w:name w:val="No Spacing Char"/>
    <w:link w:val="NoSpacing"/>
    <w:uiPriority w:val="1"/>
    <w:rsid w:val="00607F14"/>
    <w:rPr>
      <w:rFonts w:ascii="Calibri" w:eastAsia="Times New Roman" w:hAnsi="Calibri" w:cs="Times New Roman"/>
      <w:lang w:val="el-GR"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313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90E1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0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E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D874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0008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008B"/>
  </w:style>
  <w:style w:type="paragraph" w:styleId="Footer">
    <w:name w:val="footer"/>
    <w:basedOn w:val="Normal"/>
    <w:link w:val="FooterChar"/>
    <w:uiPriority w:val="99"/>
    <w:unhideWhenUsed/>
    <w:rsid w:val="00E0008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008B"/>
  </w:style>
  <w:style w:type="paragraph" w:styleId="HTMLPreformatted">
    <w:name w:val="HTML Preformatted"/>
    <w:basedOn w:val="Normal"/>
    <w:link w:val="HTMLPreformattedChar"/>
    <w:uiPriority w:val="99"/>
    <w:unhideWhenUsed/>
    <w:rsid w:val="008817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8172A"/>
    <w:rPr>
      <w:rFonts w:ascii="Courier New" w:eastAsia="Times New Roman" w:hAnsi="Courier New" w:cs="Courier New"/>
      <w:sz w:val="20"/>
      <w:szCs w:val="20"/>
      <w:lang w:eastAsia="el-GR"/>
    </w:rPr>
  </w:style>
  <w:style w:type="paragraph" w:styleId="NormalWeb">
    <w:name w:val="Normal (Web)"/>
    <w:basedOn w:val="Normal"/>
    <w:uiPriority w:val="99"/>
    <w:unhideWhenUsed/>
    <w:rsid w:val="00F54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9586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9586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95860"/>
    <w:rPr>
      <w:vertAlign w:val="superscript"/>
    </w:rPr>
  </w:style>
  <w:style w:type="paragraph" w:customStyle="1" w:styleId="1">
    <w:name w:val="Βασικό1"/>
    <w:rsid w:val="00367451"/>
    <w:pPr>
      <w:suppressAutoHyphens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val="bg-BG" w:eastAsia="bg-BG"/>
    </w:rPr>
  </w:style>
  <w:style w:type="character" w:styleId="Emphasis">
    <w:name w:val="Emphasis"/>
    <w:basedOn w:val="DefaultParagraphFont"/>
    <w:uiPriority w:val="20"/>
    <w:qFormat/>
    <w:rsid w:val="00870293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13A5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13A5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13A5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92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79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8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88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27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1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8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609962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4.xml"/><Relationship Id="rId18" Type="http://schemas.openxmlformats.org/officeDocument/2006/relationships/chart" Target="charts/chart9.xml"/><Relationship Id="rId26" Type="http://schemas.openxmlformats.org/officeDocument/2006/relationships/chart" Target="charts/chart17.xml"/><Relationship Id="rId39" Type="http://schemas.openxmlformats.org/officeDocument/2006/relationships/chart" Target="charts/chart30.xml"/><Relationship Id="rId3" Type="http://schemas.openxmlformats.org/officeDocument/2006/relationships/styles" Target="styles.xml"/><Relationship Id="rId21" Type="http://schemas.openxmlformats.org/officeDocument/2006/relationships/chart" Target="charts/chart12.xml"/><Relationship Id="rId34" Type="http://schemas.openxmlformats.org/officeDocument/2006/relationships/chart" Target="charts/chart25.xml"/><Relationship Id="rId42" Type="http://schemas.openxmlformats.org/officeDocument/2006/relationships/chart" Target="charts/chart33.xml"/><Relationship Id="rId7" Type="http://schemas.openxmlformats.org/officeDocument/2006/relationships/footnotes" Target="footnotes.xml"/><Relationship Id="rId12" Type="http://schemas.openxmlformats.org/officeDocument/2006/relationships/chart" Target="charts/chart3.xml"/><Relationship Id="rId17" Type="http://schemas.openxmlformats.org/officeDocument/2006/relationships/chart" Target="charts/chart8.xml"/><Relationship Id="rId25" Type="http://schemas.openxmlformats.org/officeDocument/2006/relationships/chart" Target="charts/chart16.xml"/><Relationship Id="rId33" Type="http://schemas.openxmlformats.org/officeDocument/2006/relationships/chart" Target="charts/chart24.xml"/><Relationship Id="rId38" Type="http://schemas.openxmlformats.org/officeDocument/2006/relationships/chart" Target="charts/chart29.xml"/><Relationship Id="rId2" Type="http://schemas.openxmlformats.org/officeDocument/2006/relationships/numbering" Target="numbering.xml"/><Relationship Id="rId16" Type="http://schemas.openxmlformats.org/officeDocument/2006/relationships/chart" Target="charts/chart7.xml"/><Relationship Id="rId20" Type="http://schemas.openxmlformats.org/officeDocument/2006/relationships/chart" Target="charts/chart11.xml"/><Relationship Id="rId29" Type="http://schemas.openxmlformats.org/officeDocument/2006/relationships/chart" Target="charts/chart20.xml"/><Relationship Id="rId41" Type="http://schemas.openxmlformats.org/officeDocument/2006/relationships/chart" Target="charts/chart3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24" Type="http://schemas.openxmlformats.org/officeDocument/2006/relationships/chart" Target="charts/chart15.xml"/><Relationship Id="rId32" Type="http://schemas.openxmlformats.org/officeDocument/2006/relationships/chart" Target="charts/chart23.xml"/><Relationship Id="rId37" Type="http://schemas.openxmlformats.org/officeDocument/2006/relationships/chart" Target="charts/chart28.xml"/><Relationship Id="rId40" Type="http://schemas.openxmlformats.org/officeDocument/2006/relationships/chart" Target="charts/chart31.xml"/><Relationship Id="rId45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hart" Target="charts/chart6.xml"/><Relationship Id="rId23" Type="http://schemas.openxmlformats.org/officeDocument/2006/relationships/chart" Target="charts/chart14.xml"/><Relationship Id="rId28" Type="http://schemas.openxmlformats.org/officeDocument/2006/relationships/chart" Target="charts/chart19.xml"/><Relationship Id="rId36" Type="http://schemas.openxmlformats.org/officeDocument/2006/relationships/chart" Target="charts/chart27.xml"/><Relationship Id="rId10" Type="http://schemas.openxmlformats.org/officeDocument/2006/relationships/chart" Target="charts/chart1.xml"/><Relationship Id="rId19" Type="http://schemas.openxmlformats.org/officeDocument/2006/relationships/chart" Target="charts/chart10.xml"/><Relationship Id="rId31" Type="http://schemas.openxmlformats.org/officeDocument/2006/relationships/chart" Target="charts/chart22.xml"/><Relationship Id="rId44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chart" Target="charts/chart5.xml"/><Relationship Id="rId22" Type="http://schemas.openxmlformats.org/officeDocument/2006/relationships/chart" Target="charts/chart13.xml"/><Relationship Id="rId27" Type="http://schemas.openxmlformats.org/officeDocument/2006/relationships/chart" Target="charts/chart18.xml"/><Relationship Id="rId30" Type="http://schemas.openxmlformats.org/officeDocument/2006/relationships/chart" Target="charts/chart21.xml"/><Relationship Id="rId35" Type="http://schemas.openxmlformats.org/officeDocument/2006/relationships/chart" Target="charts/chart26.xml"/><Relationship Id="rId43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5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6.xlsx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7.xlsx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8.xlsx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9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0.xlsx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1.xlsx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2.xlsx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3.xlsx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4.xlsx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5.xlsx"/></Relationships>
</file>

<file path=word/charts/_rels/chart2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6.xlsx"/></Relationships>
</file>

<file path=word/charts/_rels/chart2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7.xlsx"/></Relationships>
</file>

<file path=word/charts/_rels/chart2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8.xlsx"/></Relationships>
</file>

<file path=word/charts/_rels/chart2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9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3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0.xlsx"/></Relationships>
</file>

<file path=word/charts/_rels/chart3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1.xlsx"/></Relationships>
</file>

<file path=word/charts/_rels/chart3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2.xlsx"/></Relationships>
</file>

<file path=word/charts/_rels/chart3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Experimental group</c:v>
                </c:pt>
              </c:strCache>
            </c:strRef>
          </c:tx>
          <c:invertIfNegative val="0"/>
          <c:cat>
            <c:strRef>
              <c:f>Sheet1!$A$2:$A$5</c:f>
              <c:strCache>
                <c:ptCount val="4"/>
                <c:pt idx="0">
                  <c:v>12 to 13 years old</c:v>
                </c:pt>
                <c:pt idx="1">
                  <c:v>14-15 years old</c:v>
                </c:pt>
                <c:pt idx="2">
                  <c:v>16-17 years old</c:v>
                </c:pt>
                <c:pt idx="3">
                  <c:v>18-19 years old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23</c:v>
                </c:pt>
                <c:pt idx="1">
                  <c:v>21</c:v>
                </c:pt>
                <c:pt idx="2">
                  <c:v>26</c:v>
                </c:pt>
                <c:pt idx="3">
                  <c:v>30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Control group</c:v>
                </c:pt>
              </c:strCache>
            </c:strRef>
          </c:tx>
          <c:invertIfNegative val="0"/>
          <c:cat>
            <c:strRef>
              <c:f>Sheet1!$A$2:$A$5</c:f>
              <c:strCache>
                <c:ptCount val="4"/>
                <c:pt idx="0">
                  <c:v>12 to 13 years old</c:v>
                </c:pt>
                <c:pt idx="1">
                  <c:v>14-15 years old</c:v>
                </c:pt>
                <c:pt idx="2">
                  <c:v>16-17 years old</c:v>
                </c:pt>
                <c:pt idx="3">
                  <c:v>18-19 years old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25</c:v>
                </c:pt>
                <c:pt idx="1">
                  <c:v>25</c:v>
                </c:pt>
                <c:pt idx="2">
                  <c:v>21</c:v>
                </c:pt>
                <c:pt idx="3">
                  <c:v>33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329518080"/>
        <c:axId val="329974528"/>
        <c:axId val="0"/>
      </c:bar3DChart>
      <c:catAx>
        <c:axId val="329518080"/>
        <c:scaling>
          <c:orientation val="minMax"/>
        </c:scaling>
        <c:delete val="0"/>
        <c:axPos val="b"/>
        <c:majorTickMark val="out"/>
        <c:minorTickMark val="none"/>
        <c:tickLblPos val="nextTo"/>
        <c:crossAx val="329974528"/>
        <c:crosses val="autoZero"/>
        <c:auto val="1"/>
        <c:lblAlgn val="ctr"/>
        <c:lblOffset val="100"/>
        <c:noMultiLvlLbl val="0"/>
      </c:catAx>
      <c:valAx>
        <c:axId val="3299745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2951808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QUALITATIVE</a:t>
            </a:r>
            <a:r>
              <a:rPr lang="en-US" baseline="0"/>
              <a:t> ANALYSIS-COMPARISON</a:t>
            </a:r>
            <a:endParaRPr lang="en-US"/>
          </a:p>
        </c:rich>
      </c:tx>
      <c:overlay val="0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Criteria 1, indicator 1 INITIAL TESTING</c:v>
                </c:pt>
              </c:strCache>
            </c:strRef>
          </c:tx>
          <c:invertIfNegative val="0"/>
          <c:cat>
            <c:strRef>
              <c:f>Sheet1!$A$2:$A$3</c:f>
              <c:strCache>
                <c:ptCount val="2"/>
                <c:pt idx="0">
                  <c:v>Experimental group</c:v>
                </c:pt>
                <c:pt idx="1">
                  <c:v>Control group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34</c:v>
                </c:pt>
                <c:pt idx="1">
                  <c:v>41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Criteria 1, indicator 1 FINAL TESTING</c:v>
                </c:pt>
              </c:strCache>
            </c:strRef>
          </c:tx>
          <c:invertIfNegative val="0"/>
          <c:cat>
            <c:strRef>
              <c:f>Sheet1!$A$2:$A$3</c:f>
              <c:strCache>
                <c:ptCount val="2"/>
                <c:pt idx="0">
                  <c:v>Experimental group</c:v>
                </c:pt>
                <c:pt idx="1">
                  <c:v>Control group</c:v>
                </c:pt>
              </c:strCache>
            </c:strRef>
          </c:cat>
          <c:val>
            <c:numRef>
              <c:f>Sheet1!$C$2:$C$3</c:f>
              <c:numCache>
                <c:formatCode>General</c:formatCode>
                <c:ptCount val="2"/>
                <c:pt idx="0">
                  <c:v>98</c:v>
                </c:pt>
                <c:pt idx="1">
                  <c:v>43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331375360"/>
        <c:axId val="331376896"/>
        <c:axId val="0"/>
      </c:bar3DChart>
      <c:catAx>
        <c:axId val="331375360"/>
        <c:scaling>
          <c:orientation val="minMax"/>
        </c:scaling>
        <c:delete val="0"/>
        <c:axPos val="b"/>
        <c:majorTickMark val="none"/>
        <c:minorTickMark val="none"/>
        <c:tickLblPos val="nextTo"/>
        <c:crossAx val="331376896"/>
        <c:crosses val="autoZero"/>
        <c:auto val="1"/>
        <c:lblAlgn val="ctr"/>
        <c:lblOffset val="100"/>
        <c:noMultiLvlLbl val="0"/>
      </c:catAx>
      <c:valAx>
        <c:axId val="331376896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one"/>
        <c:crossAx val="331375360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QUALITATIVE</a:t>
            </a:r>
            <a:r>
              <a:rPr lang="en-US" baseline="0"/>
              <a:t> ANALYSIS-COMPARISON</a:t>
            </a:r>
            <a:endParaRPr lang="en-US"/>
          </a:p>
        </c:rich>
      </c:tx>
      <c:overlay val="0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Criteria 1, indicator 2, INITIAL TESTING</c:v>
                </c:pt>
              </c:strCache>
            </c:strRef>
          </c:tx>
          <c:invertIfNegative val="0"/>
          <c:cat>
            <c:strRef>
              <c:f>Sheet1!$A$2:$A$3</c:f>
              <c:strCache>
                <c:ptCount val="2"/>
                <c:pt idx="0">
                  <c:v>Experimental group</c:v>
                </c:pt>
                <c:pt idx="1">
                  <c:v>Control group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45</c:v>
                </c:pt>
                <c:pt idx="1">
                  <c:v>58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Criteria 1, indicator 2, FINAL TESTING</c:v>
                </c:pt>
              </c:strCache>
            </c:strRef>
          </c:tx>
          <c:invertIfNegative val="0"/>
          <c:cat>
            <c:strRef>
              <c:f>Sheet1!$A$2:$A$3</c:f>
              <c:strCache>
                <c:ptCount val="2"/>
                <c:pt idx="0">
                  <c:v>Experimental group</c:v>
                </c:pt>
                <c:pt idx="1">
                  <c:v>Control group</c:v>
                </c:pt>
              </c:strCache>
            </c:strRef>
          </c:cat>
          <c:val>
            <c:numRef>
              <c:f>Sheet1!$C$2:$C$3</c:f>
              <c:numCache>
                <c:formatCode>General</c:formatCode>
                <c:ptCount val="2"/>
                <c:pt idx="0">
                  <c:v>54</c:v>
                </c:pt>
                <c:pt idx="1">
                  <c:v>50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331899648"/>
        <c:axId val="331901184"/>
        <c:axId val="0"/>
      </c:bar3DChart>
      <c:catAx>
        <c:axId val="331899648"/>
        <c:scaling>
          <c:orientation val="minMax"/>
        </c:scaling>
        <c:delete val="0"/>
        <c:axPos val="b"/>
        <c:majorTickMark val="none"/>
        <c:minorTickMark val="none"/>
        <c:tickLblPos val="nextTo"/>
        <c:crossAx val="331901184"/>
        <c:crosses val="autoZero"/>
        <c:auto val="1"/>
        <c:lblAlgn val="ctr"/>
        <c:lblOffset val="100"/>
        <c:noMultiLvlLbl val="0"/>
      </c:catAx>
      <c:valAx>
        <c:axId val="331901184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one"/>
        <c:crossAx val="331899648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QUALITATIVE</a:t>
            </a:r>
            <a:r>
              <a:rPr lang="en-US" baseline="0"/>
              <a:t> ANALYSIS-COMPARISON</a:t>
            </a:r>
            <a:endParaRPr lang="en-US"/>
          </a:p>
        </c:rich>
      </c:tx>
      <c:overlay val="0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Criteria 2, indicator 1,INITIAL TESTING</c:v>
                </c:pt>
              </c:strCache>
            </c:strRef>
          </c:tx>
          <c:invertIfNegative val="0"/>
          <c:cat>
            <c:strRef>
              <c:f>Sheet1!$A$2:$A$3</c:f>
              <c:strCache>
                <c:ptCount val="2"/>
                <c:pt idx="0">
                  <c:v>Experimental group</c:v>
                </c:pt>
                <c:pt idx="1">
                  <c:v>Control group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22</c:v>
                </c:pt>
                <c:pt idx="1">
                  <c:v>32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Criteria 2, indicator 1-FINAL TESTING</c:v>
                </c:pt>
              </c:strCache>
            </c:strRef>
          </c:tx>
          <c:invertIfNegative val="0"/>
          <c:cat>
            <c:strRef>
              <c:f>Sheet1!$A$2:$A$3</c:f>
              <c:strCache>
                <c:ptCount val="2"/>
                <c:pt idx="0">
                  <c:v>Experimental group</c:v>
                </c:pt>
                <c:pt idx="1">
                  <c:v>Control group</c:v>
                </c:pt>
              </c:strCache>
            </c:strRef>
          </c:cat>
          <c:val>
            <c:numRef>
              <c:f>Sheet1!$C$2:$C$3</c:f>
              <c:numCache>
                <c:formatCode>General</c:formatCode>
                <c:ptCount val="2"/>
                <c:pt idx="0">
                  <c:v>89</c:v>
                </c:pt>
                <c:pt idx="1">
                  <c:v>41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331613312"/>
        <c:axId val="331614848"/>
        <c:axId val="0"/>
      </c:bar3DChart>
      <c:catAx>
        <c:axId val="331613312"/>
        <c:scaling>
          <c:orientation val="minMax"/>
        </c:scaling>
        <c:delete val="0"/>
        <c:axPos val="b"/>
        <c:majorTickMark val="none"/>
        <c:minorTickMark val="none"/>
        <c:tickLblPos val="nextTo"/>
        <c:crossAx val="331614848"/>
        <c:crosses val="autoZero"/>
        <c:auto val="1"/>
        <c:lblAlgn val="ctr"/>
        <c:lblOffset val="100"/>
        <c:noMultiLvlLbl val="0"/>
      </c:catAx>
      <c:valAx>
        <c:axId val="331614848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one"/>
        <c:crossAx val="331613312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QUALITATIVE</a:t>
            </a:r>
            <a:r>
              <a:rPr lang="en-US" baseline="0"/>
              <a:t> ANALYSIS-COMPARISON</a:t>
            </a:r>
            <a:endParaRPr lang="en-US"/>
          </a:p>
        </c:rich>
      </c:tx>
      <c:overlay val="0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Criteria 1, indicator 2,INITIAL TESTING</c:v>
                </c:pt>
              </c:strCache>
            </c:strRef>
          </c:tx>
          <c:invertIfNegative val="0"/>
          <c:cat>
            <c:strRef>
              <c:f>Sheet1!$A$2:$A$3</c:f>
              <c:strCache>
                <c:ptCount val="2"/>
                <c:pt idx="0">
                  <c:v>Experimental group</c:v>
                </c:pt>
                <c:pt idx="1">
                  <c:v>Control group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45</c:v>
                </c:pt>
                <c:pt idx="1">
                  <c:v>21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Criteira 1, indicator 2,FINAL TESTING</c:v>
                </c:pt>
              </c:strCache>
            </c:strRef>
          </c:tx>
          <c:invertIfNegative val="0"/>
          <c:cat>
            <c:strRef>
              <c:f>Sheet1!$A$2:$A$3</c:f>
              <c:strCache>
                <c:ptCount val="2"/>
                <c:pt idx="0">
                  <c:v>Experimental group</c:v>
                </c:pt>
                <c:pt idx="1">
                  <c:v>Control group</c:v>
                </c:pt>
              </c:strCache>
            </c:strRef>
          </c:cat>
          <c:val>
            <c:numRef>
              <c:f>Sheet1!$C$2:$C$3</c:f>
              <c:numCache>
                <c:formatCode>General</c:formatCode>
                <c:ptCount val="2"/>
                <c:pt idx="0">
                  <c:v>67</c:v>
                </c:pt>
                <c:pt idx="1">
                  <c:v>21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331588736"/>
        <c:axId val="331590272"/>
        <c:axId val="0"/>
      </c:bar3DChart>
      <c:catAx>
        <c:axId val="331588736"/>
        <c:scaling>
          <c:orientation val="minMax"/>
        </c:scaling>
        <c:delete val="0"/>
        <c:axPos val="b"/>
        <c:majorTickMark val="none"/>
        <c:minorTickMark val="none"/>
        <c:tickLblPos val="nextTo"/>
        <c:crossAx val="331590272"/>
        <c:crosses val="autoZero"/>
        <c:auto val="1"/>
        <c:lblAlgn val="ctr"/>
        <c:lblOffset val="100"/>
        <c:noMultiLvlLbl val="0"/>
      </c:catAx>
      <c:valAx>
        <c:axId val="331590272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one"/>
        <c:crossAx val="331588736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QUALITATIVE</a:t>
            </a:r>
            <a:r>
              <a:rPr lang="en-US" baseline="0"/>
              <a:t> ANALYSIS-COMPARISON</a:t>
            </a:r>
            <a:endParaRPr lang="en-US"/>
          </a:p>
        </c:rich>
      </c:tx>
      <c:overlay val="0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Criteria 2,indicator 3, INITIAL TESTING</c:v>
                </c:pt>
              </c:strCache>
            </c:strRef>
          </c:tx>
          <c:invertIfNegative val="0"/>
          <c:cat>
            <c:strRef>
              <c:f>Sheet1!$A$2:$A$3</c:f>
              <c:strCache>
                <c:ptCount val="2"/>
                <c:pt idx="0">
                  <c:v>Experimental group</c:v>
                </c:pt>
                <c:pt idx="1">
                  <c:v>Control group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67</c:v>
                </c:pt>
                <c:pt idx="1">
                  <c:v>83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Criteria 2, indicator 3,FINAL TESTING</c:v>
                </c:pt>
              </c:strCache>
            </c:strRef>
          </c:tx>
          <c:invertIfNegative val="0"/>
          <c:cat>
            <c:strRef>
              <c:f>Sheet1!$A$2:$A$3</c:f>
              <c:strCache>
                <c:ptCount val="2"/>
                <c:pt idx="0">
                  <c:v>Experimental group</c:v>
                </c:pt>
                <c:pt idx="1">
                  <c:v>Control group</c:v>
                </c:pt>
              </c:strCache>
            </c:strRef>
          </c:cat>
          <c:val>
            <c:numRef>
              <c:f>Sheet1!$C$2:$C$3</c:f>
              <c:numCache>
                <c:formatCode>General</c:formatCode>
                <c:ptCount val="2"/>
                <c:pt idx="0">
                  <c:v>21</c:v>
                </c:pt>
                <c:pt idx="1">
                  <c:v>71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331719808"/>
        <c:axId val="331721344"/>
        <c:axId val="0"/>
      </c:bar3DChart>
      <c:catAx>
        <c:axId val="331719808"/>
        <c:scaling>
          <c:orientation val="minMax"/>
        </c:scaling>
        <c:delete val="0"/>
        <c:axPos val="b"/>
        <c:majorTickMark val="none"/>
        <c:minorTickMark val="none"/>
        <c:tickLblPos val="nextTo"/>
        <c:crossAx val="331721344"/>
        <c:crosses val="autoZero"/>
        <c:auto val="1"/>
        <c:lblAlgn val="ctr"/>
        <c:lblOffset val="100"/>
        <c:noMultiLvlLbl val="0"/>
      </c:catAx>
      <c:valAx>
        <c:axId val="331721344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one"/>
        <c:crossAx val="331719808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QUALITATIVE</a:t>
            </a:r>
            <a:r>
              <a:rPr lang="en-US" baseline="0"/>
              <a:t> ANALYSIS-COMPARISON</a:t>
            </a:r>
            <a:endParaRPr lang="en-US"/>
          </a:p>
        </c:rich>
      </c:tx>
      <c:overlay val="0"/>
    </c:title>
    <c:autoTitleDeleted val="0"/>
    <c:view3D>
      <c:rotX val="25"/>
      <c:rotY val="3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Criteria 3,indicator1 INITIAL TESTING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Sheet1!$A$2:$A$3</c:f>
              <c:strCache>
                <c:ptCount val="2"/>
                <c:pt idx="0">
                  <c:v>Experimental group</c:v>
                </c:pt>
                <c:pt idx="1">
                  <c:v>Control group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67</c:v>
                </c:pt>
                <c:pt idx="1">
                  <c:v>56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Criteria3,indicator1 FINAL TESTING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Sheet1!$A$2:$A$3</c:f>
              <c:strCache>
                <c:ptCount val="2"/>
                <c:pt idx="0">
                  <c:v>Experimental group</c:v>
                </c:pt>
                <c:pt idx="1">
                  <c:v>Control group</c:v>
                </c:pt>
              </c:strCache>
            </c:strRef>
          </c:cat>
          <c:val>
            <c:numRef>
              <c:f>Sheet1!$C$2:$C$3</c:f>
              <c:numCache>
                <c:formatCode>General</c:formatCode>
                <c:ptCount val="2"/>
                <c:pt idx="0">
                  <c:v>98</c:v>
                </c:pt>
                <c:pt idx="1">
                  <c:v>60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331682560"/>
        <c:axId val="331684096"/>
        <c:axId val="0"/>
      </c:bar3DChart>
      <c:catAx>
        <c:axId val="331682560"/>
        <c:scaling>
          <c:orientation val="minMax"/>
        </c:scaling>
        <c:delete val="0"/>
        <c:axPos val="b"/>
        <c:majorTickMark val="none"/>
        <c:minorTickMark val="none"/>
        <c:tickLblPos val="nextTo"/>
        <c:crossAx val="331684096"/>
        <c:crosses val="autoZero"/>
        <c:auto val="1"/>
        <c:lblAlgn val="ctr"/>
        <c:lblOffset val="100"/>
        <c:noMultiLvlLbl val="0"/>
      </c:catAx>
      <c:valAx>
        <c:axId val="331684096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one"/>
        <c:crossAx val="331682560"/>
        <c:crosses val="autoZero"/>
        <c:crossBetween val="between"/>
      </c:valAx>
    </c:plotArea>
    <c:legend>
      <c:legendPos val="t"/>
      <c:overlay val="0"/>
      <c:txPr>
        <a:bodyPr/>
        <a:lstStyle/>
        <a:p>
          <a:pPr rtl="0">
            <a:defRPr/>
          </a:pPr>
          <a:endParaRPr lang="bg-BG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QUALITATIVE</a:t>
            </a:r>
            <a:r>
              <a:rPr lang="en-US" baseline="0"/>
              <a:t> ANALYSIS-COMPARISON</a:t>
            </a:r>
            <a:endParaRPr lang="en-US"/>
          </a:p>
        </c:rich>
      </c:tx>
      <c:overlay val="0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Criteria 3,indicator 2, INITIAL TESTING</c:v>
                </c:pt>
              </c:strCache>
            </c:strRef>
          </c:tx>
          <c:invertIfNegative val="0"/>
          <c:cat>
            <c:strRef>
              <c:f>Sheet1!$A$2:$A$3</c:f>
              <c:strCache>
                <c:ptCount val="2"/>
                <c:pt idx="0">
                  <c:v>Experimental group</c:v>
                </c:pt>
                <c:pt idx="1">
                  <c:v>Control group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45</c:v>
                </c:pt>
                <c:pt idx="1">
                  <c:v>49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Criteria 2,indicator 2, FINAL TESTING</c:v>
                </c:pt>
              </c:strCache>
            </c:strRef>
          </c:tx>
          <c:invertIfNegative val="0"/>
          <c:cat>
            <c:strRef>
              <c:f>Sheet1!$A$2:$A$3</c:f>
              <c:strCache>
                <c:ptCount val="2"/>
                <c:pt idx="0">
                  <c:v>Experimental group</c:v>
                </c:pt>
                <c:pt idx="1">
                  <c:v>Control group</c:v>
                </c:pt>
              </c:strCache>
            </c:strRef>
          </c:cat>
          <c:val>
            <c:numRef>
              <c:f>Sheet1!$C$2:$C$3</c:f>
              <c:numCache>
                <c:formatCode>General</c:formatCode>
                <c:ptCount val="2"/>
                <c:pt idx="0">
                  <c:v>22</c:v>
                </c:pt>
                <c:pt idx="1">
                  <c:v>43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332288768"/>
        <c:axId val="332290304"/>
        <c:axId val="0"/>
      </c:bar3DChart>
      <c:catAx>
        <c:axId val="332288768"/>
        <c:scaling>
          <c:orientation val="minMax"/>
        </c:scaling>
        <c:delete val="0"/>
        <c:axPos val="b"/>
        <c:majorTickMark val="none"/>
        <c:minorTickMark val="none"/>
        <c:tickLblPos val="nextTo"/>
        <c:crossAx val="332290304"/>
        <c:crosses val="autoZero"/>
        <c:auto val="1"/>
        <c:lblAlgn val="ctr"/>
        <c:lblOffset val="100"/>
        <c:noMultiLvlLbl val="0"/>
      </c:catAx>
      <c:valAx>
        <c:axId val="332290304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one"/>
        <c:crossAx val="332288768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QUALITATIVE ANALYSIS-COMPARSION</a:t>
            </a:r>
          </a:p>
        </c:rich>
      </c:tx>
      <c:overlay val="0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Criteria3,indicator3, INITIAL TESTING</c:v>
                </c:pt>
              </c:strCache>
            </c:strRef>
          </c:tx>
          <c:invertIfNegative val="0"/>
          <c:cat>
            <c:strRef>
              <c:f>Sheet1!$A$2:$A$3</c:f>
              <c:strCache>
                <c:ptCount val="2"/>
                <c:pt idx="0">
                  <c:v>Experimental group</c:v>
                </c:pt>
                <c:pt idx="1">
                  <c:v>Control group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56</c:v>
                </c:pt>
                <c:pt idx="1">
                  <c:v>71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Criteria 3,indicator3 FINAL TESTING</c:v>
                </c:pt>
              </c:strCache>
            </c:strRef>
          </c:tx>
          <c:invertIfNegative val="0"/>
          <c:cat>
            <c:strRef>
              <c:f>Sheet1!$A$2:$A$3</c:f>
              <c:strCache>
                <c:ptCount val="2"/>
                <c:pt idx="0">
                  <c:v>Experimental group</c:v>
                </c:pt>
                <c:pt idx="1">
                  <c:v>Control group</c:v>
                </c:pt>
              </c:strCache>
            </c:strRef>
          </c:cat>
          <c:val>
            <c:numRef>
              <c:f>Sheet1!$C$2:$C$3</c:f>
              <c:numCache>
                <c:formatCode>General</c:formatCode>
                <c:ptCount val="2"/>
                <c:pt idx="0">
                  <c:v>12</c:v>
                </c:pt>
                <c:pt idx="1">
                  <c:v>62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331940608"/>
        <c:axId val="331942144"/>
        <c:axId val="0"/>
      </c:bar3DChart>
      <c:catAx>
        <c:axId val="331940608"/>
        <c:scaling>
          <c:orientation val="minMax"/>
        </c:scaling>
        <c:delete val="0"/>
        <c:axPos val="b"/>
        <c:majorTickMark val="none"/>
        <c:minorTickMark val="none"/>
        <c:tickLblPos val="nextTo"/>
        <c:crossAx val="331942144"/>
        <c:crosses val="autoZero"/>
        <c:auto val="1"/>
        <c:lblAlgn val="ctr"/>
        <c:lblOffset val="100"/>
        <c:noMultiLvlLbl val="0"/>
      </c:catAx>
      <c:valAx>
        <c:axId val="331942144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one"/>
        <c:crossAx val="331940608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QUALITATIVE ANALYSIS-COMPARISON</a:t>
            </a:r>
          </a:p>
        </c:rich>
      </c:tx>
      <c:overlay val="0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Criteria 4,indicator1, INITIAL TESTING</c:v>
                </c:pt>
              </c:strCache>
            </c:strRef>
          </c:tx>
          <c:invertIfNegative val="0"/>
          <c:cat>
            <c:strRef>
              <c:f>Sheet1!$A$2:$A$3</c:f>
              <c:strCache>
                <c:ptCount val="2"/>
                <c:pt idx="0">
                  <c:v>Experimental group</c:v>
                </c:pt>
                <c:pt idx="1">
                  <c:v>Control group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63</c:v>
                </c:pt>
                <c:pt idx="1">
                  <c:v>61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Criteria 4, indicator1, FINAL TESTING</c:v>
                </c:pt>
              </c:strCache>
            </c:strRef>
          </c:tx>
          <c:invertIfNegative val="0"/>
          <c:cat>
            <c:strRef>
              <c:f>Sheet1!$A$2:$A$3</c:f>
              <c:strCache>
                <c:ptCount val="2"/>
                <c:pt idx="0">
                  <c:v>Experimental group</c:v>
                </c:pt>
                <c:pt idx="1">
                  <c:v>Control group</c:v>
                </c:pt>
              </c:strCache>
            </c:strRef>
          </c:cat>
          <c:val>
            <c:numRef>
              <c:f>Sheet1!$C$2:$C$3</c:f>
              <c:numCache>
                <c:formatCode>General</c:formatCode>
                <c:ptCount val="2"/>
                <c:pt idx="0">
                  <c:v>98</c:v>
                </c:pt>
                <c:pt idx="1">
                  <c:v>68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331969280"/>
        <c:axId val="331970816"/>
        <c:axId val="0"/>
      </c:bar3DChart>
      <c:catAx>
        <c:axId val="331969280"/>
        <c:scaling>
          <c:orientation val="minMax"/>
        </c:scaling>
        <c:delete val="0"/>
        <c:axPos val="b"/>
        <c:majorTickMark val="none"/>
        <c:minorTickMark val="none"/>
        <c:tickLblPos val="nextTo"/>
        <c:crossAx val="331970816"/>
        <c:crosses val="autoZero"/>
        <c:auto val="1"/>
        <c:lblAlgn val="ctr"/>
        <c:lblOffset val="100"/>
        <c:noMultiLvlLbl val="0"/>
      </c:catAx>
      <c:valAx>
        <c:axId val="331970816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one"/>
        <c:crossAx val="331969280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QUALITATIVE ANALYSIS-COMPARISON</a:t>
            </a:r>
          </a:p>
        </c:rich>
      </c:tx>
      <c:overlay val="0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Criteria 4,indicator2 INITIAL TESTING</c:v>
                </c:pt>
              </c:strCache>
            </c:strRef>
          </c:tx>
          <c:invertIfNegative val="0"/>
          <c:cat>
            <c:strRef>
              <c:f>Sheet1!$A$2:$A$3</c:f>
              <c:strCache>
                <c:ptCount val="2"/>
                <c:pt idx="0">
                  <c:v>Experimental group</c:v>
                </c:pt>
                <c:pt idx="1">
                  <c:v>Control group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44</c:v>
                </c:pt>
                <c:pt idx="1">
                  <c:v>46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Critera 4,indicator 2,FINAL TESTING</c:v>
                </c:pt>
              </c:strCache>
            </c:strRef>
          </c:tx>
          <c:invertIfNegative val="0"/>
          <c:cat>
            <c:strRef>
              <c:f>Sheet1!$A$2:$A$3</c:f>
              <c:strCache>
                <c:ptCount val="2"/>
                <c:pt idx="0">
                  <c:v>Experimental group</c:v>
                </c:pt>
                <c:pt idx="1">
                  <c:v>Control group</c:v>
                </c:pt>
              </c:strCache>
            </c:strRef>
          </c:cat>
          <c:val>
            <c:numRef>
              <c:f>Sheet1!$C$2:$C$3</c:f>
              <c:numCache>
                <c:formatCode>General</c:formatCode>
                <c:ptCount val="2"/>
                <c:pt idx="0">
                  <c:v>32</c:v>
                </c:pt>
                <c:pt idx="1">
                  <c:v>51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332055296"/>
        <c:axId val="332056832"/>
        <c:axId val="0"/>
      </c:bar3DChart>
      <c:catAx>
        <c:axId val="332055296"/>
        <c:scaling>
          <c:orientation val="minMax"/>
        </c:scaling>
        <c:delete val="0"/>
        <c:axPos val="b"/>
        <c:majorTickMark val="none"/>
        <c:minorTickMark val="none"/>
        <c:tickLblPos val="nextTo"/>
        <c:crossAx val="332056832"/>
        <c:crosses val="autoZero"/>
        <c:auto val="1"/>
        <c:lblAlgn val="ctr"/>
        <c:lblOffset val="100"/>
        <c:noMultiLvlLbl val="0"/>
      </c:catAx>
      <c:valAx>
        <c:axId val="332056832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one"/>
        <c:crossAx val="332055296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Experimental group</c:v>
                </c:pt>
              </c:strCache>
            </c:strRef>
          </c:tx>
          <c:invertIfNegative val="0"/>
          <c:cat>
            <c:strRef>
              <c:f>Sheet1!$A$2:$A$3</c:f>
              <c:strCache>
                <c:ptCount val="2"/>
                <c:pt idx="0">
                  <c:v>Male</c:v>
                </c:pt>
                <c:pt idx="1">
                  <c:v>Female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56</c:v>
                </c:pt>
                <c:pt idx="1">
                  <c:v>44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Control group</c:v>
                </c:pt>
              </c:strCache>
            </c:strRef>
          </c:tx>
          <c:invertIfNegative val="0"/>
          <c:cat>
            <c:strRef>
              <c:f>Sheet1!$A$2:$A$3</c:f>
              <c:strCache>
                <c:ptCount val="2"/>
                <c:pt idx="0">
                  <c:v>Male</c:v>
                </c:pt>
                <c:pt idx="1">
                  <c:v>Female</c:v>
                </c:pt>
              </c:strCache>
            </c:strRef>
          </c:cat>
          <c:val>
            <c:numRef>
              <c:f>Sheet1!$C$2:$C$3</c:f>
              <c:numCache>
                <c:formatCode>General</c:formatCode>
                <c:ptCount val="2"/>
                <c:pt idx="0">
                  <c:v>55</c:v>
                </c:pt>
                <c:pt idx="1">
                  <c:v>45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331265536"/>
        <c:axId val="331267072"/>
        <c:axId val="0"/>
      </c:bar3DChart>
      <c:catAx>
        <c:axId val="331265536"/>
        <c:scaling>
          <c:orientation val="minMax"/>
        </c:scaling>
        <c:delete val="0"/>
        <c:axPos val="b"/>
        <c:majorTickMark val="out"/>
        <c:minorTickMark val="none"/>
        <c:tickLblPos val="nextTo"/>
        <c:crossAx val="331267072"/>
        <c:crosses val="autoZero"/>
        <c:auto val="1"/>
        <c:lblAlgn val="ctr"/>
        <c:lblOffset val="100"/>
        <c:noMultiLvlLbl val="0"/>
      </c:catAx>
      <c:valAx>
        <c:axId val="3312670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3126553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QUALITATIVE ANALYSIS-COMPARISON</a:t>
            </a:r>
          </a:p>
        </c:rich>
      </c:tx>
      <c:overlay val="0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Criteria 4,indicator3 INITIAL TESTING</c:v>
                </c:pt>
              </c:strCache>
            </c:strRef>
          </c:tx>
          <c:invertIfNegative val="0"/>
          <c:cat>
            <c:strRef>
              <c:f>Sheet1!$A$2:$A$3</c:f>
              <c:strCache>
                <c:ptCount val="2"/>
                <c:pt idx="0">
                  <c:v>Experimental group</c:v>
                </c:pt>
                <c:pt idx="1">
                  <c:v>Control group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36</c:v>
                </c:pt>
                <c:pt idx="1">
                  <c:v>28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Criteria 4,indicator 3, FINAL TESTING</c:v>
                </c:pt>
              </c:strCache>
            </c:strRef>
          </c:tx>
          <c:invertIfNegative val="0"/>
          <c:cat>
            <c:strRef>
              <c:f>Sheet1!$A$2:$A$3</c:f>
              <c:strCache>
                <c:ptCount val="2"/>
                <c:pt idx="0">
                  <c:v>Experimental group</c:v>
                </c:pt>
                <c:pt idx="1">
                  <c:v>Control group</c:v>
                </c:pt>
              </c:strCache>
            </c:strRef>
          </c:cat>
          <c:val>
            <c:numRef>
              <c:f>Sheet1!$C$2:$C$3</c:f>
              <c:numCache>
                <c:formatCode>General</c:formatCode>
                <c:ptCount val="2"/>
                <c:pt idx="0">
                  <c:v>9</c:v>
                </c:pt>
                <c:pt idx="1">
                  <c:v>37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332088064"/>
        <c:axId val="332089600"/>
        <c:axId val="0"/>
      </c:bar3DChart>
      <c:catAx>
        <c:axId val="332088064"/>
        <c:scaling>
          <c:orientation val="minMax"/>
        </c:scaling>
        <c:delete val="0"/>
        <c:axPos val="b"/>
        <c:majorTickMark val="none"/>
        <c:minorTickMark val="none"/>
        <c:tickLblPos val="nextTo"/>
        <c:crossAx val="332089600"/>
        <c:crosses val="autoZero"/>
        <c:auto val="1"/>
        <c:lblAlgn val="ctr"/>
        <c:lblOffset val="100"/>
        <c:noMultiLvlLbl val="0"/>
      </c:catAx>
      <c:valAx>
        <c:axId val="332089600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one"/>
        <c:crossAx val="332088064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QUALITATIVE ANALYSIS-COMPARISON</a:t>
            </a:r>
          </a:p>
        </c:rich>
      </c:tx>
      <c:overlay val="0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Criteria 5,indicator 1, INITIAL TESTING</c:v>
                </c:pt>
              </c:strCache>
            </c:strRef>
          </c:tx>
          <c:invertIfNegative val="0"/>
          <c:cat>
            <c:strRef>
              <c:f>Sheet1!$A$2:$A$3</c:f>
              <c:strCache>
                <c:ptCount val="2"/>
                <c:pt idx="0">
                  <c:v>Experimental group</c:v>
                </c:pt>
                <c:pt idx="1">
                  <c:v>Control group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67</c:v>
                </c:pt>
                <c:pt idx="1">
                  <c:v>68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Criteria 5,indicator 1, FINAL TESTING</c:v>
                </c:pt>
              </c:strCache>
            </c:strRef>
          </c:tx>
          <c:invertIfNegative val="0"/>
          <c:cat>
            <c:strRef>
              <c:f>Sheet1!$A$2:$A$3</c:f>
              <c:strCache>
                <c:ptCount val="2"/>
                <c:pt idx="0">
                  <c:v>Experimental group</c:v>
                </c:pt>
                <c:pt idx="1">
                  <c:v>Control group</c:v>
                </c:pt>
              </c:strCache>
            </c:strRef>
          </c:cat>
          <c:val>
            <c:numRef>
              <c:f>Sheet1!$C$2:$C$3</c:f>
              <c:numCache>
                <c:formatCode>General</c:formatCode>
                <c:ptCount val="2"/>
                <c:pt idx="0">
                  <c:v>98</c:v>
                </c:pt>
                <c:pt idx="1">
                  <c:v>70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332112640"/>
        <c:axId val="332114176"/>
        <c:axId val="0"/>
      </c:bar3DChart>
      <c:catAx>
        <c:axId val="332112640"/>
        <c:scaling>
          <c:orientation val="minMax"/>
        </c:scaling>
        <c:delete val="0"/>
        <c:axPos val="b"/>
        <c:majorTickMark val="none"/>
        <c:minorTickMark val="none"/>
        <c:tickLblPos val="nextTo"/>
        <c:crossAx val="332114176"/>
        <c:crosses val="autoZero"/>
        <c:auto val="1"/>
        <c:lblAlgn val="ctr"/>
        <c:lblOffset val="100"/>
        <c:noMultiLvlLbl val="0"/>
      </c:catAx>
      <c:valAx>
        <c:axId val="332114176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one"/>
        <c:crossAx val="332112640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QUALITATIVE ANALYSIS-COMPARISON</a:t>
            </a:r>
          </a:p>
        </c:rich>
      </c:tx>
      <c:overlay val="0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Criteria 5,indicator 2, INITIAL TESTING</c:v>
                </c:pt>
              </c:strCache>
            </c:strRef>
          </c:tx>
          <c:invertIfNegative val="0"/>
          <c:cat>
            <c:strRef>
              <c:f>Sheet1!$A$2:$A$3</c:f>
              <c:strCache>
                <c:ptCount val="2"/>
                <c:pt idx="0">
                  <c:v>Experimental group</c:v>
                </c:pt>
                <c:pt idx="1">
                  <c:v>Control group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57</c:v>
                </c:pt>
                <c:pt idx="1">
                  <c:v>59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Criterial 5,indicator 2, FINAL TESTING</c:v>
                </c:pt>
              </c:strCache>
            </c:strRef>
          </c:tx>
          <c:invertIfNegative val="0"/>
          <c:cat>
            <c:strRef>
              <c:f>Sheet1!$A$2:$A$3</c:f>
              <c:strCache>
                <c:ptCount val="2"/>
                <c:pt idx="0">
                  <c:v>Experimental group</c:v>
                </c:pt>
                <c:pt idx="1">
                  <c:v>Control group</c:v>
                </c:pt>
              </c:strCache>
            </c:strRef>
          </c:cat>
          <c:val>
            <c:numRef>
              <c:f>Sheet1!$C$2:$C$3</c:f>
              <c:numCache>
                <c:formatCode>General</c:formatCode>
                <c:ptCount val="2"/>
                <c:pt idx="0">
                  <c:v>46</c:v>
                </c:pt>
                <c:pt idx="1">
                  <c:v>63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332345728"/>
        <c:axId val="332347264"/>
        <c:axId val="0"/>
      </c:bar3DChart>
      <c:catAx>
        <c:axId val="332345728"/>
        <c:scaling>
          <c:orientation val="minMax"/>
        </c:scaling>
        <c:delete val="0"/>
        <c:axPos val="b"/>
        <c:majorTickMark val="none"/>
        <c:minorTickMark val="none"/>
        <c:tickLblPos val="nextTo"/>
        <c:crossAx val="332347264"/>
        <c:crosses val="autoZero"/>
        <c:auto val="1"/>
        <c:lblAlgn val="ctr"/>
        <c:lblOffset val="100"/>
        <c:noMultiLvlLbl val="0"/>
      </c:catAx>
      <c:valAx>
        <c:axId val="332347264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one"/>
        <c:crossAx val="332345728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QUALITATIVE</a:t>
            </a:r>
            <a:r>
              <a:rPr lang="en-US" baseline="0"/>
              <a:t> ANALYSIS-COMPARISON</a:t>
            </a:r>
            <a:endParaRPr lang="en-US"/>
          </a:p>
        </c:rich>
      </c:tx>
      <c:overlay val="0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Criteria 5,indicator 3-INITIAL TESTING</c:v>
                </c:pt>
              </c:strCache>
            </c:strRef>
          </c:tx>
          <c:invertIfNegative val="0"/>
          <c:cat>
            <c:strRef>
              <c:f>Sheet1!$A$2:$A$3</c:f>
              <c:strCache>
                <c:ptCount val="2"/>
                <c:pt idx="0">
                  <c:v>Experimental group</c:v>
                </c:pt>
                <c:pt idx="1">
                  <c:v>Control group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45</c:v>
                </c:pt>
                <c:pt idx="1">
                  <c:v>49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Criteria 5,indicator 3, FINAL TESTING</c:v>
                </c:pt>
              </c:strCache>
            </c:strRef>
          </c:tx>
          <c:invertIfNegative val="0"/>
          <c:cat>
            <c:strRef>
              <c:f>Sheet1!$A$2:$A$3</c:f>
              <c:strCache>
                <c:ptCount val="2"/>
                <c:pt idx="0">
                  <c:v>Experimental group</c:v>
                </c:pt>
                <c:pt idx="1">
                  <c:v>Control group</c:v>
                </c:pt>
              </c:strCache>
            </c:strRef>
          </c:cat>
          <c:val>
            <c:numRef>
              <c:f>Sheet1!$C$2:$C$3</c:f>
              <c:numCache>
                <c:formatCode>General</c:formatCode>
                <c:ptCount val="2"/>
                <c:pt idx="0">
                  <c:v>11</c:v>
                </c:pt>
                <c:pt idx="1">
                  <c:v>50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332571008"/>
        <c:axId val="332572544"/>
        <c:axId val="0"/>
      </c:bar3DChart>
      <c:catAx>
        <c:axId val="332571008"/>
        <c:scaling>
          <c:orientation val="minMax"/>
        </c:scaling>
        <c:delete val="0"/>
        <c:axPos val="b"/>
        <c:majorTickMark val="none"/>
        <c:minorTickMark val="none"/>
        <c:tickLblPos val="nextTo"/>
        <c:crossAx val="332572544"/>
        <c:crosses val="autoZero"/>
        <c:auto val="1"/>
        <c:lblAlgn val="ctr"/>
        <c:lblOffset val="100"/>
        <c:noMultiLvlLbl val="0"/>
      </c:catAx>
      <c:valAx>
        <c:axId val="332572544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one"/>
        <c:crossAx val="332571008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QUANTITATIVE ANALYSIS-COMPARISON</a:t>
            </a:r>
          </a:p>
        </c:rich>
      </c:tx>
      <c:overlay val="0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Criteria 1,indicator 1, INITIA TESTING</c:v>
                </c:pt>
              </c:strCache>
            </c:strRef>
          </c:tx>
          <c:invertIfNegative val="0"/>
          <c:cat>
            <c:strRef>
              <c:f>Sheet1!$A$2:$A$3</c:f>
              <c:strCache>
                <c:ptCount val="2"/>
                <c:pt idx="0">
                  <c:v>Experimental group</c:v>
                </c:pt>
                <c:pt idx="1">
                  <c:v>Control group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49</c:v>
                </c:pt>
                <c:pt idx="1">
                  <c:v>50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Criteria 1,indicator 1, FINAL TESTING</c:v>
                </c:pt>
              </c:strCache>
            </c:strRef>
          </c:tx>
          <c:invertIfNegative val="0"/>
          <c:cat>
            <c:strRef>
              <c:f>Sheet1!$A$2:$A$3</c:f>
              <c:strCache>
                <c:ptCount val="2"/>
                <c:pt idx="0">
                  <c:v>Experimental group</c:v>
                </c:pt>
                <c:pt idx="1">
                  <c:v>Control group</c:v>
                </c:pt>
              </c:strCache>
            </c:strRef>
          </c:cat>
          <c:val>
            <c:numRef>
              <c:f>Sheet1!$C$2:$C$3</c:f>
              <c:numCache>
                <c:formatCode>General</c:formatCode>
                <c:ptCount val="2"/>
                <c:pt idx="0">
                  <c:v>81</c:v>
                </c:pt>
                <c:pt idx="1">
                  <c:v>49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331477376"/>
        <c:axId val="331478912"/>
        <c:axId val="0"/>
      </c:bar3DChart>
      <c:catAx>
        <c:axId val="331477376"/>
        <c:scaling>
          <c:orientation val="minMax"/>
        </c:scaling>
        <c:delete val="0"/>
        <c:axPos val="b"/>
        <c:majorTickMark val="none"/>
        <c:minorTickMark val="none"/>
        <c:tickLblPos val="nextTo"/>
        <c:crossAx val="331478912"/>
        <c:crosses val="autoZero"/>
        <c:auto val="1"/>
        <c:lblAlgn val="ctr"/>
        <c:lblOffset val="100"/>
        <c:noMultiLvlLbl val="0"/>
      </c:catAx>
      <c:valAx>
        <c:axId val="331478912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one"/>
        <c:crossAx val="331477376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QUANTITATIVE ANALYSIS-COMPARISON</a:t>
            </a:r>
          </a:p>
        </c:rich>
      </c:tx>
      <c:overlay val="0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Criteria 1,indicator 2, INITIAL TESTING</c:v>
                </c:pt>
              </c:strCache>
            </c:strRef>
          </c:tx>
          <c:invertIfNegative val="0"/>
          <c:cat>
            <c:strRef>
              <c:f>Sheet1!$A$2:$A$3</c:f>
              <c:strCache>
                <c:ptCount val="2"/>
                <c:pt idx="0">
                  <c:v>Experimental group</c:v>
                </c:pt>
                <c:pt idx="1">
                  <c:v>Control group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41</c:v>
                </c:pt>
                <c:pt idx="1">
                  <c:v>45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Criteria 1,indicator 2 FINAL TESTING</c:v>
                </c:pt>
              </c:strCache>
            </c:strRef>
          </c:tx>
          <c:invertIfNegative val="0"/>
          <c:cat>
            <c:strRef>
              <c:f>Sheet1!$A$2:$A$3</c:f>
              <c:strCache>
                <c:ptCount val="2"/>
                <c:pt idx="0">
                  <c:v>Experimental group</c:v>
                </c:pt>
                <c:pt idx="1">
                  <c:v>Control group</c:v>
                </c:pt>
              </c:strCache>
            </c:strRef>
          </c:cat>
          <c:val>
            <c:numRef>
              <c:f>Sheet1!$C$2:$C$3</c:f>
              <c:numCache>
                <c:formatCode>General</c:formatCode>
                <c:ptCount val="2"/>
                <c:pt idx="0">
                  <c:v>20</c:v>
                </c:pt>
                <c:pt idx="1">
                  <c:v>47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332431744"/>
        <c:axId val="332433280"/>
        <c:axId val="0"/>
      </c:bar3DChart>
      <c:catAx>
        <c:axId val="332431744"/>
        <c:scaling>
          <c:orientation val="minMax"/>
        </c:scaling>
        <c:delete val="0"/>
        <c:axPos val="b"/>
        <c:majorTickMark val="none"/>
        <c:minorTickMark val="none"/>
        <c:tickLblPos val="nextTo"/>
        <c:crossAx val="332433280"/>
        <c:crosses val="autoZero"/>
        <c:auto val="1"/>
        <c:lblAlgn val="ctr"/>
        <c:lblOffset val="100"/>
        <c:noMultiLvlLbl val="0"/>
      </c:catAx>
      <c:valAx>
        <c:axId val="332433280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one"/>
        <c:crossAx val="332431744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QUANTITATIVE</a:t>
            </a:r>
            <a:r>
              <a:rPr lang="en-US" baseline="0"/>
              <a:t> ANALYSIS-COMPARISON</a:t>
            </a:r>
            <a:endParaRPr lang="en-US"/>
          </a:p>
        </c:rich>
      </c:tx>
      <c:overlay val="0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Criteria 2,indicator 1 INITIAL TESTING</c:v>
                </c:pt>
              </c:strCache>
            </c:strRef>
          </c:tx>
          <c:invertIfNegative val="0"/>
          <c:cat>
            <c:strRef>
              <c:f>Sheet1!$A$2:$A$3</c:f>
              <c:strCache>
                <c:ptCount val="2"/>
                <c:pt idx="0">
                  <c:v>Experimental group</c:v>
                </c:pt>
                <c:pt idx="1">
                  <c:v>Control group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67</c:v>
                </c:pt>
                <c:pt idx="1">
                  <c:v>68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Critera 2,indicator 1 FINAL TESTING</c:v>
                </c:pt>
              </c:strCache>
            </c:strRef>
          </c:tx>
          <c:invertIfNegative val="0"/>
          <c:cat>
            <c:strRef>
              <c:f>Sheet1!$A$2:$A$3</c:f>
              <c:strCache>
                <c:ptCount val="2"/>
                <c:pt idx="0">
                  <c:v>Experimental group</c:v>
                </c:pt>
                <c:pt idx="1">
                  <c:v>Control group</c:v>
                </c:pt>
              </c:strCache>
            </c:strRef>
          </c:cat>
          <c:val>
            <c:numRef>
              <c:f>Sheet1!$C$2:$C$3</c:f>
              <c:numCache>
                <c:formatCode>General</c:formatCode>
                <c:ptCount val="2"/>
                <c:pt idx="0">
                  <c:v>94</c:v>
                </c:pt>
                <c:pt idx="1">
                  <c:v>67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332464512"/>
        <c:axId val="332466048"/>
        <c:axId val="0"/>
      </c:bar3DChart>
      <c:catAx>
        <c:axId val="332464512"/>
        <c:scaling>
          <c:orientation val="minMax"/>
        </c:scaling>
        <c:delete val="0"/>
        <c:axPos val="b"/>
        <c:majorTickMark val="none"/>
        <c:minorTickMark val="none"/>
        <c:tickLblPos val="nextTo"/>
        <c:crossAx val="332466048"/>
        <c:crosses val="autoZero"/>
        <c:auto val="1"/>
        <c:lblAlgn val="ctr"/>
        <c:lblOffset val="100"/>
        <c:noMultiLvlLbl val="0"/>
      </c:catAx>
      <c:valAx>
        <c:axId val="332466048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one"/>
        <c:crossAx val="332464512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QUANTITATIVE ANALYSIS-COMPARISON</a:t>
            </a:r>
          </a:p>
        </c:rich>
      </c:tx>
      <c:overlay val="0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Criterial 2,indicator 2 INITIAL TESTING</c:v>
                </c:pt>
              </c:strCache>
            </c:strRef>
          </c:tx>
          <c:invertIfNegative val="0"/>
          <c:cat>
            <c:strRef>
              <c:f>Sheet1!$A$2:$A$3</c:f>
              <c:strCache>
                <c:ptCount val="2"/>
                <c:pt idx="0">
                  <c:v>Experimental group</c:v>
                </c:pt>
                <c:pt idx="1">
                  <c:v>Control group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31</c:v>
                </c:pt>
                <c:pt idx="1">
                  <c:v>37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Criteria 2,indicator 2 FINAL TESTING</c:v>
                </c:pt>
              </c:strCache>
            </c:strRef>
          </c:tx>
          <c:invertIfNegative val="0"/>
          <c:cat>
            <c:strRef>
              <c:f>Sheet1!$A$2:$A$3</c:f>
              <c:strCache>
                <c:ptCount val="2"/>
                <c:pt idx="0">
                  <c:v>Experimental group</c:v>
                </c:pt>
                <c:pt idx="1">
                  <c:v>Control group</c:v>
                </c:pt>
              </c:strCache>
            </c:strRef>
          </c:cat>
          <c:val>
            <c:numRef>
              <c:f>Sheet1!$C$2:$C$3</c:f>
              <c:numCache>
                <c:formatCode>General</c:formatCode>
                <c:ptCount val="2"/>
                <c:pt idx="0">
                  <c:v>8</c:v>
                </c:pt>
                <c:pt idx="1">
                  <c:v>42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332669312"/>
        <c:axId val="332670848"/>
        <c:axId val="0"/>
      </c:bar3DChart>
      <c:catAx>
        <c:axId val="332669312"/>
        <c:scaling>
          <c:orientation val="minMax"/>
        </c:scaling>
        <c:delete val="0"/>
        <c:axPos val="b"/>
        <c:majorTickMark val="none"/>
        <c:minorTickMark val="none"/>
        <c:tickLblPos val="nextTo"/>
        <c:crossAx val="332670848"/>
        <c:crosses val="autoZero"/>
        <c:auto val="1"/>
        <c:lblAlgn val="ctr"/>
        <c:lblOffset val="100"/>
        <c:noMultiLvlLbl val="0"/>
      </c:catAx>
      <c:valAx>
        <c:axId val="332670848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one"/>
        <c:crossAx val="332669312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QUANTITATIVE ANALYSIS</a:t>
            </a:r>
          </a:p>
        </c:rich>
      </c:tx>
      <c:overlay val="0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Criteria 3,indicator 1 INITIAL TESTING</c:v>
                </c:pt>
              </c:strCache>
            </c:strRef>
          </c:tx>
          <c:invertIfNegative val="0"/>
          <c:cat>
            <c:strRef>
              <c:f>Sheet1!$A$2:$A$3</c:f>
              <c:strCache>
                <c:ptCount val="2"/>
                <c:pt idx="0">
                  <c:v>Experimental group</c:v>
                </c:pt>
                <c:pt idx="1">
                  <c:v>Control group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76</c:v>
                </c:pt>
                <c:pt idx="1">
                  <c:v>63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Criteria 3, indicator 1 FINAL TESTING</c:v>
                </c:pt>
              </c:strCache>
            </c:strRef>
          </c:tx>
          <c:invertIfNegative val="0"/>
          <c:cat>
            <c:strRef>
              <c:f>Sheet1!$A$2:$A$3</c:f>
              <c:strCache>
                <c:ptCount val="2"/>
                <c:pt idx="0">
                  <c:v>Experimental group</c:v>
                </c:pt>
                <c:pt idx="1">
                  <c:v>Control group</c:v>
                </c:pt>
              </c:strCache>
            </c:strRef>
          </c:cat>
          <c:val>
            <c:numRef>
              <c:f>Sheet1!$C$2:$C$3</c:f>
              <c:numCache>
                <c:formatCode>General</c:formatCode>
                <c:ptCount val="2"/>
                <c:pt idx="0">
                  <c:v>92</c:v>
                </c:pt>
                <c:pt idx="1">
                  <c:v>64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332726656"/>
        <c:axId val="332728192"/>
        <c:axId val="0"/>
      </c:bar3DChart>
      <c:catAx>
        <c:axId val="332726656"/>
        <c:scaling>
          <c:orientation val="minMax"/>
        </c:scaling>
        <c:delete val="0"/>
        <c:axPos val="b"/>
        <c:majorTickMark val="none"/>
        <c:minorTickMark val="none"/>
        <c:tickLblPos val="nextTo"/>
        <c:crossAx val="332728192"/>
        <c:crosses val="autoZero"/>
        <c:auto val="1"/>
        <c:lblAlgn val="ctr"/>
        <c:lblOffset val="100"/>
        <c:noMultiLvlLbl val="0"/>
      </c:catAx>
      <c:valAx>
        <c:axId val="332728192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one"/>
        <c:crossAx val="332726656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QUANTITATIVE</a:t>
            </a:r>
            <a:r>
              <a:rPr lang="en-US" baseline="0"/>
              <a:t> ANALYSIS-COMPARISON</a:t>
            </a:r>
            <a:endParaRPr lang="en-US"/>
          </a:p>
        </c:rich>
      </c:tx>
      <c:overlay val="0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Criteria 3,indicator 2 INITIAL TESTING</c:v>
                </c:pt>
              </c:strCache>
            </c:strRef>
          </c:tx>
          <c:invertIfNegative val="0"/>
          <c:cat>
            <c:strRef>
              <c:f>Sheet1!$A$2:$A$3</c:f>
              <c:strCache>
                <c:ptCount val="2"/>
                <c:pt idx="0">
                  <c:v>Experimental group</c:v>
                </c:pt>
                <c:pt idx="1">
                  <c:v>Control group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32</c:v>
                </c:pt>
                <c:pt idx="1">
                  <c:v>43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Criteria 3, indicator 2 FINAL TESTING</c:v>
                </c:pt>
              </c:strCache>
            </c:strRef>
          </c:tx>
          <c:invertIfNegative val="0"/>
          <c:cat>
            <c:strRef>
              <c:f>Sheet1!$A$2:$A$3</c:f>
              <c:strCache>
                <c:ptCount val="2"/>
                <c:pt idx="0">
                  <c:v>Experimental group</c:v>
                </c:pt>
                <c:pt idx="1">
                  <c:v>Control group</c:v>
                </c:pt>
              </c:strCache>
            </c:strRef>
          </c:cat>
          <c:val>
            <c:numRef>
              <c:f>Sheet1!$C$2:$C$3</c:f>
              <c:numCache>
                <c:formatCode>General</c:formatCode>
                <c:ptCount val="2"/>
                <c:pt idx="0">
                  <c:v>11</c:v>
                </c:pt>
                <c:pt idx="1">
                  <c:v>51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332804480"/>
        <c:axId val="332806016"/>
        <c:axId val="0"/>
      </c:bar3DChart>
      <c:catAx>
        <c:axId val="332804480"/>
        <c:scaling>
          <c:orientation val="minMax"/>
        </c:scaling>
        <c:delete val="0"/>
        <c:axPos val="b"/>
        <c:majorTickMark val="none"/>
        <c:minorTickMark val="none"/>
        <c:tickLblPos val="nextTo"/>
        <c:crossAx val="332806016"/>
        <c:crosses val="autoZero"/>
        <c:auto val="1"/>
        <c:lblAlgn val="ctr"/>
        <c:lblOffset val="100"/>
        <c:noMultiLvlLbl val="0"/>
      </c:catAx>
      <c:valAx>
        <c:axId val="332806016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one"/>
        <c:crossAx val="332804480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42"/>
    </mc:Choice>
    <mc:Fallback>
      <c:style val="4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C1-I1</c:v>
                </c:pt>
              </c:strCache>
            </c:strRef>
          </c:tx>
          <c:marker>
            <c:symbol val="none"/>
          </c:marker>
          <c:cat>
            <c:strRef>
              <c:f>Sheet1!$A$2:$A$5</c:f>
              <c:strCache>
                <c:ptCount val="4"/>
                <c:pt idx="0">
                  <c:v>12-13 years old</c:v>
                </c:pt>
                <c:pt idx="1">
                  <c:v>14-15 years old</c:v>
                </c:pt>
                <c:pt idx="2">
                  <c:v>16-17 years old</c:v>
                </c:pt>
                <c:pt idx="3">
                  <c:v>18-19 years old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23</c:v>
                </c:pt>
                <c:pt idx="1">
                  <c:v>14</c:v>
                </c:pt>
                <c:pt idx="2">
                  <c:v>32</c:v>
                </c:pt>
                <c:pt idx="3">
                  <c:v>19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C1-I2</c:v>
                </c:pt>
              </c:strCache>
            </c:strRef>
          </c:tx>
          <c:marker>
            <c:symbol val="none"/>
          </c:marker>
          <c:cat>
            <c:strRef>
              <c:f>Sheet1!$A$2:$A$5</c:f>
              <c:strCache>
                <c:ptCount val="4"/>
                <c:pt idx="0">
                  <c:v>12-13 years old</c:v>
                </c:pt>
                <c:pt idx="1">
                  <c:v>14-15 years old</c:v>
                </c:pt>
                <c:pt idx="2">
                  <c:v>16-17 years old</c:v>
                </c:pt>
                <c:pt idx="3">
                  <c:v>18-19 years old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51</c:v>
                </c:pt>
                <c:pt idx="1">
                  <c:v>25</c:v>
                </c:pt>
                <c:pt idx="2">
                  <c:v>29</c:v>
                </c:pt>
                <c:pt idx="3">
                  <c:v>62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C2-I1</c:v>
                </c:pt>
              </c:strCache>
            </c:strRef>
          </c:tx>
          <c:marker>
            <c:symbol val="none"/>
          </c:marker>
          <c:cat>
            <c:strRef>
              <c:f>Sheet1!$A$2:$A$5</c:f>
              <c:strCache>
                <c:ptCount val="4"/>
                <c:pt idx="0">
                  <c:v>12-13 years old</c:v>
                </c:pt>
                <c:pt idx="1">
                  <c:v>14-15 years old</c:v>
                </c:pt>
                <c:pt idx="2">
                  <c:v>16-17 years old</c:v>
                </c:pt>
                <c:pt idx="3">
                  <c:v>18-19 years old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32</c:v>
                </c:pt>
                <c:pt idx="1">
                  <c:v>38</c:v>
                </c:pt>
                <c:pt idx="2">
                  <c:v>34</c:v>
                </c:pt>
                <c:pt idx="3">
                  <c:v>29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C2-I2</c:v>
                </c:pt>
              </c:strCache>
            </c:strRef>
          </c:tx>
          <c:marker>
            <c:symbol val="none"/>
          </c:marker>
          <c:cat>
            <c:strRef>
              <c:f>Sheet1!$A$2:$A$5</c:f>
              <c:strCache>
                <c:ptCount val="4"/>
                <c:pt idx="0">
                  <c:v>12-13 years old</c:v>
                </c:pt>
                <c:pt idx="1">
                  <c:v>14-15 years old</c:v>
                </c:pt>
                <c:pt idx="2">
                  <c:v>16-17 years old</c:v>
                </c:pt>
                <c:pt idx="3">
                  <c:v>18-19 years old</c:v>
                </c:pt>
              </c:strCache>
            </c:strRef>
          </c:cat>
          <c:val>
            <c:numRef>
              <c:f>Sheet1!$E$2:$E$5</c:f>
              <c:numCache>
                <c:formatCode>General</c:formatCode>
                <c:ptCount val="4"/>
                <c:pt idx="0">
                  <c:v>39</c:v>
                </c:pt>
                <c:pt idx="1">
                  <c:v>21</c:v>
                </c:pt>
                <c:pt idx="2">
                  <c:v>44</c:v>
                </c:pt>
                <c:pt idx="3">
                  <c:v>52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C2-I3</c:v>
                </c:pt>
              </c:strCache>
            </c:strRef>
          </c:tx>
          <c:marker>
            <c:symbol val="none"/>
          </c:marker>
          <c:cat>
            <c:strRef>
              <c:f>Sheet1!$A$2:$A$5</c:f>
              <c:strCache>
                <c:ptCount val="4"/>
                <c:pt idx="0">
                  <c:v>12-13 years old</c:v>
                </c:pt>
                <c:pt idx="1">
                  <c:v>14-15 years old</c:v>
                </c:pt>
                <c:pt idx="2">
                  <c:v>16-17 years old</c:v>
                </c:pt>
                <c:pt idx="3">
                  <c:v>18-19 years old</c:v>
                </c:pt>
              </c:strCache>
            </c:strRef>
          </c:cat>
          <c:val>
            <c:numRef>
              <c:f>Sheet1!$F$2:$F$5</c:f>
              <c:numCache>
                <c:formatCode>General</c:formatCode>
                <c:ptCount val="4"/>
                <c:pt idx="0">
                  <c:v>11</c:v>
                </c:pt>
                <c:pt idx="1">
                  <c:v>47</c:v>
                </c:pt>
                <c:pt idx="2">
                  <c:v>32</c:v>
                </c:pt>
                <c:pt idx="3">
                  <c:v>61</c:v>
                </c:pt>
              </c:numCache>
            </c:numRef>
          </c:val>
          <c:smooth val="0"/>
        </c:ser>
        <c:ser>
          <c:idx val="5"/>
          <c:order val="5"/>
          <c:tx>
            <c:strRef>
              <c:f>Sheet1!$G$1</c:f>
              <c:strCache>
                <c:ptCount val="1"/>
                <c:pt idx="0">
                  <c:v>C3-I1</c:v>
                </c:pt>
              </c:strCache>
            </c:strRef>
          </c:tx>
          <c:marker>
            <c:symbol val="none"/>
          </c:marker>
          <c:cat>
            <c:strRef>
              <c:f>Sheet1!$A$2:$A$5</c:f>
              <c:strCache>
                <c:ptCount val="4"/>
                <c:pt idx="0">
                  <c:v>12-13 years old</c:v>
                </c:pt>
                <c:pt idx="1">
                  <c:v>14-15 years old</c:v>
                </c:pt>
                <c:pt idx="2">
                  <c:v>16-17 years old</c:v>
                </c:pt>
                <c:pt idx="3">
                  <c:v>18-19 years old</c:v>
                </c:pt>
              </c:strCache>
            </c:strRef>
          </c:cat>
          <c:val>
            <c:numRef>
              <c:f>Sheet1!$G$2:$G$5</c:f>
              <c:numCache>
                <c:formatCode>General</c:formatCode>
                <c:ptCount val="4"/>
                <c:pt idx="0">
                  <c:v>32</c:v>
                </c:pt>
                <c:pt idx="1">
                  <c:v>42</c:v>
                </c:pt>
                <c:pt idx="2">
                  <c:v>11</c:v>
                </c:pt>
                <c:pt idx="3">
                  <c:v>38</c:v>
                </c:pt>
              </c:numCache>
            </c:numRef>
          </c:val>
          <c:smooth val="0"/>
        </c:ser>
        <c:ser>
          <c:idx val="6"/>
          <c:order val="6"/>
          <c:tx>
            <c:strRef>
              <c:f>Sheet1!$H$1</c:f>
              <c:strCache>
                <c:ptCount val="1"/>
                <c:pt idx="0">
                  <c:v>C3-I2</c:v>
                </c:pt>
              </c:strCache>
            </c:strRef>
          </c:tx>
          <c:marker>
            <c:symbol val="none"/>
          </c:marker>
          <c:cat>
            <c:strRef>
              <c:f>Sheet1!$A$2:$A$5</c:f>
              <c:strCache>
                <c:ptCount val="4"/>
                <c:pt idx="0">
                  <c:v>12-13 years old</c:v>
                </c:pt>
                <c:pt idx="1">
                  <c:v>14-15 years old</c:v>
                </c:pt>
                <c:pt idx="2">
                  <c:v>16-17 years old</c:v>
                </c:pt>
                <c:pt idx="3">
                  <c:v>18-19 years old</c:v>
                </c:pt>
              </c:strCache>
            </c:strRef>
          </c:cat>
          <c:val>
            <c:numRef>
              <c:f>Sheet1!$H$2:$H$5</c:f>
              <c:numCache>
                <c:formatCode>General</c:formatCode>
                <c:ptCount val="4"/>
                <c:pt idx="0">
                  <c:v>36</c:v>
                </c:pt>
                <c:pt idx="1">
                  <c:v>32</c:v>
                </c:pt>
                <c:pt idx="2">
                  <c:v>53</c:v>
                </c:pt>
                <c:pt idx="3">
                  <c:v>28</c:v>
                </c:pt>
              </c:numCache>
            </c:numRef>
          </c:val>
          <c:smooth val="0"/>
        </c:ser>
        <c:ser>
          <c:idx val="7"/>
          <c:order val="7"/>
          <c:tx>
            <c:strRef>
              <c:f>Sheet1!$I$1</c:f>
              <c:strCache>
                <c:ptCount val="1"/>
                <c:pt idx="0">
                  <c:v>C3-I3</c:v>
                </c:pt>
              </c:strCache>
            </c:strRef>
          </c:tx>
          <c:marker>
            <c:symbol val="none"/>
          </c:marker>
          <c:cat>
            <c:strRef>
              <c:f>Sheet1!$A$2:$A$5</c:f>
              <c:strCache>
                <c:ptCount val="4"/>
                <c:pt idx="0">
                  <c:v>12-13 years old</c:v>
                </c:pt>
                <c:pt idx="1">
                  <c:v>14-15 years old</c:v>
                </c:pt>
                <c:pt idx="2">
                  <c:v>16-17 years old</c:v>
                </c:pt>
                <c:pt idx="3">
                  <c:v>18-19 years old</c:v>
                </c:pt>
              </c:strCache>
            </c:strRef>
          </c:cat>
          <c:val>
            <c:numRef>
              <c:f>Sheet1!$I$2:$I$5</c:f>
              <c:numCache>
                <c:formatCode>General</c:formatCode>
                <c:ptCount val="4"/>
                <c:pt idx="0">
                  <c:v>63</c:v>
                </c:pt>
                <c:pt idx="1">
                  <c:v>42</c:v>
                </c:pt>
                <c:pt idx="2">
                  <c:v>73</c:v>
                </c:pt>
                <c:pt idx="3">
                  <c:v>57</c:v>
                </c:pt>
              </c:numCache>
            </c:numRef>
          </c:val>
          <c:smooth val="0"/>
        </c:ser>
        <c:ser>
          <c:idx val="8"/>
          <c:order val="8"/>
          <c:tx>
            <c:strRef>
              <c:f>Sheet1!$J$1</c:f>
              <c:strCache>
                <c:ptCount val="1"/>
                <c:pt idx="0">
                  <c:v>C4-I1</c:v>
                </c:pt>
              </c:strCache>
            </c:strRef>
          </c:tx>
          <c:marker>
            <c:symbol val="none"/>
          </c:marker>
          <c:cat>
            <c:strRef>
              <c:f>Sheet1!$A$2:$A$5</c:f>
              <c:strCache>
                <c:ptCount val="4"/>
                <c:pt idx="0">
                  <c:v>12-13 years old</c:v>
                </c:pt>
                <c:pt idx="1">
                  <c:v>14-15 years old</c:v>
                </c:pt>
                <c:pt idx="2">
                  <c:v>16-17 years old</c:v>
                </c:pt>
                <c:pt idx="3">
                  <c:v>18-19 years old</c:v>
                </c:pt>
              </c:strCache>
            </c:strRef>
          </c:cat>
          <c:val>
            <c:numRef>
              <c:f>Sheet1!$J$2:$J$5</c:f>
              <c:numCache>
                <c:formatCode>General</c:formatCode>
                <c:ptCount val="4"/>
                <c:pt idx="0">
                  <c:v>64</c:v>
                </c:pt>
                <c:pt idx="1">
                  <c:v>83</c:v>
                </c:pt>
                <c:pt idx="2">
                  <c:v>32</c:v>
                </c:pt>
                <c:pt idx="3">
                  <c:v>12</c:v>
                </c:pt>
              </c:numCache>
            </c:numRef>
          </c:val>
          <c:smooth val="0"/>
        </c:ser>
        <c:ser>
          <c:idx val="9"/>
          <c:order val="9"/>
          <c:tx>
            <c:strRef>
              <c:f>Sheet1!$K$1</c:f>
              <c:strCache>
                <c:ptCount val="1"/>
                <c:pt idx="0">
                  <c:v>C4-I2</c:v>
                </c:pt>
              </c:strCache>
            </c:strRef>
          </c:tx>
          <c:marker>
            <c:symbol val="none"/>
          </c:marker>
          <c:cat>
            <c:strRef>
              <c:f>Sheet1!$A$2:$A$5</c:f>
              <c:strCache>
                <c:ptCount val="4"/>
                <c:pt idx="0">
                  <c:v>12-13 years old</c:v>
                </c:pt>
                <c:pt idx="1">
                  <c:v>14-15 years old</c:v>
                </c:pt>
                <c:pt idx="2">
                  <c:v>16-17 years old</c:v>
                </c:pt>
                <c:pt idx="3">
                  <c:v>18-19 years old</c:v>
                </c:pt>
              </c:strCache>
            </c:strRef>
          </c:cat>
          <c:val>
            <c:numRef>
              <c:f>Sheet1!$K$2:$K$5</c:f>
              <c:numCache>
                <c:formatCode>General</c:formatCode>
                <c:ptCount val="4"/>
                <c:pt idx="0">
                  <c:v>47</c:v>
                </c:pt>
                <c:pt idx="1">
                  <c:v>86</c:v>
                </c:pt>
                <c:pt idx="2">
                  <c:v>19</c:v>
                </c:pt>
                <c:pt idx="3">
                  <c:v>37</c:v>
                </c:pt>
              </c:numCache>
            </c:numRef>
          </c:val>
          <c:smooth val="0"/>
        </c:ser>
        <c:ser>
          <c:idx val="10"/>
          <c:order val="10"/>
          <c:tx>
            <c:strRef>
              <c:f>Sheet1!$L$1</c:f>
              <c:strCache>
                <c:ptCount val="1"/>
                <c:pt idx="0">
                  <c:v>C4-I3</c:v>
                </c:pt>
              </c:strCache>
            </c:strRef>
          </c:tx>
          <c:marker>
            <c:symbol val="none"/>
          </c:marker>
          <c:cat>
            <c:strRef>
              <c:f>Sheet1!$A$2:$A$5</c:f>
              <c:strCache>
                <c:ptCount val="4"/>
                <c:pt idx="0">
                  <c:v>12-13 years old</c:v>
                </c:pt>
                <c:pt idx="1">
                  <c:v>14-15 years old</c:v>
                </c:pt>
                <c:pt idx="2">
                  <c:v>16-17 years old</c:v>
                </c:pt>
                <c:pt idx="3">
                  <c:v>18-19 years old</c:v>
                </c:pt>
              </c:strCache>
            </c:strRef>
          </c:cat>
          <c:val>
            <c:numRef>
              <c:f>Sheet1!$L$2:$L$5</c:f>
              <c:numCache>
                <c:formatCode>General</c:formatCode>
                <c:ptCount val="4"/>
                <c:pt idx="0">
                  <c:v>38</c:v>
                </c:pt>
                <c:pt idx="1">
                  <c:v>63</c:v>
                </c:pt>
                <c:pt idx="2">
                  <c:v>45</c:v>
                </c:pt>
                <c:pt idx="3">
                  <c:v>38</c:v>
                </c:pt>
              </c:numCache>
            </c:numRef>
          </c:val>
          <c:smooth val="0"/>
        </c:ser>
        <c:ser>
          <c:idx val="11"/>
          <c:order val="11"/>
          <c:tx>
            <c:strRef>
              <c:f>Sheet1!$M$1</c:f>
              <c:strCache>
                <c:ptCount val="1"/>
                <c:pt idx="0">
                  <c:v>C5-I1</c:v>
                </c:pt>
              </c:strCache>
            </c:strRef>
          </c:tx>
          <c:marker>
            <c:symbol val="none"/>
          </c:marker>
          <c:cat>
            <c:strRef>
              <c:f>Sheet1!$A$2:$A$5</c:f>
              <c:strCache>
                <c:ptCount val="4"/>
                <c:pt idx="0">
                  <c:v>12-13 years old</c:v>
                </c:pt>
                <c:pt idx="1">
                  <c:v>14-15 years old</c:v>
                </c:pt>
                <c:pt idx="2">
                  <c:v>16-17 years old</c:v>
                </c:pt>
                <c:pt idx="3">
                  <c:v>18-19 years old</c:v>
                </c:pt>
              </c:strCache>
            </c:strRef>
          </c:cat>
          <c:val>
            <c:numRef>
              <c:f>Sheet1!$M$2:$M$5</c:f>
              <c:numCache>
                <c:formatCode>General</c:formatCode>
                <c:ptCount val="4"/>
                <c:pt idx="0">
                  <c:v>81</c:v>
                </c:pt>
                <c:pt idx="1">
                  <c:v>27</c:v>
                </c:pt>
                <c:pt idx="2">
                  <c:v>43</c:v>
                </c:pt>
                <c:pt idx="3">
                  <c:v>48</c:v>
                </c:pt>
              </c:numCache>
            </c:numRef>
          </c:val>
          <c:smooth val="0"/>
        </c:ser>
        <c:ser>
          <c:idx val="12"/>
          <c:order val="12"/>
          <c:tx>
            <c:strRef>
              <c:f>Sheet1!$N$1</c:f>
              <c:strCache>
                <c:ptCount val="1"/>
                <c:pt idx="0">
                  <c:v>C5-I2</c:v>
                </c:pt>
              </c:strCache>
            </c:strRef>
          </c:tx>
          <c:marker>
            <c:symbol val="none"/>
          </c:marker>
          <c:cat>
            <c:strRef>
              <c:f>Sheet1!$A$2:$A$5</c:f>
              <c:strCache>
                <c:ptCount val="4"/>
                <c:pt idx="0">
                  <c:v>12-13 years old</c:v>
                </c:pt>
                <c:pt idx="1">
                  <c:v>14-15 years old</c:v>
                </c:pt>
                <c:pt idx="2">
                  <c:v>16-17 years old</c:v>
                </c:pt>
                <c:pt idx="3">
                  <c:v>18-19 years old</c:v>
                </c:pt>
              </c:strCache>
            </c:strRef>
          </c:cat>
          <c:val>
            <c:numRef>
              <c:f>Sheet1!$N$2:$N$5</c:f>
              <c:numCache>
                <c:formatCode>General</c:formatCode>
                <c:ptCount val="4"/>
                <c:pt idx="0">
                  <c:v>45</c:v>
                </c:pt>
                <c:pt idx="1">
                  <c:v>53</c:v>
                </c:pt>
                <c:pt idx="2">
                  <c:v>62</c:v>
                </c:pt>
                <c:pt idx="3">
                  <c:v>59</c:v>
                </c:pt>
              </c:numCache>
            </c:numRef>
          </c:val>
          <c:smooth val="0"/>
        </c:ser>
        <c:ser>
          <c:idx val="13"/>
          <c:order val="13"/>
          <c:tx>
            <c:strRef>
              <c:f>Sheet1!$O$1</c:f>
              <c:strCache>
                <c:ptCount val="1"/>
                <c:pt idx="0">
                  <c:v>C5-I3</c:v>
                </c:pt>
              </c:strCache>
            </c:strRef>
          </c:tx>
          <c:marker>
            <c:symbol val="none"/>
          </c:marker>
          <c:cat>
            <c:strRef>
              <c:f>Sheet1!$A$2:$A$5</c:f>
              <c:strCache>
                <c:ptCount val="4"/>
                <c:pt idx="0">
                  <c:v>12-13 years old</c:v>
                </c:pt>
                <c:pt idx="1">
                  <c:v>14-15 years old</c:v>
                </c:pt>
                <c:pt idx="2">
                  <c:v>16-17 years old</c:v>
                </c:pt>
                <c:pt idx="3">
                  <c:v>18-19 years old</c:v>
                </c:pt>
              </c:strCache>
            </c:strRef>
          </c:cat>
          <c:val>
            <c:numRef>
              <c:f>Sheet1!$O$2:$O$5</c:f>
              <c:numCache>
                <c:formatCode>General</c:formatCode>
                <c:ptCount val="4"/>
                <c:pt idx="0">
                  <c:v>67</c:v>
                </c:pt>
                <c:pt idx="1">
                  <c:v>34</c:v>
                </c:pt>
                <c:pt idx="2">
                  <c:v>26</c:v>
                </c:pt>
                <c:pt idx="3">
                  <c:v>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30392704"/>
        <c:axId val="330394240"/>
      </c:lineChart>
      <c:catAx>
        <c:axId val="330392704"/>
        <c:scaling>
          <c:orientation val="minMax"/>
        </c:scaling>
        <c:delete val="0"/>
        <c:axPos val="b"/>
        <c:majorTickMark val="out"/>
        <c:minorTickMark val="none"/>
        <c:tickLblPos val="nextTo"/>
        <c:crossAx val="330394240"/>
        <c:crosses val="autoZero"/>
        <c:auto val="1"/>
        <c:lblAlgn val="ctr"/>
        <c:lblOffset val="100"/>
        <c:noMultiLvlLbl val="0"/>
      </c:catAx>
      <c:valAx>
        <c:axId val="3303942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3039270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QUANTITATIVE ANALYSIS-COMPARISON</a:t>
            </a:r>
          </a:p>
        </c:rich>
      </c:tx>
      <c:overlay val="0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Criteria 4, indicator 1 INITIAL TESING</c:v>
                </c:pt>
              </c:strCache>
            </c:strRef>
          </c:tx>
          <c:invertIfNegative val="0"/>
          <c:cat>
            <c:strRef>
              <c:f>Sheet1!$A$2:$A$3</c:f>
              <c:strCache>
                <c:ptCount val="2"/>
                <c:pt idx="0">
                  <c:v>Experimental group</c:v>
                </c:pt>
                <c:pt idx="1">
                  <c:v>Control group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72</c:v>
                </c:pt>
                <c:pt idx="1">
                  <c:v>70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Criteria 4, indicator 1 FINAL TESTING</c:v>
                </c:pt>
              </c:strCache>
            </c:strRef>
          </c:tx>
          <c:invertIfNegative val="0"/>
          <c:cat>
            <c:strRef>
              <c:f>Sheet1!$A$2:$A$3</c:f>
              <c:strCache>
                <c:ptCount val="2"/>
                <c:pt idx="0">
                  <c:v>Experimental group</c:v>
                </c:pt>
                <c:pt idx="1">
                  <c:v>Control group</c:v>
                </c:pt>
              </c:strCache>
            </c:strRef>
          </c:cat>
          <c:val>
            <c:numRef>
              <c:f>Sheet1!$C$2:$C$3</c:f>
              <c:numCache>
                <c:formatCode>General</c:formatCode>
                <c:ptCount val="2"/>
                <c:pt idx="0">
                  <c:v>87</c:v>
                </c:pt>
                <c:pt idx="1">
                  <c:v>71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332829056"/>
        <c:axId val="332830592"/>
        <c:axId val="0"/>
      </c:bar3DChart>
      <c:catAx>
        <c:axId val="332829056"/>
        <c:scaling>
          <c:orientation val="minMax"/>
        </c:scaling>
        <c:delete val="0"/>
        <c:axPos val="b"/>
        <c:majorTickMark val="none"/>
        <c:minorTickMark val="none"/>
        <c:tickLblPos val="nextTo"/>
        <c:crossAx val="332830592"/>
        <c:crosses val="autoZero"/>
        <c:auto val="1"/>
        <c:lblAlgn val="ctr"/>
        <c:lblOffset val="100"/>
        <c:noMultiLvlLbl val="0"/>
      </c:catAx>
      <c:valAx>
        <c:axId val="332830592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one"/>
        <c:crossAx val="332829056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QUANTITATIVE ANALYSIS-COMPARISON</a:t>
            </a:r>
          </a:p>
        </c:rich>
      </c:tx>
      <c:overlay val="0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Criteria 4, indicator 2 INITIAL TESTING</c:v>
                </c:pt>
              </c:strCache>
            </c:strRef>
          </c:tx>
          <c:invertIfNegative val="0"/>
          <c:cat>
            <c:strRef>
              <c:f>Sheet1!$A$2:$A$3</c:f>
              <c:strCache>
                <c:ptCount val="2"/>
                <c:pt idx="0">
                  <c:v>Experimental group</c:v>
                </c:pt>
                <c:pt idx="1">
                  <c:v>Control group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31</c:v>
                </c:pt>
                <c:pt idx="1">
                  <c:v>40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Criteria 4, indicator 2 FINAL TESTING</c:v>
                </c:pt>
              </c:strCache>
            </c:strRef>
          </c:tx>
          <c:invertIfNegative val="0"/>
          <c:cat>
            <c:strRef>
              <c:f>Sheet1!$A$2:$A$3</c:f>
              <c:strCache>
                <c:ptCount val="2"/>
                <c:pt idx="0">
                  <c:v>Experimental group</c:v>
                </c:pt>
                <c:pt idx="1">
                  <c:v>Control group</c:v>
                </c:pt>
              </c:strCache>
            </c:strRef>
          </c:cat>
          <c:val>
            <c:numRef>
              <c:f>Sheet1!$C$2:$C$3</c:f>
              <c:numCache>
                <c:formatCode>General</c:formatCode>
                <c:ptCount val="2"/>
                <c:pt idx="0">
                  <c:v>10</c:v>
                </c:pt>
                <c:pt idx="1">
                  <c:v>40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332902784"/>
        <c:axId val="332904320"/>
        <c:axId val="0"/>
      </c:bar3DChart>
      <c:catAx>
        <c:axId val="332902784"/>
        <c:scaling>
          <c:orientation val="minMax"/>
        </c:scaling>
        <c:delete val="0"/>
        <c:axPos val="b"/>
        <c:majorTickMark val="none"/>
        <c:minorTickMark val="none"/>
        <c:tickLblPos val="nextTo"/>
        <c:crossAx val="332904320"/>
        <c:crosses val="autoZero"/>
        <c:auto val="1"/>
        <c:lblAlgn val="ctr"/>
        <c:lblOffset val="100"/>
        <c:noMultiLvlLbl val="0"/>
      </c:catAx>
      <c:valAx>
        <c:axId val="332904320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one"/>
        <c:crossAx val="332902784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QUANTITATIVE</a:t>
            </a:r>
            <a:r>
              <a:rPr lang="en-US" baseline="0"/>
              <a:t> ANALYSIS-COMPARISON</a:t>
            </a:r>
            <a:endParaRPr lang="en-US"/>
          </a:p>
        </c:rich>
      </c:tx>
      <c:overlay val="0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Criteria 5, indicator 1 INITIAL TESTING</c:v>
                </c:pt>
              </c:strCache>
            </c:strRef>
          </c:tx>
          <c:invertIfNegative val="0"/>
          <c:cat>
            <c:strRef>
              <c:f>Sheet1!$A$2:$A$3</c:f>
              <c:strCache>
                <c:ptCount val="2"/>
                <c:pt idx="0">
                  <c:v>Experimental group</c:v>
                </c:pt>
                <c:pt idx="1">
                  <c:v>Control group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57</c:v>
                </c:pt>
                <c:pt idx="1">
                  <c:v>40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Criteria 5, indicator 1 FINAL TESTING</c:v>
                </c:pt>
              </c:strCache>
            </c:strRef>
          </c:tx>
          <c:invertIfNegative val="0"/>
          <c:cat>
            <c:strRef>
              <c:f>Sheet1!$A$2:$A$3</c:f>
              <c:strCache>
                <c:ptCount val="2"/>
                <c:pt idx="0">
                  <c:v>Experimental group</c:v>
                </c:pt>
                <c:pt idx="1">
                  <c:v>Control group</c:v>
                </c:pt>
              </c:strCache>
            </c:strRef>
          </c:cat>
          <c:val>
            <c:numRef>
              <c:f>Sheet1!$C$2:$C$3</c:f>
              <c:numCache>
                <c:formatCode>General</c:formatCode>
                <c:ptCount val="2"/>
                <c:pt idx="0">
                  <c:v>84</c:v>
                </c:pt>
                <c:pt idx="1">
                  <c:v>43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332931456"/>
        <c:axId val="332932992"/>
        <c:axId val="0"/>
      </c:bar3DChart>
      <c:catAx>
        <c:axId val="332931456"/>
        <c:scaling>
          <c:orientation val="minMax"/>
        </c:scaling>
        <c:delete val="0"/>
        <c:axPos val="b"/>
        <c:majorTickMark val="none"/>
        <c:minorTickMark val="none"/>
        <c:tickLblPos val="nextTo"/>
        <c:crossAx val="332932992"/>
        <c:crosses val="autoZero"/>
        <c:auto val="1"/>
        <c:lblAlgn val="ctr"/>
        <c:lblOffset val="100"/>
        <c:noMultiLvlLbl val="0"/>
      </c:catAx>
      <c:valAx>
        <c:axId val="332932992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one"/>
        <c:crossAx val="332931456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QUANTITATIVE ANALYSIS-COMPARISON</a:t>
            </a:r>
          </a:p>
        </c:rich>
      </c:tx>
      <c:overlay val="0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Criteria 5, indicator 2 INITIAL TESTING</c:v>
                </c:pt>
              </c:strCache>
            </c:strRef>
          </c:tx>
          <c:invertIfNegative val="0"/>
          <c:cat>
            <c:strRef>
              <c:f>Sheet1!$A$2:$A$3</c:f>
              <c:strCache>
                <c:ptCount val="2"/>
                <c:pt idx="0">
                  <c:v>Experimental group</c:v>
                </c:pt>
                <c:pt idx="1">
                  <c:v>Control group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31</c:v>
                </c:pt>
                <c:pt idx="1">
                  <c:v>41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Criteria 5, indicator 2 FINAL TESTING</c:v>
                </c:pt>
              </c:strCache>
            </c:strRef>
          </c:tx>
          <c:invertIfNegative val="0"/>
          <c:cat>
            <c:strRef>
              <c:f>Sheet1!$A$2:$A$3</c:f>
              <c:strCache>
                <c:ptCount val="2"/>
                <c:pt idx="0">
                  <c:v>Experimental group</c:v>
                </c:pt>
                <c:pt idx="1">
                  <c:v>Control group</c:v>
                </c:pt>
              </c:strCache>
            </c:strRef>
          </c:cat>
          <c:val>
            <c:numRef>
              <c:f>Sheet1!$C$2:$C$3</c:f>
              <c:numCache>
                <c:formatCode>General</c:formatCode>
                <c:ptCount val="2"/>
                <c:pt idx="0">
                  <c:v>12</c:v>
                </c:pt>
                <c:pt idx="1">
                  <c:v>52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332812672"/>
        <c:axId val="332814208"/>
        <c:axId val="0"/>
      </c:bar3DChart>
      <c:catAx>
        <c:axId val="332812672"/>
        <c:scaling>
          <c:orientation val="minMax"/>
        </c:scaling>
        <c:delete val="0"/>
        <c:axPos val="b"/>
        <c:majorTickMark val="none"/>
        <c:minorTickMark val="none"/>
        <c:tickLblPos val="nextTo"/>
        <c:crossAx val="332814208"/>
        <c:crosses val="autoZero"/>
        <c:auto val="1"/>
        <c:lblAlgn val="ctr"/>
        <c:lblOffset val="100"/>
        <c:noMultiLvlLbl val="0"/>
      </c:catAx>
      <c:valAx>
        <c:axId val="332814208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one"/>
        <c:crossAx val="332812672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42"/>
    </mc:Choice>
    <mc:Fallback>
      <c:style val="4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C1-I1</c:v>
                </c:pt>
              </c:strCache>
            </c:strRef>
          </c:tx>
          <c:marker>
            <c:symbol val="none"/>
          </c:marker>
          <c:cat>
            <c:strRef>
              <c:f>Sheet1!$A$2:$A$5</c:f>
              <c:strCache>
                <c:ptCount val="4"/>
                <c:pt idx="0">
                  <c:v>12 to 13 years old</c:v>
                </c:pt>
                <c:pt idx="1">
                  <c:v>14-15 years old</c:v>
                </c:pt>
                <c:pt idx="2">
                  <c:v>16-17 years old</c:v>
                </c:pt>
                <c:pt idx="3">
                  <c:v>18-19 years old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99</c:v>
                </c:pt>
                <c:pt idx="1">
                  <c:v>76</c:v>
                </c:pt>
                <c:pt idx="2">
                  <c:v>90</c:v>
                </c:pt>
                <c:pt idx="3">
                  <c:v>89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C1-I2</c:v>
                </c:pt>
              </c:strCache>
            </c:strRef>
          </c:tx>
          <c:marker>
            <c:symbol val="none"/>
          </c:marker>
          <c:cat>
            <c:strRef>
              <c:f>Sheet1!$A$2:$A$5</c:f>
              <c:strCache>
                <c:ptCount val="4"/>
                <c:pt idx="0">
                  <c:v>12 to 13 years old</c:v>
                </c:pt>
                <c:pt idx="1">
                  <c:v>14-15 years old</c:v>
                </c:pt>
                <c:pt idx="2">
                  <c:v>16-17 years old</c:v>
                </c:pt>
                <c:pt idx="3">
                  <c:v>18-19 years old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11</c:v>
                </c:pt>
                <c:pt idx="1">
                  <c:v>8</c:v>
                </c:pt>
                <c:pt idx="2">
                  <c:v>9</c:v>
                </c:pt>
                <c:pt idx="3">
                  <c:v>2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C2-I1</c:v>
                </c:pt>
              </c:strCache>
            </c:strRef>
          </c:tx>
          <c:marker>
            <c:symbol val="none"/>
          </c:marker>
          <c:cat>
            <c:strRef>
              <c:f>Sheet1!$A$2:$A$5</c:f>
              <c:strCache>
                <c:ptCount val="4"/>
                <c:pt idx="0">
                  <c:v>12 to 13 years old</c:v>
                </c:pt>
                <c:pt idx="1">
                  <c:v>14-15 years old</c:v>
                </c:pt>
                <c:pt idx="2">
                  <c:v>16-17 years old</c:v>
                </c:pt>
                <c:pt idx="3">
                  <c:v>18-19 years old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89</c:v>
                </c:pt>
                <c:pt idx="1">
                  <c:v>90</c:v>
                </c:pt>
                <c:pt idx="2">
                  <c:v>93</c:v>
                </c:pt>
                <c:pt idx="3">
                  <c:v>93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C2-I2</c:v>
                </c:pt>
              </c:strCache>
            </c:strRef>
          </c:tx>
          <c:marker>
            <c:symbol val="none"/>
          </c:marker>
          <c:cat>
            <c:strRef>
              <c:f>Sheet1!$A$2:$A$5</c:f>
              <c:strCache>
                <c:ptCount val="4"/>
                <c:pt idx="0">
                  <c:v>12 to 13 years old</c:v>
                </c:pt>
                <c:pt idx="1">
                  <c:v>14-15 years old</c:v>
                </c:pt>
                <c:pt idx="2">
                  <c:v>16-17 years old</c:v>
                </c:pt>
                <c:pt idx="3">
                  <c:v>18-19 years old</c:v>
                </c:pt>
              </c:strCache>
            </c:strRef>
          </c:cat>
          <c:val>
            <c:numRef>
              <c:f>Sheet1!$E$2:$E$5</c:f>
              <c:numCache>
                <c:formatCode>General</c:formatCode>
                <c:ptCount val="4"/>
                <c:pt idx="0">
                  <c:v>44</c:v>
                </c:pt>
                <c:pt idx="1">
                  <c:v>56</c:v>
                </c:pt>
                <c:pt idx="2">
                  <c:v>56</c:v>
                </c:pt>
                <c:pt idx="3">
                  <c:v>76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C2-I3</c:v>
                </c:pt>
              </c:strCache>
            </c:strRef>
          </c:tx>
          <c:marker>
            <c:symbol val="none"/>
          </c:marker>
          <c:cat>
            <c:strRef>
              <c:f>Sheet1!$A$2:$A$5</c:f>
              <c:strCache>
                <c:ptCount val="4"/>
                <c:pt idx="0">
                  <c:v>12 to 13 years old</c:v>
                </c:pt>
                <c:pt idx="1">
                  <c:v>14-15 years old</c:v>
                </c:pt>
                <c:pt idx="2">
                  <c:v>16-17 years old</c:v>
                </c:pt>
                <c:pt idx="3">
                  <c:v>18-19 years old</c:v>
                </c:pt>
              </c:strCache>
            </c:strRef>
          </c:cat>
          <c:val>
            <c:numRef>
              <c:f>Sheet1!$F$2:$F$5</c:f>
              <c:numCache>
                <c:formatCode>General</c:formatCode>
                <c:ptCount val="4"/>
                <c:pt idx="0">
                  <c:v>2</c:v>
                </c:pt>
                <c:pt idx="1">
                  <c:v>24</c:v>
                </c:pt>
                <c:pt idx="2">
                  <c:v>11</c:v>
                </c:pt>
                <c:pt idx="3">
                  <c:v>9</c:v>
                </c:pt>
              </c:numCache>
            </c:numRef>
          </c:val>
          <c:smooth val="0"/>
        </c:ser>
        <c:ser>
          <c:idx val="5"/>
          <c:order val="5"/>
          <c:tx>
            <c:strRef>
              <c:f>Sheet1!$G$1</c:f>
              <c:strCache>
                <c:ptCount val="1"/>
                <c:pt idx="0">
                  <c:v>C3-I1</c:v>
                </c:pt>
              </c:strCache>
            </c:strRef>
          </c:tx>
          <c:marker>
            <c:symbol val="none"/>
          </c:marker>
          <c:cat>
            <c:strRef>
              <c:f>Sheet1!$A$2:$A$5</c:f>
              <c:strCache>
                <c:ptCount val="4"/>
                <c:pt idx="0">
                  <c:v>12 to 13 years old</c:v>
                </c:pt>
                <c:pt idx="1">
                  <c:v>14-15 years old</c:v>
                </c:pt>
                <c:pt idx="2">
                  <c:v>16-17 years old</c:v>
                </c:pt>
                <c:pt idx="3">
                  <c:v>18-19 years old</c:v>
                </c:pt>
              </c:strCache>
            </c:strRef>
          </c:cat>
          <c:val>
            <c:numRef>
              <c:f>Sheet1!$G$2:$G$5</c:f>
              <c:numCache>
                <c:formatCode>General</c:formatCode>
                <c:ptCount val="4"/>
                <c:pt idx="0">
                  <c:v>100</c:v>
                </c:pt>
                <c:pt idx="1">
                  <c:v>92</c:v>
                </c:pt>
                <c:pt idx="2">
                  <c:v>96</c:v>
                </c:pt>
                <c:pt idx="3">
                  <c:v>92</c:v>
                </c:pt>
              </c:numCache>
            </c:numRef>
          </c:val>
          <c:smooth val="0"/>
        </c:ser>
        <c:ser>
          <c:idx val="6"/>
          <c:order val="6"/>
          <c:tx>
            <c:strRef>
              <c:f>Sheet1!$H$1</c:f>
              <c:strCache>
                <c:ptCount val="1"/>
                <c:pt idx="0">
                  <c:v>C3-I2</c:v>
                </c:pt>
              </c:strCache>
            </c:strRef>
          </c:tx>
          <c:marker>
            <c:symbol val="none"/>
          </c:marker>
          <c:cat>
            <c:strRef>
              <c:f>Sheet1!$A$2:$A$5</c:f>
              <c:strCache>
                <c:ptCount val="4"/>
                <c:pt idx="0">
                  <c:v>12 to 13 years old</c:v>
                </c:pt>
                <c:pt idx="1">
                  <c:v>14-15 years old</c:v>
                </c:pt>
                <c:pt idx="2">
                  <c:v>16-17 years old</c:v>
                </c:pt>
                <c:pt idx="3">
                  <c:v>18-19 years old</c:v>
                </c:pt>
              </c:strCache>
            </c:strRef>
          </c:cat>
          <c:val>
            <c:numRef>
              <c:f>Sheet1!$H$2:$H$5</c:f>
              <c:numCache>
                <c:formatCode>General</c:formatCode>
                <c:ptCount val="4"/>
                <c:pt idx="0">
                  <c:v>55</c:v>
                </c:pt>
                <c:pt idx="1">
                  <c:v>57</c:v>
                </c:pt>
                <c:pt idx="2">
                  <c:v>53</c:v>
                </c:pt>
                <c:pt idx="3">
                  <c:v>59</c:v>
                </c:pt>
              </c:numCache>
            </c:numRef>
          </c:val>
          <c:smooth val="0"/>
        </c:ser>
        <c:ser>
          <c:idx val="7"/>
          <c:order val="7"/>
          <c:tx>
            <c:strRef>
              <c:f>Sheet1!$I$1</c:f>
              <c:strCache>
                <c:ptCount val="1"/>
                <c:pt idx="0">
                  <c:v>C3-I3</c:v>
                </c:pt>
              </c:strCache>
            </c:strRef>
          </c:tx>
          <c:marker>
            <c:symbol val="none"/>
          </c:marker>
          <c:cat>
            <c:strRef>
              <c:f>Sheet1!$A$2:$A$5</c:f>
              <c:strCache>
                <c:ptCount val="4"/>
                <c:pt idx="0">
                  <c:v>12 to 13 years old</c:v>
                </c:pt>
                <c:pt idx="1">
                  <c:v>14-15 years old</c:v>
                </c:pt>
                <c:pt idx="2">
                  <c:v>16-17 years old</c:v>
                </c:pt>
                <c:pt idx="3">
                  <c:v>18-19 years old</c:v>
                </c:pt>
              </c:strCache>
            </c:strRef>
          </c:cat>
          <c:val>
            <c:numRef>
              <c:f>Sheet1!$I$2:$I$5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1</c:v>
                </c:pt>
                <c:pt idx="3">
                  <c:v>9</c:v>
                </c:pt>
              </c:numCache>
            </c:numRef>
          </c:val>
          <c:smooth val="0"/>
        </c:ser>
        <c:ser>
          <c:idx val="8"/>
          <c:order val="8"/>
          <c:tx>
            <c:strRef>
              <c:f>Sheet1!$J$1</c:f>
              <c:strCache>
                <c:ptCount val="1"/>
                <c:pt idx="0">
                  <c:v>C4-I1</c:v>
                </c:pt>
              </c:strCache>
            </c:strRef>
          </c:tx>
          <c:marker>
            <c:symbol val="none"/>
          </c:marker>
          <c:cat>
            <c:strRef>
              <c:f>Sheet1!$A$2:$A$5</c:f>
              <c:strCache>
                <c:ptCount val="4"/>
                <c:pt idx="0">
                  <c:v>12 to 13 years old</c:v>
                </c:pt>
                <c:pt idx="1">
                  <c:v>14-15 years old</c:v>
                </c:pt>
                <c:pt idx="2">
                  <c:v>16-17 years old</c:v>
                </c:pt>
                <c:pt idx="3">
                  <c:v>18-19 years old</c:v>
                </c:pt>
              </c:strCache>
            </c:strRef>
          </c:cat>
          <c:val>
            <c:numRef>
              <c:f>Sheet1!$J$2:$J$5</c:f>
              <c:numCache>
                <c:formatCode>General</c:formatCode>
                <c:ptCount val="4"/>
                <c:pt idx="0">
                  <c:v>89</c:v>
                </c:pt>
                <c:pt idx="1">
                  <c:v>88</c:v>
                </c:pt>
                <c:pt idx="2">
                  <c:v>97</c:v>
                </c:pt>
                <c:pt idx="3">
                  <c:v>79</c:v>
                </c:pt>
              </c:numCache>
            </c:numRef>
          </c:val>
          <c:smooth val="0"/>
        </c:ser>
        <c:ser>
          <c:idx val="9"/>
          <c:order val="9"/>
          <c:tx>
            <c:strRef>
              <c:f>Sheet1!$K$1</c:f>
              <c:strCache>
                <c:ptCount val="1"/>
                <c:pt idx="0">
                  <c:v>C4-I2</c:v>
                </c:pt>
              </c:strCache>
            </c:strRef>
          </c:tx>
          <c:marker>
            <c:symbol val="none"/>
          </c:marker>
          <c:cat>
            <c:strRef>
              <c:f>Sheet1!$A$2:$A$5</c:f>
              <c:strCache>
                <c:ptCount val="4"/>
                <c:pt idx="0">
                  <c:v>12 to 13 years old</c:v>
                </c:pt>
                <c:pt idx="1">
                  <c:v>14-15 years old</c:v>
                </c:pt>
                <c:pt idx="2">
                  <c:v>16-17 years old</c:v>
                </c:pt>
                <c:pt idx="3">
                  <c:v>18-19 years old</c:v>
                </c:pt>
              </c:strCache>
            </c:strRef>
          </c:cat>
          <c:val>
            <c:numRef>
              <c:f>Sheet1!$K$2:$K$5</c:f>
              <c:numCache>
                <c:formatCode>General</c:formatCode>
                <c:ptCount val="4"/>
                <c:pt idx="0">
                  <c:v>55</c:v>
                </c:pt>
                <c:pt idx="1">
                  <c:v>14</c:v>
                </c:pt>
                <c:pt idx="2">
                  <c:v>29</c:v>
                </c:pt>
                <c:pt idx="3">
                  <c:v>74</c:v>
                </c:pt>
              </c:numCache>
            </c:numRef>
          </c:val>
          <c:smooth val="0"/>
        </c:ser>
        <c:ser>
          <c:idx val="10"/>
          <c:order val="10"/>
          <c:tx>
            <c:strRef>
              <c:f>Sheet1!$L$1</c:f>
              <c:strCache>
                <c:ptCount val="1"/>
                <c:pt idx="0">
                  <c:v>C4-I3</c:v>
                </c:pt>
              </c:strCache>
            </c:strRef>
          </c:tx>
          <c:marker>
            <c:symbol val="none"/>
          </c:marker>
          <c:cat>
            <c:strRef>
              <c:f>Sheet1!$A$2:$A$5</c:f>
              <c:strCache>
                <c:ptCount val="4"/>
                <c:pt idx="0">
                  <c:v>12 to 13 years old</c:v>
                </c:pt>
                <c:pt idx="1">
                  <c:v>14-15 years old</c:v>
                </c:pt>
                <c:pt idx="2">
                  <c:v>16-17 years old</c:v>
                </c:pt>
                <c:pt idx="3">
                  <c:v>18-19 years old</c:v>
                </c:pt>
              </c:strCache>
            </c:strRef>
          </c:cat>
          <c:val>
            <c:numRef>
              <c:f>Sheet1!$L$2:$L$5</c:f>
              <c:numCache>
                <c:formatCode>General</c:formatCode>
                <c:ptCount val="4"/>
                <c:pt idx="0">
                  <c:v>8</c:v>
                </c:pt>
                <c:pt idx="1">
                  <c:v>9</c:v>
                </c:pt>
                <c:pt idx="2">
                  <c:v>6</c:v>
                </c:pt>
                <c:pt idx="3">
                  <c:v>9</c:v>
                </c:pt>
              </c:numCache>
            </c:numRef>
          </c:val>
          <c:smooth val="0"/>
        </c:ser>
        <c:ser>
          <c:idx val="11"/>
          <c:order val="11"/>
          <c:tx>
            <c:strRef>
              <c:f>Sheet1!$M$1</c:f>
              <c:strCache>
                <c:ptCount val="1"/>
                <c:pt idx="0">
                  <c:v>C5-I1</c:v>
                </c:pt>
              </c:strCache>
            </c:strRef>
          </c:tx>
          <c:marker>
            <c:symbol val="none"/>
          </c:marker>
          <c:cat>
            <c:strRef>
              <c:f>Sheet1!$A$2:$A$5</c:f>
              <c:strCache>
                <c:ptCount val="4"/>
                <c:pt idx="0">
                  <c:v>12 to 13 years old</c:v>
                </c:pt>
                <c:pt idx="1">
                  <c:v>14-15 years old</c:v>
                </c:pt>
                <c:pt idx="2">
                  <c:v>16-17 years old</c:v>
                </c:pt>
                <c:pt idx="3">
                  <c:v>18-19 years old</c:v>
                </c:pt>
              </c:strCache>
            </c:strRef>
          </c:cat>
          <c:val>
            <c:numRef>
              <c:f>Sheet1!$M$2:$M$5</c:f>
              <c:numCache>
                <c:formatCode>General</c:formatCode>
                <c:ptCount val="4"/>
                <c:pt idx="0">
                  <c:v>99</c:v>
                </c:pt>
                <c:pt idx="1">
                  <c:v>94</c:v>
                </c:pt>
                <c:pt idx="2">
                  <c:v>92</c:v>
                </c:pt>
                <c:pt idx="3">
                  <c:v>93</c:v>
                </c:pt>
              </c:numCache>
            </c:numRef>
          </c:val>
          <c:smooth val="0"/>
        </c:ser>
        <c:ser>
          <c:idx val="12"/>
          <c:order val="12"/>
          <c:tx>
            <c:strRef>
              <c:f>Sheet1!$N$1</c:f>
              <c:strCache>
                <c:ptCount val="1"/>
                <c:pt idx="0">
                  <c:v>C5-I2</c:v>
                </c:pt>
              </c:strCache>
            </c:strRef>
          </c:tx>
          <c:marker>
            <c:symbol val="none"/>
          </c:marker>
          <c:cat>
            <c:strRef>
              <c:f>Sheet1!$A$2:$A$5</c:f>
              <c:strCache>
                <c:ptCount val="4"/>
                <c:pt idx="0">
                  <c:v>12 to 13 years old</c:v>
                </c:pt>
                <c:pt idx="1">
                  <c:v>14-15 years old</c:v>
                </c:pt>
                <c:pt idx="2">
                  <c:v>16-17 years old</c:v>
                </c:pt>
                <c:pt idx="3">
                  <c:v>18-19 years old</c:v>
                </c:pt>
              </c:strCache>
            </c:strRef>
          </c:cat>
          <c:val>
            <c:numRef>
              <c:f>Sheet1!$N$2:$N$5</c:f>
              <c:numCache>
                <c:formatCode>General</c:formatCode>
                <c:ptCount val="4"/>
                <c:pt idx="0">
                  <c:v>55</c:v>
                </c:pt>
                <c:pt idx="1">
                  <c:v>45</c:v>
                </c:pt>
                <c:pt idx="2">
                  <c:v>46</c:v>
                </c:pt>
                <c:pt idx="3">
                  <c:v>47</c:v>
                </c:pt>
              </c:numCache>
            </c:numRef>
          </c:val>
          <c:smooth val="0"/>
        </c:ser>
        <c:ser>
          <c:idx val="13"/>
          <c:order val="13"/>
          <c:tx>
            <c:strRef>
              <c:f>Sheet1!$O$1</c:f>
              <c:strCache>
                <c:ptCount val="1"/>
                <c:pt idx="0">
                  <c:v>C5-I3</c:v>
                </c:pt>
              </c:strCache>
            </c:strRef>
          </c:tx>
          <c:marker>
            <c:symbol val="none"/>
          </c:marker>
          <c:cat>
            <c:strRef>
              <c:f>Sheet1!$A$2:$A$5</c:f>
              <c:strCache>
                <c:ptCount val="4"/>
                <c:pt idx="0">
                  <c:v>12 to 13 years old</c:v>
                </c:pt>
                <c:pt idx="1">
                  <c:v>14-15 years old</c:v>
                </c:pt>
                <c:pt idx="2">
                  <c:v>16-17 years old</c:v>
                </c:pt>
                <c:pt idx="3">
                  <c:v>18-19 years old</c:v>
                </c:pt>
              </c:strCache>
            </c:strRef>
          </c:cat>
          <c:val>
            <c:numRef>
              <c:f>Sheet1!$O$2:$O$5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31014912"/>
        <c:axId val="331016448"/>
      </c:lineChart>
      <c:catAx>
        <c:axId val="331014912"/>
        <c:scaling>
          <c:orientation val="minMax"/>
        </c:scaling>
        <c:delete val="0"/>
        <c:axPos val="b"/>
        <c:majorTickMark val="out"/>
        <c:minorTickMark val="none"/>
        <c:tickLblPos val="nextTo"/>
        <c:crossAx val="331016448"/>
        <c:crosses val="autoZero"/>
        <c:auto val="1"/>
        <c:lblAlgn val="ctr"/>
        <c:lblOffset val="100"/>
        <c:noMultiLvlLbl val="0"/>
      </c:catAx>
      <c:valAx>
        <c:axId val="3310164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3101491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42"/>
    </mc:Choice>
    <mc:Fallback>
      <c:style val="42"/>
    </mc:Fallback>
  </mc:AlternateContent>
  <c:chart>
    <c:autoTitleDeleted val="0"/>
    <c:plotArea>
      <c:layout>
        <c:manualLayout>
          <c:layoutTarget val="inner"/>
          <c:xMode val="edge"/>
          <c:yMode val="edge"/>
          <c:x val="6.2402664993146284E-2"/>
          <c:y val="5.4084905129911202E-2"/>
          <c:w val="0.77373988256283965"/>
          <c:h val="0.85076190869316781"/>
        </c:manualLayout>
      </c:layout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C1-I1</c:v>
                </c:pt>
              </c:strCache>
            </c:strRef>
          </c:tx>
          <c:marker>
            <c:symbol val="none"/>
          </c:marker>
          <c:cat>
            <c:strRef>
              <c:f>Sheet1!$A$2:$A$5</c:f>
              <c:strCache>
                <c:ptCount val="4"/>
                <c:pt idx="0">
                  <c:v>12-13 years old</c:v>
                </c:pt>
                <c:pt idx="1">
                  <c:v>14-15 years old</c:v>
                </c:pt>
                <c:pt idx="2">
                  <c:v>16-17 years old</c:v>
                </c:pt>
                <c:pt idx="3">
                  <c:v>18-19 years old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33</c:v>
                </c:pt>
                <c:pt idx="1">
                  <c:v>12</c:v>
                </c:pt>
                <c:pt idx="2">
                  <c:v>16</c:v>
                </c:pt>
                <c:pt idx="3">
                  <c:v>23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C1-I2</c:v>
                </c:pt>
              </c:strCache>
            </c:strRef>
          </c:tx>
          <c:marker>
            <c:symbol val="none"/>
          </c:marker>
          <c:cat>
            <c:strRef>
              <c:f>Sheet1!$A$2:$A$5</c:f>
              <c:strCache>
                <c:ptCount val="4"/>
                <c:pt idx="0">
                  <c:v>12-13 years old</c:v>
                </c:pt>
                <c:pt idx="1">
                  <c:v>14-15 years old</c:v>
                </c:pt>
                <c:pt idx="2">
                  <c:v>16-17 years old</c:v>
                </c:pt>
                <c:pt idx="3">
                  <c:v>18-19 years old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21</c:v>
                </c:pt>
                <c:pt idx="1">
                  <c:v>32</c:v>
                </c:pt>
                <c:pt idx="2">
                  <c:v>31</c:v>
                </c:pt>
                <c:pt idx="3">
                  <c:v>29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C2-I1</c:v>
                </c:pt>
              </c:strCache>
            </c:strRef>
          </c:tx>
          <c:marker>
            <c:symbol val="none"/>
          </c:marker>
          <c:cat>
            <c:strRef>
              <c:f>Sheet1!$A$2:$A$5</c:f>
              <c:strCache>
                <c:ptCount val="4"/>
                <c:pt idx="0">
                  <c:v>12-13 years old</c:v>
                </c:pt>
                <c:pt idx="1">
                  <c:v>14-15 years old</c:v>
                </c:pt>
                <c:pt idx="2">
                  <c:v>16-17 years old</c:v>
                </c:pt>
                <c:pt idx="3">
                  <c:v>18-19 years old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32</c:v>
                </c:pt>
                <c:pt idx="1">
                  <c:v>21</c:v>
                </c:pt>
                <c:pt idx="2">
                  <c:v>36</c:v>
                </c:pt>
                <c:pt idx="3">
                  <c:v>63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C2-I2</c:v>
                </c:pt>
              </c:strCache>
            </c:strRef>
          </c:tx>
          <c:marker>
            <c:symbol val="none"/>
          </c:marker>
          <c:cat>
            <c:strRef>
              <c:f>Sheet1!$A$2:$A$5</c:f>
              <c:strCache>
                <c:ptCount val="4"/>
                <c:pt idx="0">
                  <c:v>12-13 years old</c:v>
                </c:pt>
                <c:pt idx="1">
                  <c:v>14-15 years old</c:v>
                </c:pt>
                <c:pt idx="2">
                  <c:v>16-17 years old</c:v>
                </c:pt>
                <c:pt idx="3">
                  <c:v>18-19 years old</c:v>
                </c:pt>
              </c:strCache>
            </c:strRef>
          </c:cat>
          <c:val>
            <c:numRef>
              <c:f>Sheet1!$E$2:$E$5</c:f>
              <c:numCache>
                <c:formatCode>General</c:formatCode>
                <c:ptCount val="4"/>
                <c:pt idx="0">
                  <c:v>27</c:v>
                </c:pt>
                <c:pt idx="1">
                  <c:v>81</c:v>
                </c:pt>
                <c:pt idx="2">
                  <c:v>32</c:v>
                </c:pt>
                <c:pt idx="3">
                  <c:v>56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C3-I1</c:v>
                </c:pt>
              </c:strCache>
            </c:strRef>
          </c:tx>
          <c:marker>
            <c:symbol val="none"/>
          </c:marker>
          <c:cat>
            <c:strRef>
              <c:f>Sheet1!$A$2:$A$5</c:f>
              <c:strCache>
                <c:ptCount val="4"/>
                <c:pt idx="0">
                  <c:v>12-13 years old</c:v>
                </c:pt>
                <c:pt idx="1">
                  <c:v>14-15 years old</c:v>
                </c:pt>
                <c:pt idx="2">
                  <c:v>16-17 years old</c:v>
                </c:pt>
                <c:pt idx="3">
                  <c:v>18-19 years old</c:v>
                </c:pt>
              </c:strCache>
            </c:strRef>
          </c:cat>
          <c:val>
            <c:numRef>
              <c:f>Sheet1!$F$2:$F$5</c:f>
              <c:numCache>
                <c:formatCode>General</c:formatCode>
                <c:ptCount val="4"/>
                <c:pt idx="0">
                  <c:v>21</c:v>
                </c:pt>
                <c:pt idx="1">
                  <c:v>11</c:v>
                </c:pt>
                <c:pt idx="2">
                  <c:v>17</c:v>
                </c:pt>
                <c:pt idx="3">
                  <c:v>21</c:v>
                </c:pt>
              </c:numCache>
            </c:numRef>
          </c:val>
          <c:smooth val="0"/>
        </c:ser>
        <c:ser>
          <c:idx val="5"/>
          <c:order val="5"/>
          <c:tx>
            <c:strRef>
              <c:f>Sheet1!$G$1</c:f>
              <c:strCache>
                <c:ptCount val="1"/>
                <c:pt idx="0">
                  <c:v>C3-I2</c:v>
                </c:pt>
              </c:strCache>
            </c:strRef>
          </c:tx>
          <c:marker>
            <c:symbol val="none"/>
          </c:marker>
          <c:cat>
            <c:strRef>
              <c:f>Sheet1!$A$2:$A$5</c:f>
              <c:strCache>
                <c:ptCount val="4"/>
                <c:pt idx="0">
                  <c:v>12-13 years old</c:v>
                </c:pt>
                <c:pt idx="1">
                  <c:v>14-15 years old</c:v>
                </c:pt>
                <c:pt idx="2">
                  <c:v>16-17 years old</c:v>
                </c:pt>
                <c:pt idx="3">
                  <c:v>18-19 years old</c:v>
                </c:pt>
              </c:strCache>
            </c:strRef>
          </c:cat>
          <c:val>
            <c:numRef>
              <c:f>Sheet1!$G$2:$G$5</c:f>
              <c:numCache>
                <c:formatCode>General</c:formatCode>
                <c:ptCount val="4"/>
                <c:pt idx="0">
                  <c:v>34</c:v>
                </c:pt>
                <c:pt idx="1">
                  <c:v>21</c:v>
                </c:pt>
                <c:pt idx="2">
                  <c:v>28</c:v>
                </c:pt>
                <c:pt idx="3">
                  <c:v>27</c:v>
                </c:pt>
              </c:numCache>
            </c:numRef>
          </c:val>
          <c:smooth val="0"/>
        </c:ser>
        <c:ser>
          <c:idx val="6"/>
          <c:order val="6"/>
          <c:tx>
            <c:strRef>
              <c:f>Sheet1!$H$1</c:f>
              <c:strCache>
                <c:ptCount val="1"/>
                <c:pt idx="0">
                  <c:v>C4-I1</c:v>
                </c:pt>
              </c:strCache>
            </c:strRef>
          </c:tx>
          <c:marker>
            <c:symbol val="none"/>
          </c:marker>
          <c:cat>
            <c:strRef>
              <c:f>Sheet1!$A$2:$A$5</c:f>
              <c:strCache>
                <c:ptCount val="4"/>
                <c:pt idx="0">
                  <c:v>12-13 years old</c:v>
                </c:pt>
                <c:pt idx="1">
                  <c:v>14-15 years old</c:v>
                </c:pt>
                <c:pt idx="2">
                  <c:v>16-17 years old</c:v>
                </c:pt>
                <c:pt idx="3">
                  <c:v>18-19 years old</c:v>
                </c:pt>
              </c:strCache>
            </c:strRef>
          </c:cat>
          <c:val>
            <c:numRef>
              <c:f>Sheet1!$H$2:$H$5</c:f>
              <c:numCache>
                <c:formatCode>General</c:formatCode>
                <c:ptCount val="4"/>
                <c:pt idx="0">
                  <c:v>21</c:v>
                </c:pt>
                <c:pt idx="1">
                  <c:v>42</c:v>
                </c:pt>
                <c:pt idx="2">
                  <c:v>62</c:v>
                </c:pt>
                <c:pt idx="3">
                  <c:v>42</c:v>
                </c:pt>
              </c:numCache>
            </c:numRef>
          </c:val>
          <c:smooth val="0"/>
        </c:ser>
        <c:ser>
          <c:idx val="7"/>
          <c:order val="7"/>
          <c:tx>
            <c:strRef>
              <c:f>Sheet1!$I$1</c:f>
              <c:strCache>
                <c:ptCount val="1"/>
                <c:pt idx="0">
                  <c:v>C4-I2</c:v>
                </c:pt>
              </c:strCache>
            </c:strRef>
          </c:tx>
          <c:marker>
            <c:symbol val="none"/>
          </c:marker>
          <c:cat>
            <c:strRef>
              <c:f>Sheet1!$A$2:$A$5</c:f>
              <c:strCache>
                <c:ptCount val="4"/>
                <c:pt idx="0">
                  <c:v>12-13 years old</c:v>
                </c:pt>
                <c:pt idx="1">
                  <c:v>14-15 years old</c:v>
                </c:pt>
                <c:pt idx="2">
                  <c:v>16-17 years old</c:v>
                </c:pt>
                <c:pt idx="3">
                  <c:v>18-19 years old</c:v>
                </c:pt>
              </c:strCache>
            </c:strRef>
          </c:cat>
          <c:val>
            <c:numRef>
              <c:f>Sheet1!$I$2:$I$5</c:f>
              <c:numCache>
                <c:formatCode>General</c:formatCode>
                <c:ptCount val="4"/>
                <c:pt idx="0">
                  <c:v>42</c:v>
                </c:pt>
                <c:pt idx="1">
                  <c:v>73</c:v>
                </c:pt>
                <c:pt idx="2">
                  <c:v>21</c:v>
                </c:pt>
                <c:pt idx="3">
                  <c:v>21</c:v>
                </c:pt>
              </c:numCache>
            </c:numRef>
          </c:val>
          <c:smooth val="0"/>
        </c:ser>
        <c:ser>
          <c:idx val="8"/>
          <c:order val="8"/>
          <c:tx>
            <c:strRef>
              <c:f>Sheet1!$J$1</c:f>
              <c:strCache>
                <c:ptCount val="1"/>
                <c:pt idx="0">
                  <c:v>C5-I1</c:v>
                </c:pt>
              </c:strCache>
            </c:strRef>
          </c:tx>
          <c:marker>
            <c:symbol val="none"/>
          </c:marker>
          <c:cat>
            <c:strRef>
              <c:f>Sheet1!$A$2:$A$5</c:f>
              <c:strCache>
                <c:ptCount val="4"/>
                <c:pt idx="0">
                  <c:v>12-13 years old</c:v>
                </c:pt>
                <c:pt idx="1">
                  <c:v>14-15 years old</c:v>
                </c:pt>
                <c:pt idx="2">
                  <c:v>16-17 years old</c:v>
                </c:pt>
                <c:pt idx="3">
                  <c:v>18-19 years old</c:v>
                </c:pt>
              </c:strCache>
            </c:strRef>
          </c:cat>
          <c:val>
            <c:numRef>
              <c:f>Sheet1!$J$2:$J$5</c:f>
              <c:numCache>
                <c:formatCode>General</c:formatCode>
                <c:ptCount val="4"/>
                <c:pt idx="0">
                  <c:v>32</c:v>
                </c:pt>
                <c:pt idx="1">
                  <c:v>35</c:v>
                </c:pt>
                <c:pt idx="2">
                  <c:v>36</c:v>
                </c:pt>
                <c:pt idx="3">
                  <c:v>40</c:v>
                </c:pt>
              </c:numCache>
            </c:numRef>
          </c:val>
          <c:smooth val="0"/>
        </c:ser>
        <c:ser>
          <c:idx val="9"/>
          <c:order val="9"/>
          <c:tx>
            <c:strRef>
              <c:f>Sheet1!$K$1</c:f>
              <c:strCache>
                <c:ptCount val="1"/>
                <c:pt idx="0">
                  <c:v>C5-I2</c:v>
                </c:pt>
              </c:strCache>
            </c:strRef>
          </c:tx>
          <c:marker>
            <c:symbol val="none"/>
          </c:marker>
          <c:cat>
            <c:strRef>
              <c:f>Sheet1!$A$2:$A$5</c:f>
              <c:strCache>
                <c:ptCount val="4"/>
                <c:pt idx="0">
                  <c:v>12-13 years old</c:v>
                </c:pt>
                <c:pt idx="1">
                  <c:v>14-15 years old</c:v>
                </c:pt>
                <c:pt idx="2">
                  <c:v>16-17 years old</c:v>
                </c:pt>
                <c:pt idx="3">
                  <c:v>18-19 years old</c:v>
                </c:pt>
              </c:strCache>
            </c:strRef>
          </c:cat>
          <c:val>
            <c:numRef>
              <c:f>Sheet1!$K$2:$K$5</c:f>
              <c:numCache>
                <c:formatCode>General</c:formatCode>
                <c:ptCount val="4"/>
                <c:pt idx="0">
                  <c:v>26</c:v>
                </c:pt>
                <c:pt idx="1">
                  <c:v>45</c:v>
                </c:pt>
                <c:pt idx="2">
                  <c:v>35</c:v>
                </c:pt>
                <c:pt idx="3">
                  <c:v>37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30941568"/>
        <c:axId val="330943104"/>
      </c:lineChart>
      <c:catAx>
        <c:axId val="330941568"/>
        <c:scaling>
          <c:orientation val="minMax"/>
        </c:scaling>
        <c:delete val="0"/>
        <c:axPos val="b"/>
        <c:majorTickMark val="out"/>
        <c:minorTickMark val="none"/>
        <c:tickLblPos val="nextTo"/>
        <c:crossAx val="330943104"/>
        <c:crosses val="autoZero"/>
        <c:auto val="1"/>
        <c:lblAlgn val="ctr"/>
        <c:lblOffset val="100"/>
        <c:noMultiLvlLbl val="0"/>
      </c:catAx>
      <c:valAx>
        <c:axId val="3309431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3094156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42"/>
    </mc:Choice>
    <mc:Fallback>
      <c:style val="4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C1-I1</c:v>
                </c:pt>
              </c:strCache>
            </c:strRef>
          </c:tx>
          <c:marker>
            <c:symbol val="none"/>
          </c:marker>
          <c:cat>
            <c:strRef>
              <c:f>Sheet1!$A$2:$A$5</c:f>
              <c:strCache>
                <c:ptCount val="4"/>
                <c:pt idx="0">
                  <c:v>12 to 13 years old</c:v>
                </c:pt>
                <c:pt idx="1">
                  <c:v>14-15 years old</c:v>
                </c:pt>
                <c:pt idx="2">
                  <c:v>16-17 years old</c:v>
                </c:pt>
                <c:pt idx="3">
                  <c:v>18-19 years old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98</c:v>
                </c:pt>
                <c:pt idx="1">
                  <c:v>95</c:v>
                </c:pt>
                <c:pt idx="2">
                  <c:v>98</c:v>
                </c:pt>
                <c:pt idx="3">
                  <c:v>89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C1-I2</c:v>
                </c:pt>
              </c:strCache>
            </c:strRef>
          </c:tx>
          <c:marker>
            <c:symbol val="none"/>
          </c:marker>
          <c:cat>
            <c:strRef>
              <c:f>Sheet1!$A$2:$A$5</c:f>
              <c:strCache>
                <c:ptCount val="4"/>
                <c:pt idx="0">
                  <c:v>12 to 13 years old</c:v>
                </c:pt>
                <c:pt idx="1">
                  <c:v>14-15 years old</c:v>
                </c:pt>
                <c:pt idx="2">
                  <c:v>16-17 years old</c:v>
                </c:pt>
                <c:pt idx="3">
                  <c:v>18-19 years old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1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C2-I1</c:v>
                </c:pt>
              </c:strCache>
            </c:strRef>
          </c:tx>
          <c:marker>
            <c:symbol val="none"/>
          </c:marker>
          <c:cat>
            <c:strRef>
              <c:f>Sheet1!$A$2:$A$5</c:f>
              <c:strCache>
                <c:ptCount val="4"/>
                <c:pt idx="0">
                  <c:v>12 to 13 years old</c:v>
                </c:pt>
                <c:pt idx="1">
                  <c:v>14-15 years old</c:v>
                </c:pt>
                <c:pt idx="2">
                  <c:v>16-17 years old</c:v>
                </c:pt>
                <c:pt idx="3">
                  <c:v>18-19 years old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99</c:v>
                </c:pt>
                <c:pt idx="1">
                  <c:v>100</c:v>
                </c:pt>
                <c:pt idx="2">
                  <c:v>89</c:v>
                </c:pt>
                <c:pt idx="3">
                  <c:v>79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C2-I2</c:v>
                </c:pt>
              </c:strCache>
            </c:strRef>
          </c:tx>
          <c:marker>
            <c:symbol val="none"/>
          </c:marker>
          <c:cat>
            <c:strRef>
              <c:f>Sheet1!$A$2:$A$5</c:f>
              <c:strCache>
                <c:ptCount val="4"/>
                <c:pt idx="0">
                  <c:v>12 to 13 years old</c:v>
                </c:pt>
                <c:pt idx="1">
                  <c:v>14-15 years old</c:v>
                </c:pt>
                <c:pt idx="2">
                  <c:v>16-17 years old</c:v>
                </c:pt>
                <c:pt idx="3">
                  <c:v>18-19 years old</c:v>
                </c:pt>
              </c:strCache>
            </c:strRef>
          </c:cat>
          <c:val>
            <c:numRef>
              <c:f>Sheet1!$E$2:$E$5</c:f>
              <c:numCache>
                <c:formatCode>General</c:formatCode>
                <c:ptCount val="4"/>
                <c:pt idx="0">
                  <c:v>11</c:v>
                </c:pt>
                <c:pt idx="1">
                  <c:v>9</c:v>
                </c:pt>
                <c:pt idx="2">
                  <c:v>7</c:v>
                </c:pt>
                <c:pt idx="3">
                  <c:v>8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C3-I1</c:v>
                </c:pt>
              </c:strCache>
            </c:strRef>
          </c:tx>
          <c:marker>
            <c:symbol val="none"/>
          </c:marker>
          <c:cat>
            <c:strRef>
              <c:f>Sheet1!$A$2:$A$5</c:f>
              <c:strCache>
                <c:ptCount val="4"/>
                <c:pt idx="0">
                  <c:v>12 to 13 years old</c:v>
                </c:pt>
                <c:pt idx="1">
                  <c:v>14-15 years old</c:v>
                </c:pt>
                <c:pt idx="2">
                  <c:v>16-17 years old</c:v>
                </c:pt>
                <c:pt idx="3">
                  <c:v>18-19 years old</c:v>
                </c:pt>
              </c:strCache>
            </c:strRef>
          </c:cat>
          <c:val>
            <c:numRef>
              <c:f>Sheet1!$F$2:$F$5</c:f>
              <c:numCache>
                <c:formatCode>General</c:formatCode>
                <c:ptCount val="4"/>
                <c:pt idx="0">
                  <c:v>98</c:v>
                </c:pt>
                <c:pt idx="1">
                  <c:v>99</c:v>
                </c:pt>
                <c:pt idx="2">
                  <c:v>75</c:v>
                </c:pt>
                <c:pt idx="3">
                  <c:v>70</c:v>
                </c:pt>
              </c:numCache>
            </c:numRef>
          </c:val>
          <c:smooth val="0"/>
        </c:ser>
        <c:ser>
          <c:idx val="5"/>
          <c:order val="5"/>
          <c:tx>
            <c:strRef>
              <c:f>Sheet1!$G$1</c:f>
              <c:strCache>
                <c:ptCount val="1"/>
                <c:pt idx="0">
                  <c:v>C3-I2</c:v>
                </c:pt>
              </c:strCache>
            </c:strRef>
          </c:tx>
          <c:marker>
            <c:symbol val="none"/>
          </c:marker>
          <c:cat>
            <c:strRef>
              <c:f>Sheet1!$A$2:$A$5</c:f>
              <c:strCache>
                <c:ptCount val="4"/>
                <c:pt idx="0">
                  <c:v>12 to 13 years old</c:v>
                </c:pt>
                <c:pt idx="1">
                  <c:v>14-15 years old</c:v>
                </c:pt>
                <c:pt idx="2">
                  <c:v>16-17 years old</c:v>
                </c:pt>
                <c:pt idx="3">
                  <c:v>18-19 years old</c:v>
                </c:pt>
              </c:strCache>
            </c:strRef>
          </c:cat>
          <c:val>
            <c:numRef>
              <c:f>Sheet1!$G$2:$G$5</c:f>
              <c:numCache>
                <c:formatCode>General</c:formatCode>
                <c:ptCount val="4"/>
                <c:pt idx="0">
                  <c:v>21</c:v>
                </c:pt>
                <c:pt idx="1">
                  <c:v>3</c:v>
                </c:pt>
                <c:pt idx="2">
                  <c:v>15</c:v>
                </c:pt>
                <c:pt idx="3">
                  <c:v>6</c:v>
                </c:pt>
              </c:numCache>
            </c:numRef>
          </c:val>
          <c:smooth val="0"/>
        </c:ser>
        <c:ser>
          <c:idx val="6"/>
          <c:order val="6"/>
          <c:tx>
            <c:strRef>
              <c:f>Sheet1!$H$1</c:f>
              <c:strCache>
                <c:ptCount val="1"/>
                <c:pt idx="0">
                  <c:v>C4-I1</c:v>
                </c:pt>
              </c:strCache>
            </c:strRef>
          </c:tx>
          <c:marker>
            <c:symbol val="none"/>
          </c:marker>
          <c:cat>
            <c:strRef>
              <c:f>Sheet1!$A$2:$A$5</c:f>
              <c:strCache>
                <c:ptCount val="4"/>
                <c:pt idx="0">
                  <c:v>12 to 13 years old</c:v>
                </c:pt>
                <c:pt idx="1">
                  <c:v>14-15 years old</c:v>
                </c:pt>
                <c:pt idx="2">
                  <c:v>16-17 years old</c:v>
                </c:pt>
                <c:pt idx="3">
                  <c:v>18-19 years old</c:v>
                </c:pt>
              </c:strCache>
            </c:strRef>
          </c:cat>
          <c:val>
            <c:numRef>
              <c:f>Sheet1!$H$2:$H$5</c:f>
              <c:numCache>
                <c:formatCode>General</c:formatCode>
                <c:ptCount val="4"/>
                <c:pt idx="0">
                  <c:v>69</c:v>
                </c:pt>
                <c:pt idx="1">
                  <c:v>89</c:v>
                </c:pt>
                <c:pt idx="2">
                  <c:v>79</c:v>
                </c:pt>
                <c:pt idx="3">
                  <c:v>100</c:v>
                </c:pt>
              </c:numCache>
            </c:numRef>
          </c:val>
          <c:smooth val="0"/>
        </c:ser>
        <c:ser>
          <c:idx val="7"/>
          <c:order val="7"/>
          <c:tx>
            <c:strRef>
              <c:f>Sheet1!$I$1</c:f>
              <c:strCache>
                <c:ptCount val="1"/>
                <c:pt idx="0">
                  <c:v>C4-I2</c:v>
                </c:pt>
              </c:strCache>
            </c:strRef>
          </c:tx>
          <c:marker>
            <c:symbol val="none"/>
          </c:marker>
          <c:cat>
            <c:strRef>
              <c:f>Sheet1!$A$2:$A$5</c:f>
              <c:strCache>
                <c:ptCount val="4"/>
                <c:pt idx="0">
                  <c:v>12 to 13 years old</c:v>
                </c:pt>
                <c:pt idx="1">
                  <c:v>14-15 years old</c:v>
                </c:pt>
                <c:pt idx="2">
                  <c:v>16-17 years old</c:v>
                </c:pt>
                <c:pt idx="3">
                  <c:v>18-19 years old</c:v>
                </c:pt>
              </c:strCache>
            </c:strRef>
          </c:cat>
          <c:val>
            <c:numRef>
              <c:f>Sheet1!$I$2:$I$5</c:f>
              <c:numCache>
                <c:formatCode>General</c:formatCode>
                <c:ptCount val="4"/>
                <c:pt idx="0">
                  <c:v>11</c:v>
                </c:pt>
                <c:pt idx="1">
                  <c:v>10</c:v>
                </c:pt>
                <c:pt idx="2">
                  <c:v>11</c:v>
                </c:pt>
                <c:pt idx="3">
                  <c:v>2</c:v>
                </c:pt>
              </c:numCache>
            </c:numRef>
          </c:val>
          <c:smooth val="0"/>
        </c:ser>
        <c:ser>
          <c:idx val="8"/>
          <c:order val="8"/>
          <c:tx>
            <c:strRef>
              <c:f>Sheet1!$J$1</c:f>
              <c:strCache>
                <c:ptCount val="1"/>
                <c:pt idx="0">
                  <c:v>C5-I1</c:v>
                </c:pt>
              </c:strCache>
            </c:strRef>
          </c:tx>
          <c:marker>
            <c:symbol val="none"/>
          </c:marker>
          <c:cat>
            <c:strRef>
              <c:f>Sheet1!$A$2:$A$5</c:f>
              <c:strCache>
                <c:ptCount val="4"/>
                <c:pt idx="0">
                  <c:v>12 to 13 years old</c:v>
                </c:pt>
                <c:pt idx="1">
                  <c:v>14-15 years old</c:v>
                </c:pt>
                <c:pt idx="2">
                  <c:v>16-17 years old</c:v>
                </c:pt>
                <c:pt idx="3">
                  <c:v>18-19 years old</c:v>
                </c:pt>
              </c:strCache>
            </c:strRef>
          </c:cat>
          <c:val>
            <c:numRef>
              <c:f>Sheet1!$J$2:$J$5</c:f>
              <c:numCache>
                <c:formatCode>General</c:formatCode>
                <c:ptCount val="4"/>
                <c:pt idx="0">
                  <c:v>89</c:v>
                </c:pt>
                <c:pt idx="1">
                  <c:v>81</c:v>
                </c:pt>
                <c:pt idx="2">
                  <c:v>94</c:v>
                </c:pt>
                <c:pt idx="3">
                  <c:v>92</c:v>
                </c:pt>
              </c:numCache>
            </c:numRef>
          </c:val>
          <c:smooth val="0"/>
        </c:ser>
        <c:ser>
          <c:idx val="9"/>
          <c:order val="9"/>
          <c:tx>
            <c:strRef>
              <c:f>Sheet1!$K$1</c:f>
              <c:strCache>
                <c:ptCount val="1"/>
                <c:pt idx="0">
                  <c:v>C5-I2</c:v>
                </c:pt>
              </c:strCache>
            </c:strRef>
          </c:tx>
          <c:marker>
            <c:symbol val="none"/>
          </c:marker>
          <c:cat>
            <c:strRef>
              <c:f>Sheet1!$A$2:$A$5</c:f>
              <c:strCache>
                <c:ptCount val="4"/>
                <c:pt idx="0">
                  <c:v>12 to 13 years old</c:v>
                </c:pt>
                <c:pt idx="1">
                  <c:v>14-15 years old</c:v>
                </c:pt>
                <c:pt idx="2">
                  <c:v>16-17 years old</c:v>
                </c:pt>
                <c:pt idx="3">
                  <c:v>18-19 years old</c:v>
                </c:pt>
              </c:strCache>
            </c:strRef>
          </c:cat>
          <c:val>
            <c:numRef>
              <c:f>Sheet1!$K$2:$K$5</c:f>
              <c:numCache>
                <c:formatCode>General</c:formatCode>
                <c:ptCount val="4"/>
                <c:pt idx="0">
                  <c:v>2</c:v>
                </c:pt>
                <c:pt idx="1">
                  <c:v>17</c:v>
                </c:pt>
                <c:pt idx="2">
                  <c:v>18</c:v>
                </c:pt>
                <c:pt idx="3">
                  <c:v>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31146752"/>
        <c:axId val="331148288"/>
      </c:lineChart>
      <c:catAx>
        <c:axId val="331146752"/>
        <c:scaling>
          <c:orientation val="minMax"/>
        </c:scaling>
        <c:delete val="0"/>
        <c:axPos val="b"/>
        <c:majorTickMark val="out"/>
        <c:minorTickMark val="none"/>
        <c:tickLblPos val="nextTo"/>
        <c:crossAx val="331148288"/>
        <c:crosses val="autoZero"/>
        <c:auto val="1"/>
        <c:lblAlgn val="ctr"/>
        <c:lblOffset val="100"/>
        <c:noMultiLvlLbl val="0"/>
      </c:catAx>
      <c:valAx>
        <c:axId val="3311482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3114675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42"/>
    </mc:Choice>
    <mc:Fallback>
      <c:style val="4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2202809467020332E-2"/>
          <c:y val="6.6468379399749269E-2"/>
          <c:w val="0.76153184018383568"/>
          <c:h val="0.85076190869316781"/>
        </c:manualLayout>
      </c:layout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C1-I1</c:v>
                </c:pt>
              </c:strCache>
            </c:strRef>
          </c:tx>
          <c:marker>
            <c:symbol val="none"/>
          </c:marker>
          <c:cat>
            <c:strRef>
              <c:f>Sheet1!$A$2:$A$5</c:f>
              <c:strCache>
                <c:ptCount val="4"/>
                <c:pt idx="0">
                  <c:v>12 to 13 years old</c:v>
                </c:pt>
                <c:pt idx="1">
                  <c:v>14-15 years old</c:v>
                </c:pt>
                <c:pt idx="2">
                  <c:v>16-17 years old</c:v>
                </c:pt>
                <c:pt idx="3">
                  <c:v>18-19 years old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27</c:v>
                </c:pt>
                <c:pt idx="1">
                  <c:v>4</c:v>
                </c:pt>
                <c:pt idx="2">
                  <c:v>59</c:v>
                </c:pt>
                <c:pt idx="3">
                  <c:v>33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C1-I2</c:v>
                </c:pt>
              </c:strCache>
            </c:strRef>
          </c:tx>
          <c:marker>
            <c:symbol val="none"/>
          </c:marker>
          <c:cat>
            <c:strRef>
              <c:f>Sheet1!$A$2:$A$5</c:f>
              <c:strCache>
                <c:ptCount val="4"/>
                <c:pt idx="0">
                  <c:v>12 to 13 years old</c:v>
                </c:pt>
                <c:pt idx="1">
                  <c:v>14-15 years old</c:v>
                </c:pt>
                <c:pt idx="2">
                  <c:v>16-17 years old</c:v>
                </c:pt>
                <c:pt idx="3">
                  <c:v>18-19 years old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67</c:v>
                </c:pt>
                <c:pt idx="1">
                  <c:v>86</c:v>
                </c:pt>
                <c:pt idx="2">
                  <c:v>57</c:v>
                </c:pt>
                <c:pt idx="3">
                  <c:v>28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C2-I1</c:v>
                </c:pt>
              </c:strCache>
            </c:strRef>
          </c:tx>
          <c:marker>
            <c:symbol val="none"/>
          </c:marker>
          <c:cat>
            <c:strRef>
              <c:f>Sheet1!$A$2:$A$5</c:f>
              <c:strCache>
                <c:ptCount val="4"/>
                <c:pt idx="0">
                  <c:v>12 to 13 years old</c:v>
                </c:pt>
                <c:pt idx="1">
                  <c:v>14-15 years old</c:v>
                </c:pt>
                <c:pt idx="2">
                  <c:v>16-17 years old</c:v>
                </c:pt>
                <c:pt idx="3">
                  <c:v>18-19 years old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55</c:v>
                </c:pt>
                <c:pt idx="1">
                  <c:v>47</c:v>
                </c:pt>
                <c:pt idx="2">
                  <c:v>84</c:v>
                </c:pt>
                <c:pt idx="3">
                  <c:v>56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C2-I2</c:v>
                </c:pt>
              </c:strCache>
            </c:strRef>
          </c:tx>
          <c:marker>
            <c:symbol val="none"/>
          </c:marker>
          <c:cat>
            <c:strRef>
              <c:f>Sheet1!$A$2:$A$5</c:f>
              <c:strCache>
                <c:ptCount val="4"/>
                <c:pt idx="0">
                  <c:v>12 to 13 years old</c:v>
                </c:pt>
                <c:pt idx="1">
                  <c:v>14-15 years old</c:v>
                </c:pt>
                <c:pt idx="2">
                  <c:v>16-17 years old</c:v>
                </c:pt>
                <c:pt idx="3">
                  <c:v>18-19 years old</c:v>
                </c:pt>
              </c:strCache>
            </c:strRef>
          </c:cat>
          <c:val>
            <c:numRef>
              <c:f>Sheet1!$E$2:$E$5</c:f>
              <c:numCache>
                <c:formatCode>General</c:formatCode>
                <c:ptCount val="4"/>
                <c:pt idx="0">
                  <c:v>56</c:v>
                </c:pt>
                <c:pt idx="1">
                  <c:v>76</c:v>
                </c:pt>
                <c:pt idx="2">
                  <c:v>81</c:v>
                </c:pt>
                <c:pt idx="3">
                  <c:v>47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C2-I3</c:v>
                </c:pt>
              </c:strCache>
            </c:strRef>
          </c:tx>
          <c:marker>
            <c:symbol val="none"/>
          </c:marker>
          <c:cat>
            <c:strRef>
              <c:f>Sheet1!$A$2:$A$5</c:f>
              <c:strCache>
                <c:ptCount val="4"/>
                <c:pt idx="0">
                  <c:v>12 to 13 years old</c:v>
                </c:pt>
                <c:pt idx="1">
                  <c:v>14-15 years old</c:v>
                </c:pt>
                <c:pt idx="2">
                  <c:v>16-17 years old</c:v>
                </c:pt>
                <c:pt idx="3">
                  <c:v>18-19 years old</c:v>
                </c:pt>
              </c:strCache>
            </c:strRef>
          </c:cat>
          <c:val>
            <c:numRef>
              <c:f>Sheet1!$F$2:$F$5</c:f>
              <c:numCache>
                <c:formatCode>General</c:formatCode>
                <c:ptCount val="4"/>
                <c:pt idx="0">
                  <c:v>65</c:v>
                </c:pt>
                <c:pt idx="1">
                  <c:v>71</c:v>
                </c:pt>
                <c:pt idx="2">
                  <c:v>69</c:v>
                </c:pt>
                <c:pt idx="3">
                  <c:v>56</c:v>
                </c:pt>
              </c:numCache>
            </c:numRef>
          </c:val>
          <c:smooth val="0"/>
        </c:ser>
        <c:ser>
          <c:idx val="5"/>
          <c:order val="5"/>
          <c:tx>
            <c:strRef>
              <c:f>Sheet1!$G$1</c:f>
              <c:strCache>
                <c:ptCount val="1"/>
                <c:pt idx="0">
                  <c:v>C3-I1</c:v>
                </c:pt>
              </c:strCache>
            </c:strRef>
          </c:tx>
          <c:marker>
            <c:symbol val="none"/>
          </c:marker>
          <c:cat>
            <c:strRef>
              <c:f>Sheet1!$A$2:$A$5</c:f>
              <c:strCache>
                <c:ptCount val="4"/>
                <c:pt idx="0">
                  <c:v>12 to 13 years old</c:v>
                </c:pt>
                <c:pt idx="1">
                  <c:v>14-15 years old</c:v>
                </c:pt>
                <c:pt idx="2">
                  <c:v>16-17 years old</c:v>
                </c:pt>
                <c:pt idx="3">
                  <c:v>18-19 years old</c:v>
                </c:pt>
              </c:strCache>
            </c:strRef>
          </c:cat>
          <c:val>
            <c:numRef>
              <c:f>Sheet1!$G$2:$G$5</c:f>
              <c:numCache>
                <c:formatCode>General</c:formatCode>
                <c:ptCount val="4"/>
                <c:pt idx="0">
                  <c:v>50</c:v>
                </c:pt>
                <c:pt idx="1">
                  <c:v>29</c:v>
                </c:pt>
                <c:pt idx="2">
                  <c:v>47</c:v>
                </c:pt>
                <c:pt idx="3">
                  <c:v>66</c:v>
                </c:pt>
              </c:numCache>
            </c:numRef>
          </c:val>
          <c:smooth val="0"/>
        </c:ser>
        <c:ser>
          <c:idx val="6"/>
          <c:order val="6"/>
          <c:tx>
            <c:strRef>
              <c:f>Sheet1!$H$1</c:f>
              <c:strCache>
                <c:ptCount val="1"/>
                <c:pt idx="0">
                  <c:v>C3-I2</c:v>
                </c:pt>
              </c:strCache>
            </c:strRef>
          </c:tx>
          <c:marker>
            <c:symbol val="none"/>
          </c:marker>
          <c:cat>
            <c:strRef>
              <c:f>Sheet1!$A$2:$A$5</c:f>
              <c:strCache>
                <c:ptCount val="4"/>
                <c:pt idx="0">
                  <c:v>12 to 13 years old</c:v>
                </c:pt>
                <c:pt idx="1">
                  <c:v>14-15 years old</c:v>
                </c:pt>
                <c:pt idx="2">
                  <c:v>16-17 years old</c:v>
                </c:pt>
                <c:pt idx="3">
                  <c:v>18-19 years old</c:v>
                </c:pt>
              </c:strCache>
            </c:strRef>
          </c:cat>
          <c:val>
            <c:numRef>
              <c:f>Sheet1!$H$2:$H$5</c:f>
              <c:numCache>
                <c:formatCode>General</c:formatCode>
                <c:ptCount val="4"/>
                <c:pt idx="0">
                  <c:v>44</c:v>
                </c:pt>
                <c:pt idx="1">
                  <c:v>55</c:v>
                </c:pt>
                <c:pt idx="2">
                  <c:v>66</c:v>
                </c:pt>
                <c:pt idx="3">
                  <c:v>76</c:v>
                </c:pt>
              </c:numCache>
            </c:numRef>
          </c:val>
          <c:smooth val="0"/>
        </c:ser>
        <c:ser>
          <c:idx val="7"/>
          <c:order val="7"/>
          <c:tx>
            <c:strRef>
              <c:f>Sheet1!$I$1</c:f>
              <c:strCache>
                <c:ptCount val="1"/>
                <c:pt idx="0">
                  <c:v>C3-I3</c:v>
                </c:pt>
              </c:strCache>
            </c:strRef>
          </c:tx>
          <c:marker>
            <c:symbol val="none"/>
          </c:marker>
          <c:cat>
            <c:strRef>
              <c:f>Sheet1!$A$2:$A$5</c:f>
              <c:strCache>
                <c:ptCount val="4"/>
                <c:pt idx="0">
                  <c:v>12 to 13 years old</c:v>
                </c:pt>
                <c:pt idx="1">
                  <c:v>14-15 years old</c:v>
                </c:pt>
                <c:pt idx="2">
                  <c:v>16-17 years old</c:v>
                </c:pt>
                <c:pt idx="3">
                  <c:v>18-19 years old</c:v>
                </c:pt>
              </c:strCache>
            </c:strRef>
          </c:cat>
          <c:val>
            <c:numRef>
              <c:f>Sheet1!$I$2:$I$5</c:f>
              <c:numCache>
                <c:formatCode>General</c:formatCode>
                <c:ptCount val="4"/>
                <c:pt idx="0">
                  <c:v>65</c:v>
                </c:pt>
                <c:pt idx="1">
                  <c:v>42</c:v>
                </c:pt>
                <c:pt idx="2">
                  <c:v>49</c:v>
                </c:pt>
                <c:pt idx="3">
                  <c:v>48</c:v>
                </c:pt>
              </c:numCache>
            </c:numRef>
          </c:val>
          <c:smooth val="0"/>
        </c:ser>
        <c:ser>
          <c:idx val="8"/>
          <c:order val="8"/>
          <c:tx>
            <c:strRef>
              <c:f>Sheet1!$J$1</c:f>
              <c:strCache>
                <c:ptCount val="1"/>
                <c:pt idx="0">
                  <c:v>C4-I1</c:v>
                </c:pt>
              </c:strCache>
            </c:strRef>
          </c:tx>
          <c:marker>
            <c:symbol val="none"/>
          </c:marker>
          <c:cat>
            <c:strRef>
              <c:f>Sheet1!$A$2:$A$5</c:f>
              <c:strCache>
                <c:ptCount val="4"/>
                <c:pt idx="0">
                  <c:v>12 to 13 years old</c:v>
                </c:pt>
                <c:pt idx="1">
                  <c:v>14-15 years old</c:v>
                </c:pt>
                <c:pt idx="2">
                  <c:v>16-17 years old</c:v>
                </c:pt>
                <c:pt idx="3">
                  <c:v>18-19 years old</c:v>
                </c:pt>
              </c:strCache>
            </c:strRef>
          </c:cat>
          <c:val>
            <c:numRef>
              <c:f>Sheet1!$J$2:$J$5</c:f>
              <c:numCache>
                <c:formatCode>General</c:formatCode>
                <c:ptCount val="4"/>
                <c:pt idx="0">
                  <c:v>54</c:v>
                </c:pt>
                <c:pt idx="1">
                  <c:v>51</c:v>
                </c:pt>
                <c:pt idx="2">
                  <c:v>56</c:v>
                </c:pt>
                <c:pt idx="3">
                  <c:v>59</c:v>
                </c:pt>
              </c:numCache>
            </c:numRef>
          </c:val>
          <c:smooth val="0"/>
        </c:ser>
        <c:ser>
          <c:idx val="9"/>
          <c:order val="9"/>
          <c:tx>
            <c:strRef>
              <c:f>Sheet1!$K$1</c:f>
              <c:strCache>
                <c:ptCount val="1"/>
                <c:pt idx="0">
                  <c:v>C4-I2</c:v>
                </c:pt>
              </c:strCache>
            </c:strRef>
          </c:tx>
          <c:marker>
            <c:symbol val="none"/>
          </c:marker>
          <c:cat>
            <c:strRef>
              <c:f>Sheet1!$A$2:$A$5</c:f>
              <c:strCache>
                <c:ptCount val="4"/>
                <c:pt idx="0">
                  <c:v>12 to 13 years old</c:v>
                </c:pt>
                <c:pt idx="1">
                  <c:v>14-15 years old</c:v>
                </c:pt>
                <c:pt idx="2">
                  <c:v>16-17 years old</c:v>
                </c:pt>
                <c:pt idx="3">
                  <c:v>18-19 years old</c:v>
                </c:pt>
              </c:strCache>
            </c:strRef>
          </c:cat>
          <c:val>
            <c:numRef>
              <c:f>Sheet1!$K$2:$K$5</c:f>
              <c:numCache>
                <c:formatCode>General</c:formatCode>
                <c:ptCount val="4"/>
                <c:pt idx="0">
                  <c:v>51</c:v>
                </c:pt>
                <c:pt idx="1">
                  <c:v>31</c:v>
                </c:pt>
                <c:pt idx="2">
                  <c:v>81</c:v>
                </c:pt>
                <c:pt idx="3">
                  <c:v>79</c:v>
                </c:pt>
              </c:numCache>
            </c:numRef>
          </c:val>
          <c:smooth val="0"/>
        </c:ser>
        <c:ser>
          <c:idx val="10"/>
          <c:order val="10"/>
          <c:tx>
            <c:strRef>
              <c:f>Sheet1!$L$1</c:f>
              <c:strCache>
                <c:ptCount val="1"/>
                <c:pt idx="0">
                  <c:v>C4-I3</c:v>
                </c:pt>
              </c:strCache>
            </c:strRef>
          </c:tx>
          <c:marker>
            <c:symbol val="none"/>
          </c:marker>
          <c:cat>
            <c:strRef>
              <c:f>Sheet1!$A$2:$A$5</c:f>
              <c:strCache>
                <c:ptCount val="4"/>
                <c:pt idx="0">
                  <c:v>12 to 13 years old</c:v>
                </c:pt>
                <c:pt idx="1">
                  <c:v>14-15 years old</c:v>
                </c:pt>
                <c:pt idx="2">
                  <c:v>16-17 years old</c:v>
                </c:pt>
                <c:pt idx="3">
                  <c:v>18-19 years old</c:v>
                </c:pt>
              </c:strCache>
            </c:strRef>
          </c:cat>
          <c:val>
            <c:numRef>
              <c:f>Sheet1!$L$2:$L$5</c:f>
              <c:numCache>
                <c:formatCode>General</c:formatCode>
                <c:ptCount val="4"/>
                <c:pt idx="0">
                  <c:v>11</c:v>
                </c:pt>
                <c:pt idx="1">
                  <c:v>29</c:v>
                </c:pt>
                <c:pt idx="2">
                  <c:v>39</c:v>
                </c:pt>
                <c:pt idx="3">
                  <c:v>33</c:v>
                </c:pt>
              </c:numCache>
            </c:numRef>
          </c:val>
          <c:smooth val="0"/>
        </c:ser>
        <c:ser>
          <c:idx val="11"/>
          <c:order val="11"/>
          <c:tx>
            <c:strRef>
              <c:f>Sheet1!$M$1</c:f>
              <c:strCache>
                <c:ptCount val="1"/>
                <c:pt idx="0">
                  <c:v>C5-I1</c:v>
                </c:pt>
              </c:strCache>
            </c:strRef>
          </c:tx>
          <c:marker>
            <c:symbol val="none"/>
          </c:marker>
          <c:cat>
            <c:strRef>
              <c:f>Sheet1!$A$2:$A$5</c:f>
              <c:strCache>
                <c:ptCount val="4"/>
                <c:pt idx="0">
                  <c:v>12 to 13 years old</c:v>
                </c:pt>
                <c:pt idx="1">
                  <c:v>14-15 years old</c:v>
                </c:pt>
                <c:pt idx="2">
                  <c:v>16-17 years old</c:v>
                </c:pt>
                <c:pt idx="3">
                  <c:v>18-19 years old</c:v>
                </c:pt>
              </c:strCache>
            </c:strRef>
          </c:cat>
          <c:val>
            <c:numRef>
              <c:f>Sheet1!$M$2:$M$5</c:f>
              <c:numCache>
                <c:formatCode>General</c:formatCode>
                <c:ptCount val="4"/>
                <c:pt idx="0">
                  <c:v>29</c:v>
                </c:pt>
                <c:pt idx="1">
                  <c:v>56</c:v>
                </c:pt>
                <c:pt idx="2">
                  <c:v>73</c:v>
                </c:pt>
                <c:pt idx="3">
                  <c:v>90</c:v>
                </c:pt>
              </c:numCache>
            </c:numRef>
          </c:val>
          <c:smooth val="0"/>
        </c:ser>
        <c:ser>
          <c:idx val="12"/>
          <c:order val="12"/>
          <c:tx>
            <c:strRef>
              <c:f>Sheet1!$N$1</c:f>
              <c:strCache>
                <c:ptCount val="1"/>
                <c:pt idx="0">
                  <c:v>C5-I2</c:v>
                </c:pt>
              </c:strCache>
            </c:strRef>
          </c:tx>
          <c:marker>
            <c:symbol val="none"/>
          </c:marker>
          <c:cat>
            <c:strRef>
              <c:f>Sheet1!$A$2:$A$5</c:f>
              <c:strCache>
                <c:ptCount val="4"/>
                <c:pt idx="0">
                  <c:v>12 to 13 years old</c:v>
                </c:pt>
                <c:pt idx="1">
                  <c:v>14-15 years old</c:v>
                </c:pt>
                <c:pt idx="2">
                  <c:v>16-17 years old</c:v>
                </c:pt>
                <c:pt idx="3">
                  <c:v>18-19 years old</c:v>
                </c:pt>
              </c:strCache>
            </c:strRef>
          </c:cat>
          <c:val>
            <c:numRef>
              <c:f>Sheet1!$N$2:$N$5</c:f>
              <c:numCache>
                <c:formatCode>General</c:formatCode>
                <c:ptCount val="4"/>
                <c:pt idx="0">
                  <c:v>44</c:v>
                </c:pt>
                <c:pt idx="1">
                  <c:v>49</c:v>
                </c:pt>
                <c:pt idx="2">
                  <c:v>47</c:v>
                </c:pt>
                <c:pt idx="3">
                  <c:v>48</c:v>
                </c:pt>
              </c:numCache>
            </c:numRef>
          </c:val>
          <c:smooth val="0"/>
        </c:ser>
        <c:ser>
          <c:idx val="13"/>
          <c:order val="13"/>
          <c:tx>
            <c:strRef>
              <c:f>Sheet1!$O$1</c:f>
              <c:strCache>
                <c:ptCount val="1"/>
                <c:pt idx="0">
                  <c:v>C5-I3</c:v>
                </c:pt>
              </c:strCache>
            </c:strRef>
          </c:tx>
          <c:marker>
            <c:symbol val="none"/>
          </c:marker>
          <c:cat>
            <c:strRef>
              <c:f>Sheet1!$A$2:$A$5</c:f>
              <c:strCache>
                <c:ptCount val="4"/>
                <c:pt idx="0">
                  <c:v>12 to 13 years old</c:v>
                </c:pt>
                <c:pt idx="1">
                  <c:v>14-15 years old</c:v>
                </c:pt>
                <c:pt idx="2">
                  <c:v>16-17 years old</c:v>
                </c:pt>
                <c:pt idx="3">
                  <c:v>18-19 years old</c:v>
                </c:pt>
              </c:strCache>
            </c:strRef>
          </c:cat>
          <c:val>
            <c:numRef>
              <c:f>Sheet1!$O$2:$O$5</c:f>
              <c:numCache>
                <c:formatCode>General</c:formatCode>
                <c:ptCount val="4"/>
                <c:pt idx="0">
                  <c:v>56</c:v>
                </c:pt>
                <c:pt idx="1">
                  <c:v>57</c:v>
                </c:pt>
                <c:pt idx="2">
                  <c:v>51</c:v>
                </c:pt>
                <c:pt idx="3">
                  <c:v>59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31216000"/>
        <c:axId val="331217536"/>
      </c:lineChart>
      <c:catAx>
        <c:axId val="331216000"/>
        <c:scaling>
          <c:orientation val="minMax"/>
        </c:scaling>
        <c:delete val="0"/>
        <c:axPos val="b"/>
        <c:majorTickMark val="out"/>
        <c:minorTickMark val="none"/>
        <c:tickLblPos val="nextTo"/>
        <c:crossAx val="331217536"/>
        <c:crosses val="autoZero"/>
        <c:auto val="1"/>
        <c:lblAlgn val="ctr"/>
        <c:lblOffset val="100"/>
        <c:noMultiLvlLbl val="0"/>
      </c:catAx>
      <c:valAx>
        <c:axId val="3312175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3121600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42"/>
    </mc:Choice>
    <mc:Fallback>
      <c:style val="4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C1-I1</c:v>
                </c:pt>
              </c:strCache>
            </c:strRef>
          </c:tx>
          <c:marker>
            <c:symbol val="none"/>
          </c:marker>
          <c:cat>
            <c:strRef>
              <c:f>Sheet1!$A$2:$A$5</c:f>
              <c:strCache>
                <c:ptCount val="4"/>
                <c:pt idx="0">
                  <c:v>12 to 13 years old</c:v>
                </c:pt>
                <c:pt idx="1">
                  <c:v>14-15 years old</c:v>
                </c:pt>
                <c:pt idx="2">
                  <c:v>16-17 years old</c:v>
                </c:pt>
                <c:pt idx="3">
                  <c:v>18-19 years old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44</c:v>
                </c:pt>
                <c:pt idx="1">
                  <c:v>55</c:v>
                </c:pt>
                <c:pt idx="2">
                  <c:v>67</c:v>
                </c:pt>
                <c:pt idx="3">
                  <c:v>23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C1-I2</c:v>
                </c:pt>
              </c:strCache>
            </c:strRef>
          </c:tx>
          <c:marker>
            <c:symbol val="none"/>
          </c:marker>
          <c:cat>
            <c:strRef>
              <c:f>Sheet1!$A$2:$A$5</c:f>
              <c:strCache>
                <c:ptCount val="4"/>
                <c:pt idx="0">
                  <c:v>12 to 13 years old</c:v>
                </c:pt>
                <c:pt idx="1">
                  <c:v>14-15 years old</c:v>
                </c:pt>
                <c:pt idx="2">
                  <c:v>16-17 years old</c:v>
                </c:pt>
                <c:pt idx="3">
                  <c:v>18-19 years old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43</c:v>
                </c:pt>
                <c:pt idx="1">
                  <c:v>27</c:v>
                </c:pt>
                <c:pt idx="2">
                  <c:v>84</c:v>
                </c:pt>
                <c:pt idx="3">
                  <c:v>90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C2-I1</c:v>
                </c:pt>
              </c:strCache>
            </c:strRef>
          </c:tx>
          <c:marker>
            <c:symbol val="none"/>
          </c:marker>
          <c:cat>
            <c:strRef>
              <c:f>Sheet1!$A$2:$A$5</c:f>
              <c:strCache>
                <c:ptCount val="4"/>
                <c:pt idx="0">
                  <c:v>12 to 13 years old</c:v>
                </c:pt>
                <c:pt idx="1">
                  <c:v>14-15 years old</c:v>
                </c:pt>
                <c:pt idx="2">
                  <c:v>16-17 years old</c:v>
                </c:pt>
                <c:pt idx="3">
                  <c:v>18-19 years old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45</c:v>
                </c:pt>
                <c:pt idx="1">
                  <c:v>65</c:v>
                </c:pt>
                <c:pt idx="2">
                  <c:v>37</c:v>
                </c:pt>
                <c:pt idx="3">
                  <c:v>76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C2-I2</c:v>
                </c:pt>
              </c:strCache>
            </c:strRef>
          </c:tx>
          <c:marker>
            <c:symbol val="none"/>
          </c:marker>
          <c:cat>
            <c:strRef>
              <c:f>Sheet1!$A$2:$A$5</c:f>
              <c:strCache>
                <c:ptCount val="4"/>
                <c:pt idx="0">
                  <c:v>12 to 13 years old</c:v>
                </c:pt>
                <c:pt idx="1">
                  <c:v>14-15 years old</c:v>
                </c:pt>
                <c:pt idx="2">
                  <c:v>16-17 years old</c:v>
                </c:pt>
                <c:pt idx="3">
                  <c:v>18-19 years old</c:v>
                </c:pt>
              </c:strCache>
            </c:strRef>
          </c:cat>
          <c:val>
            <c:numRef>
              <c:f>Sheet1!$E$2:$E$5</c:f>
              <c:numCache>
                <c:formatCode>General</c:formatCode>
                <c:ptCount val="4"/>
                <c:pt idx="0">
                  <c:v>36</c:v>
                </c:pt>
                <c:pt idx="1">
                  <c:v>12</c:v>
                </c:pt>
                <c:pt idx="2">
                  <c:v>11</c:v>
                </c:pt>
                <c:pt idx="3">
                  <c:v>38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C2-I3</c:v>
                </c:pt>
              </c:strCache>
            </c:strRef>
          </c:tx>
          <c:marker>
            <c:symbol val="none"/>
          </c:marker>
          <c:cat>
            <c:strRef>
              <c:f>Sheet1!$A$2:$A$5</c:f>
              <c:strCache>
                <c:ptCount val="4"/>
                <c:pt idx="0">
                  <c:v>12 to 13 years old</c:v>
                </c:pt>
                <c:pt idx="1">
                  <c:v>14-15 years old</c:v>
                </c:pt>
                <c:pt idx="2">
                  <c:v>16-17 years old</c:v>
                </c:pt>
                <c:pt idx="3">
                  <c:v>18-19 years old</c:v>
                </c:pt>
              </c:strCache>
            </c:strRef>
          </c:cat>
          <c:val>
            <c:numRef>
              <c:f>Sheet1!$F$2:$F$5</c:f>
              <c:numCache>
                <c:formatCode>General</c:formatCode>
                <c:ptCount val="4"/>
                <c:pt idx="0">
                  <c:v>27</c:v>
                </c:pt>
                <c:pt idx="1">
                  <c:v>27</c:v>
                </c:pt>
                <c:pt idx="2">
                  <c:v>82</c:v>
                </c:pt>
                <c:pt idx="3">
                  <c:v>46</c:v>
                </c:pt>
              </c:numCache>
            </c:numRef>
          </c:val>
          <c:smooth val="0"/>
        </c:ser>
        <c:ser>
          <c:idx val="5"/>
          <c:order val="5"/>
          <c:tx>
            <c:strRef>
              <c:f>Sheet1!$G$1</c:f>
              <c:strCache>
                <c:ptCount val="1"/>
                <c:pt idx="0">
                  <c:v>C3-I1</c:v>
                </c:pt>
              </c:strCache>
            </c:strRef>
          </c:tx>
          <c:marker>
            <c:symbol val="none"/>
          </c:marker>
          <c:cat>
            <c:strRef>
              <c:f>Sheet1!$A$2:$A$5</c:f>
              <c:strCache>
                <c:ptCount val="4"/>
                <c:pt idx="0">
                  <c:v>12 to 13 years old</c:v>
                </c:pt>
                <c:pt idx="1">
                  <c:v>14-15 years old</c:v>
                </c:pt>
                <c:pt idx="2">
                  <c:v>16-17 years old</c:v>
                </c:pt>
                <c:pt idx="3">
                  <c:v>18-19 years old</c:v>
                </c:pt>
              </c:strCache>
            </c:strRef>
          </c:cat>
          <c:val>
            <c:numRef>
              <c:f>Sheet1!$G$2:$G$5</c:f>
              <c:numCache>
                <c:formatCode>General</c:formatCode>
                <c:ptCount val="4"/>
                <c:pt idx="0">
                  <c:v>46</c:v>
                </c:pt>
                <c:pt idx="1">
                  <c:v>15</c:v>
                </c:pt>
                <c:pt idx="2">
                  <c:v>52</c:v>
                </c:pt>
                <c:pt idx="3">
                  <c:v>54</c:v>
                </c:pt>
              </c:numCache>
            </c:numRef>
          </c:val>
          <c:smooth val="0"/>
        </c:ser>
        <c:ser>
          <c:idx val="6"/>
          <c:order val="6"/>
          <c:tx>
            <c:strRef>
              <c:f>Sheet1!$H$1</c:f>
              <c:strCache>
                <c:ptCount val="1"/>
                <c:pt idx="0">
                  <c:v>C3-I2</c:v>
                </c:pt>
              </c:strCache>
            </c:strRef>
          </c:tx>
          <c:marker>
            <c:symbol val="none"/>
          </c:marker>
          <c:cat>
            <c:strRef>
              <c:f>Sheet1!$A$2:$A$5</c:f>
              <c:strCache>
                <c:ptCount val="4"/>
                <c:pt idx="0">
                  <c:v>12 to 13 years old</c:v>
                </c:pt>
                <c:pt idx="1">
                  <c:v>14-15 years old</c:v>
                </c:pt>
                <c:pt idx="2">
                  <c:v>16-17 years old</c:v>
                </c:pt>
                <c:pt idx="3">
                  <c:v>18-19 years old</c:v>
                </c:pt>
              </c:strCache>
            </c:strRef>
          </c:cat>
          <c:val>
            <c:numRef>
              <c:f>Sheet1!$H$2:$H$5</c:f>
              <c:numCache>
                <c:formatCode>General</c:formatCode>
                <c:ptCount val="4"/>
                <c:pt idx="0">
                  <c:v>37</c:v>
                </c:pt>
                <c:pt idx="1">
                  <c:v>80</c:v>
                </c:pt>
                <c:pt idx="2">
                  <c:v>45</c:v>
                </c:pt>
                <c:pt idx="3">
                  <c:v>53</c:v>
                </c:pt>
              </c:numCache>
            </c:numRef>
          </c:val>
          <c:smooth val="0"/>
        </c:ser>
        <c:ser>
          <c:idx val="7"/>
          <c:order val="7"/>
          <c:tx>
            <c:strRef>
              <c:f>Sheet1!$I$1</c:f>
              <c:strCache>
                <c:ptCount val="1"/>
                <c:pt idx="0">
                  <c:v>C3-I3</c:v>
                </c:pt>
              </c:strCache>
            </c:strRef>
          </c:tx>
          <c:marker>
            <c:symbol val="none"/>
          </c:marker>
          <c:cat>
            <c:strRef>
              <c:f>Sheet1!$A$2:$A$5</c:f>
              <c:strCache>
                <c:ptCount val="4"/>
                <c:pt idx="0">
                  <c:v>12 to 13 years old</c:v>
                </c:pt>
                <c:pt idx="1">
                  <c:v>14-15 years old</c:v>
                </c:pt>
                <c:pt idx="2">
                  <c:v>16-17 years old</c:v>
                </c:pt>
                <c:pt idx="3">
                  <c:v>18-19 years old</c:v>
                </c:pt>
              </c:strCache>
            </c:strRef>
          </c:cat>
          <c:val>
            <c:numRef>
              <c:f>Sheet1!$I$2:$I$5</c:f>
              <c:numCache>
                <c:formatCode>General</c:formatCode>
                <c:ptCount val="4"/>
                <c:pt idx="0">
                  <c:v>58</c:v>
                </c:pt>
                <c:pt idx="1">
                  <c:v>66</c:v>
                </c:pt>
                <c:pt idx="2">
                  <c:v>65</c:v>
                </c:pt>
                <c:pt idx="3">
                  <c:v>67</c:v>
                </c:pt>
              </c:numCache>
            </c:numRef>
          </c:val>
          <c:smooth val="0"/>
        </c:ser>
        <c:ser>
          <c:idx val="8"/>
          <c:order val="8"/>
          <c:tx>
            <c:strRef>
              <c:f>Sheet1!$J$1</c:f>
              <c:strCache>
                <c:ptCount val="1"/>
                <c:pt idx="0">
                  <c:v>C4-I1</c:v>
                </c:pt>
              </c:strCache>
            </c:strRef>
          </c:tx>
          <c:marker>
            <c:symbol val="none"/>
          </c:marker>
          <c:cat>
            <c:strRef>
              <c:f>Sheet1!$A$2:$A$5</c:f>
              <c:strCache>
                <c:ptCount val="4"/>
                <c:pt idx="0">
                  <c:v>12 to 13 years old</c:v>
                </c:pt>
                <c:pt idx="1">
                  <c:v>14-15 years old</c:v>
                </c:pt>
                <c:pt idx="2">
                  <c:v>16-17 years old</c:v>
                </c:pt>
                <c:pt idx="3">
                  <c:v>18-19 years old</c:v>
                </c:pt>
              </c:strCache>
            </c:strRef>
          </c:cat>
          <c:val>
            <c:numRef>
              <c:f>Sheet1!$J$2:$J$5</c:f>
              <c:numCache>
                <c:formatCode>General</c:formatCode>
                <c:ptCount val="4"/>
                <c:pt idx="0">
                  <c:v>54</c:v>
                </c:pt>
                <c:pt idx="1">
                  <c:v>45</c:v>
                </c:pt>
                <c:pt idx="2">
                  <c:v>39</c:v>
                </c:pt>
                <c:pt idx="3">
                  <c:v>65</c:v>
                </c:pt>
              </c:numCache>
            </c:numRef>
          </c:val>
          <c:smooth val="0"/>
        </c:ser>
        <c:ser>
          <c:idx val="9"/>
          <c:order val="9"/>
          <c:tx>
            <c:strRef>
              <c:f>Sheet1!$K$1</c:f>
              <c:strCache>
                <c:ptCount val="1"/>
                <c:pt idx="0">
                  <c:v>C4-I2</c:v>
                </c:pt>
              </c:strCache>
            </c:strRef>
          </c:tx>
          <c:marker>
            <c:symbol val="none"/>
          </c:marker>
          <c:cat>
            <c:strRef>
              <c:f>Sheet1!$A$2:$A$5</c:f>
              <c:strCache>
                <c:ptCount val="4"/>
                <c:pt idx="0">
                  <c:v>12 to 13 years old</c:v>
                </c:pt>
                <c:pt idx="1">
                  <c:v>14-15 years old</c:v>
                </c:pt>
                <c:pt idx="2">
                  <c:v>16-17 years old</c:v>
                </c:pt>
                <c:pt idx="3">
                  <c:v>18-19 years old</c:v>
                </c:pt>
              </c:strCache>
            </c:strRef>
          </c:cat>
          <c:val>
            <c:numRef>
              <c:f>Sheet1!$K$2:$K$5</c:f>
              <c:numCache>
                <c:formatCode>General</c:formatCode>
                <c:ptCount val="4"/>
                <c:pt idx="0">
                  <c:v>45</c:v>
                </c:pt>
                <c:pt idx="1">
                  <c:v>46</c:v>
                </c:pt>
                <c:pt idx="2">
                  <c:v>47</c:v>
                </c:pt>
                <c:pt idx="3">
                  <c:v>57</c:v>
                </c:pt>
              </c:numCache>
            </c:numRef>
          </c:val>
          <c:smooth val="0"/>
        </c:ser>
        <c:ser>
          <c:idx val="10"/>
          <c:order val="10"/>
          <c:tx>
            <c:strRef>
              <c:f>Sheet1!$L$1</c:f>
              <c:strCache>
                <c:ptCount val="1"/>
                <c:pt idx="0">
                  <c:v>C4-I3</c:v>
                </c:pt>
              </c:strCache>
            </c:strRef>
          </c:tx>
          <c:marker>
            <c:symbol val="none"/>
          </c:marker>
          <c:cat>
            <c:strRef>
              <c:f>Sheet1!$A$2:$A$5</c:f>
              <c:strCache>
                <c:ptCount val="4"/>
                <c:pt idx="0">
                  <c:v>12 to 13 years old</c:v>
                </c:pt>
                <c:pt idx="1">
                  <c:v>14-15 years old</c:v>
                </c:pt>
                <c:pt idx="2">
                  <c:v>16-17 years old</c:v>
                </c:pt>
                <c:pt idx="3">
                  <c:v>18-19 years old</c:v>
                </c:pt>
              </c:strCache>
            </c:strRef>
          </c:cat>
          <c:val>
            <c:numRef>
              <c:f>Sheet1!$L$2:$L$5</c:f>
              <c:numCache>
                <c:formatCode>General</c:formatCode>
                <c:ptCount val="4"/>
                <c:pt idx="0">
                  <c:v>48</c:v>
                </c:pt>
                <c:pt idx="1">
                  <c:v>51</c:v>
                </c:pt>
                <c:pt idx="2">
                  <c:v>50</c:v>
                </c:pt>
                <c:pt idx="3">
                  <c:v>42</c:v>
                </c:pt>
              </c:numCache>
            </c:numRef>
          </c:val>
          <c:smooth val="0"/>
        </c:ser>
        <c:ser>
          <c:idx val="11"/>
          <c:order val="11"/>
          <c:tx>
            <c:strRef>
              <c:f>Sheet1!$M$1</c:f>
              <c:strCache>
                <c:ptCount val="1"/>
                <c:pt idx="0">
                  <c:v>C5-I1</c:v>
                </c:pt>
              </c:strCache>
            </c:strRef>
          </c:tx>
          <c:marker>
            <c:symbol val="none"/>
          </c:marker>
          <c:cat>
            <c:strRef>
              <c:f>Sheet1!$A$2:$A$5</c:f>
              <c:strCache>
                <c:ptCount val="4"/>
                <c:pt idx="0">
                  <c:v>12 to 13 years old</c:v>
                </c:pt>
                <c:pt idx="1">
                  <c:v>14-15 years old</c:v>
                </c:pt>
                <c:pt idx="2">
                  <c:v>16-17 years old</c:v>
                </c:pt>
                <c:pt idx="3">
                  <c:v>18-19 years old</c:v>
                </c:pt>
              </c:strCache>
            </c:strRef>
          </c:cat>
          <c:val>
            <c:numRef>
              <c:f>Sheet1!$M$2:$M$5</c:f>
              <c:numCache>
                <c:formatCode>General</c:formatCode>
                <c:ptCount val="4"/>
                <c:pt idx="0">
                  <c:v>59</c:v>
                </c:pt>
                <c:pt idx="1">
                  <c:v>58</c:v>
                </c:pt>
                <c:pt idx="2">
                  <c:v>48</c:v>
                </c:pt>
                <c:pt idx="3">
                  <c:v>49</c:v>
                </c:pt>
              </c:numCache>
            </c:numRef>
          </c:val>
          <c:smooth val="0"/>
        </c:ser>
        <c:ser>
          <c:idx val="12"/>
          <c:order val="12"/>
          <c:tx>
            <c:strRef>
              <c:f>Sheet1!$N$1</c:f>
              <c:strCache>
                <c:ptCount val="1"/>
                <c:pt idx="0">
                  <c:v>C5-I2</c:v>
                </c:pt>
              </c:strCache>
            </c:strRef>
          </c:tx>
          <c:marker>
            <c:symbol val="none"/>
          </c:marker>
          <c:cat>
            <c:strRef>
              <c:f>Sheet1!$A$2:$A$5</c:f>
              <c:strCache>
                <c:ptCount val="4"/>
                <c:pt idx="0">
                  <c:v>12 to 13 years old</c:v>
                </c:pt>
                <c:pt idx="1">
                  <c:v>14-15 years old</c:v>
                </c:pt>
                <c:pt idx="2">
                  <c:v>16-17 years old</c:v>
                </c:pt>
                <c:pt idx="3">
                  <c:v>18-19 years old</c:v>
                </c:pt>
              </c:strCache>
            </c:strRef>
          </c:cat>
          <c:val>
            <c:numRef>
              <c:f>Sheet1!$N$2:$N$5</c:f>
              <c:numCache>
                <c:formatCode>General</c:formatCode>
                <c:ptCount val="4"/>
                <c:pt idx="0">
                  <c:v>54</c:v>
                </c:pt>
                <c:pt idx="1">
                  <c:v>55</c:v>
                </c:pt>
                <c:pt idx="2">
                  <c:v>57</c:v>
                </c:pt>
                <c:pt idx="3">
                  <c:v>59</c:v>
                </c:pt>
              </c:numCache>
            </c:numRef>
          </c:val>
          <c:smooth val="0"/>
        </c:ser>
        <c:ser>
          <c:idx val="13"/>
          <c:order val="13"/>
          <c:tx>
            <c:strRef>
              <c:f>Sheet1!$O$1</c:f>
              <c:strCache>
                <c:ptCount val="1"/>
                <c:pt idx="0">
                  <c:v>C5-I3</c:v>
                </c:pt>
              </c:strCache>
            </c:strRef>
          </c:tx>
          <c:marker>
            <c:symbol val="none"/>
          </c:marker>
          <c:cat>
            <c:strRef>
              <c:f>Sheet1!$A$2:$A$5</c:f>
              <c:strCache>
                <c:ptCount val="4"/>
                <c:pt idx="0">
                  <c:v>12 to 13 years old</c:v>
                </c:pt>
                <c:pt idx="1">
                  <c:v>14-15 years old</c:v>
                </c:pt>
                <c:pt idx="2">
                  <c:v>16-17 years old</c:v>
                </c:pt>
                <c:pt idx="3">
                  <c:v>18-19 years old</c:v>
                </c:pt>
              </c:strCache>
            </c:strRef>
          </c:cat>
          <c:val>
            <c:numRef>
              <c:f>Sheet1!$O$2:$O$5</c:f>
              <c:numCache>
                <c:formatCode>General</c:formatCode>
                <c:ptCount val="4"/>
                <c:pt idx="0">
                  <c:v>48</c:v>
                </c:pt>
                <c:pt idx="1">
                  <c:v>69</c:v>
                </c:pt>
                <c:pt idx="2">
                  <c:v>48</c:v>
                </c:pt>
                <c:pt idx="3">
                  <c:v>69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31412224"/>
        <c:axId val="331413760"/>
      </c:lineChart>
      <c:catAx>
        <c:axId val="331412224"/>
        <c:scaling>
          <c:orientation val="minMax"/>
        </c:scaling>
        <c:delete val="0"/>
        <c:axPos val="b"/>
        <c:majorTickMark val="out"/>
        <c:minorTickMark val="none"/>
        <c:tickLblPos val="nextTo"/>
        <c:crossAx val="331413760"/>
        <c:crosses val="autoZero"/>
        <c:auto val="1"/>
        <c:lblAlgn val="ctr"/>
        <c:lblOffset val="100"/>
        <c:noMultiLvlLbl val="0"/>
      </c:catAx>
      <c:valAx>
        <c:axId val="3314137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3141222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42"/>
    </mc:Choice>
    <mc:Fallback>
      <c:style val="4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C1-I1</c:v>
                </c:pt>
              </c:strCache>
            </c:strRef>
          </c:tx>
          <c:marker>
            <c:symbol val="none"/>
          </c:marker>
          <c:cat>
            <c:strRef>
              <c:f>Sheet1!$A$2:$A$5</c:f>
              <c:strCache>
                <c:ptCount val="4"/>
                <c:pt idx="0">
                  <c:v>12 to 13 years old</c:v>
                </c:pt>
                <c:pt idx="1">
                  <c:v>14-15  years old</c:v>
                </c:pt>
                <c:pt idx="2">
                  <c:v>16-17 years old</c:v>
                </c:pt>
                <c:pt idx="3">
                  <c:v>18-19 years old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45</c:v>
                </c:pt>
                <c:pt idx="1">
                  <c:v>44</c:v>
                </c:pt>
                <c:pt idx="2">
                  <c:v>61</c:v>
                </c:pt>
                <c:pt idx="3">
                  <c:v>67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C1-I2</c:v>
                </c:pt>
              </c:strCache>
            </c:strRef>
          </c:tx>
          <c:marker>
            <c:symbol val="none"/>
          </c:marker>
          <c:cat>
            <c:strRef>
              <c:f>Sheet1!$A$2:$A$5</c:f>
              <c:strCache>
                <c:ptCount val="4"/>
                <c:pt idx="0">
                  <c:v>12 to 13 years old</c:v>
                </c:pt>
                <c:pt idx="1">
                  <c:v>14-15  years old</c:v>
                </c:pt>
                <c:pt idx="2">
                  <c:v>16-17 years old</c:v>
                </c:pt>
                <c:pt idx="3">
                  <c:v>18-19 years old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44</c:v>
                </c:pt>
                <c:pt idx="1">
                  <c:v>67</c:v>
                </c:pt>
                <c:pt idx="2">
                  <c:v>87</c:v>
                </c:pt>
                <c:pt idx="3">
                  <c:v>67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C2-I1</c:v>
                </c:pt>
              </c:strCache>
            </c:strRef>
          </c:tx>
          <c:marker>
            <c:symbol val="none"/>
          </c:marker>
          <c:cat>
            <c:strRef>
              <c:f>Sheet1!$A$2:$A$5</c:f>
              <c:strCache>
                <c:ptCount val="4"/>
                <c:pt idx="0">
                  <c:v>12 to 13 years old</c:v>
                </c:pt>
                <c:pt idx="1">
                  <c:v>14-15  years old</c:v>
                </c:pt>
                <c:pt idx="2">
                  <c:v>16-17 years old</c:v>
                </c:pt>
                <c:pt idx="3">
                  <c:v>18-19 years old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35</c:v>
                </c:pt>
                <c:pt idx="1">
                  <c:v>64</c:v>
                </c:pt>
                <c:pt idx="2">
                  <c:v>12</c:v>
                </c:pt>
                <c:pt idx="3">
                  <c:v>22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C2-I2</c:v>
                </c:pt>
              </c:strCache>
            </c:strRef>
          </c:tx>
          <c:marker>
            <c:symbol val="none"/>
          </c:marker>
          <c:cat>
            <c:strRef>
              <c:f>Sheet1!$A$2:$A$5</c:f>
              <c:strCache>
                <c:ptCount val="4"/>
                <c:pt idx="0">
                  <c:v>12 to 13 years old</c:v>
                </c:pt>
                <c:pt idx="1">
                  <c:v>14-15  years old</c:v>
                </c:pt>
                <c:pt idx="2">
                  <c:v>16-17 years old</c:v>
                </c:pt>
                <c:pt idx="3">
                  <c:v>18-19 years old</c:v>
                </c:pt>
              </c:strCache>
            </c:strRef>
          </c:cat>
          <c:val>
            <c:numRef>
              <c:f>Sheet1!$E$2:$E$5</c:f>
              <c:numCache>
                <c:formatCode>General</c:formatCode>
                <c:ptCount val="4"/>
                <c:pt idx="0">
                  <c:v>87</c:v>
                </c:pt>
                <c:pt idx="1">
                  <c:v>65</c:v>
                </c:pt>
                <c:pt idx="2">
                  <c:v>76</c:v>
                </c:pt>
                <c:pt idx="3">
                  <c:v>45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C3-I1</c:v>
                </c:pt>
              </c:strCache>
            </c:strRef>
          </c:tx>
          <c:marker>
            <c:symbol val="none"/>
          </c:marker>
          <c:cat>
            <c:strRef>
              <c:f>Sheet1!$A$2:$A$5</c:f>
              <c:strCache>
                <c:ptCount val="4"/>
                <c:pt idx="0">
                  <c:v>12 to 13 years old</c:v>
                </c:pt>
                <c:pt idx="1">
                  <c:v>14-15  years old</c:v>
                </c:pt>
                <c:pt idx="2">
                  <c:v>16-17 years old</c:v>
                </c:pt>
                <c:pt idx="3">
                  <c:v>18-19 years old</c:v>
                </c:pt>
              </c:strCache>
            </c:strRef>
          </c:cat>
          <c:val>
            <c:numRef>
              <c:f>Sheet1!$F$2:$F$5</c:f>
              <c:numCache>
                <c:formatCode>General</c:formatCode>
                <c:ptCount val="4"/>
                <c:pt idx="0">
                  <c:v>34</c:v>
                </c:pt>
                <c:pt idx="1">
                  <c:v>54</c:v>
                </c:pt>
                <c:pt idx="2">
                  <c:v>65</c:v>
                </c:pt>
                <c:pt idx="3">
                  <c:v>65</c:v>
                </c:pt>
              </c:numCache>
            </c:numRef>
          </c:val>
          <c:smooth val="0"/>
        </c:ser>
        <c:ser>
          <c:idx val="5"/>
          <c:order val="5"/>
          <c:tx>
            <c:strRef>
              <c:f>Sheet1!$G$1</c:f>
              <c:strCache>
                <c:ptCount val="1"/>
                <c:pt idx="0">
                  <c:v>C3-I2</c:v>
                </c:pt>
              </c:strCache>
            </c:strRef>
          </c:tx>
          <c:marker>
            <c:symbol val="none"/>
          </c:marker>
          <c:cat>
            <c:strRef>
              <c:f>Sheet1!$A$2:$A$5</c:f>
              <c:strCache>
                <c:ptCount val="4"/>
                <c:pt idx="0">
                  <c:v>12 to 13 years old</c:v>
                </c:pt>
                <c:pt idx="1">
                  <c:v>14-15  years old</c:v>
                </c:pt>
                <c:pt idx="2">
                  <c:v>16-17 years old</c:v>
                </c:pt>
                <c:pt idx="3">
                  <c:v>18-19 years old</c:v>
                </c:pt>
              </c:strCache>
            </c:strRef>
          </c:cat>
          <c:val>
            <c:numRef>
              <c:f>Sheet1!$G$2:$G$5</c:f>
              <c:numCache>
                <c:formatCode>General</c:formatCode>
                <c:ptCount val="4"/>
                <c:pt idx="0">
                  <c:v>51</c:v>
                </c:pt>
                <c:pt idx="1">
                  <c:v>51</c:v>
                </c:pt>
                <c:pt idx="2">
                  <c:v>69</c:v>
                </c:pt>
                <c:pt idx="3">
                  <c:v>75</c:v>
                </c:pt>
              </c:numCache>
            </c:numRef>
          </c:val>
          <c:smooth val="0"/>
        </c:ser>
        <c:ser>
          <c:idx val="6"/>
          <c:order val="6"/>
          <c:tx>
            <c:strRef>
              <c:f>Sheet1!$H$1</c:f>
              <c:strCache>
                <c:ptCount val="1"/>
                <c:pt idx="0">
                  <c:v>C4-I1</c:v>
                </c:pt>
              </c:strCache>
            </c:strRef>
          </c:tx>
          <c:marker>
            <c:symbol val="none"/>
          </c:marker>
          <c:cat>
            <c:strRef>
              <c:f>Sheet1!$A$2:$A$5</c:f>
              <c:strCache>
                <c:ptCount val="4"/>
                <c:pt idx="0">
                  <c:v>12 to 13 years old</c:v>
                </c:pt>
                <c:pt idx="1">
                  <c:v>14-15  years old</c:v>
                </c:pt>
                <c:pt idx="2">
                  <c:v>16-17 years old</c:v>
                </c:pt>
                <c:pt idx="3">
                  <c:v>18-19 years old</c:v>
                </c:pt>
              </c:strCache>
            </c:strRef>
          </c:cat>
          <c:val>
            <c:numRef>
              <c:f>Sheet1!$H$2:$H$5</c:f>
              <c:numCache>
                <c:formatCode>General</c:formatCode>
                <c:ptCount val="4"/>
                <c:pt idx="0">
                  <c:v>59</c:v>
                </c:pt>
                <c:pt idx="1">
                  <c:v>67</c:v>
                </c:pt>
                <c:pt idx="2">
                  <c:v>65</c:v>
                </c:pt>
                <c:pt idx="3">
                  <c:v>41</c:v>
                </c:pt>
              </c:numCache>
            </c:numRef>
          </c:val>
          <c:smooth val="0"/>
        </c:ser>
        <c:ser>
          <c:idx val="7"/>
          <c:order val="7"/>
          <c:tx>
            <c:strRef>
              <c:f>Sheet1!$I$1</c:f>
              <c:strCache>
                <c:ptCount val="1"/>
                <c:pt idx="0">
                  <c:v>C4-I2</c:v>
                </c:pt>
              </c:strCache>
            </c:strRef>
          </c:tx>
          <c:marker>
            <c:symbol val="none"/>
          </c:marker>
          <c:cat>
            <c:strRef>
              <c:f>Sheet1!$A$2:$A$5</c:f>
              <c:strCache>
                <c:ptCount val="4"/>
                <c:pt idx="0">
                  <c:v>12 to 13 years old</c:v>
                </c:pt>
                <c:pt idx="1">
                  <c:v>14-15  years old</c:v>
                </c:pt>
                <c:pt idx="2">
                  <c:v>16-17 years old</c:v>
                </c:pt>
                <c:pt idx="3">
                  <c:v>18-19 years old</c:v>
                </c:pt>
              </c:strCache>
            </c:strRef>
          </c:cat>
          <c:val>
            <c:numRef>
              <c:f>Sheet1!$I$2:$I$5</c:f>
              <c:numCache>
                <c:formatCode>General</c:formatCode>
                <c:ptCount val="4"/>
                <c:pt idx="0">
                  <c:v>57</c:v>
                </c:pt>
                <c:pt idx="1">
                  <c:v>55</c:v>
                </c:pt>
                <c:pt idx="2">
                  <c:v>53</c:v>
                </c:pt>
                <c:pt idx="3">
                  <c:v>56</c:v>
                </c:pt>
              </c:numCache>
            </c:numRef>
          </c:val>
          <c:smooth val="0"/>
        </c:ser>
        <c:ser>
          <c:idx val="8"/>
          <c:order val="8"/>
          <c:tx>
            <c:strRef>
              <c:f>Sheet1!$J$1</c:f>
              <c:strCache>
                <c:ptCount val="1"/>
                <c:pt idx="0">
                  <c:v>C5-I1</c:v>
                </c:pt>
              </c:strCache>
            </c:strRef>
          </c:tx>
          <c:marker>
            <c:symbol val="none"/>
          </c:marker>
          <c:cat>
            <c:strRef>
              <c:f>Sheet1!$A$2:$A$5</c:f>
              <c:strCache>
                <c:ptCount val="4"/>
                <c:pt idx="0">
                  <c:v>12 to 13 years old</c:v>
                </c:pt>
                <c:pt idx="1">
                  <c:v>14-15  years old</c:v>
                </c:pt>
                <c:pt idx="2">
                  <c:v>16-17 years old</c:v>
                </c:pt>
                <c:pt idx="3">
                  <c:v>18-19 years old</c:v>
                </c:pt>
              </c:strCache>
            </c:strRef>
          </c:cat>
          <c:val>
            <c:numRef>
              <c:f>Sheet1!$J$2:$J$5</c:f>
              <c:numCache>
                <c:formatCode>General</c:formatCode>
                <c:ptCount val="4"/>
                <c:pt idx="0">
                  <c:v>68</c:v>
                </c:pt>
                <c:pt idx="1">
                  <c:v>61</c:v>
                </c:pt>
                <c:pt idx="2">
                  <c:v>64</c:v>
                </c:pt>
                <c:pt idx="3">
                  <c:v>62</c:v>
                </c:pt>
              </c:numCache>
            </c:numRef>
          </c:val>
          <c:smooth val="0"/>
        </c:ser>
        <c:ser>
          <c:idx val="9"/>
          <c:order val="9"/>
          <c:tx>
            <c:strRef>
              <c:f>Sheet1!$K$1</c:f>
              <c:strCache>
                <c:ptCount val="1"/>
                <c:pt idx="0">
                  <c:v>C5-I2</c:v>
                </c:pt>
              </c:strCache>
            </c:strRef>
          </c:tx>
          <c:marker>
            <c:symbol val="none"/>
          </c:marker>
          <c:cat>
            <c:strRef>
              <c:f>Sheet1!$A$2:$A$5</c:f>
              <c:strCache>
                <c:ptCount val="4"/>
                <c:pt idx="0">
                  <c:v>12 to 13 years old</c:v>
                </c:pt>
                <c:pt idx="1">
                  <c:v>14-15  years old</c:v>
                </c:pt>
                <c:pt idx="2">
                  <c:v>16-17 years old</c:v>
                </c:pt>
                <c:pt idx="3">
                  <c:v>18-19 years old</c:v>
                </c:pt>
              </c:strCache>
            </c:strRef>
          </c:cat>
          <c:val>
            <c:numRef>
              <c:f>Sheet1!$K$2:$K$5</c:f>
              <c:numCache>
                <c:formatCode>General</c:formatCode>
                <c:ptCount val="4"/>
                <c:pt idx="0">
                  <c:v>67</c:v>
                </c:pt>
                <c:pt idx="1">
                  <c:v>81</c:v>
                </c:pt>
                <c:pt idx="2">
                  <c:v>80</c:v>
                </c:pt>
                <c:pt idx="3">
                  <c:v>52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31289728"/>
        <c:axId val="331291264"/>
      </c:lineChart>
      <c:catAx>
        <c:axId val="331289728"/>
        <c:scaling>
          <c:orientation val="minMax"/>
        </c:scaling>
        <c:delete val="0"/>
        <c:axPos val="b"/>
        <c:majorTickMark val="out"/>
        <c:minorTickMark val="none"/>
        <c:tickLblPos val="nextTo"/>
        <c:crossAx val="331291264"/>
        <c:crosses val="autoZero"/>
        <c:auto val="1"/>
        <c:lblAlgn val="ctr"/>
        <c:lblOffset val="100"/>
        <c:noMultiLvlLbl val="0"/>
      </c:catAx>
      <c:valAx>
        <c:axId val="3312912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3128972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0B91C3-57C7-4966-84F4-A763743CF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47</Pages>
  <Words>9750</Words>
  <Characters>55575</Characters>
  <Application>Microsoft Office Word</Application>
  <DocSecurity>0</DocSecurity>
  <Lines>463</Lines>
  <Paragraphs>130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admin#</cp:lastModifiedBy>
  <cp:revision>3</cp:revision>
  <dcterms:created xsi:type="dcterms:W3CDTF">2019-01-25T17:51:00Z</dcterms:created>
  <dcterms:modified xsi:type="dcterms:W3CDTF">2019-02-12T16:06:00Z</dcterms:modified>
</cp:coreProperties>
</file>