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822A" w14:textId="77777777" w:rsidR="00037366" w:rsidRPr="00037366" w:rsidRDefault="00037366" w:rsidP="00037366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bookmarkStart w:id="0" w:name="_GoBack"/>
      <w:bookmarkEnd w:id="0"/>
      <w:r w:rsidRPr="00037366">
        <w:rPr>
          <w:rFonts w:asciiTheme="minorHAnsi" w:hAnsiTheme="minorHAnsi" w:cstheme="minorHAnsi"/>
          <w:b/>
          <w:sz w:val="24"/>
          <w:szCs w:val="24"/>
          <w:lang w:val="bg-BG"/>
        </w:rPr>
        <w:t>КОНСПЕКТ ЗА КАНДИДАТ-ДОКТОРАНТСКИ ИЗПИТ</w:t>
      </w:r>
    </w:p>
    <w:p w14:paraId="50326936" w14:textId="77777777" w:rsidR="00037366" w:rsidRPr="00037366" w:rsidRDefault="00037366" w:rsidP="00037366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37366">
        <w:rPr>
          <w:rFonts w:asciiTheme="minorHAnsi" w:hAnsiTheme="minorHAnsi" w:cstheme="minorHAnsi"/>
          <w:b/>
          <w:sz w:val="24"/>
          <w:szCs w:val="24"/>
          <w:lang w:val="bg-BG"/>
        </w:rPr>
        <w:t>по професионално направление</w:t>
      </w:r>
    </w:p>
    <w:p w14:paraId="38FB224C" w14:textId="1929E6D4" w:rsidR="00037366" w:rsidRPr="00037366" w:rsidRDefault="00037366" w:rsidP="00037366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 w:rsidRPr="00037366">
        <w:rPr>
          <w:rFonts w:asciiTheme="minorHAnsi" w:hAnsiTheme="minorHAnsi" w:cstheme="minorHAnsi"/>
          <w:b/>
          <w:sz w:val="24"/>
          <w:szCs w:val="24"/>
          <w:lang w:val="bg-BG"/>
        </w:rPr>
        <w:t>2.1. Филология (НОВА РУМЪНСКА ЛИТЕРАТУРА) – 201</w:t>
      </w:r>
      <w:r w:rsidR="008569EF">
        <w:rPr>
          <w:rFonts w:asciiTheme="minorHAnsi" w:hAnsiTheme="minorHAnsi" w:cstheme="minorHAnsi"/>
          <w:b/>
          <w:sz w:val="24"/>
          <w:szCs w:val="24"/>
          <w:lang w:val="bg-BG"/>
        </w:rPr>
        <w:t>9</w:t>
      </w:r>
      <w:r w:rsidRPr="00037366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г.</w:t>
      </w:r>
    </w:p>
    <w:p w14:paraId="155F83BF" w14:textId="77777777" w:rsidR="00037366" w:rsidRPr="00037366" w:rsidRDefault="00037366" w:rsidP="00037366">
      <w:pPr>
        <w:spacing w:before="180"/>
        <w:ind w:firstLine="709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37366">
        <w:rPr>
          <w:rFonts w:asciiTheme="minorHAnsi" w:hAnsiTheme="minorHAnsi" w:cstheme="minorHAnsi"/>
          <w:b/>
          <w:sz w:val="24"/>
          <w:szCs w:val="24"/>
          <w:lang w:val="ro-RO"/>
        </w:rPr>
        <w:t>LITERATURA ROMÂNĂ MODERNĂ</w:t>
      </w:r>
    </w:p>
    <w:p w14:paraId="0C4DEA77" w14:textId="77777777" w:rsidR="00037366" w:rsidRPr="00037366" w:rsidRDefault="00037366" w:rsidP="00037366">
      <w:pPr>
        <w:spacing w:line="360" w:lineRule="auto"/>
        <w:ind w:left="567" w:right="567"/>
        <w:jc w:val="center"/>
        <w:rPr>
          <w:rFonts w:asciiTheme="minorHAnsi" w:hAnsiTheme="minorHAnsi" w:cstheme="minorHAnsi"/>
          <w:b/>
          <w:i/>
          <w:smallCaps/>
          <w:noProof/>
          <w:sz w:val="24"/>
          <w:szCs w:val="24"/>
          <w:lang w:val="bg-BG"/>
        </w:rPr>
      </w:pPr>
      <w:r w:rsidRPr="00037366">
        <w:rPr>
          <w:rFonts w:asciiTheme="minorHAnsi" w:hAnsiTheme="minorHAnsi" w:cstheme="minorHAnsi"/>
          <w:b/>
          <w:i/>
          <w:smallCaps/>
          <w:noProof/>
          <w:sz w:val="24"/>
          <w:szCs w:val="24"/>
        </w:rPr>
        <w:t>chestionar</w:t>
      </w:r>
    </w:p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10207"/>
      </w:tblGrid>
      <w:tr w:rsidR="00093D05" w:rsidRPr="00037366" w14:paraId="43BFA385" w14:textId="77777777" w:rsidTr="00E114F2">
        <w:trPr>
          <w:jc w:val="center"/>
        </w:trPr>
        <w:tc>
          <w:tcPr>
            <w:tcW w:w="10207" w:type="dxa"/>
          </w:tcPr>
          <w:p w14:paraId="242893ED" w14:textId="77777777" w:rsidR="00093D05" w:rsidRPr="00037366" w:rsidRDefault="00093D05" w:rsidP="00093D05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4DA3D9DA" w14:textId="77777777" w:rsidTr="00E114F2">
        <w:trPr>
          <w:jc w:val="center"/>
        </w:trPr>
        <w:tc>
          <w:tcPr>
            <w:tcW w:w="10207" w:type="dxa"/>
          </w:tcPr>
          <w:p w14:paraId="29F0F68A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Epoca romantismului pașoptist (1830-1860). Romantismul european. Situația istorico-politică. Reprezentanți ai pașoptismului în principatele române și în Transilvania. Primele reviste literare.</w:t>
            </w:r>
          </w:p>
          <w:p w14:paraId="1C2EE214" w14:textId="77777777" w:rsidR="00093D05" w:rsidRPr="00037366" w:rsidRDefault="00093D05" w:rsidP="00093D05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2E61FD" w14:paraId="137CF6EC" w14:textId="77777777" w:rsidTr="00E114F2">
        <w:trPr>
          <w:jc w:val="center"/>
        </w:trPr>
        <w:tc>
          <w:tcPr>
            <w:tcW w:w="10207" w:type="dxa"/>
          </w:tcPr>
          <w:p w14:paraId="21E97011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Cercul literar “Junimea”. Estetismul lui Titu Maiorescu și rev. “Convorbiri literare”. Marii clasici ai literaturii române – M. Eminescu, I. L. Caragiale, I. Slavici, I. Creangă. Manifestări de sincretism dintre realism și romantism.</w:t>
            </w: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ab/>
            </w:r>
          </w:p>
        </w:tc>
      </w:tr>
      <w:tr w:rsidR="00093D05" w:rsidRPr="002E61FD" w14:paraId="39222164" w14:textId="77777777" w:rsidTr="00E114F2">
        <w:trPr>
          <w:jc w:val="center"/>
        </w:trPr>
        <w:tc>
          <w:tcPr>
            <w:tcW w:w="10207" w:type="dxa"/>
          </w:tcPr>
          <w:p w14:paraId="3C197ECC" w14:textId="77777777" w:rsidR="00093D05" w:rsidRPr="00037366" w:rsidRDefault="00093D05" w:rsidP="00093D05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2E61FD" w14:paraId="4111C1D5" w14:textId="77777777" w:rsidTr="00E114F2">
        <w:trPr>
          <w:jc w:val="center"/>
        </w:trPr>
        <w:tc>
          <w:tcPr>
            <w:tcW w:w="10207" w:type="dxa"/>
          </w:tcPr>
          <w:p w14:paraId="6D67C587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Manifestări ale tradiționalismului în literatura română la începutul sec. al ХХ-lea. Revista “Viața românească”, poporanismul și critica lui G. Ibrăileanu. Ideile sămănătorismuui literar și Nicolae Iorga.</w:t>
            </w:r>
          </w:p>
        </w:tc>
      </w:tr>
      <w:tr w:rsidR="00093D05" w:rsidRPr="00037366" w14:paraId="4E5DEE89" w14:textId="77777777" w:rsidTr="00E114F2">
        <w:trPr>
          <w:jc w:val="center"/>
        </w:trPr>
        <w:tc>
          <w:tcPr>
            <w:tcW w:w="10207" w:type="dxa"/>
          </w:tcPr>
          <w:p w14:paraId="6145D088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Simbolismul românesc. Similitudini și diferențe dintre simbolismul francez și cel românesc. George Bacovia – o figură emblematică a simbolismului românesc. </w:t>
            </w:r>
          </w:p>
        </w:tc>
      </w:tr>
      <w:tr w:rsidR="00093D05" w:rsidRPr="00037366" w14:paraId="5F1476D7" w14:textId="77777777" w:rsidTr="00E114F2">
        <w:trPr>
          <w:jc w:val="center"/>
        </w:trPr>
        <w:tc>
          <w:tcPr>
            <w:tcW w:w="10207" w:type="dxa"/>
          </w:tcPr>
          <w:p w14:paraId="0494E4A6" w14:textId="77777777" w:rsidR="00093D05" w:rsidRPr="00037366" w:rsidRDefault="00093D05" w:rsidP="00093D05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236A7B44" w14:textId="77777777" w:rsidTr="00E114F2">
        <w:trPr>
          <w:jc w:val="center"/>
        </w:trPr>
        <w:tc>
          <w:tcPr>
            <w:tcW w:w="10207" w:type="dxa"/>
          </w:tcPr>
          <w:p w14:paraId="2F1FFB56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Poezia interbelică. Marii poeți ai perioadei interbelice – L. Blaga, T. Arghezi, Ion Barbu.</w:t>
            </w:r>
          </w:p>
          <w:p w14:paraId="78F9D4ED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2E61FD" w14:paraId="659CF3B6" w14:textId="77777777" w:rsidTr="00E114F2">
        <w:trPr>
          <w:jc w:val="center"/>
        </w:trPr>
        <w:tc>
          <w:tcPr>
            <w:tcW w:w="10207" w:type="dxa"/>
          </w:tcPr>
          <w:p w14:paraId="47079A39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 xml:space="preserve">Un </w:t>
            </w: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reprezentant ai romanului tradițional – Mihail Sadoveanu.</w:t>
            </w:r>
          </w:p>
          <w:p w14:paraId="09B4513B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7C458FCB" w14:textId="77777777" w:rsidTr="00E114F2">
        <w:trPr>
          <w:jc w:val="center"/>
        </w:trPr>
        <w:tc>
          <w:tcPr>
            <w:tcW w:w="10207" w:type="dxa"/>
          </w:tcPr>
          <w:p w14:paraId="513E7E8F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Realismul în romanele lui Liviu Rebreanu.</w:t>
            </w:r>
          </w:p>
          <w:p w14:paraId="658A0DF0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2D1A6539" w14:textId="77777777" w:rsidTr="00E114F2">
        <w:trPr>
          <w:jc w:val="center"/>
        </w:trPr>
        <w:tc>
          <w:tcPr>
            <w:tcW w:w="10207" w:type="dxa"/>
          </w:tcPr>
          <w:p w14:paraId="13AA5642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Romanul modern – Camil Petrescu, Hortenzia Papadat-Bengescu, Mateiu Caragiale</w:t>
            </w:r>
            <w:r w:rsidR="006F6AF6"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.</w:t>
            </w:r>
          </w:p>
          <w:p w14:paraId="08BBF108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2444D632" w14:textId="77777777" w:rsidTr="00E114F2">
        <w:trPr>
          <w:jc w:val="center"/>
        </w:trPr>
        <w:tc>
          <w:tcPr>
            <w:tcW w:w="10207" w:type="dxa"/>
          </w:tcPr>
          <w:p w14:paraId="68AA00B7" w14:textId="77777777" w:rsidR="00093D05" w:rsidRPr="00037366" w:rsidRDefault="00093D05" w:rsidP="006F6AF6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Lite</w:t>
            </w:r>
            <w:r w:rsidR="006F6AF6"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ratura „trăită”: Panait Istrati;</w:t>
            </w: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Mircea Eliade.</w:t>
            </w:r>
          </w:p>
          <w:p w14:paraId="5CEA517B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2E61FD" w14:paraId="09CAC729" w14:textId="77777777" w:rsidTr="00E114F2">
        <w:trPr>
          <w:jc w:val="center"/>
        </w:trPr>
        <w:tc>
          <w:tcPr>
            <w:tcW w:w="10207" w:type="dxa"/>
          </w:tcPr>
          <w:p w14:paraId="7FD9EEF6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Literatura română după cel de-al Doilea Război Mondial. Perioade de liberalizare. Literatura împotriva regimului comunist. Nichita Stănescu, Ana Blandiana. </w:t>
            </w:r>
          </w:p>
          <w:p w14:paraId="66B15969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  <w:p w14:paraId="3CC00FB3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Reprezentanți ai generației optzeciste. Mircea Cărtărescu.</w:t>
            </w:r>
          </w:p>
          <w:p w14:paraId="2F2717DA" w14:textId="77777777" w:rsidR="006F6AF6" w:rsidRPr="00037366" w:rsidRDefault="006F6AF6" w:rsidP="006F6AF6">
            <w:pPr>
              <w:pStyle w:val="ListParagraph"/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</w:p>
        </w:tc>
      </w:tr>
      <w:tr w:rsidR="00093D05" w:rsidRPr="00037366" w14:paraId="1DEAC53E" w14:textId="77777777" w:rsidTr="00E114F2">
        <w:trPr>
          <w:jc w:val="center"/>
        </w:trPr>
        <w:tc>
          <w:tcPr>
            <w:tcW w:w="10207" w:type="dxa"/>
          </w:tcPr>
          <w:p w14:paraId="434735E1" w14:textId="77777777" w:rsidR="00093D05" w:rsidRPr="00037366" w:rsidRDefault="00093D05" w:rsidP="00093D0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Literatura de după 1989. Literatura disidentă și din exil. Generația 2000. </w:t>
            </w:r>
            <w:r w:rsidRPr="00037366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</w:tbl>
    <w:p w14:paraId="529DA075" w14:textId="77777777" w:rsidR="00093D05" w:rsidRPr="00037366" w:rsidRDefault="00093D05" w:rsidP="00093D05">
      <w:pPr>
        <w:overflowPunct/>
        <w:autoSpaceDE/>
        <w:autoSpaceDN/>
        <w:adjustRightInd/>
        <w:spacing w:before="120" w:line="276" w:lineRule="auto"/>
        <w:jc w:val="center"/>
        <w:rPr>
          <w:rFonts w:asciiTheme="minorHAnsi" w:hAnsiTheme="minorHAnsi" w:cstheme="minorHAnsi"/>
          <w:b/>
          <w:noProof/>
          <w:sz w:val="22"/>
          <w:szCs w:val="22"/>
          <w:lang w:val="ro-RO"/>
        </w:rPr>
      </w:pPr>
    </w:p>
    <w:p w14:paraId="0421868B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Călinescu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G.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Istoria literaturii române de la origini pîna în prezent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Bucureşti, 1982.</w:t>
      </w:r>
    </w:p>
    <w:p w14:paraId="15333467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Dicţionar de literatura română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Bucureşti. 1979.</w:t>
      </w:r>
    </w:p>
    <w:p w14:paraId="686E05D8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Dicţionarul literaturii române de la origini pîna la 1900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Iaşi-Bucureşti. 1979.</w:t>
      </w:r>
    </w:p>
    <w:p w14:paraId="5FE312AC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Iorgulescu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Mircea.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Scriitori tineri contemporani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1978.</w:t>
      </w:r>
    </w:p>
    <w:p w14:paraId="25503D35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Istoria literaturii române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Studii. Bucureşti, 1979.</w:t>
      </w:r>
    </w:p>
    <w:p w14:paraId="1248E33D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Manolescu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Nicolae.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Arca lui Noe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1999.</w:t>
      </w:r>
    </w:p>
    <w:p w14:paraId="11424B7E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Manolescu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Nicolae.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Istoria critică a literaturii române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Bucureşti, 2008.</w:t>
      </w:r>
    </w:p>
    <w:p w14:paraId="3756DA52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Micu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Dumitru,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Istoria literaturii române de la creaţia populară la postmodernism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, Bucureşti, Saeculum, 2000.</w:t>
      </w:r>
    </w:p>
    <w:p w14:paraId="1A024273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iCs/>
          <w:sz w:val="22"/>
          <w:szCs w:val="22"/>
          <w:lang w:val="ro-RO" w:eastAsia="bg-BG"/>
        </w:rPr>
        <w:t>Negrici</w:t>
      </w:r>
      <w:r w:rsidRPr="00037366">
        <w:rPr>
          <w:rFonts w:asciiTheme="minorHAnsi" w:hAnsiTheme="minorHAnsi" w:cstheme="minorHAnsi"/>
          <w:iCs/>
          <w:sz w:val="22"/>
          <w:szCs w:val="22"/>
          <w:lang w:val="bg-BG" w:eastAsia="bg-BG"/>
        </w:rPr>
        <w:t>,</w:t>
      </w:r>
      <w:r w:rsidRPr="00037366">
        <w:rPr>
          <w:rFonts w:asciiTheme="minorHAnsi" w:hAnsiTheme="minorHAnsi" w:cstheme="minorHAnsi"/>
          <w:iCs/>
          <w:sz w:val="22"/>
          <w:szCs w:val="22"/>
          <w:lang w:val="ro-RO" w:eastAsia="bg-BG"/>
        </w:rPr>
        <w:t xml:space="preserve"> Eugen</w:t>
      </w:r>
      <w:r w:rsidRPr="00037366">
        <w:rPr>
          <w:rFonts w:asciiTheme="minorHAnsi" w:hAnsiTheme="minorHAnsi" w:cstheme="minorHAnsi"/>
          <w:iCs/>
          <w:sz w:val="22"/>
          <w:szCs w:val="22"/>
          <w:lang w:val="bg-BG" w:eastAsia="bg-BG"/>
        </w:rPr>
        <w:t>.</w:t>
      </w:r>
      <w:r w:rsidRPr="00037366">
        <w:rPr>
          <w:rFonts w:asciiTheme="minorHAnsi" w:hAnsiTheme="minorHAnsi" w:cstheme="minorHAnsi"/>
          <w:i/>
          <w:iCs/>
          <w:sz w:val="22"/>
          <w:szCs w:val="22"/>
          <w:lang w:val="ro-RO" w:eastAsia="bg-BG"/>
        </w:rPr>
        <w:t xml:space="preserve"> Literatura română sub comunism. Poezia</w:t>
      </w:r>
      <w:r w:rsidRPr="00037366">
        <w:rPr>
          <w:rFonts w:asciiTheme="minorHAnsi" w:hAnsiTheme="minorHAnsi" w:cstheme="minorHAnsi"/>
          <w:sz w:val="22"/>
          <w:szCs w:val="22"/>
          <w:lang w:val="ro-RO" w:eastAsia="bg-BG"/>
        </w:rPr>
        <w:t xml:space="preserve">, Editura Fundației Pro, </w:t>
      </w:r>
      <w:hyperlink r:id="rId5" w:tooltip="2003" w:history="1">
        <w:r w:rsidRPr="00037366">
          <w:rPr>
            <w:rFonts w:asciiTheme="minorHAnsi" w:hAnsiTheme="minorHAnsi" w:cstheme="minorHAnsi"/>
            <w:sz w:val="22"/>
            <w:szCs w:val="22"/>
            <w:lang w:val="ro-RO" w:eastAsia="bg-BG"/>
          </w:rPr>
          <w:t>2003</w:t>
        </w:r>
      </w:hyperlink>
    </w:p>
    <w:p w14:paraId="63BBF444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iCs/>
          <w:sz w:val="22"/>
          <w:szCs w:val="22"/>
          <w:lang w:val="ro-RO"/>
        </w:rPr>
        <w:lastRenderedPageBreak/>
        <w:t>Negrici</w:t>
      </w:r>
      <w:r w:rsidRPr="00037366">
        <w:rPr>
          <w:rFonts w:asciiTheme="minorHAnsi" w:hAnsiTheme="minorHAnsi" w:cstheme="minorHAnsi"/>
          <w:i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iCs/>
          <w:sz w:val="22"/>
          <w:szCs w:val="22"/>
          <w:lang w:val="ro-RO"/>
        </w:rPr>
        <w:t xml:space="preserve"> Eugen</w:t>
      </w:r>
      <w:r w:rsidRPr="00037366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. </w:t>
      </w:r>
      <w:r w:rsidRPr="00037366">
        <w:rPr>
          <w:rFonts w:asciiTheme="minorHAnsi" w:hAnsiTheme="minorHAnsi" w:cstheme="minorHAnsi"/>
          <w:i/>
          <w:iCs/>
          <w:sz w:val="22"/>
          <w:szCs w:val="22"/>
          <w:lang w:val="ro-RO" w:eastAsia="bg-BG"/>
        </w:rPr>
        <w:t>Literatura română sub comunism. Proza</w:t>
      </w:r>
      <w:r w:rsidRPr="00037366">
        <w:rPr>
          <w:rFonts w:asciiTheme="minorHAnsi" w:hAnsiTheme="minorHAnsi" w:cstheme="minorHAnsi"/>
          <w:sz w:val="22"/>
          <w:szCs w:val="22"/>
          <w:lang w:val="ro-RO" w:eastAsia="bg-BG"/>
        </w:rPr>
        <w:t xml:space="preserve">, Editura Fundației Pro, </w:t>
      </w:r>
      <w:hyperlink r:id="rId6" w:tooltip="2002" w:history="1">
        <w:r w:rsidRPr="00037366">
          <w:rPr>
            <w:rFonts w:asciiTheme="minorHAnsi" w:hAnsiTheme="minorHAnsi" w:cstheme="minorHAnsi"/>
            <w:sz w:val="22"/>
            <w:szCs w:val="22"/>
            <w:lang w:val="ro-RO" w:eastAsia="bg-BG"/>
          </w:rPr>
          <w:t>2002</w:t>
        </w:r>
      </w:hyperlink>
      <w:r w:rsidRPr="00037366">
        <w:rPr>
          <w:rFonts w:asciiTheme="minorHAnsi" w:hAnsiTheme="minorHAnsi" w:cstheme="minorHAnsi"/>
          <w:sz w:val="22"/>
          <w:szCs w:val="22"/>
          <w:lang w:val="ro-RO" w:eastAsia="bg-BG"/>
        </w:rPr>
        <w:t>.</w:t>
      </w:r>
    </w:p>
    <w:p w14:paraId="3C96C146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Simion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Eugen.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Scriitori români de azi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I – IV. 1989.</w:t>
      </w:r>
    </w:p>
    <w:p w14:paraId="7E817BD5" w14:textId="77777777" w:rsidR="00093D05" w:rsidRPr="00037366" w:rsidRDefault="00093D05" w:rsidP="00093D05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Siupiur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,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Elena.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ro-RO"/>
        </w:rPr>
        <w:t>Relaţii literare româno-bulgare în perioadă 1878 – 1918</w:t>
      </w:r>
      <w:r w:rsidRPr="00037366">
        <w:rPr>
          <w:rFonts w:asciiTheme="minorHAnsi" w:hAnsiTheme="minorHAnsi" w:cstheme="minorHAnsi"/>
          <w:bCs/>
          <w:sz w:val="22"/>
          <w:szCs w:val="22"/>
          <w:lang w:val="ro-RO"/>
        </w:rPr>
        <w:t>. Bucureşti, 1980.</w:t>
      </w:r>
      <w:r w:rsidRPr="00037366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 </w:t>
      </w:r>
    </w:p>
    <w:p w14:paraId="48789FAD" w14:textId="77777777" w:rsidR="00093D05" w:rsidRPr="00037366" w:rsidRDefault="00093D05" w:rsidP="00093D05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56928F15" w14:textId="77777777" w:rsidR="00093D05" w:rsidRPr="00037366" w:rsidRDefault="00093D05" w:rsidP="00093D05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4F87ED4C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Кузманова, А., Станчева, Р.Л., Алексова, В.,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Румъния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С., Отворено общество, 1999.</w:t>
      </w:r>
    </w:p>
    <w:p w14:paraId="2CA76031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Литературно-естетически процеси на Балканите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С., Моранг, 1994.</w:t>
      </w:r>
    </w:p>
    <w:p w14:paraId="2C21FAA3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Преводна рецепция на европейските литератури в България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ХІХ-ХХ век. Балканските литератури. Том 6. 2004.</w:t>
      </w:r>
    </w:p>
    <w:p w14:paraId="2E9919F4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Р. Л. Станчева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Митологични елементи в романа „Змията” от Мирча Елиаде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. В: В търсене на митичната тъкан. С., Изд. Център „Боян Пенев”, 2002, с. 118-127; - Р.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Символът на яйцето като интертекстуален сюжет. (Един вътрешен диалог на модерната румънска поезия)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 – Литературна мисъл, 1999, кн. 1, с. 182-195.</w:t>
      </w:r>
    </w:p>
    <w:p w14:paraId="42857E35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Р.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Избор – изказ. Размисли за румънската и българската поезия от 60-те до 80-те години на ХХ век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. В: Творецът в югоизточно европейските култури. Сборник студии. София, Академично издателство “Проф. Марин Дринов”, 2001, с.38 – 45; </w:t>
      </w:r>
    </w:p>
    <w:p w14:paraId="1647858F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Р.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Ливиу Ребряну в румънската култура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– Сп. Балканистика,1986, кн. 1, с. 212 – 220;</w:t>
      </w:r>
    </w:p>
    <w:p w14:paraId="50DB6B4E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Р.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Балканите в културологичната перспектива на Лучиан Благ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а. В: Пари Думи, Памет. С., Изд. „Кралица Маб”, 2004, с.326-337. http://www.bulgc18.com/pari/stancheva.htm;</w:t>
      </w:r>
    </w:p>
    <w:p w14:paraId="0CB07D8F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Румяна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Модерната румънска поезия в български прочит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С., Инфопрес, 1994.</w:t>
      </w:r>
    </w:p>
    <w:p w14:paraId="69CD91D7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Румяна Л. Станчева. </w:t>
      </w: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Среща в прочита. Сравнително литературознание и балканистика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С. Изд. Балкани, 2011;</w:t>
      </w:r>
    </w:p>
    <w:p w14:paraId="0E60DC78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Танцът в балканските литератури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Студии. 2004.</w:t>
      </w:r>
    </w:p>
    <w:p w14:paraId="34F6A8A2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Кораби на слънцето. Румънски поети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Съст. и прев. от рум. Николай Зидаров. Народна култура. София, 1989.</w:t>
      </w:r>
    </w:p>
    <w:p w14:paraId="75B01BCD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Неделчу, Мирча. “Игра на “частно” такси”. Прев. Марина Младенова,  “Влак 8006”. Прев. Валентин Харалампиев. Разкази. Сп. Панорама,  2, 1987.  </w:t>
      </w:r>
    </w:p>
    <w:p w14:paraId="00277639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Румънски класици /ХІХ-ХХ в./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 Съд.: стихове от Михай Еминеску, три комедии от Йон Лука Караджале и  романът “Секирата” от Михаил Садовяну. Предг. “Трима румънски класици или за балканския тип писател” от Енчо Мутафов. Народна култура. София, 1973. </w:t>
      </w:r>
    </w:p>
    <w:p w14:paraId="04EF07CE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Румънски поети. Антология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Прев. от рум. под ред. на Лъчезар Станчев, Александър Муратов и Йордан Стратиев. Български писател. София,  1956.</w:t>
      </w:r>
    </w:p>
    <w:p w14:paraId="610B2BEC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 xml:space="preserve">Сп. Литературни Балкани, 2008, бр.15, Съвременна румънска поезия, проза, драматургия. </w:t>
      </w:r>
    </w:p>
    <w:p w14:paraId="04A0ECE4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Съвременни румънски разкази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Съставител Спаска Кануркова. Народна култура. София, 1972.</w:t>
      </w:r>
    </w:p>
    <w:p w14:paraId="2CACA698" w14:textId="77777777" w:rsidR="00093D05" w:rsidRPr="00037366" w:rsidRDefault="00093D05" w:rsidP="00093D0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  <w:r w:rsidRPr="00037366">
        <w:rPr>
          <w:rFonts w:asciiTheme="minorHAnsi" w:hAnsiTheme="minorHAnsi" w:cstheme="minorHAnsi"/>
          <w:bCs/>
          <w:i/>
          <w:sz w:val="22"/>
          <w:szCs w:val="22"/>
          <w:lang w:val="bg-BG"/>
        </w:rPr>
        <w:t>Тези, които заплащат с живота си. Румънски разкази</w:t>
      </w:r>
      <w:r w:rsidRPr="00037366">
        <w:rPr>
          <w:rFonts w:asciiTheme="minorHAnsi" w:hAnsiTheme="minorHAnsi" w:cstheme="minorHAnsi"/>
          <w:bCs/>
          <w:sz w:val="22"/>
          <w:szCs w:val="22"/>
          <w:lang w:val="bg-BG"/>
        </w:rPr>
        <w:t>. Под редакцията на Сп. Кануркова. Народна култура. София, 1965.</w:t>
      </w:r>
    </w:p>
    <w:p w14:paraId="767FDECC" w14:textId="77777777" w:rsidR="00093D05" w:rsidRPr="00037366" w:rsidRDefault="00093D05" w:rsidP="00093D05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bg-BG"/>
        </w:rPr>
      </w:pPr>
    </w:p>
    <w:p w14:paraId="22932030" w14:textId="77777777" w:rsidR="00093D05" w:rsidRPr="00037366" w:rsidRDefault="00093D05" w:rsidP="00093D05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01469075" w14:textId="77777777" w:rsidR="00FF420C" w:rsidRPr="00037366" w:rsidRDefault="00FF420C">
      <w:pPr>
        <w:rPr>
          <w:rFonts w:asciiTheme="minorHAnsi" w:hAnsiTheme="minorHAnsi" w:cstheme="minorHAnsi"/>
          <w:sz w:val="22"/>
          <w:szCs w:val="22"/>
        </w:rPr>
      </w:pPr>
    </w:p>
    <w:sectPr w:rsidR="00FF420C" w:rsidRPr="0003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001C"/>
    <w:multiLevelType w:val="hybridMultilevel"/>
    <w:tmpl w:val="AA1EE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4F3C"/>
    <w:multiLevelType w:val="hybridMultilevel"/>
    <w:tmpl w:val="11EE4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E51"/>
    <w:multiLevelType w:val="hybridMultilevel"/>
    <w:tmpl w:val="A4585A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5"/>
    <w:rsid w:val="00037366"/>
    <w:rsid w:val="00093D05"/>
    <w:rsid w:val="002E61FD"/>
    <w:rsid w:val="006F6AF6"/>
    <w:rsid w:val="00826056"/>
    <w:rsid w:val="008569EF"/>
    <w:rsid w:val="00864DFF"/>
    <w:rsid w:val="00B3315B"/>
    <w:rsid w:val="00D7294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5DC3"/>
  <w15:docId w15:val="{049BF23C-BC1D-4CCA-A36C-AD427A4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05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93D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37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366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2002" TargetMode="External"/><Relationship Id="rId5" Type="http://schemas.openxmlformats.org/officeDocument/2006/relationships/hyperlink" Target="http://ro.wikipedia.org/wiki/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25601p</dc:creator>
  <cp:lastModifiedBy>Mariana Dikova</cp:lastModifiedBy>
  <cp:revision>2</cp:revision>
  <dcterms:created xsi:type="dcterms:W3CDTF">2019-06-24T08:55:00Z</dcterms:created>
  <dcterms:modified xsi:type="dcterms:W3CDTF">2019-06-24T08:55:00Z</dcterms:modified>
</cp:coreProperties>
</file>