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066" w:rsidRPr="00E07B6F" w:rsidRDefault="001D04C2">
      <w:pPr>
        <w:pStyle w:val="BodyA"/>
        <w:spacing w:before="120" w:after="120" w:line="360" w:lineRule="auto"/>
        <w:jc w:val="center"/>
        <w:rPr>
          <w:rFonts w:ascii="Times New Roman" w:eastAsia="Times New Roman" w:hAnsi="Times New Roman" w:cs="Times New Roman"/>
          <w:b/>
          <w:bCs/>
          <w:sz w:val="32"/>
          <w:szCs w:val="32"/>
          <w:lang w:val="bg-BG"/>
        </w:rPr>
      </w:pPr>
      <w:r w:rsidRPr="00E07B6F">
        <w:rPr>
          <w:rFonts w:ascii="Times New Roman" w:hAnsi="Times New Roman"/>
          <w:b/>
          <w:bCs/>
          <w:sz w:val="32"/>
          <w:szCs w:val="32"/>
          <w:lang w:val="bg-BG"/>
        </w:rPr>
        <w:t>СТАНОВИЩЕ</w:t>
      </w:r>
    </w:p>
    <w:p w:rsidR="00170066" w:rsidRPr="00E07B6F" w:rsidRDefault="001D04C2">
      <w:pPr>
        <w:pStyle w:val="BodyA"/>
        <w:jc w:val="center"/>
        <w:rPr>
          <w:rFonts w:ascii="Times New Roman" w:eastAsia="Times New Roman" w:hAnsi="Times New Roman" w:cs="Times New Roman"/>
          <w:sz w:val="24"/>
          <w:szCs w:val="24"/>
          <w:lang w:val="bg-BG"/>
        </w:rPr>
      </w:pPr>
      <w:r w:rsidRPr="00E07B6F">
        <w:rPr>
          <w:rFonts w:ascii="Times New Roman" w:hAnsi="Times New Roman"/>
          <w:sz w:val="24"/>
          <w:szCs w:val="24"/>
          <w:lang w:val="bg-BG"/>
        </w:rPr>
        <w:t>от доц. д-р Емилия Хинкова Евгениева</w:t>
      </w:r>
    </w:p>
    <w:p w:rsidR="00170066" w:rsidRPr="00E07B6F" w:rsidRDefault="00170066">
      <w:pPr>
        <w:pStyle w:val="BodyA"/>
        <w:jc w:val="center"/>
        <w:rPr>
          <w:rFonts w:ascii="Times New Roman" w:eastAsia="Times New Roman" w:hAnsi="Times New Roman" w:cs="Times New Roman"/>
          <w:sz w:val="24"/>
          <w:szCs w:val="24"/>
          <w:lang w:val="bg-BG"/>
        </w:rPr>
      </w:pPr>
    </w:p>
    <w:p w:rsidR="00170066" w:rsidRPr="00E07B6F" w:rsidRDefault="00170066">
      <w:pPr>
        <w:pStyle w:val="BodyA"/>
        <w:jc w:val="both"/>
        <w:rPr>
          <w:rFonts w:ascii="Times New Roman" w:eastAsia="Times New Roman" w:hAnsi="Times New Roman" w:cs="Times New Roman"/>
          <w:sz w:val="24"/>
          <w:szCs w:val="24"/>
          <w:lang w:val="bg-BG"/>
        </w:rPr>
      </w:pPr>
    </w:p>
    <w:p w:rsidR="00170066" w:rsidRPr="00E07B6F" w:rsidRDefault="001D04C2">
      <w:pPr>
        <w:pStyle w:val="BodyA"/>
        <w:jc w:val="both"/>
        <w:rPr>
          <w:rFonts w:ascii="Times New Roman" w:eastAsia="Times New Roman" w:hAnsi="Times New Roman" w:cs="Times New Roman"/>
          <w:sz w:val="24"/>
          <w:szCs w:val="24"/>
          <w:lang w:val="bg-BG"/>
        </w:rPr>
      </w:pPr>
      <w:r w:rsidRPr="00E07B6F">
        <w:rPr>
          <w:rFonts w:ascii="Times New Roman" w:hAnsi="Times New Roman"/>
          <w:b/>
          <w:bCs/>
          <w:sz w:val="24"/>
          <w:szCs w:val="24"/>
          <w:lang w:val="bg-BG"/>
        </w:rPr>
        <w:t>Относно:</w:t>
      </w:r>
      <w:r w:rsidRPr="00E07B6F">
        <w:rPr>
          <w:rFonts w:ascii="Times New Roman" w:eastAsia="Times New Roman" w:hAnsi="Times New Roman" w:cs="Times New Roman"/>
          <w:sz w:val="24"/>
          <w:szCs w:val="24"/>
          <w:lang w:val="bg-BG"/>
        </w:rPr>
        <w:tab/>
        <w:t xml:space="preserve">Дисертационен труд за присъждане на ОНС „доктор” в </w:t>
      </w:r>
      <w:r w:rsidRPr="00E07B6F">
        <w:rPr>
          <w:rFonts w:ascii="Times New Roman" w:eastAsia="Times New Roman" w:hAnsi="Times New Roman" w:cs="Times New Roman"/>
          <w:sz w:val="24"/>
          <w:szCs w:val="24"/>
          <w:lang w:val="bg-BG"/>
        </w:rPr>
        <w:tab/>
      </w:r>
      <w:r w:rsidRPr="00E07B6F">
        <w:rPr>
          <w:rFonts w:ascii="Times New Roman" w:eastAsia="Times New Roman" w:hAnsi="Times New Roman" w:cs="Times New Roman"/>
          <w:sz w:val="24"/>
          <w:szCs w:val="24"/>
          <w:lang w:val="bg-BG"/>
        </w:rPr>
        <w:tab/>
      </w:r>
      <w:r w:rsidRPr="00E07B6F">
        <w:rPr>
          <w:rFonts w:ascii="Times New Roman" w:eastAsia="Times New Roman" w:hAnsi="Times New Roman" w:cs="Times New Roman"/>
          <w:sz w:val="24"/>
          <w:szCs w:val="24"/>
          <w:lang w:val="bg-BG"/>
        </w:rPr>
        <w:tab/>
      </w:r>
      <w:r w:rsidRPr="00E07B6F">
        <w:rPr>
          <w:rFonts w:ascii="Times New Roman" w:eastAsia="Times New Roman" w:hAnsi="Times New Roman" w:cs="Times New Roman"/>
          <w:sz w:val="24"/>
          <w:szCs w:val="24"/>
          <w:lang w:val="bg-BG"/>
        </w:rPr>
        <w:tab/>
      </w:r>
      <w:r w:rsidRPr="00E07B6F">
        <w:rPr>
          <w:rFonts w:ascii="Times New Roman" w:eastAsia="Times New Roman" w:hAnsi="Times New Roman" w:cs="Times New Roman"/>
          <w:sz w:val="24"/>
          <w:szCs w:val="24"/>
          <w:lang w:val="bg-BG"/>
        </w:rPr>
        <w:tab/>
      </w:r>
      <w:r w:rsidRPr="00E07B6F">
        <w:rPr>
          <w:rFonts w:ascii="Times New Roman" w:hAnsi="Times New Roman"/>
          <w:sz w:val="24"/>
          <w:szCs w:val="24"/>
          <w:lang w:val="bg-BG"/>
        </w:rPr>
        <w:t xml:space="preserve">област на висше образование 1. Педагогически науки, </w:t>
      </w:r>
    </w:p>
    <w:p w:rsidR="00170066" w:rsidRPr="00E07B6F" w:rsidRDefault="001D04C2">
      <w:pPr>
        <w:pStyle w:val="BodyA"/>
        <w:jc w:val="both"/>
        <w:rPr>
          <w:rFonts w:ascii="Times New Roman" w:eastAsia="Times New Roman" w:hAnsi="Times New Roman" w:cs="Times New Roman"/>
          <w:sz w:val="24"/>
          <w:szCs w:val="24"/>
          <w:lang w:val="bg-BG"/>
        </w:rPr>
      </w:pPr>
      <w:r w:rsidRPr="00E07B6F">
        <w:rPr>
          <w:rFonts w:ascii="Times New Roman" w:eastAsia="Times New Roman" w:hAnsi="Times New Roman" w:cs="Times New Roman"/>
          <w:sz w:val="24"/>
          <w:szCs w:val="24"/>
          <w:lang w:val="bg-BG"/>
        </w:rPr>
        <w:tab/>
      </w:r>
      <w:r w:rsidRPr="00E07B6F">
        <w:rPr>
          <w:rFonts w:ascii="Times New Roman" w:eastAsia="Times New Roman" w:hAnsi="Times New Roman" w:cs="Times New Roman"/>
          <w:sz w:val="24"/>
          <w:szCs w:val="24"/>
          <w:lang w:val="bg-BG"/>
        </w:rPr>
        <w:tab/>
        <w:t xml:space="preserve">професионално направление </w:t>
      </w:r>
      <w:r w:rsidRPr="00E07B6F">
        <w:rPr>
          <w:rFonts w:ascii="Times New Roman" w:hAnsi="Times New Roman"/>
          <w:sz w:val="24"/>
          <w:szCs w:val="24"/>
          <w:lang w:val="bg-BG"/>
        </w:rPr>
        <w:t xml:space="preserve">1.2 Педагогика, </w:t>
      </w:r>
    </w:p>
    <w:p w:rsidR="00170066" w:rsidRPr="00E07B6F" w:rsidRDefault="001D04C2">
      <w:pPr>
        <w:pStyle w:val="BodyA"/>
        <w:jc w:val="both"/>
        <w:rPr>
          <w:rFonts w:ascii="Times New Roman" w:eastAsia="Times New Roman" w:hAnsi="Times New Roman" w:cs="Times New Roman"/>
          <w:sz w:val="24"/>
          <w:szCs w:val="24"/>
          <w:lang w:val="bg-BG"/>
        </w:rPr>
      </w:pPr>
      <w:r w:rsidRPr="00E07B6F">
        <w:rPr>
          <w:rFonts w:ascii="Times New Roman" w:eastAsia="Times New Roman" w:hAnsi="Times New Roman" w:cs="Times New Roman"/>
          <w:sz w:val="24"/>
          <w:szCs w:val="24"/>
          <w:lang w:val="bg-BG"/>
        </w:rPr>
        <w:tab/>
      </w:r>
      <w:r w:rsidRPr="00E07B6F">
        <w:rPr>
          <w:rFonts w:ascii="Times New Roman" w:eastAsia="Times New Roman" w:hAnsi="Times New Roman" w:cs="Times New Roman"/>
          <w:sz w:val="24"/>
          <w:szCs w:val="24"/>
          <w:lang w:val="bg-BG"/>
        </w:rPr>
        <w:tab/>
        <w:t>научна специалност Специална педагогика</w:t>
      </w:r>
    </w:p>
    <w:p w:rsidR="00170066" w:rsidRPr="00E07B6F" w:rsidRDefault="00170066">
      <w:pPr>
        <w:pStyle w:val="BodyA"/>
        <w:jc w:val="both"/>
        <w:rPr>
          <w:rFonts w:ascii="Times New Roman" w:eastAsia="Times New Roman" w:hAnsi="Times New Roman" w:cs="Times New Roman"/>
          <w:sz w:val="24"/>
          <w:szCs w:val="24"/>
          <w:lang w:val="bg-BG"/>
        </w:rPr>
      </w:pPr>
    </w:p>
    <w:p w:rsidR="00170066" w:rsidRPr="00E07B6F" w:rsidRDefault="00170066">
      <w:pPr>
        <w:pStyle w:val="BodyA"/>
        <w:jc w:val="both"/>
        <w:rPr>
          <w:rFonts w:ascii="Times New Roman" w:eastAsia="Times New Roman" w:hAnsi="Times New Roman" w:cs="Times New Roman"/>
          <w:sz w:val="24"/>
          <w:szCs w:val="24"/>
          <w:lang w:val="bg-BG"/>
        </w:rPr>
      </w:pPr>
    </w:p>
    <w:p w:rsidR="001F0460" w:rsidRPr="001F0460" w:rsidRDefault="001D04C2" w:rsidP="001F0460">
      <w:pPr>
        <w:pStyle w:val="BodyA"/>
        <w:jc w:val="both"/>
        <w:rPr>
          <w:rFonts w:ascii="Times New Roman" w:hAnsi="Times New Roman"/>
          <w:b/>
          <w:bCs/>
          <w:sz w:val="24"/>
          <w:szCs w:val="24"/>
          <w:lang w:val="bg-BG"/>
        </w:rPr>
      </w:pPr>
      <w:r w:rsidRPr="00E07B6F">
        <w:rPr>
          <w:rFonts w:ascii="Times New Roman" w:hAnsi="Times New Roman"/>
          <w:b/>
          <w:bCs/>
          <w:sz w:val="24"/>
          <w:szCs w:val="24"/>
          <w:lang w:val="bg-BG"/>
        </w:rPr>
        <w:t>Тема на дисертационния труд</w:t>
      </w:r>
      <w:r w:rsidR="00E07B6F" w:rsidRPr="00E07B6F">
        <w:rPr>
          <w:rFonts w:ascii="Times New Roman" w:hAnsi="Times New Roman"/>
          <w:b/>
          <w:bCs/>
          <w:sz w:val="24"/>
          <w:szCs w:val="24"/>
          <w:lang w:val="bg-BG"/>
        </w:rPr>
        <w:t xml:space="preserve">: </w:t>
      </w:r>
      <w:r w:rsidR="001F0460" w:rsidRPr="001F0460">
        <w:rPr>
          <w:rFonts w:ascii="Times New Roman" w:hAnsi="Times New Roman"/>
          <w:bCs/>
          <w:sz w:val="24"/>
          <w:szCs w:val="24"/>
          <w:lang w:val="bg-BG"/>
        </w:rPr>
        <w:t>Обучението по математика на ученици     със специални образователни потребности в начален етап</w:t>
      </w:r>
      <w:r w:rsidR="001F0460" w:rsidRPr="001F0460">
        <w:rPr>
          <w:rFonts w:ascii="Times New Roman" w:hAnsi="Times New Roman"/>
          <w:b/>
          <w:bCs/>
          <w:sz w:val="24"/>
          <w:szCs w:val="24"/>
          <w:lang w:val="bg-BG"/>
        </w:rPr>
        <w:t xml:space="preserve"> </w:t>
      </w:r>
    </w:p>
    <w:p w:rsidR="001F0460" w:rsidRPr="001F0460" w:rsidRDefault="001F0460" w:rsidP="001F0460">
      <w:pPr>
        <w:pStyle w:val="BodyA"/>
        <w:jc w:val="both"/>
        <w:rPr>
          <w:rFonts w:ascii="Times New Roman" w:hAnsi="Times New Roman"/>
          <w:b/>
          <w:bCs/>
          <w:sz w:val="24"/>
          <w:szCs w:val="24"/>
          <w:lang w:val="bg-BG"/>
        </w:rPr>
      </w:pPr>
      <w:r w:rsidRPr="001F0460">
        <w:rPr>
          <w:rFonts w:ascii="Times New Roman" w:hAnsi="Times New Roman"/>
          <w:b/>
          <w:bCs/>
          <w:sz w:val="24"/>
          <w:szCs w:val="24"/>
          <w:lang w:val="bg-BG"/>
        </w:rPr>
        <w:t xml:space="preserve"> </w:t>
      </w:r>
    </w:p>
    <w:p w:rsidR="00170066" w:rsidRPr="001F0460" w:rsidRDefault="00170066" w:rsidP="001F0460">
      <w:pPr>
        <w:pStyle w:val="BodyA"/>
        <w:jc w:val="both"/>
        <w:rPr>
          <w:rFonts w:ascii="Times New Roman" w:hAnsi="Times New Roman"/>
          <w:b/>
          <w:bCs/>
          <w:sz w:val="24"/>
          <w:szCs w:val="24"/>
          <w:lang w:val="bg-BG"/>
        </w:rPr>
      </w:pPr>
    </w:p>
    <w:p w:rsidR="009B0BED" w:rsidRPr="00E07B6F" w:rsidRDefault="009B0BED">
      <w:pPr>
        <w:pStyle w:val="BodyA"/>
        <w:jc w:val="both"/>
        <w:rPr>
          <w:rFonts w:ascii="Times New Roman" w:eastAsia="Times New Roman" w:hAnsi="Times New Roman" w:cs="Times New Roman"/>
          <w:sz w:val="24"/>
          <w:szCs w:val="24"/>
          <w:lang w:val="bg-BG"/>
        </w:rPr>
      </w:pPr>
    </w:p>
    <w:p w:rsidR="00170066" w:rsidRPr="00A04B67" w:rsidRDefault="001D04C2" w:rsidP="00A04B67">
      <w:pPr>
        <w:pStyle w:val="BodyA"/>
        <w:ind w:left="2880" w:hanging="2880"/>
        <w:jc w:val="both"/>
        <w:rPr>
          <w:rFonts w:ascii="Times New Roman" w:hAnsi="Times New Roman"/>
          <w:sz w:val="24"/>
          <w:szCs w:val="24"/>
          <w:lang w:val="bg-BG"/>
        </w:rPr>
      </w:pPr>
      <w:r w:rsidRPr="00E07B6F">
        <w:rPr>
          <w:rFonts w:ascii="Times New Roman" w:hAnsi="Times New Roman"/>
          <w:b/>
          <w:bCs/>
          <w:sz w:val="24"/>
          <w:szCs w:val="24"/>
          <w:lang w:val="bg-BG"/>
        </w:rPr>
        <w:t xml:space="preserve">Автор: </w:t>
      </w:r>
      <w:r w:rsidR="00A04B67">
        <w:rPr>
          <w:rFonts w:ascii="Times New Roman" w:eastAsia="Times New Roman" w:hAnsi="Times New Roman" w:cs="Times New Roman"/>
          <w:sz w:val="24"/>
          <w:szCs w:val="24"/>
          <w:lang w:val="bg-BG"/>
        </w:rPr>
        <w:tab/>
      </w:r>
      <w:r w:rsidR="001F0460" w:rsidRPr="001F0460">
        <w:rPr>
          <w:rFonts w:ascii="Times New Roman" w:hAnsi="Times New Roman"/>
          <w:sz w:val="24"/>
          <w:szCs w:val="24"/>
          <w:lang w:val="bg-BG"/>
        </w:rPr>
        <w:t>Пантелеймон Йоанис Кириакидис</w:t>
      </w:r>
      <w:r w:rsidR="00A04B67">
        <w:rPr>
          <w:rFonts w:ascii="Times New Roman" w:hAnsi="Times New Roman"/>
          <w:sz w:val="24"/>
          <w:szCs w:val="24"/>
          <w:lang w:val="bg-BG"/>
        </w:rPr>
        <w:t xml:space="preserve">, докторска програма по Специална педагогика, катедра по </w:t>
      </w:r>
      <w:r w:rsidR="008B1369">
        <w:rPr>
          <w:rFonts w:ascii="Times New Roman" w:hAnsi="Times New Roman"/>
          <w:sz w:val="24"/>
          <w:szCs w:val="24"/>
          <w:lang w:val="bg-BG"/>
        </w:rPr>
        <w:t xml:space="preserve">Специална педагогика и логопеди, Факултет по науки за образованието и изкуствата, Софийски университет „Св. Климент Охридски“ </w:t>
      </w:r>
    </w:p>
    <w:p w:rsidR="00170066" w:rsidRPr="00E07B6F" w:rsidRDefault="001D04C2" w:rsidP="008B1369">
      <w:pPr>
        <w:pStyle w:val="BodyA"/>
        <w:ind w:left="2880" w:hanging="2880"/>
        <w:jc w:val="both"/>
        <w:rPr>
          <w:rFonts w:ascii="Times New Roman" w:eastAsia="Times New Roman" w:hAnsi="Times New Roman" w:cs="Times New Roman"/>
          <w:sz w:val="24"/>
          <w:szCs w:val="24"/>
          <w:lang w:val="bg-BG"/>
        </w:rPr>
      </w:pPr>
      <w:r w:rsidRPr="00E07B6F">
        <w:rPr>
          <w:rFonts w:ascii="Times New Roman" w:hAnsi="Times New Roman"/>
          <w:b/>
          <w:bCs/>
          <w:sz w:val="24"/>
          <w:szCs w:val="24"/>
          <w:lang w:val="bg-BG"/>
        </w:rPr>
        <w:t xml:space="preserve">Научен ръководител: </w:t>
      </w:r>
      <w:r w:rsidRPr="00E07B6F">
        <w:rPr>
          <w:rFonts w:ascii="Times New Roman" w:hAnsi="Times New Roman"/>
          <w:b/>
          <w:bCs/>
          <w:sz w:val="24"/>
          <w:szCs w:val="24"/>
          <w:lang w:val="bg-BG"/>
        </w:rPr>
        <w:tab/>
      </w:r>
      <w:r w:rsidRPr="00E07B6F">
        <w:rPr>
          <w:rFonts w:ascii="Times New Roman" w:hAnsi="Times New Roman"/>
          <w:sz w:val="24"/>
          <w:szCs w:val="24"/>
          <w:lang w:val="bg-BG"/>
        </w:rPr>
        <w:t xml:space="preserve">доц. д-р </w:t>
      </w:r>
      <w:r w:rsidR="009B0BED">
        <w:rPr>
          <w:rFonts w:ascii="Times New Roman" w:hAnsi="Times New Roman"/>
          <w:sz w:val="24"/>
          <w:szCs w:val="24"/>
          <w:lang w:val="bg-BG"/>
        </w:rPr>
        <w:t>Емилия Евгениева</w:t>
      </w:r>
      <w:r w:rsidR="008B1369">
        <w:rPr>
          <w:rFonts w:ascii="Times New Roman" w:hAnsi="Times New Roman"/>
          <w:sz w:val="24"/>
          <w:szCs w:val="24"/>
          <w:lang w:val="bg-BG"/>
        </w:rPr>
        <w:t>, Софийски университет „Св. Климент Охридски“</w:t>
      </w:r>
    </w:p>
    <w:p w:rsidR="00170066" w:rsidRPr="00E07B6F" w:rsidRDefault="00170066">
      <w:pPr>
        <w:pStyle w:val="BodyA"/>
        <w:spacing w:before="120" w:after="120" w:line="360" w:lineRule="auto"/>
        <w:jc w:val="both"/>
        <w:rPr>
          <w:rFonts w:ascii="Times New Roman" w:eastAsia="Times New Roman" w:hAnsi="Times New Roman" w:cs="Times New Roman"/>
          <w:sz w:val="24"/>
          <w:szCs w:val="24"/>
          <w:lang w:val="bg-BG"/>
        </w:rPr>
      </w:pPr>
    </w:p>
    <w:p w:rsidR="00170066" w:rsidRPr="00E07B6F" w:rsidRDefault="00170066">
      <w:pPr>
        <w:pStyle w:val="BodyA"/>
        <w:spacing w:before="120" w:after="120" w:line="360" w:lineRule="auto"/>
        <w:jc w:val="both"/>
        <w:rPr>
          <w:rFonts w:ascii="Times New Roman" w:eastAsia="Times New Roman" w:hAnsi="Times New Roman" w:cs="Times New Roman"/>
          <w:sz w:val="24"/>
          <w:szCs w:val="24"/>
          <w:lang w:val="bg-BG"/>
        </w:rPr>
      </w:pPr>
    </w:p>
    <w:p w:rsidR="002E70F4" w:rsidRDefault="00986BDF">
      <w:pPr>
        <w:pStyle w:val="BodyA"/>
        <w:spacing w:before="120" w:after="120" w:line="360" w:lineRule="auto"/>
        <w:jc w:val="both"/>
        <w:rPr>
          <w:rFonts w:ascii="Times New Roman" w:hAnsi="Times New Roman"/>
          <w:sz w:val="24"/>
          <w:szCs w:val="24"/>
          <w:lang w:val="bg-BG"/>
        </w:rPr>
      </w:pPr>
      <w:r>
        <w:rPr>
          <w:rFonts w:ascii="Times New Roman" w:hAnsi="Times New Roman"/>
          <w:sz w:val="24"/>
          <w:szCs w:val="24"/>
          <w:lang w:val="bg-BG"/>
        </w:rPr>
        <w:tab/>
        <w:t xml:space="preserve">Технологиите задават истински предизвикателства на съвременния човек и изучаването на математика става все по-важна задача в съвременната световна надпревара. Субсидиите в образованието по посока на разработване на циклите от математически, информационни и природни науки </w:t>
      </w:r>
      <w:r w:rsidR="00B563CC">
        <w:rPr>
          <w:rFonts w:ascii="Times New Roman" w:hAnsi="Times New Roman"/>
          <w:sz w:val="24"/>
          <w:szCs w:val="24"/>
          <w:lang w:val="bg-BG"/>
        </w:rPr>
        <w:t>(</w:t>
      </w:r>
      <w:r>
        <w:rPr>
          <w:rFonts w:ascii="Times New Roman" w:hAnsi="Times New Roman"/>
          <w:sz w:val="24"/>
          <w:szCs w:val="24"/>
          <w:lang w:val="bg-BG"/>
        </w:rPr>
        <w:t>СТЕМ</w:t>
      </w:r>
      <w:r w:rsidR="00B563CC">
        <w:rPr>
          <w:rFonts w:ascii="Times New Roman" w:hAnsi="Times New Roman"/>
          <w:sz w:val="24"/>
          <w:szCs w:val="24"/>
          <w:lang w:val="bg-BG"/>
        </w:rPr>
        <w:t>)</w:t>
      </w:r>
      <w:r w:rsidR="00FF330C">
        <w:rPr>
          <w:rFonts w:ascii="Times New Roman" w:hAnsi="Times New Roman"/>
          <w:sz w:val="24"/>
          <w:szCs w:val="24"/>
          <w:lang w:val="bg-BG"/>
        </w:rPr>
        <w:t xml:space="preserve"> са увеличени за сметка на хуманитарните дисциплини</w:t>
      </w:r>
      <w:r w:rsidR="00B24D0A">
        <w:rPr>
          <w:rFonts w:ascii="Times New Roman" w:hAnsi="Times New Roman"/>
          <w:sz w:val="24"/>
          <w:szCs w:val="24"/>
          <w:lang w:val="bg-BG"/>
        </w:rPr>
        <w:t xml:space="preserve">. </w:t>
      </w:r>
      <w:r w:rsidR="00FF330C">
        <w:rPr>
          <w:rFonts w:ascii="Times New Roman" w:hAnsi="Times New Roman"/>
          <w:sz w:val="24"/>
          <w:szCs w:val="24"/>
          <w:lang w:val="bg-BG"/>
        </w:rPr>
        <w:t>В</w:t>
      </w:r>
      <w:r w:rsidR="00576324">
        <w:rPr>
          <w:rFonts w:ascii="Times New Roman" w:hAnsi="Times New Roman"/>
          <w:sz w:val="24"/>
          <w:szCs w:val="24"/>
          <w:lang w:val="bg-BG"/>
        </w:rPr>
        <w:t xml:space="preserve"> международен план се търсят начини за развиване на икономиката на знанието. В този контекст, темата за формирането на математически </w:t>
      </w:r>
      <w:r w:rsidR="00E66310">
        <w:rPr>
          <w:rFonts w:ascii="Times New Roman" w:hAnsi="Times New Roman"/>
          <w:sz w:val="24"/>
          <w:szCs w:val="24"/>
          <w:lang w:val="bg-BG"/>
        </w:rPr>
        <w:t xml:space="preserve">компетентности </w:t>
      </w:r>
      <w:r w:rsidR="00B563CC">
        <w:rPr>
          <w:rFonts w:ascii="Times New Roman" w:hAnsi="Times New Roman"/>
          <w:sz w:val="24"/>
          <w:szCs w:val="24"/>
          <w:lang w:val="bg-BG"/>
        </w:rPr>
        <w:t>у</w:t>
      </w:r>
      <w:r w:rsidR="00E66310">
        <w:rPr>
          <w:rFonts w:ascii="Times New Roman" w:hAnsi="Times New Roman"/>
          <w:sz w:val="24"/>
          <w:szCs w:val="24"/>
          <w:lang w:val="bg-BG"/>
        </w:rPr>
        <w:t xml:space="preserve"> ученици със СОП е важна и трябва да заеме своето практическо място в технологичната надпревара. Развиването на високите нива на </w:t>
      </w:r>
      <w:r w:rsidR="0058478F">
        <w:rPr>
          <w:rFonts w:ascii="Times New Roman" w:hAnsi="Times New Roman"/>
          <w:sz w:val="24"/>
          <w:szCs w:val="24"/>
          <w:lang w:val="bg-BG"/>
        </w:rPr>
        <w:t xml:space="preserve">технологичните иновации е задача с особена важност, но тя не може да бъде разглеждана без да се развиват паралелно най-ниските, </w:t>
      </w:r>
      <w:r w:rsidR="00E70441">
        <w:rPr>
          <w:rFonts w:ascii="Times New Roman" w:hAnsi="Times New Roman"/>
          <w:sz w:val="24"/>
          <w:szCs w:val="24"/>
          <w:lang w:val="bg-BG"/>
        </w:rPr>
        <w:t>потребителски</w:t>
      </w:r>
      <w:r w:rsidR="0058478F">
        <w:rPr>
          <w:rFonts w:ascii="Times New Roman" w:hAnsi="Times New Roman"/>
          <w:sz w:val="24"/>
          <w:szCs w:val="24"/>
          <w:lang w:val="bg-BG"/>
        </w:rPr>
        <w:t xml:space="preserve"> нива </w:t>
      </w:r>
      <w:r w:rsidR="008425B0">
        <w:rPr>
          <w:rFonts w:ascii="Times New Roman" w:hAnsi="Times New Roman"/>
          <w:sz w:val="24"/>
          <w:szCs w:val="24"/>
          <w:lang w:val="bg-BG"/>
        </w:rPr>
        <w:t xml:space="preserve">за използване </w:t>
      </w:r>
      <w:r w:rsidR="0058478F">
        <w:rPr>
          <w:rFonts w:ascii="Times New Roman" w:hAnsi="Times New Roman"/>
          <w:sz w:val="24"/>
          <w:szCs w:val="24"/>
          <w:lang w:val="bg-BG"/>
        </w:rPr>
        <w:t>на тези технологии. В противен случай ще се получи социален дисбаланс, а от това губят всички членове на обществото</w:t>
      </w:r>
      <w:r w:rsidR="00231DFD">
        <w:rPr>
          <w:rFonts w:ascii="Times New Roman" w:hAnsi="Times New Roman"/>
          <w:sz w:val="24"/>
          <w:szCs w:val="24"/>
          <w:lang w:val="bg-BG"/>
        </w:rPr>
        <w:t>, на което обръща внимание в литературния си анализ докторанта.</w:t>
      </w:r>
      <w:r w:rsidR="00B959C1">
        <w:rPr>
          <w:rFonts w:ascii="Times New Roman" w:hAnsi="Times New Roman"/>
          <w:sz w:val="24"/>
          <w:szCs w:val="24"/>
          <w:lang w:val="bg-BG"/>
        </w:rPr>
        <w:t xml:space="preserve"> Другият проблем, който е ценностен за учителите по математика е свързан с абстрактността на учебното съдържание и възможността за неговото функционално преструктуриране. От една страна се търсят високи технологични </w:t>
      </w:r>
      <w:r w:rsidR="00B959C1">
        <w:rPr>
          <w:rFonts w:ascii="Times New Roman" w:hAnsi="Times New Roman"/>
          <w:sz w:val="24"/>
          <w:szCs w:val="24"/>
          <w:lang w:val="bg-BG"/>
        </w:rPr>
        <w:lastRenderedPageBreak/>
        <w:t xml:space="preserve">постижения </w:t>
      </w:r>
      <w:r w:rsidR="0001712C">
        <w:rPr>
          <w:rFonts w:ascii="Times New Roman" w:hAnsi="Times New Roman"/>
          <w:sz w:val="24"/>
          <w:szCs w:val="24"/>
          <w:lang w:val="bg-BG"/>
        </w:rPr>
        <w:t>и изобретения, за които математическото</w:t>
      </w:r>
      <w:r w:rsidR="008425B0">
        <w:rPr>
          <w:rFonts w:ascii="Times New Roman" w:hAnsi="Times New Roman"/>
          <w:sz w:val="24"/>
          <w:szCs w:val="24"/>
          <w:lang w:val="bg-BG"/>
        </w:rPr>
        <w:t xml:space="preserve"> и</w:t>
      </w:r>
      <w:r w:rsidR="0001712C">
        <w:rPr>
          <w:rFonts w:ascii="Times New Roman" w:hAnsi="Times New Roman"/>
          <w:sz w:val="24"/>
          <w:szCs w:val="24"/>
          <w:lang w:val="bg-BG"/>
        </w:rPr>
        <w:t xml:space="preserve"> абстрактното мислене е необходимо, а от друга се търсят потребителски модели на новите технологични решения, за което се налага формиране на функционално математическо мислене. Това прави задачата в часа по математика особено трудна. В условията на тази реалност идва и реорганизацията на учебното съдържание за децата и учениците със специални образователни потребности.</w:t>
      </w:r>
      <w:r w:rsidR="00D30054">
        <w:rPr>
          <w:rFonts w:ascii="Times New Roman" w:hAnsi="Times New Roman"/>
          <w:sz w:val="24"/>
          <w:szCs w:val="24"/>
          <w:lang w:val="bg-BG"/>
        </w:rPr>
        <w:t xml:space="preserve"> </w:t>
      </w:r>
      <w:r w:rsidR="002F59F7">
        <w:rPr>
          <w:rFonts w:ascii="Times New Roman" w:hAnsi="Times New Roman"/>
          <w:sz w:val="24"/>
          <w:szCs w:val="24"/>
          <w:lang w:val="bg-BG"/>
        </w:rPr>
        <w:t>Изграж</w:t>
      </w:r>
      <w:r w:rsidR="00857726">
        <w:rPr>
          <w:rFonts w:ascii="Times New Roman" w:hAnsi="Times New Roman"/>
          <w:sz w:val="24"/>
          <w:szCs w:val="24"/>
          <w:lang w:val="bg-BG"/>
        </w:rPr>
        <w:t>дането на приемаща учебна среда в това многообразие от педагогически задачи изисква нов тип мислене у учителите и неговото постигане изисква време. Какв</w:t>
      </w:r>
      <w:r w:rsidR="00241E21">
        <w:rPr>
          <w:rFonts w:ascii="Times New Roman" w:hAnsi="Times New Roman"/>
          <w:sz w:val="24"/>
          <w:szCs w:val="24"/>
          <w:lang w:val="bg-BG"/>
        </w:rPr>
        <w:t>и са някои от</w:t>
      </w:r>
      <w:r w:rsidR="00857726">
        <w:rPr>
          <w:rFonts w:ascii="Times New Roman" w:hAnsi="Times New Roman"/>
          <w:sz w:val="24"/>
          <w:szCs w:val="24"/>
          <w:lang w:val="bg-BG"/>
        </w:rPr>
        <w:t xml:space="preserve"> актуалн</w:t>
      </w:r>
      <w:r w:rsidR="00241E21">
        <w:rPr>
          <w:rFonts w:ascii="Times New Roman" w:hAnsi="Times New Roman"/>
          <w:sz w:val="24"/>
          <w:szCs w:val="24"/>
          <w:lang w:val="bg-BG"/>
        </w:rPr>
        <w:t>ите аспекти</w:t>
      </w:r>
      <w:r w:rsidR="00857726">
        <w:rPr>
          <w:rFonts w:ascii="Times New Roman" w:hAnsi="Times New Roman"/>
          <w:sz w:val="24"/>
          <w:szCs w:val="24"/>
          <w:lang w:val="bg-BG"/>
        </w:rPr>
        <w:t xml:space="preserve"> на този процес</w:t>
      </w:r>
      <w:r w:rsidR="00241E21">
        <w:rPr>
          <w:rFonts w:ascii="Times New Roman" w:hAnsi="Times New Roman"/>
          <w:sz w:val="24"/>
          <w:szCs w:val="24"/>
          <w:lang w:val="bg-BG"/>
        </w:rPr>
        <w:t>,</w:t>
      </w:r>
      <w:r w:rsidR="00857726">
        <w:rPr>
          <w:rFonts w:ascii="Times New Roman" w:hAnsi="Times New Roman"/>
          <w:sz w:val="24"/>
          <w:szCs w:val="24"/>
          <w:lang w:val="bg-BG"/>
        </w:rPr>
        <w:t xml:space="preserve"> се опитва да установи </w:t>
      </w:r>
      <w:r w:rsidR="00241E21">
        <w:rPr>
          <w:rFonts w:ascii="Times New Roman" w:hAnsi="Times New Roman"/>
          <w:sz w:val="24"/>
          <w:szCs w:val="24"/>
          <w:lang w:val="bg-BG"/>
        </w:rPr>
        <w:t>в</w:t>
      </w:r>
      <w:r w:rsidR="00857726">
        <w:rPr>
          <w:rFonts w:ascii="Times New Roman" w:hAnsi="Times New Roman"/>
          <w:sz w:val="24"/>
          <w:szCs w:val="24"/>
          <w:lang w:val="bg-BG"/>
        </w:rPr>
        <w:t xml:space="preserve"> своето дисертационно изследване на нагласите на учителите по математика Панайотис Кириакидис</w:t>
      </w:r>
      <w:r w:rsidR="002E70F4">
        <w:rPr>
          <w:rFonts w:ascii="Times New Roman" w:hAnsi="Times New Roman"/>
          <w:sz w:val="24"/>
          <w:szCs w:val="24"/>
          <w:lang w:val="bg-BG"/>
        </w:rPr>
        <w:t>.</w:t>
      </w:r>
    </w:p>
    <w:p w:rsidR="00170066" w:rsidRPr="002E70F4" w:rsidRDefault="001D04C2">
      <w:pPr>
        <w:pStyle w:val="BodyA"/>
        <w:spacing w:before="120" w:after="120" w:line="360" w:lineRule="auto"/>
        <w:jc w:val="both"/>
        <w:rPr>
          <w:rFonts w:ascii="Times New Roman" w:hAnsi="Times New Roman"/>
          <w:sz w:val="24"/>
          <w:szCs w:val="24"/>
          <w:lang w:val="bg-BG"/>
        </w:rPr>
      </w:pPr>
      <w:r w:rsidRPr="00E07B6F">
        <w:rPr>
          <w:rFonts w:ascii="Times New Roman" w:eastAsia="Times New Roman" w:hAnsi="Times New Roman" w:cs="Times New Roman"/>
          <w:sz w:val="24"/>
          <w:szCs w:val="24"/>
          <w:lang w:val="bg-BG"/>
        </w:rPr>
        <w:tab/>
      </w:r>
      <w:r w:rsidRPr="00E07B6F">
        <w:rPr>
          <w:rFonts w:ascii="Times New Roman" w:hAnsi="Times New Roman"/>
          <w:sz w:val="24"/>
          <w:szCs w:val="24"/>
          <w:lang w:val="bg-BG"/>
        </w:rPr>
        <w:t xml:space="preserve">Дисертационният труд е разработен в обем от </w:t>
      </w:r>
      <w:r w:rsidR="00937DF7">
        <w:rPr>
          <w:rFonts w:ascii="Times New Roman" w:hAnsi="Times New Roman"/>
          <w:sz w:val="24"/>
          <w:szCs w:val="24"/>
          <w:lang w:val="bg-BG"/>
        </w:rPr>
        <w:t>198</w:t>
      </w:r>
      <w:r w:rsidR="00721AF0">
        <w:rPr>
          <w:rFonts w:ascii="Times New Roman" w:hAnsi="Times New Roman"/>
          <w:sz w:val="24"/>
          <w:szCs w:val="24"/>
          <w:lang w:val="bg-BG"/>
        </w:rPr>
        <w:t xml:space="preserve"> </w:t>
      </w:r>
      <w:r w:rsidRPr="00E07B6F">
        <w:rPr>
          <w:rFonts w:ascii="Times New Roman" w:hAnsi="Times New Roman"/>
          <w:sz w:val="24"/>
          <w:szCs w:val="24"/>
          <w:lang w:val="bg-BG"/>
        </w:rPr>
        <w:t xml:space="preserve">страници, от които </w:t>
      </w:r>
      <w:r w:rsidR="00937DF7">
        <w:rPr>
          <w:rFonts w:ascii="Times New Roman" w:hAnsi="Times New Roman"/>
          <w:sz w:val="24"/>
          <w:szCs w:val="24"/>
          <w:lang w:val="bg-BG"/>
        </w:rPr>
        <w:t xml:space="preserve">167 </w:t>
      </w:r>
      <w:r w:rsidRPr="00E07B6F">
        <w:rPr>
          <w:rFonts w:ascii="Times New Roman" w:hAnsi="Times New Roman"/>
          <w:sz w:val="24"/>
          <w:szCs w:val="24"/>
          <w:lang w:val="bg-BG"/>
        </w:rPr>
        <w:t xml:space="preserve">страници са основен текст, </w:t>
      </w:r>
      <w:r w:rsidR="00937DF7">
        <w:rPr>
          <w:rFonts w:ascii="Times New Roman" w:hAnsi="Times New Roman"/>
          <w:sz w:val="24"/>
          <w:szCs w:val="24"/>
          <w:lang w:val="bg-BG"/>
        </w:rPr>
        <w:t>27</w:t>
      </w:r>
      <w:r w:rsidR="00721AF0">
        <w:rPr>
          <w:rFonts w:ascii="Times New Roman" w:hAnsi="Times New Roman"/>
          <w:sz w:val="24"/>
          <w:szCs w:val="24"/>
          <w:lang w:val="bg-BG"/>
        </w:rPr>
        <w:t xml:space="preserve"> страници</w:t>
      </w:r>
      <w:r w:rsidRPr="00E07B6F">
        <w:rPr>
          <w:rFonts w:ascii="Times New Roman" w:hAnsi="Times New Roman"/>
          <w:sz w:val="24"/>
          <w:szCs w:val="24"/>
          <w:lang w:val="bg-BG"/>
        </w:rPr>
        <w:t xml:space="preserve"> приложения, </w:t>
      </w:r>
      <w:r w:rsidR="00721AF0">
        <w:rPr>
          <w:rFonts w:ascii="Times New Roman" w:hAnsi="Times New Roman"/>
          <w:sz w:val="24"/>
          <w:szCs w:val="24"/>
          <w:lang w:val="bg-BG"/>
        </w:rPr>
        <w:t>9</w:t>
      </w:r>
      <w:r w:rsidR="00937DF7">
        <w:rPr>
          <w:rFonts w:ascii="Times New Roman" w:hAnsi="Times New Roman"/>
          <w:sz w:val="24"/>
          <w:szCs w:val="24"/>
          <w:lang w:val="bg-BG"/>
        </w:rPr>
        <w:t>4</w:t>
      </w:r>
      <w:r w:rsidRPr="00E07B6F">
        <w:rPr>
          <w:rFonts w:ascii="Times New Roman" w:hAnsi="Times New Roman"/>
          <w:sz w:val="24"/>
          <w:szCs w:val="24"/>
          <w:lang w:val="bg-BG"/>
        </w:rPr>
        <w:t xml:space="preserve"> страници списък на използвана литература</w:t>
      </w:r>
      <w:r w:rsidR="0089489E">
        <w:rPr>
          <w:rFonts w:ascii="Times New Roman" w:hAnsi="Times New Roman"/>
          <w:sz w:val="24"/>
          <w:szCs w:val="24"/>
          <w:lang w:val="bg-BG"/>
        </w:rPr>
        <w:t xml:space="preserve">, </w:t>
      </w:r>
      <w:r w:rsidR="005A3AAD">
        <w:rPr>
          <w:rFonts w:ascii="Times New Roman" w:hAnsi="Times New Roman"/>
          <w:sz w:val="24"/>
          <w:szCs w:val="24"/>
          <w:lang w:val="bg-BG"/>
        </w:rPr>
        <w:t>50</w:t>
      </w:r>
      <w:r w:rsidR="0089489E">
        <w:rPr>
          <w:rFonts w:ascii="Times New Roman" w:hAnsi="Times New Roman"/>
          <w:sz w:val="24"/>
          <w:szCs w:val="24"/>
          <w:lang w:val="bg-BG"/>
        </w:rPr>
        <w:t xml:space="preserve"> таблици и </w:t>
      </w:r>
      <w:r w:rsidR="005A3AAD">
        <w:rPr>
          <w:rFonts w:ascii="Times New Roman" w:hAnsi="Times New Roman"/>
          <w:sz w:val="24"/>
          <w:szCs w:val="24"/>
          <w:lang w:val="bg-BG"/>
        </w:rPr>
        <w:t>46 фигури</w:t>
      </w:r>
      <w:r w:rsidRPr="00E07B6F">
        <w:rPr>
          <w:rFonts w:ascii="Times New Roman" w:hAnsi="Times New Roman"/>
          <w:sz w:val="24"/>
          <w:szCs w:val="24"/>
          <w:lang w:val="bg-BG"/>
        </w:rPr>
        <w:t xml:space="preserve">. Съдържанието е структурирано в увод, </w:t>
      </w:r>
      <w:r w:rsidR="00447C51">
        <w:rPr>
          <w:rFonts w:ascii="Times New Roman" w:hAnsi="Times New Roman"/>
          <w:sz w:val="24"/>
          <w:szCs w:val="24"/>
          <w:lang w:val="bg-BG"/>
        </w:rPr>
        <w:t>четири</w:t>
      </w:r>
      <w:r w:rsidRPr="00E07B6F">
        <w:rPr>
          <w:rFonts w:ascii="Times New Roman" w:hAnsi="Times New Roman"/>
          <w:sz w:val="24"/>
          <w:szCs w:val="24"/>
          <w:lang w:val="bg-BG"/>
        </w:rPr>
        <w:t xml:space="preserve"> глави, изводи и препоръки, приноси. </w:t>
      </w:r>
    </w:p>
    <w:p w:rsidR="00170066" w:rsidRPr="00E8312D" w:rsidRDefault="001D04C2" w:rsidP="00E8312D">
      <w:pPr>
        <w:pStyle w:val="BodyA"/>
        <w:spacing w:before="120" w:after="120" w:line="360" w:lineRule="auto"/>
        <w:ind w:firstLine="720"/>
        <w:jc w:val="both"/>
        <w:rPr>
          <w:rFonts w:ascii="Times New Roman" w:hAnsi="Times New Roman"/>
          <w:sz w:val="24"/>
          <w:szCs w:val="24"/>
          <w:lang w:val="bg-BG"/>
        </w:rPr>
      </w:pPr>
      <w:r w:rsidRPr="00E07B6F">
        <w:rPr>
          <w:rFonts w:ascii="Times New Roman" w:hAnsi="Times New Roman"/>
          <w:sz w:val="24"/>
          <w:szCs w:val="24"/>
          <w:lang w:val="bg-BG"/>
        </w:rPr>
        <w:t xml:space="preserve">Представеният дисертационен труд е следствие от професионалната реализация на докторантката. </w:t>
      </w:r>
      <w:r w:rsidR="005A3AAD">
        <w:rPr>
          <w:rFonts w:ascii="Times New Roman" w:hAnsi="Times New Roman"/>
          <w:sz w:val="24"/>
          <w:szCs w:val="24"/>
          <w:lang w:val="bg-BG"/>
        </w:rPr>
        <w:t>Господин Кириакидис</w:t>
      </w:r>
      <w:r w:rsidRPr="00E07B6F">
        <w:rPr>
          <w:rFonts w:ascii="Times New Roman" w:hAnsi="Times New Roman"/>
          <w:sz w:val="24"/>
          <w:szCs w:val="24"/>
          <w:lang w:val="bg-BG"/>
        </w:rPr>
        <w:t xml:space="preserve"> </w:t>
      </w:r>
      <w:r w:rsidR="00BE3607">
        <w:rPr>
          <w:rFonts w:ascii="Times New Roman" w:hAnsi="Times New Roman"/>
          <w:sz w:val="24"/>
          <w:szCs w:val="24"/>
          <w:lang w:val="bg-BG"/>
        </w:rPr>
        <w:t xml:space="preserve">в </w:t>
      </w:r>
      <w:r w:rsidR="00120260">
        <w:rPr>
          <w:rFonts w:ascii="Times New Roman" w:hAnsi="Times New Roman"/>
          <w:sz w:val="24"/>
          <w:szCs w:val="24"/>
          <w:lang w:val="bg-BG"/>
        </w:rPr>
        <w:t xml:space="preserve">последните </w:t>
      </w:r>
      <w:r w:rsidR="00B377CC">
        <w:rPr>
          <w:rFonts w:ascii="Times New Roman" w:hAnsi="Times New Roman"/>
          <w:sz w:val="24"/>
          <w:szCs w:val="24"/>
          <w:lang w:val="bg-BG"/>
        </w:rPr>
        <w:t>6</w:t>
      </w:r>
      <w:r w:rsidR="00120260">
        <w:rPr>
          <w:rFonts w:ascii="Times New Roman" w:hAnsi="Times New Roman"/>
          <w:sz w:val="24"/>
          <w:szCs w:val="24"/>
          <w:lang w:val="bg-BG"/>
        </w:rPr>
        <w:t xml:space="preserve"> години работи като сп</w:t>
      </w:r>
      <w:r w:rsidR="00B377CC">
        <w:rPr>
          <w:rFonts w:ascii="Times New Roman" w:hAnsi="Times New Roman"/>
          <w:sz w:val="24"/>
          <w:szCs w:val="24"/>
          <w:lang w:val="bg-BG"/>
        </w:rPr>
        <w:t>ециален педагог в училище. През 2010 година завършва бакалавърска програма по математика</w:t>
      </w:r>
      <w:r w:rsidR="00484866">
        <w:rPr>
          <w:rFonts w:ascii="Times New Roman" w:hAnsi="Times New Roman"/>
          <w:sz w:val="24"/>
          <w:szCs w:val="24"/>
          <w:lang w:val="bg-BG"/>
        </w:rPr>
        <w:t xml:space="preserve"> в Солун</w:t>
      </w:r>
      <w:r w:rsidR="00B377CC">
        <w:rPr>
          <w:rFonts w:ascii="Times New Roman" w:hAnsi="Times New Roman"/>
          <w:sz w:val="24"/>
          <w:szCs w:val="24"/>
          <w:lang w:val="bg-BG"/>
        </w:rPr>
        <w:t>, а през 2014 година магистърска програма по специална педагогика в Софийски университет</w:t>
      </w:r>
      <w:r w:rsidR="00484866">
        <w:rPr>
          <w:rFonts w:ascii="Times New Roman" w:hAnsi="Times New Roman"/>
          <w:sz w:val="24"/>
          <w:szCs w:val="24"/>
          <w:lang w:val="bg-BG"/>
        </w:rPr>
        <w:t>. За периода 2010</w:t>
      </w:r>
      <w:r w:rsidR="00DC68F8">
        <w:rPr>
          <w:rFonts w:ascii="Times New Roman" w:hAnsi="Times New Roman"/>
          <w:sz w:val="24"/>
          <w:szCs w:val="24"/>
          <w:lang w:val="bg-BG"/>
        </w:rPr>
        <w:t xml:space="preserve"> и 201</w:t>
      </w:r>
      <w:r w:rsidR="00484866">
        <w:rPr>
          <w:rFonts w:ascii="Times New Roman" w:hAnsi="Times New Roman"/>
          <w:sz w:val="24"/>
          <w:szCs w:val="24"/>
          <w:lang w:val="bg-BG"/>
        </w:rPr>
        <w:t>8</w:t>
      </w:r>
      <w:r w:rsidR="00DC68F8">
        <w:rPr>
          <w:rFonts w:ascii="Times New Roman" w:hAnsi="Times New Roman"/>
          <w:sz w:val="24"/>
          <w:szCs w:val="24"/>
          <w:lang w:val="bg-BG"/>
        </w:rPr>
        <w:t xml:space="preserve"> година </w:t>
      </w:r>
      <w:r w:rsidR="00484866">
        <w:rPr>
          <w:rFonts w:ascii="Times New Roman" w:hAnsi="Times New Roman"/>
          <w:sz w:val="24"/>
          <w:szCs w:val="24"/>
          <w:lang w:val="bg-BG"/>
        </w:rPr>
        <w:t xml:space="preserve">той </w:t>
      </w:r>
      <w:r w:rsidR="00DC68F8">
        <w:rPr>
          <w:rFonts w:ascii="Times New Roman" w:hAnsi="Times New Roman"/>
          <w:sz w:val="24"/>
          <w:szCs w:val="24"/>
          <w:lang w:val="bg-BG"/>
        </w:rPr>
        <w:t xml:space="preserve">придобива квалификации по жестов език, брайл, </w:t>
      </w:r>
      <w:r w:rsidR="00484866">
        <w:rPr>
          <w:rFonts w:ascii="Times New Roman" w:hAnsi="Times New Roman"/>
          <w:sz w:val="24"/>
          <w:szCs w:val="24"/>
          <w:lang w:val="bg-BG"/>
        </w:rPr>
        <w:t xml:space="preserve">специална педагогика, образование за възрастни и др. </w:t>
      </w:r>
      <w:r w:rsidR="00136FDF" w:rsidRPr="00E07B6F">
        <w:rPr>
          <w:rFonts w:ascii="Times New Roman" w:hAnsi="Times New Roman"/>
          <w:sz w:val="24"/>
          <w:szCs w:val="24"/>
          <w:lang w:val="bg-BG"/>
        </w:rPr>
        <w:t>Фак</w:t>
      </w:r>
      <w:r w:rsidR="00136FDF">
        <w:rPr>
          <w:rFonts w:ascii="Times New Roman" w:hAnsi="Times New Roman"/>
          <w:sz w:val="24"/>
          <w:szCs w:val="24"/>
          <w:lang w:val="bg-BG"/>
        </w:rPr>
        <w:t>ти</w:t>
      </w:r>
      <w:r w:rsidRPr="00E07B6F">
        <w:rPr>
          <w:rFonts w:ascii="Times New Roman" w:hAnsi="Times New Roman"/>
          <w:sz w:val="24"/>
          <w:szCs w:val="24"/>
          <w:lang w:val="bg-BG"/>
        </w:rPr>
        <w:t xml:space="preserve">, който показва </w:t>
      </w:r>
      <w:r w:rsidR="007453DB">
        <w:rPr>
          <w:rFonts w:ascii="Times New Roman" w:hAnsi="Times New Roman"/>
          <w:sz w:val="24"/>
          <w:szCs w:val="24"/>
          <w:lang w:val="bg-BG"/>
        </w:rPr>
        <w:t xml:space="preserve">траен интерес </w:t>
      </w:r>
      <w:r w:rsidRPr="00E07B6F">
        <w:rPr>
          <w:rFonts w:ascii="Times New Roman" w:hAnsi="Times New Roman"/>
          <w:sz w:val="24"/>
          <w:szCs w:val="24"/>
          <w:lang w:val="bg-BG"/>
        </w:rPr>
        <w:t xml:space="preserve">не само </w:t>
      </w:r>
      <w:r w:rsidR="00251A7F">
        <w:rPr>
          <w:rFonts w:ascii="Times New Roman" w:hAnsi="Times New Roman"/>
          <w:sz w:val="24"/>
          <w:szCs w:val="24"/>
          <w:lang w:val="bg-BG"/>
        </w:rPr>
        <w:t xml:space="preserve">към </w:t>
      </w:r>
      <w:r w:rsidRPr="00E07B6F">
        <w:rPr>
          <w:rFonts w:ascii="Times New Roman" w:hAnsi="Times New Roman"/>
          <w:sz w:val="24"/>
          <w:szCs w:val="24"/>
          <w:lang w:val="bg-BG"/>
        </w:rPr>
        <w:t xml:space="preserve">изследователския проблем в дисертацията, но и </w:t>
      </w:r>
      <w:r w:rsidR="00136FDF">
        <w:rPr>
          <w:rFonts w:ascii="Times New Roman" w:hAnsi="Times New Roman"/>
          <w:sz w:val="24"/>
          <w:szCs w:val="24"/>
          <w:lang w:val="bg-BG"/>
        </w:rPr>
        <w:t xml:space="preserve">към </w:t>
      </w:r>
      <w:r w:rsidR="00EB3397">
        <w:rPr>
          <w:rFonts w:ascii="Times New Roman" w:hAnsi="Times New Roman"/>
          <w:sz w:val="24"/>
          <w:szCs w:val="24"/>
          <w:lang w:val="bg-BG"/>
        </w:rPr>
        <w:t xml:space="preserve">начините за разнообразното негово приложение </w:t>
      </w:r>
      <w:r w:rsidR="00BE3607">
        <w:rPr>
          <w:rFonts w:ascii="Times New Roman" w:hAnsi="Times New Roman"/>
          <w:sz w:val="24"/>
          <w:szCs w:val="24"/>
          <w:lang w:val="bg-BG"/>
        </w:rPr>
        <w:t xml:space="preserve">в </w:t>
      </w:r>
      <w:r w:rsidR="00136FDF">
        <w:rPr>
          <w:rFonts w:ascii="Times New Roman" w:hAnsi="Times New Roman"/>
          <w:sz w:val="24"/>
          <w:szCs w:val="24"/>
          <w:lang w:val="bg-BG"/>
        </w:rPr>
        <w:t>практиката.</w:t>
      </w:r>
      <w:r w:rsidR="00E8312D">
        <w:rPr>
          <w:rFonts w:ascii="Times New Roman" w:hAnsi="Times New Roman"/>
          <w:sz w:val="24"/>
          <w:szCs w:val="24"/>
          <w:lang w:val="bg-BG"/>
        </w:rPr>
        <w:t xml:space="preserve"> Позиция, която декларира още в началото на своето въведение към проблема </w:t>
      </w:r>
      <w:r w:rsidR="004C18E4">
        <w:rPr>
          <w:rFonts w:ascii="Times New Roman" w:hAnsi="Times New Roman"/>
          <w:sz w:val="24"/>
          <w:szCs w:val="24"/>
          <w:lang w:val="bg-BG"/>
        </w:rPr>
        <w:t>е, че</w:t>
      </w:r>
      <w:r w:rsidR="00E8312D">
        <w:rPr>
          <w:rFonts w:ascii="Times New Roman" w:hAnsi="Times New Roman"/>
          <w:sz w:val="24"/>
          <w:szCs w:val="24"/>
          <w:lang w:val="bg-BG"/>
        </w:rPr>
        <w:t xml:space="preserve"> </w:t>
      </w:r>
      <w:r w:rsidR="0061454E">
        <w:rPr>
          <w:rFonts w:ascii="Times New Roman" w:hAnsi="Times New Roman"/>
          <w:sz w:val="24"/>
          <w:szCs w:val="24"/>
          <w:lang w:val="bg-BG"/>
        </w:rPr>
        <w:t>„</w:t>
      </w:r>
      <w:r w:rsidR="00E8312D" w:rsidRPr="00E8312D">
        <w:rPr>
          <w:rFonts w:ascii="Times New Roman" w:hAnsi="Times New Roman"/>
          <w:sz w:val="24"/>
          <w:szCs w:val="24"/>
          <w:lang w:val="bg-BG"/>
        </w:rPr>
        <w:t>чрез изследването и работата на един математик: да се добавят нови елементи и данни към науката и информацията, която ще бъде полезна както на колеги, така и на ученици</w:t>
      </w:r>
      <w:r w:rsidR="0061454E">
        <w:rPr>
          <w:rFonts w:ascii="Times New Roman" w:hAnsi="Times New Roman"/>
          <w:sz w:val="24"/>
          <w:szCs w:val="24"/>
          <w:lang w:val="bg-BG"/>
        </w:rPr>
        <w:t xml:space="preserve"> (Автореферат, стр. 6).</w:t>
      </w:r>
    </w:p>
    <w:p w:rsidR="00016F9C" w:rsidRDefault="00816F42" w:rsidP="00816F42">
      <w:pPr>
        <w:pStyle w:val="BodyA"/>
        <w:spacing w:before="120" w:after="120" w:line="360" w:lineRule="auto"/>
        <w:ind w:firstLine="720"/>
        <w:jc w:val="both"/>
        <w:rPr>
          <w:rFonts w:ascii="Times New Roman" w:hAnsi="Times New Roman"/>
          <w:sz w:val="24"/>
          <w:szCs w:val="24"/>
          <w:lang w:val="bg-BG"/>
        </w:rPr>
      </w:pPr>
      <w:r>
        <w:rPr>
          <w:rFonts w:ascii="Times New Roman" w:hAnsi="Times New Roman"/>
          <w:sz w:val="24"/>
          <w:szCs w:val="24"/>
          <w:lang w:val="bg-BG"/>
        </w:rPr>
        <w:t>Зададената цел на дисертационното изследване</w:t>
      </w:r>
      <w:r w:rsidR="002F56DA">
        <w:rPr>
          <w:rFonts w:ascii="Times New Roman" w:hAnsi="Times New Roman"/>
          <w:sz w:val="24"/>
          <w:szCs w:val="24"/>
          <w:lang w:val="bg-BG"/>
        </w:rPr>
        <w:t>,</w:t>
      </w:r>
      <w:r>
        <w:rPr>
          <w:rFonts w:ascii="Times New Roman" w:hAnsi="Times New Roman"/>
          <w:sz w:val="24"/>
          <w:szCs w:val="24"/>
          <w:lang w:val="bg-BG"/>
        </w:rPr>
        <w:t xml:space="preserve"> както е представена в увода</w:t>
      </w:r>
      <w:r w:rsidR="002F56DA">
        <w:rPr>
          <w:rFonts w:ascii="Times New Roman" w:hAnsi="Times New Roman"/>
          <w:sz w:val="24"/>
          <w:szCs w:val="24"/>
          <w:lang w:val="bg-BG"/>
        </w:rPr>
        <w:t>,</w:t>
      </w:r>
      <w:r>
        <w:rPr>
          <w:rFonts w:ascii="Times New Roman" w:hAnsi="Times New Roman"/>
          <w:sz w:val="24"/>
          <w:szCs w:val="24"/>
          <w:lang w:val="bg-BG"/>
        </w:rPr>
        <w:t xml:space="preserve"> е </w:t>
      </w:r>
      <w:r w:rsidR="007B236F">
        <w:rPr>
          <w:rFonts w:ascii="Times New Roman" w:hAnsi="Times New Roman"/>
          <w:sz w:val="24"/>
          <w:szCs w:val="24"/>
          <w:lang w:val="bg-BG"/>
        </w:rPr>
        <w:t xml:space="preserve">посветена на </w:t>
      </w:r>
      <w:r w:rsidR="00DD65AF">
        <w:rPr>
          <w:rFonts w:ascii="Times New Roman" w:hAnsi="Times New Roman"/>
          <w:sz w:val="24"/>
          <w:szCs w:val="24"/>
          <w:lang w:val="bg-BG"/>
        </w:rPr>
        <w:t>проучване</w:t>
      </w:r>
      <w:r w:rsidR="007B236F">
        <w:rPr>
          <w:rFonts w:ascii="Times New Roman" w:hAnsi="Times New Roman"/>
          <w:sz w:val="24"/>
          <w:szCs w:val="24"/>
          <w:lang w:val="bg-BG"/>
        </w:rPr>
        <w:t xml:space="preserve"> и анализ на</w:t>
      </w:r>
      <w:r w:rsidRPr="00816F42">
        <w:rPr>
          <w:rFonts w:ascii="Times New Roman" w:hAnsi="Times New Roman"/>
          <w:sz w:val="24"/>
          <w:szCs w:val="24"/>
          <w:lang w:val="bg-BG"/>
        </w:rPr>
        <w:t xml:space="preserve"> методите и практиките, използвани при учениците със СОП, както и съответните фактори, допринасящи за техния успех. </w:t>
      </w:r>
      <w:r w:rsidR="004C18E4">
        <w:rPr>
          <w:rFonts w:ascii="Times New Roman" w:hAnsi="Times New Roman"/>
          <w:sz w:val="24"/>
          <w:szCs w:val="24"/>
          <w:lang w:val="bg-BG"/>
        </w:rPr>
        <w:t xml:space="preserve">Кои от </w:t>
      </w:r>
      <w:r w:rsidR="007B236F">
        <w:rPr>
          <w:rFonts w:ascii="Times New Roman" w:hAnsi="Times New Roman"/>
          <w:sz w:val="24"/>
          <w:szCs w:val="24"/>
          <w:lang w:val="bg-BG"/>
        </w:rPr>
        <w:t>нагласите на учителите са практически успешни и към кои има</w:t>
      </w:r>
      <w:r w:rsidR="00447C51">
        <w:rPr>
          <w:rFonts w:ascii="Times New Roman" w:hAnsi="Times New Roman"/>
          <w:sz w:val="24"/>
          <w:szCs w:val="24"/>
          <w:lang w:val="bg-BG"/>
        </w:rPr>
        <w:t>т</w:t>
      </w:r>
      <w:r w:rsidR="007B236F">
        <w:rPr>
          <w:rFonts w:ascii="Times New Roman" w:hAnsi="Times New Roman"/>
          <w:sz w:val="24"/>
          <w:szCs w:val="24"/>
          <w:lang w:val="bg-BG"/>
        </w:rPr>
        <w:t xml:space="preserve"> само зая</w:t>
      </w:r>
      <w:r w:rsidR="002F56DA">
        <w:rPr>
          <w:rFonts w:ascii="Times New Roman" w:hAnsi="Times New Roman"/>
          <w:sz w:val="24"/>
          <w:szCs w:val="24"/>
          <w:lang w:val="bg-BG"/>
        </w:rPr>
        <w:t xml:space="preserve">вена воля за </w:t>
      </w:r>
      <w:r w:rsidR="00DD65AF">
        <w:rPr>
          <w:rFonts w:ascii="Times New Roman" w:hAnsi="Times New Roman"/>
          <w:sz w:val="24"/>
          <w:szCs w:val="24"/>
          <w:lang w:val="bg-BG"/>
        </w:rPr>
        <w:t>промяна на подхода</w:t>
      </w:r>
      <w:r w:rsidR="00B82032">
        <w:rPr>
          <w:rFonts w:ascii="Times New Roman" w:hAnsi="Times New Roman"/>
          <w:sz w:val="24"/>
          <w:szCs w:val="24"/>
          <w:lang w:val="bg-BG"/>
        </w:rPr>
        <w:t>?</w:t>
      </w:r>
      <w:r w:rsidR="00232284">
        <w:rPr>
          <w:rFonts w:ascii="Times New Roman" w:hAnsi="Times New Roman"/>
          <w:sz w:val="24"/>
          <w:szCs w:val="24"/>
          <w:lang w:val="en-US"/>
        </w:rPr>
        <w:t xml:space="preserve"> </w:t>
      </w:r>
      <w:r w:rsidR="00232284">
        <w:rPr>
          <w:rFonts w:ascii="Times New Roman" w:hAnsi="Times New Roman"/>
          <w:sz w:val="24"/>
          <w:szCs w:val="24"/>
          <w:lang w:val="bg-BG"/>
        </w:rPr>
        <w:t xml:space="preserve">Важно е да отбележа, че в теоретичната постановка, докторантът залага на философията на взаимодействието между формалното и неформално образование и намиране на опори за математическото обучение в културните модели </w:t>
      </w:r>
      <w:r w:rsidR="00232284">
        <w:rPr>
          <w:rFonts w:ascii="Times New Roman" w:hAnsi="Times New Roman"/>
          <w:sz w:val="24"/>
          <w:szCs w:val="24"/>
          <w:lang w:val="bg-BG"/>
        </w:rPr>
        <w:lastRenderedPageBreak/>
        <w:t xml:space="preserve">на мислене на общностите. </w:t>
      </w:r>
      <w:r w:rsidR="00177E17">
        <w:rPr>
          <w:rFonts w:ascii="Times New Roman" w:hAnsi="Times New Roman"/>
          <w:sz w:val="24"/>
          <w:szCs w:val="24"/>
          <w:lang w:val="bg-BG"/>
        </w:rPr>
        <w:t xml:space="preserve">Обръща внимание на двата подхода при обучението – за усвоено знание и за присвоено такова, като ги определя като метафори на придобиване и на участие. Това е рядко срещан подход в разбирането на учителите, тъй като в съвременната система на образование все още </w:t>
      </w:r>
      <w:r w:rsidR="00170F69">
        <w:rPr>
          <w:rFonts w:ascii="Times New Roman" w:hAnsi="Times New Roman"/>
          <w:sz w:val="24"/>
          <w:szCs w:val="24"/>
          <w:lang w:val="bg-BG"/>
        </w:rPr>
        <w:t xml:space="preserve">властва урокоцентричното </w:t>
      </w:r>
      <w:r w:rsidR="00177E17">
        <w:rPr>
          <w:rFonts w:ascii="Times New Roman" w:hAnsi="Times New Roman"/>
          <w:sz w:val="24"/>
          <w:szCs w:val="24"/>
          <w:lang w:val="bg-BG"/>
        </w:rPr>
        <w:t>базирано</w:t>
      </w:r>
      <w:r w:rsidR="00BF009A">
        <w:rPr>
          <w:rFonts w:ascii="Times New Roman" w:hAnsi="Times New Roman"/>
          <w:sz w:val="24"/>
          <w:szCs w:val="24"/>
          <w:lang w:val="bg-BG"/>
        </w:rPr>
        <w:t xml:space="preserve"> обучението, а не личностно ориентирано</w:t>
      </w:r>
      <w:r w:rsidR="00170F69">
        <w:rPr>
          <w:rFonts w:ascii="Times New Roman" w:hAnsi="Times New Roman"/>
          <w:sz w:val="24"/>
          <w:szCs w:val="24"/>
          <w:lang w:val="bg-BG"/>
        </w:rPr>
        <w:t>то</w:t>
      </w:r>
      <w:r w:rsidR="00BF009A">
        <w:rPr>
          <w:rFonts w:ascii="Times New Roman" w:hAnsi="Times New Roman"/>
          <w:sz w:val="24"/>
          <w:szCs w:val="24"/>
          <w:lang w:val="bg-BG"/>
        </w:rPr>
        <w:t xml:space="preserve">. Това се случва след </w:t>
      </w:r>
      <w:r w:rsidR="00386CE8">
        <w:rPr>
          <w:rFonts w:ascii="Times New Roman" w:hAnsi="Times New Roman"/>
          <w:sz w:val="24"/>
          <w:szCs w:val="24"/>
          <w:lang w:val="bg-BG"/>
        </w:rPr>
        <w:t>няколко</w:t>
      </w:r>
      <w:r w:rsidR="00BF009A">
        <w:rPr>
          <w:rFonts w:ascii="Times New Roman" w:hAnsi="Times New Roman"/>
          <w:sz w:val="24"/>
          <w:szCs w:val="24"/>
          <w:lang w:val="bg-BG"/>
        </w:rPr>
        <w:t xml:space="preserve"> десетилетия вече търсене на възможности за устойчиво развитие. </w:t>
      </w:r>
      <w:r w:rsidR="00F90B1C">
        <w:rPr>
          <w:rFonts w:ascii="Times New Roman" w:hAnsi="Times New Roman"/>
          <w:sz w:val="24"/>
          <w:szCs w:val="24"/>
          <w:lang w:val="bg-BG"/>
        </w:rPr>
        <w:t>Достойнство</w:t>
      </w:r>
      <w:r w:rsidR="00BF009A">
        <w:rPr>
          <w:rFonts w:ascii="Times New Roman" w:hAnsi="Times New Roman"/>
          <w:sz w:val="24"/>
          <w:szCs w:val="24"/>
          <w:lang w:val="bg-BG"/>
        </w:rPr>
        <w:t xml:space="preserve"> на идеята е, че се търси не противопоставяне на двата подхода, а тяхното допълнение. Безспорен е фактът, че има базисни умения, които се усвояват чрез </w:t>
      </w:r>
      <w:r w:rsidR="00386CE8">
        <w:rPr>
          <w:rFonts w:ascii="Times New Roman" w:hAnsi="Times New Roman"/>
          <w:sz w:val="24"/>
          <w:szCs w:val="24"/>
          <w:lang w:val="bg-BG"/>
        </w:rPr>
        <w:t>придобиване, което се нарича математическа грамотност, но останалата част е въпрос на личностна мотивация и социална приложимост.</w:t>
      </w:r>
      <w:r w:rsidR="0047439A">
        <w:rPr>
          <w:rFonts w:ascii="Times New Roman" w:hAnsi="Times New Roman"/>
          <w:sz w:val="24"/>
          <w:szCs w:val="24"/>
          <w:lang w:val="en-US"/>
        </w:rPr>
        <w:t xml:space="preserve"> </w:t>
      </w:r>
      <w:r w:rsidR="0047439A">
        <w:rPr>
          <w:rFonts w:ascii="Times New Roman" w:hAnsi="Times New Roman"/>
          <w:sz w:val="24"/>
          <w:szCs w:val="24"/>
          <w:lang w:val="bg-BG"/>
        </w:rPr>
        <w:t>Всичко това докторантът представя в първа глава на дисертационното си изследване. В параграфите:</w:t>
      </w:r>
      <w:r w:rsidR="00AA653F">
        <w:rPr>
          <w:rFonts w:ascii="Times New Roman" w:hAnsi="Times New Roman"/>
          <w:sz w:val="24"/>
          <w:szCs w:val="24"/>
          <w:lang w:val="bg-BG"/>
        </w:rPr>
        <w:t xml:space="preserve"> от бихевиоризмът до конструктивизъм, социо-културни измерения на математическото образование и естествените природни модели при него, описва многообразието от възможни гледни точки за същността и естеството на математическото образование. Не на последно място в тази глава поставя на вниманието си ролята на учителя, който трябва да е по-скоро медиатор между учениците и абстрактността на математическото познание. </w:t>
      </w:r>
      <w:r w:rsidR="000E5914">
        <w:rPr>
          <w:rFonts w:ascii="Times New Roman" w:hAnsi="Times New Roman"/>
          <w:sz w:val="24"/>
          <w:szCs w:val="24"/>
          <w:lang w:val="bg-BG"/>
        </w:rPr>
        <w:t>Представеното многообразие от подходи, които се развиват във времето, прави заявката за предстоящото изследване мотивирана.</w:t>
      </w:r>
    </w:p>
    <w:p w:rsidR="00434085" w:rsidRPr="00232284" w:rsidRDefault="000E5914" w:rsidP="007140D6">
      <w:pPr>
        <w:pStyle w:val="BodyA"/>
        <w:spacing w:before="120" w:after="120" w:line="360" w:lineRule="auto"/>
        <w:ind w:firstLine="720"/>
        <w:jc w:val="both"/>
        <w:rPr>
          <w:rFonts w:ascii="Times New Roman" w:hAnsi="Times New Roman"/>
          <w:sz w:val="24"/>
          <w:szCs w:val="24"/>
          <w:lang w:val="bg-BG"/>
        </w:rPr>
      </w:pPr>
      <w:r>
        <w:rPr>
          <w:rFonts w:ascii="Times New Roman" w:hAnsi="Times New Roman"/>
          <w:sz w:val="24"/>
          <w:szCs w:val="24"/>
          <w:lang w:val="bg-BG"/>
        </w:rPr>
        <w:t xml:space="preserve">Втора глава е посветена на </w:t>
      </w:r>
      <w:r w:rsidR="00580F6A">
        <w:rPr>
          <w:rFonts w:ascii="Times New Roman" w:hAnsi="Times New Roman"/>
          <w:sz w:val="24"/>
          <w:szCs w:val="24"/>
          <w:lang w:val="bg-BG"/>
        </w:rPr>
        <w:t xml:space="preserve">математическата </w:t>
      </w:r>
      <w:r w:rsidR="00FC1296">
        <w:rPr>
          <w:rFonts w:ascii="Times New Roman" w:hAnsi="Times New Roman"/>
          <w:sz w:val="24"/>
          <w:szCs w:val="24"/>
          <w:lang w:val="bg-BG"/>
        </w:rPr>
        <w:t>дефицитарнос</w:t>
      </w:r>
      <w:r w:rsidR="009C4A01">
        <w:rPr>
          <w:rFonts w:ascii="Times New Roman" w:hAnsi="Times New Roman"/>
          <w:sz w:val="24"/>
          <w:szCs w:val="24"/>
          <w:lang w:val="bg-BG"/>
        </w:rPr>
        <w:t>т</w:t>
      </w:r>
      <w:r w:rsidR="00FC1296">
        <w:rPr>
          <w:rFonts w:ascii="Times New Roman" w:hAnsi="Times New Roman"/>
          <w:sz w:val="24"/>
          <w:szCs w:val="24"/>
          <w:lang w:val="bg-BG"/>
        </w:rPr>
        <w:t xml:space="preserve"> </w:t>
      </w:r>
      <w:r w:rsidR="009C4A01">
        <w:rPr>
          <w:rFonts w:ascii="Times New Roman" w:hAnsi="Times New Roman"/>
          <w:sz w:val="24"/>
          <w:szCs w:val="24"/>
          <w:lang w:val="bg-BG"/>
        </w:rPr>
        <w:t>при</w:t>
      </w:r>
      <w:r>
        <w:rPr>
          <w:rFonts w:ascii="Times New Roman" w:hAnsi="Times New Roman"/>
          <w:sz w:val="24"/>
          <w:szCs w:val="24"/>
          <w:lang w:val="bg-BG"/>
        </w:rPr>
        <w:t xml:space="preserve"> деца и ученици </w:t>
      </w:r>
      <w:r w:rsidR="009C4A01">
        <w:rPr>
          <w:rFonts w:ascii="Times New Roman" w:hAnsi="Times New Roman"/>
          <w:sz w:val="24"/>
          <w:szCs w:val="24"/>
          <w:lang w:val="bg-BG"/>
        </w:rPr>
        <w:t>с проблеми в развитието</w:t>
      </w:r>
      <w:r w:rsidR="003811C7">
        <w:rPr>
          <w:rFonts w:ascii="Times New Roman" w:hAnsi="Times New Roman"/>
          <w:sz w:val="24"/>
          <w:szCs w:val="24"/>
          <w:lang w:val="bg-BG"/>
        </w:rPr>
        <w:t xml:space="preserve">. Поставя темата за дискалкулията и дефицита при изучаването на геометрия. </w:t>
      </w:r>
      <w:r w:rsidR="00F2783D">
        <w:rPr>
          <w:rFonts w:ascii="Times New Roman" w:hAnsi="Times New Roman"/>
          <w:sz w:val="24"/>
          <w:szCs w:val="24"/>
          <w:lang w:val="bg-BG"/>
        </w:rPr>
        <w:t>Т</w:t>
      </w:r>
      <w:r w:rsidR="003811C7">
        <w:rPr>
          <w:rFonts w:ascii="Times New Roman" w:hAnsi="Times New Roman"/>
          <w:sz w:val="24"/>
          <w:szCs w:val="24"/>
          <w:lang w:val="bg-BG"/>
        </w:rPr>
        <w:t>ърсен</w:t>
      </w:r>
      <w:r w:rsidR="00F2783D">
        <w:rPr>
          <w:rFonts w:ascii="Times New Roman" w:hAnsi="Times New Roman"/>
          <w:sz w:val="24"/>
          <w:szCs w:val="24"/>
          <w:lang w:val="bg-BG"/>
        </w:rPr>
        <w:t>ията от изследователите</w:t>
      </w:r>
      <w:r w:rsidR="003811C7">
        <w:rPr>
          <w:rFonts w:ascii="Times New Roman" w:hAnsi="Times New Roman"/>
          <w:sz w:val="24"/>
          <w:szCs w:val="24"/>
          <w:lang w:val="bg-BG"/>
        </w:rPr>
        <w:t xml:space="preserve"> на възможен базисен подход </w:t>
      </w:r>
      <w:r w:rsidR="00543D0B">
        <w:rPr>
          <w:rFonts w:ascii="Times New Roman" w:hAnsi="Times New Roman"/>
          <w:sz w:val="24"/>
          <w:szCs w:val="24"/>
          <w:lang w:val="bg-BG"/>
        </w:rPr>
        <w:t xml:space="preserve">за корекция на описаните проблеми при изучаването на математиката. Този подход разширява групата на децата, които имат необходимост от подкрепа при изучаването на математиката, отколкото е поставено в заглавието на дисертацията. </w:t>
      </w:r>
      <w:r w:rsidR="00A16E30">
        <w:rPr>
          <w:rFonts w:ascii="Times New Roman" w:hAnsi="Times New Roman"/>
          <w:sz w:val="24"/>
          <w:szCs w:val="24"/>
          <w:lang w:val="bg-BG"/>
        </w:rPr>
        <w:t xml:space="preserve">Още повече, че не се търси общото описание на проблема в развитието, а се </w:t>
      </w:r>
      <w:r w:rsidR="0036199C">
        <w:rPr>
          <w:rFonts w:ascii="Times New Roman" w:hAnsi="Times New Roman"/>
          <w:sz w:val="24"/>
          <w:szCs w:val="24"/>
          <w:lang w:val="bg-BG"/>
        </w:rPr>
        <w:t xml:space="preserve">търси възможност да се акцентира върху възникващото математическо затруднение в резултат на нарушението. </w:t>
      </w:r>
    </w:p>
    <w:p w:rsidR="00170066" w:rsidRDefault="007140D6" w:rsidP="00E07B6F">
      <w:pPr>
        <w:pStyle w:val="BodyA"/>
        <w:spacing w:before="120" w:after="120" w:line="360" w:lineRule="auto"/>
        <w:ind w:firstLine="720"/>
        <w:jc w:val="both"/>
        <w:rPr>
          <w:rFonts w:ascii="Times New Roman" w:hAnsi="Times New Roman"/>
          <w:sz w:val="24"/>
          <w:szCs w:val="24"/>
          <w:lang w:val="bg-BG"/>
        </w:rPr>
      </w:pPr>
      <w:r>
        <w:rPr>
          <w:rFonts w:ascii="Times New Roman" w:hAnsi="Times New Roman"/>
          <w:sz w:val="24"/>
          <w:szCs w:val="24"/>
          <w:lang w:val="bg-BG"/>
        </w:rPr>
        <w:t xml:space="preserve">Трета </w:t>
      </w:r>
      <w:r w:rsidR="00E07B6F">
        <w:rPr>
          <w:rFonts w:ascii="Times New Roman" w:hAnsi="Times New Roman"/>
          <w:sz w:val="24"/>
          <w:szCs w:val="24"/>
          <w:lang w:val="bg-BG"/>
        </w:rPr>
        <w:t xml:space="preserve"> глава представя</w:t>
      </w:r>
      <w:r w:rsidR="001D04C2" w:rsidRPr="00E07B6F">
        <w:rPr>
          <w:rFonts w:ascii="Times New Roman" w:hAnsi="Times New Roman"/>
          <w:sz w:val="24"/>
          <w:szCs w:val="24"/>
          <w:lang w:val="bg-BG"/>
        </w:rPr>
        <w:t xml:space="preserve"> изследователската програма - съдържание, организация и методика. Формулираната цел и хипотези следват логиката на проблема и неговото поставяне в </w:t>
      </w:r>
      <w:r>
        <w:rPr>
          <w:rFonts w:ascii="Times New Roman" w:hAnsi="Times New Roman"/>
          <w:sz w:val="24"/>
          <w:szCs w:val="24"/>
          <w:lang w:val="bg-BG"/>
        </w:rPr>
        <w:t>теоретичната част на дисертационната разработка</w:t>
      </w:r>
      <w:r w:rsidR="001D04C2" w:rsidRPr="00E07B6F">
        <w:rPr>
          <w:rFonts w:ascii="Times New Roman" w:hAnsi="Times New Roman"/>
          <w:sz w:val="24"/>
          <w:szCs w:val="24"/>
          <w:lang w:val="bg-BG"/>
        </w:rPr>
        <w:t xml:space="preserve">. Изследваните </w:t>
      </w:r>
      <w:r w:rsidR="00E07B6F" w:rsidRPr="00E07B6F">
        <w:rPr>
          <w:rFonts w:ascii="Times New Roman" w:hAnsi="Times New Roman"/>
          <w:sz w:val="24"/>
          <w:szCs w:val="24"/>
          <w:lang w:val="bg-BG"/>
        </w:rPr>
        <w:t>лица</w:t>
      </w:r>
      <w:r w:rsidR="001D04C2" w:rsidRPr="00E07B6F">
        <w:rPr>
          <w:rFonts w:ascii="Times New Roman" w:hAnsi="Times New Roman"/>
          <w:sz w:val="24"/>
          <w:szCs w:val="24"/>
          <w:lang w:val="bg-BG"/>
        </w:rPr>
        <w:t xml:space="preserve"> са </w:t>
      </w:r>
      <w:r w:rsidR="00E411D4">
        <w:rPr>
          <w:rFonts w:ascii="Times New Roman" w:hAnsi="Times New Roman"/>
          <w:sz w:val="24"/>
          <w:szCs w:val="24"/>
          <w:lang w:val="bg-BG"/>
        </w:rPr>
        <w:t xml:space="preserve">учители </w:t>
      </w:r>
      <w:r w:rsidR="00E93FE8">
        <w:rPr>
          <w:rFonts w:ascii="Times New Roman" w:hAnsi="Times New Roman"/>
          <w:sz w:val="24"/>
          <w:szCs w:val="24"/>
          <w:lang w:val="bg-BG"/>
        </w:rPr>
        <w:t>по математика</w:t>
      </w:r>
      <w:r w:rsidR="00223386">
        <w:rPr>
          <w:rFonts w:ascii="Times New Roman" w:hAnsi="Times New Roman"/>
          <w:sz w:val="24"/>
          <w:szCs w:val="24"/>
          <w:lang w:val="bg-BG"/>
        </w:rPr>
        <w:t xml:space="preserve"> и тяхната подготовка и самооценка за това как работят с ученици с умствена изостаналост, които са най-голямата група от ученици, които имат математически затруднения. </w:t>
      </w:r>
    </w:p>
    <w:p w:rsidR="00E411D4" w:rsidRDefault="00E411D4" w:rsidP="00E07B6F">
      <w:pPr>
        <w:pStyle w:val="BodyA"/>
        <w:spacing w:before="120" w:after="120" w:line="360" w:lineRule="auto"/>
        <w:ind w:firstLine="720"/>
        <w:jc w:val="both"/>
        <w:rPr>
          <w:rFonts w:ascii="Times New Roman" w:hAnsi="Times New Roman"/>
          <w:sz w:val="24"/>
          <w:szCs w:val="24"/>
          <w:lang w:val="bg-BG"/>
        </w:rPr>
      </w:pPr>
      <w:r>
        <w:rPr>
          <w:rFonts w:ascii="Times New Roman" w:hAnsi="Times New Roman"/>
          <w:sz w:val="24"/>
          <w:szCs w:val="24"/>
          <w:lang w:val="bg-BG"/>
        </w:rPr>
        <w:lastRenderedPageBreak/>
        <w:t xml:space="preserve">Целта, задачите и хипотезите търсят да идентифицират онова, което влияе върху </w:t>
      </w:r>
      <w:r w:rsidR="00070468">
        <w:rPr>
          <w:rFonts w:ascii="Times New Roman" w:hAnsi="Times New Roman"/>
          <w:sz w:val="24"/>
          <w:szCs w:val="24"/>
          <w:lang w:val="bg-BG"/>
        </w:rPr>
        <w:t xml:space="preserve">ефективността на процеса на обучение по математика – полът, възрастта или образованието на учителите. </w:t>
      </w:r>
    </w:p>
    <w:p w:rsidR="00070468" w:rsidRDefault="00070468" w:rsidP="00070468">
      <w:pPr>
        <w:pStyle w:val="BodyA"/>
        <w:spacing w:before="120" w:after="120" w:line="360" w:lineRule="auto"/>
        <w:ind w:firstLine="720"/>
        <w:jc w:val="both"/>
        <w:rPr>
          <w:rFonts w:ascii="Times New Roman" w:hAnsi="Times New Roman"/>
          <w:sz w:val="24"/>
          <w:szCs w:val="24"/>
          <w:lang w:val="bg-BG"/>
        </w:rPr>
      </w:pPr>
      <w:r>
        <w:rPr>
          <w:rFonts w:ascii="Times New Roman" w:hAnsi="Times New Roman"/>
          <w:sz w:val="24"/>
          <w:szCs w:val="24"/>
          <w:lang w:val="bg-BG"/>
        </w:rPr>
        <w:t xml:space="preserve">Изследването е направено с въпросник, които е разпространен по интернет на учители по математика с персонални писма. </w:t>
      </w:r>
    </w:p>
    <w:p w:rsidR="00585537" w:rsidRDefault="001D04C2" w:rsidP="00585537">
      <w:pPr>
        <w:pStyle w:val="BodyA"/>
        <w:spacing w:before="120" w:after="120" w:line="360" w:lineRule="auto"/>
        <w:ind w:firstLine="720"/>
        <w:jc w:val="both"/>
        <w:rPr>
          <w:rFonts w:ascii="Times New Roman" w:hAnsi="Times New Roman"/>
          <w:sz w:val="24"/>
          <w:szCs w:val="24"/>
          <w:lang w:val="bg-BG"/>
        </w:rPr>
      </w:pPr>
      <w:r w:rsidRPr="00E07B6F">
        <w:rPr>
          <w:rFonts w:ascii="Times New Roman" w:hAnsi="Times New Roman"/>
          <w:sz w:val="24"/>
          <w:szCs w:val="24"/>
          <w:lang w:val="bg-BG"/>
        </w:rPr>
        <w:t xml:space="preserve">Трета глава </w:t>
      </w:r>
      <w:r w:rsidR="00E07B6F">
        <w:rPr>
          <w:rFonts w:ascii="Times New Roman" w:hAnsi="Times New Roman"/>
          <w:sz w:val="24"/>
          <w:szCs w:val="24"/>
          <w:lang w:val="bg-BG"/>
        </w:rPr>
        <w:t>съдържа</w:t>
      </w:r>
      <w:r w:rsidRPr="00E07B6F">
        <w:rPr>
          <w:rFonts w:ascii="Times New Roman" w:hAnsi="Times New Roman"/>
          <w:sz w:val="24"/>
          <w:szCs w:val="24"/>
          <w:lang w:val="bg-BG"/>
        </w:rPr>
        <w:t xml:space="preserve"> анализа на резултатите от изследването. Данните, събрани в изследването</w:t>
      </w:r>
      <w:r w:rsidR="00E07B6F">
        <w:rPr>
          <w:rFonts w:ascii="Times New Roman" w:hAnsi="Times New Roman"/>
          <w:sz w:val="24"/>
          <w:szCs w:val="24"/>
          <w:lang w:val="bg-BG"/>
        </w:rPr>
        <w:t>,</w:t>
      </w:r>
      <w:r w:rsidRPr="00E07B6F">
        <w:rPr>
          <w:rFonts w:ascii="Times New Roman" w:hAnsi="Times New Roman"/>
          <w:sz w:val="24"/>
          <w:szCs w:val="24"/>
          <w:lang w:val="bg-BG"/>
        </w:rPr>
        <w:t xml:space="preserve"> са представени последователно и коректно. </w:t>
      </w:r>
      <w:r w:rsidR="00E07B6F">
        <w:rPr>
          <w:rFonts w:ascii="Times New Roman" w:eastAsia="Times New Roman" w:hAnsi="Times New Roman" w:cs="Times New Roman"/>
          <w:sz w:val="24"/>
          <w:szCs w:val="24"/>
          <w:lang w:val="bg-BG"/>
        </w:rPr>
        <w:t xml:space="preserve">Анализът започва с </w:t>
      </w:r>
      <w:r w:rsidR="00E07B6F">
        <w:rPr>
          <w:rFonts w:ascii="Times New Roman" w:hAnsi="Times New Roman"/>
          <w:sz w:val="24"/>
          <w:szCs w:val="24"/>
          <w:lang w:val="bg-BG"/>
        </w:rPr>
        <w:t>описание на</w:t>
      </w:r>
      <w:r w:rsidRPr="00E07B6F">
        <w:rPr>
          <w:rFonts w:ascii="Times New Roman" w:hAnsi="Times New Roman"/>
          <w:sz w:val="24"/>
          <w:szCs w:val="24"/>
          <w:lang w:val="bg-BG"/>
        </w:rPr>
        <w:t xml:space="preserve"> демографските харак</w:t>
      </w:r>
      <w:r w:rsidR="00585537">
        <w:rPr>
          <w:rFonts w:ascii="Times New Roman" w:hAnsi="Times New Roman"/>
          <w:sz w:val="24"/>
          <w:szCs w:val="24"/>
          <w:lang w:val="bg-BG"/>
        </w:rPr>
        <w:t xml:space="preserve">теристики на </w:t>
      </w:r>
      <w:r w:rsidR="00D849F9">
        <w:rPr>
          <w:rFonts w:ascii="Times New Roman" w:hAnsi="Times New Roman"/>
          <w:sz w:val="24"/>
          <w:szCs w:val="24"/>
          <w:lang w:val="bg-BG"/>
        </w:rPr>
        <w:t>респондентите</w:t>
      </w:r>
      <w:r w:rsidR="00833F34">
        <w:rPr>
          <w:rFonts w:ascii="Times New Roman" w:hAnsi="Times New Roman"/>
          <w:sz w:val="24"/>
          <w:szCs w:val="24"/>
          <w:lang w:val="bg-BG"/>
        </w:rPr>
        <w:t>.</w:t>
      </w:r>
    </w:p>
    <w:p w:rsidR="00170066" w:rsidRDefault="001D04C2" w:rsidP="00585537">
      <w:pPr>
        <w:pStyle w:val="BodyA"/>
        <w:spacing w:before="120" w:after="120" w:line="360" w:lineRule="auto"/>
        <w:ind w:firstLine="720"/>
        <w:jc w:val="both"/>
        <w:rPr>
          <w:rFonts w:ascii="Times New Roman" w:hAnsi="Times New Roman"/>
          <w:sz w:val="24"/>
          <w:szCs w:val="24"/>
          <w:lang w:val="bg-BG"/>
        </w:rPr>
      </w:pPr>
      <w:r w:rsidRPr="00E07B6F">
        <w:rPr>
          <w:rFonts w:ascii="Times New Roman" w:hAnsi="Times New Roman"/>
          <w:sz w:val="24"/>
          <w:szCs w:val="24"/>
          <w:lang w:val="bg-BG"/>
        </w:rPr>
        <w:t xml:space="preserve">Направен е статистически анализ на </w:t>
      </w:r>
      <w:r w:rsidR="00585537" w:rsidRPr="00E07B6F">
        <w:rPr>
          <w:rFonts w:ascii="Times New Roman" w:hAnsi="Times New Roman"/>
          <w:sz w:val="24"/>
          <w:szCs w:val="24"/>
          <w:lang w:val="bg-BG"/>
        </w:rPr>
        <w:t>количествените</w:t>
      </w:r>
      <w:r w:rsidRPr="00E07B6F">
        <w:rPr>
          <w:rFonts w:ascii="Times New Roman" w:hAnsi="Times New Roman"/>
          <w:sz w:val="24"/>
          <w:szCs w:val="24"/>
          <w:lang w:val="bg-BG"/>
        </w:rPr>
        <w:t xml:space="preserve"> данни</w:t>
      </w:r>
      <w:r w:rsidR="00C8259E">
        <w:rPr>
          <w:rFonts w:ascii="Times New Roman" w:hAnsi="Times New Roman"/>
          <w:sz w:val="24"/>
          <w:szCs w:val="24"/>
          <w:lang w:val="bg-BG"/>
        </w:rPr>
        <w:t xml:space="preserve">. Получените резултати са технически добре представени и описват общата картина на проблема. Направена е </w:t>
      </w:r>
      <w:r w:rsidRPr="00E07B6F">
        <w:rPr>
          <w:rFonts w:ascii="Times New Roman" w:hAnsi="Times New Roman"/>
          <w:sz w:val="24"/>
          <w:szCs w:val="24"/>
          <w:lang w:val="bg-BG"/>
        </w:rPr>
        <w:t>оценка на формулираните от докторанта хипотези в изводите от изследването</w:t>
      </w:r>
      <w:r w:rsidR="00585537">
        <w:rPr>
          <w:rFonts w:ascii="Times New Roman" w:hAnsi="Times New Roman"/>
          <w:sz w:val="24"/>
          <w:szCs w:val="24"/>
          <w:lang w:val="bg-BG"/>
        </w:rPr>
        <w:t xml:space="preserve">. </w:t>
      </w:r>
    </w:p>
    <w:p w:rsidR="00D849F9" w:rsidRDefault="004309E4" w:rsidP="00585537">
      <w:pPr>
        <w:pStyle w:val="BodyA"/>
        <w:spacing w:before="120" w:after="120" w:line="360" w:lineRule="auto"/>
        <w:ind w:firstLine="720"/>
        <w:jc w:val="both"/>
        <w:rPr>
          <w:rFonts w:ascii="Times New Roman" w:hAnsi="Times New Roman"/>
          <w:sz w:val="24"/>
          <w:szCs w:val="24"/>
          <w:lang w:val="bg-BG"/>
        </w:rPr>
      </w:pPr>
      <w:r>
        <w:rPr>
          <w:rFonts w:ascii="Times New Roman" w:hAnsi="Times New Roman"/>
          <w:sz w:val="24"/>
          <w:szCs w:val="24"/>
          <w:lang w:val="bg-BG"/>
        </w:rPr>
        <w:t>Оказва се, че нито един от факторите не влияе цялостно върху процеса на обучение по математика. Неговото влияние е само на някои от параметрите на процеса на обучение.</w:t>
      </w:r>
    </w:p>
    <w:p w:rsidR="004309E4" w:rsidRDefault="004309E4" w:rsidP="004309E4">
      <w:pPr>
        <w:pStyle w:val="BodyA"/>
        <w:spacing w:before="120" w:after="120" w:line="360" w:lineRule="auto"/>
        <w:ind w:firstLine="720"/>
        <w:jc w:val="both"/>
        <w:rPr>
          <w:rFonts w:ascii="Times New Roman" w:hAnsi="Times New Roman"/>
          <w:sz w:val="24"/>
          <w:szCs w:val="24"/>
          <w:lang w:val="bg-BG"/>
        </w:rPr>
      </w:pPr>
      <w:r>
        <w:rPr>
          <w:rFonts w:ascii="Times New Roman" w:hAnsi="Times New Roman"/>
          <w:sz w:val="24"/>
          <w:szCs w:val="24"/>
          <w:lang w:val="bg-BG"/>
        </w:rPr>
        <w:t xml:space="preserve">Във връзка с това е и първата ми препоръка към докторанта. Да се систематизират и анализират параметрите </w:t>
      </w:r>
      <w:r w:rsidR="00CD68EC">
        <w:rPr>
          <w:rFonts w:ascii="Times New Roman" w:hAnsi="Times New Roman"/>
          <w:sz w:val="24"/>
          <w:szCs w:val="24"/>
          <w:lang w:val="bg-BG"/>
        </w:rPr>
        <w:t>на наблюдаваните фактори, които дават статистически разлики и да се направи анализ на картината, която очертават. Вероятно има обяснение защо един фактор е значим по отношение на нагледните средства, които използват учителите, а друг по отношение на индивидуалния подход. Получените статистически значими разлики идват да ни подскажат какви предложения за процеса на обучението по математика трябва да бъд</w:t>
      </w:r>
      <w:r w:rsidR="00DD7253">
        <w:rPr>
          <w:rFonts w:ascii="Times New Roman" w:hAnsi="Times New Roman"/>
          <w:sz w:val="24"/>
          <w:szCs w:val="24"/>
          <w:lang w:val="bg-BG"/>
        </w:rPr>
        <w:t>ат</w:t>
      </w:r>
      <w:r w:rsidR="00CD68EC">
        <w:rPr>
          <w:rFonts w:ascii="Times New Roman" w:hAnsi="Times New Roman"/>
          <w:sz w:val="24"/>
          <w:szCs w:val="24"/>
          <w:lang w:val="bg-BG"/>
        </w:rPr>
        <w:t xml:space="preserve"> направен</w:t>
      </w:r>
      <w:r w:rsidR="00DD7253">
        <w:rPr>
          <w:rFonts w:ascii="Times New Roman" w:hAnsi="Times New Roman"/>
          <w:sz w:val="24"/>
          <w:szCs w:val="24"/>
          <w:lang w:val="bg-BG"/>
        </w:rPr>
        <w:t>и</w:t>
      </w:r>
      <w:r w:rsidR="00CD68EC">
        <w:rPr>
          <w:rFonts w:ascii="Times New Roman" w:hAnsi="Times New Roman"/>
          <w:sz w:val="24"/>
          <w:szCs w:val="24"/>
          <w:lang w:val="bg-BG"/>
        </w:rPr>
        <w:t xml:space="preserve"> на учителите, за да подобрят ефективността от процеса на обучение.</w:t>
      </w:r>
    </w:p>
    <w:p w:rsidR="00C70FDD" w:rsidRDefault="00C70FDD" w:rsidP="004309E4">
      <w:pPr>
        <w:pStyle w:val="BodyA"/>
        <w:spacing w:before="120" w:after="120" w:line="360" w:lineRule="auto"/>
        <w:ind w:firstLine="720"/>
        <w:jc w:val="both"/>
        <w:rPr>
          <w:rFonts w:ascii="Times New Roman" w:hAnsi="Times New Roman"/>
          <w:sz w:val="24"/>
          <w:szCs w:val="24"/>
          <w:lang w:val="bg-BG"/>
        </w:rPr>
      </w:pPr>
      <w:r>
        <w:rPr>
          <w:rFonts w:ascii="Times New Roman" w:hAnsi="Times New Roman"/>
          <w:sz w:val="24"/>
          <w:szCs w:val="24"/>
          <w:lang w:val="bg-BG"/>
        </w:rPr>
        <w:t xml:space="preserve">Втората ми препоръка е по отношение на изведените в теоретичната част описание на дефицитарността на математическото познание спрямо спецификата на нарушението. Господин Кириакидис може да изведе синтезирана картина на тези зависимости, така че учителите да могат да правят лесни справки и да се </w:t>
      </w:r>
      <w:r w:rsidR="00D13D0E">
        <w:rPr>
          <w:rFonts w:ascii="Times New Roman" w:hAnsi="Times New Roman"/>
          <w:sz w:val="24"/>
          <w:szCs w:val="24"/>
          <w:lang w:val="bg-BG"/>
        </w:rPr>
        <w:t>ориентират</w:t>
      </w:r>
      <w:r>
        <w:rPr>
          <w:rFonts w:ascii="Times New Roman" w:hAnsi="Times New Roman"/>
          <w:sz w:val="24"/>
          <w:szCs w:val="24"/>
          <w:lang w:val="bg-BG"/>
        </w:rPr>
        <w:t xml:space="preserve"> при определени заявени </w:t>
      </w:r>
      <w:r w:rsidR="00B42615">
        <w:rPr>
          <w:rFonts w:ascii="Times New Roman" w:hAnsi="Times New Roman"/>
          <w:sz w:val="24"/>
          <w:szCs w:val="24"/>
          <w:lang w:val="bg-BG"/>
        </w:rPr>
        <w:t>проблеми</w:t>
      </w:r>
      <w:r>
        <w:rPr>
          <w:rFonts w:ascii="Times New Roman" w:hAnsi="Times New Roman"/>
          <w:sz w:val="24"/>
          <w:szCs w:val="24"/>
          <w:lang w:val="bg-BG"/>
        </w:rPr>
        <w:t xml:space="preserve"> на </w:t>
      </w:r>
      <w:r w:rsidR="00D13D0E">
        <w:rPr>
          <w:rFonts w:ascii="Times New Roman" w:hAnsi="Times New Roman"/>
          <w:sz w:val="24"/>
          <w:szCs w:val="24"/>
          <w:lang w:val="bg-BG"/>
        </w:rPr>
        <w:t>ученика</w:t>
      </w:r>
      <w:r w:rsidR="00B42615">
        <w:rPr>
          <w:rFonts w:ascii="Times New Roman" w:hAnsi="Times New Roman"/>
          <w:sz w:val="24"/>
          <w:szCs w:val="24"/>
          <w:lang w:val="bg-BG"/>
        </w:rPr>
        <w:t xml:space="preserve"> и да вземат по-лесно решение към</w:t>
      </w:r>
      <w:r>
        <w:rPr>
          <w:rFonts w:ascii="Times New Roman" w:hAnsi="Times New Roman"/>
          <w:sz w:val="24"/>
          <w:szCs w:val="24"/>
          <w:lang w:val="bg-BG"/>
        </w:rPr>
        <w:t xml:space="preserve"> какви </w:t>
      </w:r>
      <w:r w:rsidR="00D13D0E">
        <w:rPr>
          <w:rFonts w:ascii="Times New Roman" w:hAnsi="Times New Roman"/>
          <w:sz w:val="24"/>
          <w:szCs w:val="24"/>
          <w:lang w:val="bg-BG"/>
        </w:rPr>
        <w:t xml:space="preserve">проблеми в обучението по математика да </w:t>
      </w:r>
      <w:r w:rsidR="00B42615">
        <w:rPr>
          <w:rFonts w:ascii="Times New Roman" w:hAnsi="Times New Roman"/>
          <w:sz w:val="24"/>
          <w:szCs w:val="24"/>
          <w:lang w:val="bg-BG"/>
        </w:rPr>
        <w:t xml:space="preserve">се насочат. </w:t>
      </w:r>
      <w:r w:rsidR="00D13D0E">
        <w:rPr>
          <w:rFonts w:ascii="Times New Roman" w:hAnsi="Times New Roman"/>
          <w:sz w:val="24"/>
          <w:szCs w:val="24"/>
          <w:lang w:val="bg-BG"/>
        </w:rPr>
        <w:t>Съответно на това да планират по-успешно системата от тренировъчни задачи, с които да преодоляват</w:t>
      </w:r>
      <w:r w:rsidR="00846976">
        <w:rPr>
          <w:rFonts w:ascii="Times New Roman" w:hAnsi="Times New Roman"/>
          <w:sz w:val="24"/>
          <w:szCs w:val="24"/>
          <w:lang w:val="bg-BG"/>
        </w:rPr>
        <w:t xml:space="preserve"> постепенно</w:t>
      </w:r>
      <w:r w:rsidR="00D13D0E">
        <w:rPr>
          <w:rFonts w:ascii="Times New Roman" w:hAnsi="Times New Roman"/>
          <w:sz w:val="24"/>
          <w:szCs w:val="24"/>
          <w:lang w:val="bg-BG"/>
        </w:rPr>
        <w:t xml:space="preserve"> дефицита. </w:t>
      </w:r>
    </w:p>
    <w:p w:rsidR="00D13D0E" w:rsidRDefault="003F7EFB" w:rsidP="00846976">
      <w:pPr>
        <w:pStyle w:val="BodyA"/>
        <w:spacing w:before="120" w:after="120" w:line="360" w:lineRule="auto"/>
        <w:ind w:firstLine="720"/>
        <w:jc w:val="both"/>
        <w:rPr>
          <w:rFonts w:ascii="Times New Roman" w:hAnsi="Times New Roman"/>
          <w:sz w:val="24"/>
          <w:szCs w:val="24"/>
          <w:lang w:val="bg-BG"/>
        </w:rPr>
      </w:pPr>
      <w:r>
        <w:rPr>
          <w:rFonts w:ascii="Times New Roman" w:hAnsi="Times New Roman"/>
          <w:sz w:val="24"/>
          <w:szCs w:val="24"/>
          <w:lang w:val="bg-BG"/>
        </w:rPr>
        <w:lastRenderedPageBreak/>
        <w:t xml:space="preserve">Остава отворена препоръката ми за формулирането на приносите от дисертационното изследване, която е била и по време на разработването им. </w:t>
      </w:r>
    </w:p>
    <w:p w:rsidR="00170066" w:rsidRPr="00E07B6F" w:rsidRDefault="00846976" w:rsidP="00C70FDD">
      <w:pPr>
        <w:pStyle w:val="BodyA"/>
        <w:spacing w:before="120" w:after="120" w:line="360" w:lineRule="auto"/>
        <w:ind w:firstLine="720"/>
        <w:jc w:val="both"/>
        <w:rPr>
          <w:rFonts w:ascii="Times New Roman" w:eastAsia="Times New Roman" w:hAnsi="Times New Roman" w:cs="Times New Roman"/>
          <w:sz w:val="24"/>
          <w:szCs w:val="24"/>
          <w:lang w:val="bg-BG"/>
        </w:rPr>
      </w:pPr>
      <w:r>
        <w:rPr>
          <w:rFonts w:ascii="Times New Roman" w:hAnsi="Times New Roman"/>
          <w:sz w:val="24"/>
          <w:szCs w:val="24"/>
          <w:lang w:val="bg-BG"/>
        </w:rPr>
        <w:t xml:space="preserve">Представени са и са посочени </w:t>
      </w:r>
      <w:r w:rsidR="00067F7A">
        <w:rPr>
          <w:rFonts w:ascii="Times New Roman" w:hAnsi="Times New Roman"/>
          <w:sz w:val="24"/>
          <w:szCs w:val="24"/>
          <w:lang w:val="bg-BG"/>
        </w:rPr>
        <w:t xml:space="preserve">три </w:t>
      </w:r>
      <w:r w:rsidR="001D04C2" w:rsidRPr="00E07B6F">
        <w:rPr>
          <w:rFonts w:ascii="Times New Roman" w:hAnsi="Times New Roman"/>
          <w:sz w:val="24"/>
          <w:szCs w:val="24"/>
          <w:lang w:val="bg-BG"/>
        </w:rPr>
        <w:t xml:space="preserve">публикации по темата на дисертацията. </w:t>
      </w:r>
      <w:r w:rsidR="008F14F2">
        <w:rPr>
          <w:rFonts w:ascii="Times New Roman" w:hAnsi="Times New Roman"/>
          <w:sz w:val="24"/>
          <w:szCs w:val="24"/>
          <w:lang w:val="bg-BG"/>
        </w:rPr>
        <w:t>Те представят дисертацията в основните й аспекти – математически проблеми при определена група ученици, формални и неформални подходи в математиката, решаване на проблемни казуси в процеса на обучение по математика.</w:t>
      </w:r>
      <w:bookmarkStart w:id="0" w:name="_GoBack"/>
      <w:bookmarkEnd w:id="0"/>
    </w:p>
    <w:p w:rsidR="00C8259E" w:rsidRPr="00067F7A" w:rsidRDefault="001D04C2" w:rsidP="003F7EFB">
      <w:pPr>
        <w:pStyle w:val="BodyA"/>
        <w:spacing w:before="120" w:after="120" w:line="360" w:lineRule="auto"/>
        <w:ind w:firstLine="720"/>
        <w:jc w:val="both"/>
        <w:rPr>
          <w:rFonts w:ascii="Times New Roman" w:hAnsi="Times New Roman"/>
          <w:sz w:val="24"/>
          <w:szCs w:val="24"/>
          <w:lang w:val="bg-BG"/>
        </w:rPr>
      </w:pPr>
      <w:r w:rsidRPr="00E07B6F">
        <w:rPr>
          <w:rFonts w:ascii="Times New Roman" w:hAnsi="Times New Roman"/>
          <w:sz w:val="24"/>
          <w:szCs w:val="24"/>
          <w:lang w:val="bg-BG"/>
        </w:rPr>
        <w:t>Съдържанието на автореферата отговаря на необходимите изисквания, като предлага обективна картина на целия процес на изследването и адекватно отразява най-значимите моменти от дисертационния труд.</w:t>
      </w:r>
    </w:p>
    <w:p w:rsidR="00C8259E" w:rsidRPr="00031FB9" w:rsidRDefault="001D04C2" w:rsidP="00031FB9">
      <w:pPr>
        <w:pStyle w:val="BodyA"/>
        <w:spacing w:before="120" w:after="120" w:line="360" w:lineRule="auto"/>
        <w:ind w:firstLine="720"/>
        <w:jc w:val="both"/>
        <w:rPr>
          <w:rFonts w:ascii="Times New Roman" w:hAnsi="Times New Roman"/>
          <w:sz w:val="24"/>
          <w:szCs w:val="24"/>
          <w:lang w:val="bg-BG"/>
        </w:rPr>
      </w:pPr>
      <w:r w:rsidRPr="00E07B6F">
        <w:rPr>
          <w:rFonts w:ascii="Times New Roman" w:hAnsi="Times New Roman"/>
          <w:sz w:val="24"/>
          <w:szCs w:val="24"/>
          <w:lang w:val="bg-BG"/>
        </w:rPr>
        <w:t xml:space="preserve">Представеното в дисертационния труд изследване е на необходимото научно равнище, без претенциите да бъде изключително постижение. </w:t>
      </w:r>
    </w:p>
    <w:p w:rsidR="00170066" w:rsidRPr="00E07B6F" w:rsidRDefault="001D04C2" w:rsidP="003F7EFB">
      <w:pPr>
        <w:pStyle w:val="BodyA"/>
        <w:spacing w:before="120" w:after="120" w:line="360" w:lineRule="auto"/>
        <w:ind w:firstLine="720"/>
        <w:jc w:val="both"/>
        <w:rPr>
          <w:rFonts w:ascii="Times New Roman" w:eastAsia="Times New Roman" w:hAnsi="Times New Roman" w:cs="Times New Roman"/>
          <w:sz w:val="24"/>
          <w:szCs w:val="24"/>
          <w:lang w:val="bg-BG"/>
        </w:rPr>
      </w:pPr>
      <w:r w:rsidRPr="00E07B6F">
        <w:rPr>
          <w:rFonts w:ascii="Times New Roman" w:hAnsi="Times New Roman"/>
          <w:sz w:val="24"/>
          <w:szCs w:val="24"/>
          <w:lang w:val="bg-BG"/>
        </w:rPr>
        <w:t xml:space="preserve">Смятам, че дисертационният труд отговаря на всички изисквания за подобен род научни разработки. На тези основания и предвид общото положително впечатление от компетенциите на докторанта, с професионална убеденост предлагам на уважаемите членове на Специализираното научно жури да дадат своя положителен вот за придобиване на образователната и научна степен "доктор" на </w:t>
      </w:r>
      <w:r w:rsidR="00031FB9">
        <w:rPr>
          <w:rFonts w:ascii="Times New Roman" w:hAnsi="Times New Roman"/>
          <w:sz w:val="24"/>
          <w:szCs w:val="24"/>
          <w:lang w:val="bg-BG"/>
        </w:rPr>
        <w:t>Пантелеймон Кириакидис</w:t>
      </w:r>
      <w:r w:rsidRPr="00E07B6F">
        <w:rPr>
          <w:rFonts w:ascii="Times New Roman" w:hAnsi="Times New Roman"/>
          <w:sz w:val="24"/>
          <w:szCs w:val="24"/>
          <w:lang w:val="bg-BG"/>
        </w:rPr>
        <w:t>.</w:t>
      </w:r>
    </w:p>
    <w:p w:rsidR="00170066" w:rsidRPr="00E07B6F" w:rsidRDefault="00170066">
      <w:pPr>
        <w:pStyle w:val="BodyA"/>
        <w:spacing w:before="120" w:after="120" w:line="360" w:lineRule="auto"/>
        <w:jc w:val="both"/>
        <w:rPr>
          <w:rFonts w:ascii="Times New Roman" w:eastAsia="Times New Roman" w:hAnsi="Times New Roman" w:cs="Times New Roman"/>
          <w:sz w:val="24"/>
          <w:szCs w:val="24"/>
          <w:lang w:val="bg-BG"/>
        </w:rPr>
      </w:pPr>
    </w:p>
    <w:p w:rsidR="00170066" w:rsidRPr="00E07B6F" w:rsidRDefault="001D04C2">
      <w:pPr>
        <w:pStyle w:val="BodyA"/>
        <w:spacing w:before="120" w:after="120" w:line="360" w:lineRule="auto"/>
        <w:jc w:val="both"/>
        <w:rPr>
          <w:rFonts w:ascii="Times New Roman" w:eastAsia="Times New Roman" w:hAnsi="Times New Roman" w:cs="Times New Roman"/>
          <w:sz w:val="24"/>
          <w:szCs w:val="24"/>
          <w:lang w:val="bg-BG"/>
        </w:rPr>
      </w:pPr>
      <w:r w:rsidRPr="00E07B6F">
        <w:rPr>
          <w:rFonts w:ascii="Times New Roman" w:hAnsi="Times New Roman"/>
          <w:sz w:val="24"/>
          <w:szCs w:val="24"/>
          <w:lang w:val="bg-BG"/>
        </w:rPr>
        <w:t>гр. София</w:t>
      </w:r>
    </w:p>
    <w:p w:rsidR="00170066" w:rsidRPr="00E07B6F" w:rsidRDefault="001D04C2">
      <w:pPr>
        <w:pStyle w:val="BodyA"/>
        <w:spacing w:before="120" w:after="120" w:line="360" w:lineRule="auto"/>
        <w:jc w:val="both"/>
        <w:rPr>
          <w:lang w:val="bg-BG"/>
        </w:rPr>
      </w:pPr>
      <w:r w:rsidRPr="00E07B6F">
        <w:rPr>
          <w:rFonts w:ascii="Times New Roman" w:hAnsi="Times New Roman"/>
          <w:sz w:val="24"/>
          <w:szCs w:val="24"/>
          <w:lang w:val="bg-BG"/>
        </w:rPr>
        <w:t>2</w:t>
      </w:r>
      <w:r w:rsidR="00067F7A">
        <w:rPr>
          <w:rFonts w:ascii="Times New Roman" w:hAnsi="Times New Roman"/>
          <w:sz w:val="24"/>
          <w:szCs w:val="24"/>
          <w:lang w:val="bg-BG"/>
        </w:rPr>
        <w:t>8</w:t>
      </w:r>
      <w:r w:rsidRPr="00E07B6F">
        <w:rPr>
          <w:rFonts w:ascii="Times New Roman" w:hAnsi="Times New Roman"/>
          <w:sz w:val="24"/>
          <w:szCs w:val="24"/>
          <w:lang w:val="bg-BG"/>
        </w:rPr>
        <w:t>.0</w:t>
      </w:r>
      <w:r w:rsidR="00067F7A">
        <w:rPr>
          <w:rFonts w:ascii="Times New Roman" w:hAnsi="Times New Roman"/>
          <w:sz w:val="24"/>
          <w:szCs w:val="24"/>
          <w:lang w:val="bg-BG"/>
        </w:rPr>
        <w:t>6</w:t>
      </w:r>
      <w:r w:rsidRPr="00E07B6F">
        <w:rPr>
          <w:rFonts w:ascii="Times New Roman" w:hAnsi="Times New Roman"/>
          <w:sz w:val="24"/>
          <w:szCs w:val="24"/>
          <w:lang w:val="bg-BG"/>
        </w:rPr>
        <w:t>.201</w:t>
      </w:r>
      <w:r w:rsidR="00067F7A">
        <w:rPr>
          <w:rFonts w:ascii="Times New Roman" w:hAnsi="Times New Roman"/>
          <w:sz w:val="24"/>
          <w:szCs w:val="24"/>
          <w:lang w:val="bg-BG"/>
        </w:rPr>
        <w:t>9</w:t>
      </w:r>
      <w:r w:rsidRPr="00E07B6F">
        <w:rPr>
          <w:rFonts w:ascii="Times New Roman" w:hAnsi="Times New Roman"/>
          <w:sz w:val="24"/>
          <w:szCs w:val="24"/>
          <w:lang w:val="bg-BG"/>
        </w:rPr>
        <w:t xml:space="preserve">. </w:t>
      </w:r>
      <w:r w:rsidRPr="00E07B6F">
        <w:rPr>
          <w:rFonts w:ascii="Times New Roman" w:hAnsi="Times New Roman"/>
          <w:sz w:val="24"/>
          <w:szCs w:val="24"/>
          <w:lang w:val="bg-BG"/>
        </w:rPr>
        <w:tab/>
      </w:r>
      <w:r w:rsidRPr="00E07B6F">
        <w:rPr>
          <w:rFonts w:ascii="Times New Roman" w:hAnsi="Times New Roman"/>
          <w:sz w:val="24"/>
          <w:szCs w:val="24"/>
          <w:lang w:val="bg-BG"/>
        </w:rPr>
        <w:tab/>
      </w:r>
      <w:r w:rsidRPr="00E07B6F">
        <w:rPr>
          <w:rFonts w:ascii="Times New Roman" w:hAnsi="Times New Roman"/>
          <w:sz w:val="24"/>
          <w:szCs w:val="24"/>
          <w:lang w:val="bg-BG"/>
        </w:rPr>
        <w:tab/>
      </w:r>
      <w:r w:rsidRPr="00E07B6F">
        <w:rPr>
          <w:rFonts w:ascii="Times New Roman" w:hAnsi="Times New Roman"/>
          <w:sz w:val="24"/>
          <w:szCs w:val="24"/>
          <w:lang w:val="bg-BG"/>
        </w:rPr>
        <w:tab/>
      </w:r>
      <w:r w:rsidRPr="00E07B6F">
        <w:rPr>
          <w:rFonts w:ascii="Times New Roman" w:hAnsi="Times New Roman"/>
          <w:sz w:val="24"/>
          <w:szCs w:val="24"/>
          <w:lang w:val="bg-BG"/>
        </w:rPr>
        <w:tab/>
      </w:r>
      <w:r w:rsidRPr="00E07B6F">
        <w:rPr>
          <w:rFonts w:ascii="Times New Roman" w:hAnsi="Times New Roman"/>
          <w:sz w:val="24"/>
          <w:szCs w:val="24"/>
          <w:lang w:val="bg-BG"/>
        </w:rPr>
        <w:tab/>
        <w:t>доц. д-р Емилия Евгениева</w:t>
      </w:r>
    </w:p>
    <w:sectPr w:rsidR="00170066" w:rsidRPr="00E07B6F">
      <w:footerReference w:type="default" r:id="rId8"/>
      <w:pgSz w:w="11900" w:h="16840"/>
      <w:pgMar w:top="1417" w:right="1417" w:bottom="1417" w:left="1701"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A3C" w:rsidRDefault="004B3A3C">
      <w:r>
        <w:separator/>
      </w:r>
    </w:p>
  </w:endnote>
  <w:endnote w:type="continuationSeparator" w:id="0">
    <w:p w:rsidR="004B3A3C" w:rsidRDefault="004B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CC"/>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490487"/>
      <w:docPartObj>
        <w:docPartGallery w:val="Page Numbers (Bottom of Page)"/>
        <w:docPartUnique/>
      </w:docPartObj>
    </w:sdtPr>
    <w:sdtEndPr>
      <w:rPr>
        <w:noProof/>
      </w:rPr>
    </w:sdtEndPr>
    <w:sdtContent>
      <w:p w:rsidR="000E5914" w:rsidRDefault="000E5914">
        <w:pPr>
          <w:pStyle w:val="Footer"/>
          <w:jc w:val="right"/>
        </w:pPr>
        <w:r>
          <w:fldChar w:fldCharType="begin"/>
        </w:r>
        <w:r>
          <w:instrText xml:space="preserve"> PAGE   \* MERGEFORMAT </w:instrText>
        </w:r>
        <w:r>
          <w:fldChar w:fldCharType="separate"/>
        </w:r>
        <w:r w:rsidR="009268E5">
          <w:rPr>
            <w:noProof/>
          </w:rPr>
          <w:t>5</w:t>
        </w:r>
        <w:r>
          <w:rPr>
            <w:noProof/>
          </w:rPr>
          <w:fldChar w:fldCharType="end"/>
        </w:r>
      </w:p>
    </w:sdtContent>
  </w:sdt>
  <w:p w:rsidR="000E5914" w:rsidRDefault="000E5914">
    <w:pPr>
      <w:pStyle w:val="HeaderFooter"/>
      <w:tabs>
        <w:tab w:val="clear" w:pos="9020"/>
        <w:tab w:val="center" w:pos="4394"/>
        <w:tab w:val="right" w:pos="876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A3C" w:rsidRDefault="004B3A3C">
      <w:r>
        <w:separator/>
      </w:r>
    </w:p>
  </w:footnote>
  <w:footnote w:type="continuationSeparator" w:id="0">
    <w:p w:rsidR="004B3A3C" w:rsidRDefault="004B3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75F98"/>
    <w:multiLevelType w:val="hybridMultilevel"/>
    <w:tmpl w:val="2670D976"/>
    <w:styleLink w:val="Numbered"/>
    <w:lvl w:ilvl="0" w:tplc="28D0F77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1D1AECAA">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E67CB48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2B50EA12">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4E00AF28">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306E6C0A">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5730461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6B4CBBFC">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3E18864C">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F594C5D"/>
    <w:multiLevelType w:val="hybridMultilevel"/>
    <w:tmpl w:val="2670D976"/>
    <w:numStyleLink w:val="Numbered"/>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66"/>
    <w:rsid w:val="00016F9C"/>
    <w:rsid w:val="0001712C"/>
    <w:rsid w:val="00031FB9"/>
    <w:rsid w:val="00067F7A"/>
    <w:rsid w:val="00070468"/>
    <w:rsid w:val="000E5914"/>
    <w:rsid w:val="000F1B6D"/>
    <w:rsid w:val="00120260"/>
    <w:rsid w:val="00136FDF"/>
    <w:rsid w:val="00170066"/>
    <w:rsid w:val="00170F69"/>
    <w:rsid w:val="00177E17"/>
    <w:rsid w:val="001D04C2"/>
    <w:rsid w:val="001D4249"/>
    <w:rsid w:val="001F0460"/>
    <w:rsid w:val="001F5D48"/>
    <w:rsid w:val="00223386"/>
    <w:rsid w:val="00231DFD"/>
    <w:rsid w:val="00232284"/>
    <w:rsid w:val="00241E21"/>
    <w:rsid w:val="00251A7F"/>
    <w:rsid w:val="0026249D"/>
    <w:rsid w:val="0026741D"/>
    <w:rsid w:val="00281EE9"/>
    <w:rsid w:val="002E70F4"/>
    <w:rsid w:val="002F56DA"/>
    <w:rsid w:val="002F59F7"/>
    <w:rsid w:val="0036199C"/>
    <w:rsid w:val="00380EB8"/>
    <w:rsid w:val="003811C7"/>
    <w:rsid w:val="00386CE8"/>
    <w:rsid w:val="003A7FA6"/>
    <w:rsid w:val="003F7EFB"/>
    <w:rsid w:val="0043010A"/>
    <w:rsid w:val="004309E4"/>
    <w:rsid w:val="00434085"/>
    <w:rsid w:val="00447C51"/>
    <w:rsid w:val="0045764A"/>
    <w:rsid w:val="0047439A"/>
    <w:rsid w:val="00484866"/>
    <w:rsid w:val="004A53C8"/>
    <w:rsid w:val="004B3A3C"/>
    <w:rsid w:val="004C18E4"/>
    <w:rsid w:val="00543D0B"/>
    <w:rsid w:val="00555AAC"/>
    <w:rsid w:val="00576324"/>
    <w:rsid w:val="00580F6A"/>
    <w:rsid w:val="0058478F"/>
    <w:rsid w:val="00585537"/>
    <w:rsid w:val="005A3AAD"/>
    <w:rsid w:val="0061454E"/>
    <w:rsid w:val="006563A5"/>
    <w:rsid w:val="00687FD1"/>
    <w:rsid w:val="00706AD0"/>
    <w:rsid w:val="007140D6"/>
    <w:rsid w:val="00721AF0"/>
    <w:rsid w:val="007453DB"/>
    <w:rsid w:val="007B236F"/>
    <w:rsid w:val="00816F42"/>
    <w:rsid w:val="00825F05"/>
    <w:rsid w:val="00833F34"/>
    <w:rsid w:val="008425B0"/>
    <w:rsid w:val="00846976"/>
    <w:rsid w:val="00857726"/>
    <w:rsid w:val="0089489E"/>
    <w:rsid w:val="008B1369"/>
    <w:rsid w:val="008F14F2"/>
    <w:rsid w:val="00906130"/>
    <w:rsid w:val="009268E5"/>
    <w:rsid w:val="00937DF7"/>
    <w:rsid w:val="00952039"/>
    <w:rsid w:val="00962C1F"/>
    <w:rsid w:val="009712B6"/>
    <w:rsid w:val="00986BDF"/>
    <w:rsid w:val="009B0BED"/>
    <w:rsid w:val="009C4A01"/>
    <w:rsid w:val="009F0B40"/>
    <w:rsid w:val="00A02051"/>
    <w:rsid w:val="00A04B67"/>
    <w:rsid w:val="00A06AE6"/>
    <w:rsid w:val="00A16E30"/>
    <w:rsid w:val="00A9581C"/>
    <w:rsid w:val="00AA653F"/>
    <w:rsid w:val="00AE166C"/>
    <w:rsid w:val="00B24D0A"/>
    <w:rsid w:val="00B377CC"/>
    <w:rsid w:val="00B42430"/>
    <w:rsid w:val="00B42615"/>
    <w:rsid w:val="00B563CC"/>
    <w:rsid w:val="00B56BD0"/>
    <w:rsid w:val="00B82032"/>
    <w:rsid w:val="00B959C1"/>
    <w:rsid w:val="00BE3607"/>
    <w:rsid w:val="00BF009A"/>
    <w:rsid w:val="00C32FB8"/>
    <w:rsid w:val="00C70FDD"/>
    <w:rsid w:val="00C8259E"/>
    <w:rsid w:val="00CA4A6D"/>
    <w:rsid w:val="00CD68EC"/>
    <w:rsid w:val="00D13D0E"/>
    <w:rsid w:val="00D30054"/>
    <w:rsid w:val="00D409F4"/>
    <w:rsid w:val="00D849F9"/>
    <w:rsid w:val="00DA17E6"/>
    <w:rsid w:val="00DC68F8"/>
    <w:rsid w:val="00DD65AF"/>
    <w:rsid w:val="00DD7253"/>
    <w:rsid w:val="00E07B6F"/>
    <w:rsid w:val="00E411D4"/>
    <w:rsid w:val="00E66310"/>
    <w:rsid w:val="00E70441"/>
    <w:rsid w:val="00E8312D"/>
    <w:rsid w:val="00E93FE8"/>
    <w:rsid w:val="00EA1AD0"/>
    <w:rsid w:val="00EB3397"/>
    <w:rsid w:val="00EF1123"/>
    <w:rsid w:val="00F20BEC"/>
    <w:rsid w:val="00F2783D"/>
    <w:rsid w:val="00F4193B"/>
    <w:rsid w:val="00F90B1C"/>
    <w:rsid w:val="00FC1296"/>
    <w:rsid w:val="00FD50C0"/>
    <w:rsid w:val="00FE357B"/>
    <w:rsid w:val="00FF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E532"/>
  <w15:docId w15:val="{BA4DCF4D-DD7E-4374-9EDF-7851AA88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rPr>
  </w:style>
  <w:style w:type="paragraph" w:customStyle="1" w:styleId="BodyA">
    <w:name w:val="Body A"/>
    <w:rPr>
      <w:rFonts w:ascii="Helvetica" w:hAnsi="Helvetica" w:cs="Arial Unicode MS"/>
      <w:color w:val="000000"/>
      <w:sz w:val="22"/>
      <w:szCs w:val="22"/>
      <w:u w:color="000000"/>
      <w:lang w:val="ru-RU"/>
    </w:rPr>
  </w:style>
  <w:style w:type="numbering" w:customStyle="1" w:styleId="Numbered">
    <w:name w:val="Numbered"/>
    <w:pPr>
      <w:numPr>
        <w:numId w:val="1"/>
      </w:numPr>
    </w:pPr>
  </w:style>
  <w:style w:type="paragraph" w:styleId="Header">
    <w:name w:val="header"/>
    <w:basedOn w:val="Normal"/>
    <w:link w:val="HeaderChar"/>
    <w:uiPriority w:val="99"/>
    <w:unhideWhenUsed/>
    <w:rsid w:val="001D4249"/>
    <w:pPr>
      <w:tabs>
        <w:tab w:val="center" w:pos="4703"/>
        <w:tab w:val="right" w:pos="9406"/>
      </w:tabs>
    </w:pPr>
  </w:style>
  <w:style w:type="character" w:customStyle="1" w:styleId="HeaderChar">
    <w:name w:val="Header Char"/>
    <w:basedOn w:val="DefaultParagraphFont"/>
    <w:link w:val="Header"/>
    <w:uiPriority w:val="99"/>
    <w:rsid w:val="001D4249"/>
    <w:rPr>
      <w:sz w:val="24"/>
      <w:szCs w:val="24"/>
    </w:rPr>
  </w:style>
  <w:style w:type="paragraph" w:styleId="Footer">
    <w:name w:val="footer"/>
    <w:basedOn w:val="Normal"/>
    <w:link w:val="FooterChar"/>
    <w:uiPriority w:val="99"/>
    <w:unhideWhenUsed/>
    <w:rsid w:val="001D4249"/>
    <w:pPr>
      <w:tabs>
        <w:tab w:val="center" w:pos="4703"/>
        <w:tab w:val="right" w:pos="9406"/>
      </w:tabs>
    </w:pPr>
  </w:style>
  <w:style w:type="character" w:customStyle="1" w:styleId="FooterChar">
    <w:name w:val="Footer Char"/>
    <w:basedOn w:val="DefaultParagraphFont"/>
    <w:link w:val="Footer"/>
    <w:uiPriority w:val="99"/>
    <w:rsid w:val="001D42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81BCE-B914-4929-A675-5E5E352B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Evgenieva</dc:creator>
  <cp:lastModifiedBy>Emilia Evgenieva</cp:lastModifiedBy>
  <cp:revision>2</cp:revision>
  <dcterms:created xsi:type="dcterms:W3CDTF">2019-07-03T02:49:00Z</dcterms:created>
  <dcterms:modified xsi:type="dcterms:W3CDTF">2019-07-03T02:49:00Z</dcterms:modified>
</cp:coreProperties>
</file>