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E4" w:rsidRPr="00337401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7401">
        <w:rPr>
          <w:rFonts w:ascii="Times New Roman" w:hAnsi="Times New Roman"/>
          <w:sz w:val="28"/>
          <w:szCs w:val="28"/>
        </w:rPr>
        <w:t>Софийски университет „Св. Климент Охридски”</w:t>
      </w:r>
    </w:p>
    <w:p w:rsidR="00946CE4" w:rsidRPr="00337401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7401">
        <w:rPr>
          <w:rFonts w:ascii="Times New Roman" w:hAnsi="Times New Roman"/>
          <w:sz w:val="28"/>
          <w:szCs w:val="28"/>
        </w:rPr>
        <w:t>Факултет по класически и нови филологии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37401">
        <w:rPr>
          <w:rFonts w:ascii="Times New Roman" w:hAnsi="Times New Roman"/>
          <w:sz w:val="28"/>
          <w:szCs w:val="28"/>
        </w:rPr>
        <w:t>Катедра „Англицистика и американистика”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81050" cy="952500"/>
            <wp:effectExtent l="19050" t="0" r="0" b="0"/>
            <wp:docPr id="1" name="Картина 1" descr="logo-su-s-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-s-na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E4" w:rsidRPr="00805ADA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CAF">
        <w:rPr>
          <w:rFonts w:ascii="Times New Roman" w:hAnsi="Times New Roman"/>
          <w:b/>
          <w:sz w:val="28"/>
          <w:szCs w:val="28"/>
        </w:rPr>
        <w:t>Мария Петрова Димитрова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4C3">
        <w:rPr>
          <w:rFonts w:ascii="Times New Roman" w:hAnsi="Times New Roman"/>
          <w:b/>
          <w:sz w:val="28"/>
          <w:szCs w:val="28"/>
          <w:lang w:val="en-US"/>
        </w:rPr>
        <w:t>PRIVATE TREATIES: WILLIAM EMPSON’S NOTES TO HIS POEMS</w:t>
      </w:r>
    </w:p>
    <w:p w:rsidR="00946CE4" w:rsidRPr="00A84CAF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CE4" w:rsidRPr="00D634C3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D634C3">
        <w:rPr>
          <w:rFonts w:ascii="Times New Roman" w:hAnsi="Times New Roman"/>
          <w:b/>
          <w:caps/>
          <w:sz w:val="28"/>
          <w:szCs w:val="28"/>
          <w:lang w:val="en-US"/>
        </w:rPr>
        <w:t>Частни договорености: бележките на Уилям Емпсън към собствените му стихотворения</w:t>
      </w:r>
    </w:p>
    <w:p w:rsidR="00946CE4" w:rsidRPr="00D634C3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6CE4" w:rsidRPr="00D634C3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34C3">
        <w:rPr>
          <w:rFonts w:ascii="Times New Roman" w:hAnsi="Times New Roman"/>
          <w:sz w:val="28"/>
          <w:szCs w:val="28"/>
        </w:rPr>
        <w:t xml:space="preserve">Автореферат на дисертационен труд 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34C3">
        <w:rPr>
          <w:rFonts w:ascii="Times New Roman" w:hAnsi="Times New Roman"/>
          <w:sz w:val="28"/>
          <w:szCs w:val="28"/>
        </w:rPr>
        <w:t>за придобиване на образователна и научна степен „доктор”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Професионално направление: 2.1. Филология (Английска литература)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Научен ръководител: проф. д-р Владимир Андреев Трендафилов</w:t>
      </w: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946CE4" w:rsidRDefault="00946CE4" w:rsidP="00946CE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4CAF">
        <w:rPr>
          <w:rFonts w:ascii="Times New Roman" w:hAnsi="Times New Roman"/>
          <w:sz w:val="28"/>
          <w:szCs w:val="28"/>
        </w:rPr>
        <w:t xml:space="preserve">2017 г. </w:t>
      </w:r>
    </w:p>
    <w:p w:rsidR="00946CE4" w:rsidRPr="00DE299D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E299D">
        <w:rPr>
          <w:rFonts w:ascii="Times New Roman" w:hAnsi="Times New Roman"/>
          <w:sz w:val="26"/>
          <w:szCs w:val="26"/>
        </w:rPr>
        <w:lastRenderedPageBreak/>
        <w:t>Дисертационният труд е обсъден и предложен за публична защита на заседание на катедра „Англицистика и американистика” при Факултет по класически и нови филологии на Софийски университет „Св. Климент Охридски“ от 10 януари 2017 г.</w:t>
      </w:r>
    </w:p>
    <w:p w:rsidR="00946CE4" w:rsidRPr="00DE299D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Pr="00DE299D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E299D">
        <w:rPr>
          <w:rFonts w:ascii="Times New Roman" w:hAnsi="Times New Roman"/>
          <w:sz w:val="26"/>
          <w:szCs w:val="26"/>
        </w:rPr>
        <w:t xml:space="preserve">Дисертационният труд е написан на английски език и се състои от увод, пет глави, заключение и библиография. Обемът му е </w:t>
      </w:r>
      <w:r>
        <w:rPr>
          <w:rFonts w:ascii="Times New Roman" w:hAnsi="Times New Roman"/>
          <w:sz w:val="26"/>
          <w:szCs w:val="26"/>
        </w:rPr>
        <w:t>275</w:t>
      </w:r>
      <w:r w:rsidRPr="00DE299D">
        <w:rPr>
          <w:rFonts w:ascii="Times New Roman" w:hAnsi="Times New Roman"/>
          <w:sz w:val="26"/>
          <w:szCs w:val="26"/>
        </w:rPr>
        <w:t xml:space="preserve"> страници (</w:t>
      </w:r>
      <w:r>
        <w:rPr>
          <w:rFonts w:ascii="Times New Roman" w:hAnsi="Times New Roman"/>
          <w:sz w:val="26"/>
          <w:szCs w:val="26"/>
        </w:rPr>
        <w:t>330</w:t>
      </w:r>
      <w:r w:rsidRPr="00DE299D">
        <w:rPr>
          <w:rFonts w:ascii="Times New Roman" w:hAnsi="Times New Roman"/>
          <w:sz w:val="26"/>
          <w:szCs w:val="26"/>
        </w:rPr>
        <w:t xml:space="preserve"> стандартни страници), от които </w:t>
      </w:r>
      <w:r>
        <w:rPr>
          <w:rFonts w:ascii="Times New Roman" w:hAnsi="Times New Roman"/>
          <w:sz w:val="26"/>
          <w:szCs w:val="26"/>
        </w:rPr>
        <w:t>12</w:t>
      </w:r>
      <w:r w:rsidRPr="00DE299D">
        <w:rPr>
          <w:rFonts w:ascii="Times New Roman" w:hAnsi="Times New Roman"/>
          <w:sz w:val="26"/>
          <w:szCs w:val="26"/>
        </w:rPr>
        <w:t xml:space="preserve"> страници библиография, включваща </w:t>
      </w:r>
      <w:r>
        <w:rPr>
          <w:rFonts w:ascii="Times New Roman" w:hAnsi="Times New Roman"/>
          <w:sz w:val="26"/>
          <w:szCs w:val="26"/>
        </w:rPr>
        <w:t>196</w:t>
      </w:r>
      <w:r w:rsidRPr="00DE299D">
        <w:rPr>
          <w:rFonts w:ascii="Times New Roman" w:hAnsi="Times New Roman"/>
          <w:sz w:val="26"/>
          <w:szCs w:val="26"/>
        </w:rPr>
        <w:t xml:space="preserve"> заглавия.</w:t>
      </w:r>
    </w:p>
    <w:p w:rsidR="00946CE4" w:rsidRPr="00DE299D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Pr="00DE299D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Pr="003F6A0C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 на научното жури:</w:t>
      </w:r>
      <w:r w:rsidR="003F6A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F6A0C">
        <w:rPr>
          <w:rFonts w:ascii="Times New Roman" w:hAnsi="Times New Roman"/>
          <w:sz w:val="26"/>
          <w:szCs w:val="26"/>
        </w:rPr>
        <w:t>доц. д-р Зелма Каталан</w:t>
      </w: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Рецензенти:</w:t>
      </w: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F6A0C">
        <w:rPr>
          <w:rFonts w:ascii="Times New Roman" w:hAnsi="Times New Roman"/>
          <w:sz w:val="26"/>
          <w:szCs w:val="26"/>
        </w:rPr>
        <w:t xml:space="preserve"> проф. д-р Владимир Трендафилов</w:t>
      </w: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F6A0C">
        <w:rPr>
          <w:rFonts w:ascii="Times New Roman" w:hAnsi="Times New Roman"/>
          <w:sz w:val="26"/>
          <w:szCs w:val="26"/>
        </w:rPr>
        <w:t>проф. дфн Клео Протохристова</w:t>
      </w:r>
    </w:p>
    <w:p w:rsidR="00946CE4" w:rsidRPr="00DE299D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630C3" w:rsidRPr="00DE299D" w:rsidRDefault="009630C3" w:rsidP="0094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46CE4" w:rsidRDefault="00946CE4" w:rsidP="00946CE4">
      <w:pPr>
        <w:pStyle w:val="NoSpacing"/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E299D">
        <w:rPr>
          <w:rFonts w:ascii="Times New Roman" w:hAnsi="Times New Roman"/>
          <w:sz w:val="26"/>
          <w:szCs w:val="26"/>
        </w:rPr>
        <w:t xml:space="preserve">Публичната защита на дисертационния труд се 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DE299D">
        <w:rPr>
          <w:rFonts w:ascii="Times New Roman" w:hAnsi="Times New Roman"/>
          <w:sz w:val="26"/>
          <w:szCs w:val="26"/>
        </w:rPr>
        <w:t>състо</w:t>
      </w:r>
      <w:r>
        <w:rPr>
          <w:rFonts w:ascii="Times New Roman" w:hAnsi="Times New Roman"/>
          <w:sz w:val="26"/>
          <w:szCs w:val="26"/>
        </w:rPr>
        <w:t>яла на</w:t>
      </w:r>
    </w:p>
    <w:p w:rsidR="00946CE4" w:rsidRDefault="00946CE4" w:rsidP="00946CE4">
      <w:pPr>
        <w:pStyle w:val="NoSpacing"/>
        <w:spacing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46CE4" w:rsidRDefault="00946CE4" w:rsidP="00946CE4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62BA4" w:rsidRDefault="00862BA4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62BA4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ОБЩА ХАРАКТЕРИСТИКА НА ДИСЕРТАЦИОННИЯ ТРУД</w:t>
      </w:r>
    </w:p>
    <w:p w:rsidR="00513873" w:rsidRPr="00862BA4" w:rsidRDefault="00513873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4181F" w:rsidRPr="00E4181F" w:rsidRDefault="00E4181F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33E78" w:rsidRDefault="00DC7E66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="00384B5B" w:rsidRPr="00862BA4">
        <w:rPr>
          <w:rFonts w:ascii="Times New Roman" w:hAnsi="Times New Roman" w:cs="Times New Roman"/>
          <w:b/>
          <w:smallCaps/>
          <w:sz w:val="28"/>
          <w:szCs w:val="28"/>
        </w:rPr>
        <w:t>ПРЕДМЕТ И ЦЕЛИ НА ИЗСЛЕДВАНЕТО</w:t>
      </w:r>
    </w:p>
    <w:p w:rsidR="00862BA4" w:rsidRDefault="00862BA4" w:rsidP="00FC387D">
      <w:pPr>
        <w:pStyle w:val="NoSpacing"/>
        <w:spacing w:line="36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62BA4" w:rsidRDefault="00862BA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BA4">
        <w:rPr>
          <w:rFonts w:ascii="Times New Roman" w:hAnsi="Times New Roman" w:cs="Times New Roman"/>
          <w:sz w:val="28"/>
          <w:szCs w:val="28"/>
        </w:rPr>
        <w:t>Изследването</w:t>
      </w:r>
      <w:r>
        <w:rPr>
          <w:rFonts w:ascii="Times New Roman" w:hAnsi="Times New Roman" w:cs="Times New Roman"/>
          <w:sz w:val="28"/>
          <w:szCs w:val="28"/>
        </w:rPr>
        <w:t xml:space="preserve"> разглежда един </w:t>
      </w:r>
      <w:r w:rsidR="00775109">
        <w:rPr>
          <w:rFonts w:ascii="Times New Roman" w:hAnsi="Times New Roman" w:cs="Times New Roman"/>
          <w:sz w:val="28"/>
          <w:szCs w:val="28"/>
        </w:rPr>
        <w:t xml:space="preserve">важен и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5C502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аспект на поезията на Уилям Емпсън – пояснителните бележки, които той </w:t>
      </w:r>
      <w:r w:rsidR="00E4181F">
        <w:rPr>
          <w:rFonts w:ascii="Times New Roman" w:hAnsi="Times New Roman" w:cs="Times New Roman"/>
          <w:sz w:val="28"/>
          <w:szCs w:val="28"/>
        </w:rPr>
        <w:t>пише</w:t>
      </w:r>
      <w:r>
        <w:rPr>
          <w:rFonts w:ascii="Times New Roman" w:hAnsi="Times New Roman" w:cs="Times New Roman"/>
          <w:sz w:val="28"/>
          <w:szCs w:val="28"/>
        </w:rPr>
        <w:t xml:space="preserve"> към стихотворенията си и които, по негово настояване, </w:t>
      </w:r>
      <w:r w:rsidR="00E4181F">
        <w:rPr>
          <w:rFonts w:ascii="Times New Roman" w:hAnsi="Times New Roman" w:cs="Times New Roman"/>
          <w:sz w:val="28"/>
          <w:szCs w:val="28"/>
        </w:rPr>
        <w:t xml:space="preserve">биват публикувани и в двете му стихосбирки, </w:t>
      </w:r>
      <w:r w:rsidR="00E4181F" w:rsidRPr="00E4181F">
        <w:rPr>
          <w:rFonts w:ascii="Times New Roman" w:hAnsi="Times New Roman" w:cs="Times New Roman"/>
          <w:i/>
          <w:sz w:val="28"/>
          <w:szCs w:val="28"/>
        </w:rPr>
        <w:t>Poems</w:t>
      </w:r>
      <w:r w:rsidR="00E4181F">
        <w:rPr>
          <w:rFonts w:ascii="Times New Roman" w:hAnsi="Times New Roman" w:cs="Times New Roman"/>
          <w:sz w:val="28"/>
          <w:szCs w:val="28"/>
        </w:rPr>
        <w:t xml:space="preserve"> (1935) и </w:t>
      </w:r>
      <w:r w:rsidR="00E4181F" w:rsidRPr="00E4181F">
        <w:rPr>
          <w:rFonts w:ascii="Times New Roman" w:hAnsi="Times New Roman" w:cs="Times New Roman"/>
          <w:i/>
          <w:sz w:val="28"/>
          <w:szCs w:val="28"/>
          <w:lang w:val="en-US"/>
        </w:rPr>
        <w:t>The Gathering Storm</w:t>
      </w:r>
      <w:r w:rsidR="00E41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81F">
        <w:rPr>
          <w:rFonts w:ascii="Times New Roman" w:hAnsi="Times New Roman" w:cs="Times New Roman"/>
          <w:sz w:val="28"/>
          <w:szCs w:val="28"/>
        </w:rPr>
        <w:t xml:space="preserve">(1940), </w:t>
      </w:r>
      <w:r w:rsidR="00E4181F">
        <w:rPr>
          <w:rFonts w:ascii="Times New Roman" w:hAnsi="Times New Roman" w:cs="Times New Roman"/>
          <w:sz w:val="28"/>
          <w:szCs w:val="28"/>
          <w:lang w:val="en-US"/>
        </w:rPr>
        <w:t xml:space="preserve">както </w:t>
      </w:r>
      <w:r w:rsidR="00E4181F">
        <w:rPr>
          <w:rFonts w:ascii="Times New Roman" w:hAnsi="Times New Roman" w:cs="Times New Roman"/>
          <w:sz w:val="28"/>
          <w:szCs w:val="28"/>
        </w:rPr>
        <w:t xml:space="preserve">и във всички последвали издания на събраните му стихотворения. </w:t>
      </w:r>
      <w:r w:rsidR="00873511">
        <w:rPr>
          <w:rFonts w:ascii="Times New Roman" w:hAnsi="Times New Roman" w:cs="Times New Roman"/>
          <w:sz w:val="28"/>
          <w:szCs w:val="28"/>
        </w:rPr>
        <w:t xml:space="preserve">Емпсън смята тези бележки за неотделима част от поетичната си практика – и в </w:t>
      </w:r>
      <w:r w:rsidR="00873511" w:rsidRPr="00E4181F">
        <w:rPr>
          <w:rFonts w:ascii="Times New Roman" w:hAnsi="Times New Roman" w:cs="Times New Roman"/>
          <w:i/>
          <w:sz w:val="28"/>
          <w:szCs w:val="28"/>
        </w:rPr>
        <w:t>Poems</w:t>
      </w:r>
      <w:r w:rsidR="00873511" w:rsidRPr="00873511">
        <w:rPr>
          <w:rFonts w:ascii="Times New Roman" w:hAnsi="Times New Roman" w:cs="Times New Roman"/>
          <w:sz w:val="28"/>
          <w:szCs w:val="28"/>
        </w:rPr>
        <w:t>,</w:t>
      </w:r>
      <w:r w:rsidR="00873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511">
        <w:rPr>
          <w:rFonts w:ascii="Times New Roman" w:hAnsi="Times New Roman" w:cs="Times New Roman"/>
          <w:sz w:val="28"/>
          <w:szCs w:val="28"/>
        </w:rPr>
        <w:t>и в</w:t>
      </w:r>
      <w:r w:rsidR="00873511" w:rsidRPr="008735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73511" w:rsidRPr="00E4181F">
        <w:rPr>
          <w:rFonts w:ascii="Times New Roman" w:hAnsi="Times New Roman" w:cs="Times New Roman"/>
          <w:i/>
          <w:sz w:val="28"/>
          <w:szCs w:val="28"/>
          <w:lang w:val="en-US"/>
        </w:rPr>
        <w:t>The Gathering Storm</w:t>
      </w:r>
      <w:r w:rsidR="00873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511">
        <w:rPr>
          <w:rFonts w:ascii="Times New Roman" w:hAnsi="Times New Roman" w:cs="Times New Roman"/>
          <w:sz w:val="28"/>
          <w:szCs w:val="28"/>
        </w:rPr>
        <w:t xml:space="preserve">обяснителните бележки са предшествани от една по-обща </w:t>
      </w:r>
      <w:r w:rsidR="003826B0">
        <w:rPr>
          <w:rFonts w:ascii="Times New Roman" w:hAnsi="Times New Roman" w:cs="Times New Roman"/>
          <w:sz w:val="28"/>
          <w:szCs w:val="28"/>
        </w:rPr>
        <w:t>б</w:t>
      </w:r>
      <w:r w:rsidR="00873511">
        <w:rPr>
          <w:rFonts w:ascii="Times New Roman" w:hAnsi="Times New Roman" w:cs="Times New Roman"/>
          <w:sz w:val="28"/>
          <w:szCs w:val="28"/>
        </w:rPr>
        <w:t xml:space="preserve">ележка – </w:t>
      </w:r>
      <w:r w:rsidR="00E52A00">
        <w:rPr>
          <w:rFonts w:ascii="Times New Roman" w:hAnsi="Times New Roman" w:cs="Times New Roman"/>
          <w:sz w:val="28"/>
          <w:szCs w:val="28"/>
        </w:rPr>
        <w:t xml:space="preserve">по същество </w:t>
      </w:r>
      <w:r w:rsidR="00873511">
        <w:rPr>
          <w:rFonts w:ascii="Times New Roman" w:hAnsi="Times New Roman" w:cs="Times New Roman"/>
          <w:sz w:val="28"/>
          <w:szCs w:val="28"/>
        </w:rPr>
        <w:t>предисловие, в което той обосновава необходимостта от подобни бележки и отговаря на потенциални възражения към тях</w:t>
      </w:r>
      <w:r w:rsidR="005C502D">
        <w:rPr>
          <w:rFonts w:ascii="Times New Roman" w:hAnsi="Times New Roman" w:cs="Times New Roman"/>
          <w:sz w:val="28"/>
          <w:szCs w:val="28"/>
        </w:rPr>
        <w:t xml:space="preserve"> (</w:t>
      </w:r>
      <w:r w:rsidR="00E52A00">
        <w:rPr>
          <w:rFonts w:ascii="Times New Roman" w:hAnsi="Times New Roman" w:cs="Times New Roman"/>
          <w:sz w:val="28"/>
          <w:szCs w:val="28"/>
        </w:rPr>
        <w:t>б</w:t>
      </w:r>
      <w:r w:rsidR="00873511">
        <w:rPr>
          <w:rFonts w:ascii="Times New Roman" w:hAnsi="Times New Roman" w:cs="Times New Roman"/>
          <w:sz w:val="28"/>
          <w:szCs w:val="28"/>
        </w:rPr>
        <w:t>ележката</w:t>
      </w:r>
      <w:r w:rsidR="005C502D">
        <w:rPr>
          <w:rFonts w:ascii="Times New Roman" w:hAnsi="Times New Roman" w:cs="Times New Roman"/>
          <w:sz w:val="28"/>
          <w:szCs w:val="28"/>
        </w:rPr>
        <w:t>-предисловие</w:t>
      </w:r>
      <w:r w:rsidR="00873511">
        <w:rPr>
          <w:rFonts w:ascii="Times New Roman" w:hAnsi="Times New Roman" w:cs="Times New Roman"/>
          <w:sz w:val="28"/>
          <w:szCs w:val="28"/>
        </w:rPr>
        <w:t xml:space="preserve"> от втората стихосбирка бива препечатвана в</w:t>
      </w:r>
      <w:r w:rsidR="00DC7E66">
        <w:rPr>
          <w:rFonts w:ascii="Times New Roman" w:hAnsi="Times New Roman" w:cs="Times New Roman"/>
          <w:sz w:val="28"/>
          <w:szCs w:val="28"/>
        </w:rPr>
        <w:t>ъв всяко</w:t>
      </w:r>
      <w:r w:rsidR="00873511">
        <w:rPr>
          <w:rFonts w:ascii="Times New Roman" w:hAnsi="Times New Roman" w:cs="Times New Roman"/>
          <w:sz w:val="28"/>
          <w:szCs w:val="28"/>
        </w:rPr>
        <w:t xml:space="preserve"> последвал</w:t>
      </w:r>
      <w:r w:rsidR="00DC7E66">
        <w:rPr>
          <w:rFonts w:ascii="Times New Roman" w:hAnsi="Times New Roman" w:cs="Times New Roman"/>
          <w:sz w:val="28"/>
          <w:szCs w:val="28"/>
        </w:rPr>
        <w:t>о</w:t>
      </w:r>
      <w:r w:rsidR="00873511" w:rsidRPr="00873511">
        <w:rPr>
          <w:rFonts w:ascii="Times New Roman" w:hAnsi="Times New Roman" w:cs="Times New Roman"/>
          <w:sz w:val="28"/>
          <w:szCs w:val="28"/>
        </w:rPr>
        <w:t xml:space="preserve"> </w:t>
      </w:r>
      <w:r w:rsidR="00873511">
        <w:rPr>
          <w:rFonts w:ascii="Times New Roman" w:hAnsi="Times New Roman" w:cs="Times New Roman"/>
          <w:sz w:val="28"/>
          <w:szCs w:val="28"/>
        </w:rPr>
        <w:t>издани</w:t>
      </w:r>
      <w:r w:rsidR="00DC7E66">
        <w:rPr>
          <w:rFonts w:ascii="Times New Roman" w:hAnsi="Times New Roman" w:cs="Times New Roman"/>
          <w:sz w:val="28"/>
          <w:szCs w:val="28"/>
        </w:rPr>
        <w:t>е</w:t>
      </w:r>
      <w:r w:rsidR="00873511">
        <w:rPr>
          <w:rFonts w:ascii="Times New Roman" w:hAnsi="Times New Roman" w:cs="Times New Roman"/>
          <w:sz w:val="28"/>
          <w:szCs w:val="28"/>
        </w:rPr>
        <w:t xml:space="preserve"> на събраните стихотворения</w:t>
      </w:r>
      <w:r w:rsidR="005C502D">
        <w:rPr>
          <w:rFonts w:ascii="Times New Roman" w:hAnsi="Times New Roman" w:cs="Times New Roman"/>
          <w:sz w:val="28"/>
          <w:szCs w:val="28"/>
        </w:rPr>
        <w:t>)</w:t>
      </w:r>
      <w:r w:rsidR="00873511">
        <w:rPr>
          <w:rFonts w:ascii="Times New Roman" w:hAnsi="Times New Roman" w:cs="Times New Roman"/>
          <w:sz w:val="28"/>
          <w:szCs w:val="28"/>
        </w:rPr>
        <w:t>. Ангажираността на Емпсън с практика</w:t>
      </w:r>
      <w:r w:rsidR="00E52A00">
        <w:rPr>
          <w:rFonts w:ascii="Times New Roman" w:hAnsi="Times New Roman" w:cs="Times New Roman"/>
          <w:sz w:val="28"/>
          <w:szCs w:val="28"/>
        </w:rPr>
        <w:t>та</w:t>
      </w:r>
      <w:r w:rsidR="00873511">
        <w:rPr>
          <w:rFonts w:ascii="Times New Roman" w:hAnsi="Times New Roman" w:cs="Times New Roman"/>
          <w:sz w:val="28"/>
          <w:szCs w:val="28"/>
        </w:rPr>
        <w:t xml:space="preserve"> на автоанот</w:t>
      </w:r>
      <w:r w:rsidR="003826B0">
        <w:rPr>
          <w:rFonts w:ascii="Times New Roman" w:hAnsi="Times New Roman" w:cs="Times New Roman"/>
          <w:sz w:val="28"/>
          <w:szCs w:val="28"/>
        </w:rPr>
        <w:t>иране</w:t>
      </w:r>
      <w:r w:rsidR="00873511">
        <w:rPr>
          <w:rFonts w:ascii="Times New Roman" w:hAnsi="Times New Roman" w:cs="Times New Roman"/>
          <w:sz w:val="28"/>
          <w:szCs w:val="28"/>
        </w:rPr>
        <w:t xml:space="preserve"> е видна и </w:t>
      </w:r>
      <w:r w:rsidR="00D3663E">
        <w:rPr>
          <w:rFonts w:ascii="Times New Roman" w:hAnsi="Times New Roman" w:cs="Times New Roman"/>
          <w:sz w:val="28"/>
          <w:szCs w:val="28"/>
        </w:rPr>
        <w:t xml:space="preserve">от факта, че той настоява за подобни бележки </w:t>
      </w:r>
      <w:r w:rsidR="00DC7E66">
        <w:rPr>
          <w:rFonts w:ascii="Times New Roman" w:hAnsi="Times New Roman" w:cs="Times New Roman"/>
          <w:sz w:val="28"/>
          <w:szCs w:val="28"/>
        </w:rPr>
        <w:t xml:space="preserve">още в предварителните </w:t>
      </w:r>
      <w:r w:rsidR="00D3663E">
        <w:rPr>
          <w:rFonts w:ascii="Times New Roman" w:hAnsi="Times New Roman" w:cs="Times New Roman"/>
          <w:sz w:val="28"/>
          <w:szCs w:val="28"/>
        </w:rPr>
        <w:t xml:space="preserve">преговори с издателите на първата стихосбирка, преди дори да им е предложил </w:t>
      </w:r>
      <w:r w:rsidR="003826B0">
        <w:rPr>
          <w:rFonts w:ascii="Times New Roman" w:hAnsi="Times New Roman" w:cs="Times New Roman"/>
          <w:sz w:val="28"/>
          <w:szCs w:val="28"/>
        </w:rPr>
        <w:t>конкретни</w:t>
      </w:r>
      <w:r w:rsidR="00D3663E">
        <w:rPr>
          <w:rFonts w:ascii="Times New Roman" w:hAnsi="Times New Roman" w:cs="Times New Roman"/>
          <w:sz w:val="28"/>
          <w:szCs w:val="28"/>
        </w:rPr>
        <w:t xml:space="preserve"> стихотворения. Тя е видна и </w:t>
      </w:r>
      <w:r w:rsidR="00873511">
        <w:rPr>
          <w:rFonts w:ascii="Times New Roman" w:hAnsi="Times New Roman" w:cs="Times New Roman"/>
          <w:sz w:val="28"/>
          <w:szCs w:val="28"/>
        </w:rPr>
        <w:t xml:space="preserve">от </w:t>
      </w:r>
      <w:r w:rsidR="00E52A00">
        <w:rPr>
          <w:rFonts w:ascii="Times New Roman" w:hAnsi="Times New Roman" w:cs="Times New Roman"/>
          <w:sz w:val="28"/>
          <w:szCs w:val="28"/>
        </w:rPr>
        <w:t>това</w:t>
      </w:r>
      <w:r w:rsidR="00873511">
        <w:rPr>
          <w:rFonts w:ascii="Times New Roman" w:hAnsi="Times New Roman" w:cs="Times New Roman"/>
          <w:sz w:val="28"/>
          <w:szCs w:val="28"/>
        </w:rPr>
        <w:t xml:space="preserve">, че </w:t>
      </w:r>
      <w:r w:rsidR="00E52A00">
        <w:rPr>
          <w:rFonts w:ascii="Times New Roman" w:hAnsi="Times New Roman" w:cs="Times New Roman"/>
          <w:sz w:val="28"/>
          <w:szCs w:val="28"/>
        </w:rPr>
        <w:t>през годините той прави редакции на съществуващите бележки; а през 1984 г</w:t>
      </w:r>
      <w:r w:rsidR="00DC7E66">
        <w:rPr>
          <w:rFonts w:ascii="Times New Roman" w:hAnsi="Times New Roman" w:cs="Times New Roman"/>
          <w:sz w:val="28"/>
          <w:szCs w:val="28"/>
        </w:rPr>
        <w:t>одина</w:t>
      </w:r>
      <w:r w:rsidR="00E52A00">
        <w:rPr>
          <w:rFonts w:ascii="Times New Roman" w:hAnsi="Times New Roman" w:cs="Times New Roman"/>
          <w:sz w:val="28"/>
          <w:szCs w:val="28"/>
        </w:rPr>
        <w:t xml:space="preserve"> в процеса на подготовка на поредното издание на събраните стихотворения – последното през живота му – </w:t>
      </w:r>
      <w:r w:rsidR="00D3663E">
        <w:rPr>
          <w:rFonts w:ascii="Times New Roman" w:hAnsi="Times New Roman" w:cs="Times New Roman"/>
          <w:sz w:val="28"/>
          <w:szCs w:val="28"/>
        </w:rPr>
        <w:t>Емпсън</w:t>
      </w:r>
      <w:r w:rsidR="00E52A00">
        <w:rPr>
          <w:rFonts w:ascii="Times New Roman" w:hAnsi="Times New Roman" w:cs="Times New Roman"/>
          <w:sz w:val="28"/>
          <w:szCs w:val="28"/>
        </w:rPr>
        <w:t xml:space="preserve"> предлага на издателите да </w:t>
      </w:r>
      <w:r w:rsidR="005C502D">
        <w:rPr>
          <w:rFonts w:ascii="Times New Roman" w:hAnsi="Times New Roman" w:cs="Times New Roman"/>
          <w:sz w:val="28"/>
          <w:szCs w:val="28"/>
        </w:rPr>
        <w:t>напише</w:t>
      </w:r>
      <w:r w:rsidR="00E52A00">
        <w:rPr>
          <w:rFonts w:ascii="Times New Roman" w:hAnsi="Times New Roman" w:cs="Times New Roman"/>
          <w:sz w:val="28"/>
          <w:szCs w:val="28"/>
        </w:rPr>
        <w:t xml:space="preserve"> допълнителни бележки.   </w:t>
      </w:r>
    </w:p>
    <w:p w:rsidR="005C502D" w:rsidRDefault="003F27B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 практика е за него повече от лична мисия – както и в бележките-предисловия и кореспонденцията с издатели</w:t>
      </w:r>
      <w:r w:rsidR="003826B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така и в пространната си статия </w:t>
      </w:r>
      <w:r>
        <w:rPr>
          <w:rFonts w:ascii="Times New Roman" w:hAnsi="Times New Roman" w:cs="Times New Roman"/>
          <w:sz w:val="28"/>
          <w:szCs w:val="28"/>
          <w:lang w:val="en-US"/>
        </w:rPr>
        <w:t>“Obscurity and Annotation” (1929)</w:t>
      </w:r>
      <w:r>
        <w:rPr>
          <w:rFonts w:ascii="Times New Roman" w:hAnsi="Times New Roman" w:cs="Times New Roman"/>
          <w:sz w:val="28"/>
          <w:szCs w:val="28"/>
        </w:rPr>
        <w:t xml:space="preserve"> Емпсън теоретизира необходимостта от автоанот</w:t>
      </w:r>
      <w:r w:rsidR="003826B0">
        <w:rPr>
          <w:rFonts w:ascii="Times New Roman" w:hAnsi="Times New Roman" w:cs="Times New Roman"/>
          <w:sz w:val="28"/>
          <w:szCs w:val="28"/>
        </w:rPr>
        <w:t>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съвременната поезия изобщо. Той разглежда културн</w:t>
      </w:r>
      <w:r w:rsidR="00D74B90">
        <w:rPr>
          <w:rFonts w:ascii="Times New Roman" w:hAnsi="Times New Roman" w:cs="Times New Roman"/>
          <w:sz w:val="28"/>
          <w:szCs w:val="28"/>
        </w:rPr>
        <w:t>о-литературните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90">
        <w:rPr>
          <w:rFonts w:ascii="Times New Roman" w:hAnsi="Times New Roman" w:cs="Times New Roman"/>
          <w:sz w:val="28"/>
          <w:szCs w:val="28"/>
        </w:rPr>
        <w:t>фактори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D74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74B90">
        <w:rPr>
          <w:rFonts w:ascii="Times New Roman" w:hAnsi="Times New Roman" w:cs="Times New Roman"/>
          <w:sz w:val="28"/>
          <w:szCs w:val="28"/>
        </w:rPr>
        <w:t xml:space="preserve">създават </w:t>
      </w:r>
      <w:r w:rsidR="00D74B90">
        <w:rPr>
          <w:rFonts w:ascii="Times New Roman" w:hAnsi="Times New Roman" w:cs="Times New Roman"/>
          <w:sz w:val="28"/>
          <w:szCs w:val="28"/>
        </w:rPr>
        <w:lastRenderedPageBreak/>
        <w:t xml:space="preserve">тази необходимост; </w:t>
      </w:r>
      <w:r w:rsidR="00AF0CF3">
        <w:rPr>
          <w:rFonts w:ascii="Times New Roman" w:hAnsi="Times New Roman" w:cs="Times New Roman"/>
          <w:sz w:val="28"/>
          <w:szCs w:val="28"/>
        </w:rPr>
        <w:t xml:space="preserve">несъмнените </w:t>
      </w:r>
      <w:r w:rsidR="00D74B90">
        <w:rPr>
          <w:rFonts w:ascii="Times New Roman" w:hAnsi="Times New Roman" w:cs="Times New Roman"/>
          <w:sz w:val="28"/>
          <w:szCs w:val="28"/>
        </w:rPr>
        <w:t>ползи и възможните вреди от так</w:t>
      </w:r>
      <w:r w:rsidR="005634D4">
        <w:rPr>
          <w:rFonts w:ascii="Times New Roman" w:hAnsi="Times New Roman" w:cs="Times New Roman"/>
          <w:sz w:val="28"/>
          <w:szCs w:val="28"/>
        </w:rPr>
        <w:t>ова</w:t>
      </w:r>
      <w:r w:rsidR="00D74B90">
        <w:rPr>
          <w:rFonts w:ascii="Times New Roman" w:hAnsi="Times New Roman" w:cs="Times New Roman"/>
          <w:sz w:val="28"/>
          <w:szCs w:val="28"/>
        </w:rPr>
        <w:t xml:space="preserve"> автоанот</w:t>
      </w:r>
      <w:r w:rsidR="005634D4">
        <w:rPr>
          <w:rFonts w:ascii="Times New Roman" w:hAnsi="Times New Roman" w:cs="Times New Roman"/>
          <w:sz w:val="28"/>
          <w:szCs w:val="28"/>
        </w:rPr>
        <w:t>иране</w:t>
      </w:r>
      <w:r w:rsidR="00D74B90">
        <w:rPr>
          <w:rFonts w:ascii="Times New Roman" w:hAnsi="Times New Roman" w:cs="Times New Roman"/>
          <w:sz w:val="28"/>
          <w:szCs w:val="28"/>
        </w:rPr>
        <w:t xml:space="preserve"> </w:t>
      </w:r>
      <w:r w:rsidR="00AE1B06">
        <w:rPr>
          <w:rFonts w:ascii="Times New Roman" w:hAnsi="Times New Roman" w:cs="Times New Roman"/>
          <w:sz w:val="28"/>
          <w:szCs w:val="28"/>
        </w:rPr>
        <w:t xml:space="preserve">и за автора, </w:t>
      </w:r>
      <w:r w:rsidR="005634D4">
        <w:rPr>
          <w:rFonts w:ascii="Times New Roman" w:hAnsi="Times New Roman" w:cs="Times New Roman"/>
          <w:sz w:val="28"/>
          <w:szCs w:val="28"/>
        </w:rPr>
        <w:t>и за читателя</w:t>
      </w:r>
      <w:r w:rsidR="00D74B90">
        <w:rPr>
          <w:rFonts w:ascii="Times New Roman" w:hAnsi="Times New Roman" w:cs="Times New Roman"/>
          <w:sz w:val="28"/>
          <w:szCs w:val="28"/>
        </w:rPr>
        <w:t>; различните видове информация, които</w:t>
      </w:r>
      <w:r w:rsidR="00AF0CF3">
        <w:rPr>
          <w:rFonts w:ascii="Times New Roman" w:hAnsi="Times New Roman" w:cs="Times New Roman"/>
          <w:sz w:val="28"/>
          <w:szCs w:val="28"/>
        </w:rPr>
        <w:t xml:space="preserve"> подобни бележки могат да предложат на читателя, както и формата, ко</w:t>
      </w:r>
      <w:r w:rsidR="008F7E0B">
        <w:rPr>
          <w:rFonts w:ascii="Times New Roman" w:hAnsi="Times New Roman" w:cs="Times New Roman"/>
          <w:sz w:val="28"/>
          <w:szCs w:val="28"/>
        </w:rPr>
        <w:t>я</w:t>
      </w:r>
      <w:r w:rsidR="00AF0CF3">
        <w:rPr>
          <w:rFonts w:ascii="Times New Roman" w:hAnsi="Times New Roman" w:cs="Times New Roman"/>
          <w:sz w:val="28"/>
          <w:szCs w:val="28"/>
        </w:rPr>
        <w:t xml:space="preserve">то </w:t>
      </w:r>
      <w:r w:rsidR="008F7E0B">
        <w:rPr>
          <w:rFonts w:ascii="Times New Roman" w:hAnsi="Times New Roman" w:cs="Times New Roman"/>
          <w:sz w:val="28"/>
          <w:szCs w:val="28"/>
        </w:rPr>
        <w:t xml:space="preserve">е препоръчително те да приемат </w:t>
      </w:r>
      <w:r w:rsidR="0055680C">
        <w:rPr>
          <w:rFonts w:ascii="Times New Roman" w:hAnsi="Times New Roman" w:cs="Times New Roman"/>
          <w:sz w:val="28"/>
          <w:szCs w:val="28"/>
        </w:rPr>
        <w:t>в</w:t>
      </w:r>
      <w:r w:rsidR="008F7E0B">
        <w:rPr>
          <w:rFonts w:ascii="Times New Roman" w:hAnsi="Times New Roman" w:cs="Times New Roman"/>
          <w:sz w:val="28"/>
          <w:szCs w:val="28"/>
        </w:rPr>
        <w:t xml:space="preserve"> език</w:t>
      </w:r>
      <w:r w:rsidR="0055680C">
        <w:rPr>
          <w:rFonts w:ascii="Times New Roman" w:hAnsi="Times New Roman" w:cs="Times New Roman"/>
          <w:sz w:val="28"/>
          <w:szCs w:val="28"/>
        </w:rPr>
        <w:t>ово</w:t>
      </w:r>
      <w:r w:rsidR="00701AB8">
        <w:rPr>
          <w:rFonts w:ascii="Times New Roman" w:hAnsi="Times New Roman" w:cs="Times New Roman"/>
          <w:sz w:val="28"/>
          <w:szCs w:val="28"/>
        </w:rPr>
        <w:t>-</w:t>
      </w:r>
      <w:r w:rsidR="008F7E0B">
        <w:rPr>
          <w:rFonts w:ascii="Times New Roman" w:hAnsi="Times New Roman" w:cs="Times New Roman"/>
          <w:sz w:val="28"/>
          <w:szCs w:val="28"/>
        </w:rPr>
        <w:t>стил</w:t>
      </w:r>
      <w:r w:rsidR="0055680C">
        <w:rPr>
          <w:rFonts w:ascii="Times New Roman" w:hAnsi="Times New Roman" w:cs="Times New Roman"/>
          <w:sz w:val="28"/>
          <w:szCs w:val="28"/>
        </w:rPr>
        <w:t>ово отношение</w:t>
      </w:r>
      <w:r w:rsidR="008F7E0B">
        <w:rPr>
          <w:rFonts w:ascii="Times New Roman" w:hAnsi="Times New Roman" w:cs="Times New Roman"/>
          <w:sz w:val="28"/>
          <w:szCs w:val="28"/>
        </w:rPr>
        <w:t>. Във всички тези текстове Емпсън показва ясно съзнание за необичайността на автоанот</w:t>
      </w:r>
      <w:r w:rsidR="005634D4">
        <w:rPr>
          <w:rFonts w:ascii="Times New Roman" w:hAnsi="Times New Roman" w:cs="Times New Roman"/>
          <w:sz w:val="28"/>
          <w:szCs w:val="28"/>
        </w:rPr>
        <w:t>ирането</w:t>
      </w:r>
      <w:r w:rsidR="008F7E0B">
        <w:rPr>
          <w:rFonts w:ascii="Times New Roman" w:hAnsi="Times New Roman" w:cs="Times New Roman"/>
          <w:sz w:val="28"/>
          <w:szCs w:val="28"/>
        </w:rPr>
        <w:t xml:space="preserve"> в поезията като практика и за съмнения</w:t>
      </w:r>
      <w:r w:rsidR="00E02FD7">
        <w:rPr>
          <w:rFonts w:ascii="Times New Roman" w:hAnsi="Times New Roman" w:cs="Times New Roman"/>
          <w:sz w:val="28"/>
          <w:szCs w:val="28"/>
        </w:rPr>
        <w:t>та</w:t>
      </w:r>
      <w:r w:rsidR="008F7E0B">
        <w:rPr>
          <w:rFonts w:ascii="Times New Roman" w:hAnsi="Times New Roman" w:cs="Times New Roman"/>
          <w:sz w:val="28"/>
          <w:szCs w:val="28"/>
        </w:rPr>
        <w:t xml:space="preserve"> и възражения</w:t>
      </w:r>
      <w:r w:rsidR="00E02FD7">
        <w:rPr>
          <w:rFonts w:ascii="Times New Roman" w:hAnsi="Times New Roman" w:cs="Times New Roman"/>
          <w:sz w:val="28"/>
          <w:szCs w:val="28"/>
        </w:rPr>
        <w:t>та</w:t>
      </w:r>
      <w:r w:rsidR="008F7E0B">
        <w:rPr>
          <w:rFonts w:ascii="Times New Roman" w:hAnsi="Times New Roman" w:cs="Times New Roman"/>
          <w:sz w:val="28"/>
          <w:szCs w:val="28"/>
        </w:rPr>
        <w:t>, които т</w:t>
      </w:r>
      <w:r w:rsidR="005634D4">
        <w:rPr>
          <w:rFonts w:ascii="Times New Roman" w:hAnsi="Times New Roman" w:cs="Times New Roman"/>
          <w:sz w:val="28"/>
          <w:szCs w:val="28"/>
        </w:rPr>
        <w:t>ази практика</w:t>
      </w:r>
      <w:r w:rsidR="008F7E0B">
        <w:rPr>
          <w:rFonts w:ascii="Times New Roman" w:hAnsi="Times New Roman" w:cs="Times New Roman"/>
          <w:sz w:val="28"/>
          <w:szCs w:val="28"/>
        </w:rPr>
        <w:t xml:space="preserve"> би могла да предизвика</w:t>
      </w:r>
      <w:r w:rsidR="005634D4">
        <w:rPr>
          <w:rFonts w:ascii="Times New Roman" w:hAnsi="Times New Roman" w:cs="Times New Roman"/>
          <w:sz w:val="28"/>
          <w:szCs w:val="28"/>
        </w:rPr>
        <w:t>;</w:t>
      </w:r>
      <w:r w:rsidR="00E02FD7">
        <w:rPr>
          <w:rFonts w:ascii="Times New Roman" w:hAnsi="Times New Roman" w:cs="Times New Roman"/>
          <w:sz w:val="28"/>
          <w:szCs w:val="28"/>
        </w:rPr>
        <w:t xml:space="preserve"> той не просто отхвърля, а изследва основанията за подобни </w:t>
      </w:r>
      <w:r w:rsidR="00701AB8">
        <w:rPr>
          <w:rFonts w:ascii="Times New Roman" w:hAnsi="Times New Roman" w:cs="Times New Roman"/>
          <w:sz w:val="28"/>
          <w:szCs w:val="28"/>
        </w:rPr>
        <w:t>резерви</w:t>
      </w:r>
      <w:r w:rsidR="00E02FD7">
        <w:rPr>
          <w:rFonts w:ascii="Times New Roman" w:hAnsi="Times New Roman" w:cs="Times New Roman"/>
          <w:sz w:val="28"/>
          <w:szCs w:val="28"/>
        </w:rPr>
        <w:t>. Също така, макар да не казва това изрично, Емпсън явно смята, че някои типове трудности и неясноти в поезия</w:t>
      </w:r>
      <w:r w:rsidR="003A7C06">
        <w:rPr>
          <w:rFonts w:ascii="Times New Roman" w:hAnsi="Times New Roman" w:cs="Times New Roman"/>
          <w:sz w:val="28"/>
          <w:szCs w:val="28"/>
        </w:rPr>
        <w:t>та</w:t>
      </w:r>
      <w:r w:rsidR="00E02FD7">
        <w:rPr>
          <w:rFonts w:ascii="Times New Roman" w:hAnsi="Times New Roman" w:cs="Times New Roman"/>
          <w:sz w:val="28"/>
          <w:szCs w:val="28"/>
        </w:rPr>
        <w:t xml:space="preserve"> се поддават </w:t>
      </w:r>
      <w:r w:rsidR="000C38F8">
        <w:rPr>
          <w:rFonts w:ascii="Times New Roman" w:hAnsi="Times New Roman" w:cs="Times New Roman"/>
          <w:sz w:val="28"/>
          <w:szCs w:val="28"/>
        </w:rPr>
        <w:t>на автоанот</w:t>
      </w:r>
      <w:r w:rsidR="005634D4">
        <w:rPr>
          <w:rFonts w:ascii="Times New Roman" w:hAnsi="Times New Roman" w:cs="Times New Roman"/>
          <w:sz w:val="28"/>
          <w:szCs w:val="28"/>
        </w:rPr>
        <w:t>иране</w:t>
      </w:r>
      <w:r w:rsidR="000C38F8">
        <w:rPr>
          <w:rFonts w:ascii="Times New Roman" w:hAnsi="Times New Roman" w:cs="Times New Roman"/>
          <w:sz w:val="28"/>
          <w:szCs w:val="28"/>
        </w:rPr>
        <w:t xml:space="preserve"> </w:t>
      </w:r>
      <w:r w:rsidR="00E02FD7">
        <w:rPr>
          <w:rFonts w:ascii="Times New Roman" w:hAnsi="Times New Roman" w:cs="Times New Roman"/>
          <w:sz w:val="28"/>
          <w:szCs w:val="28"/>
        </w:rPr>
        <w:t>по-лесно</w:t>
      </w:r>
      <w:r w:rsidR="000C38F8">
        <w:rPr>
          <w:rFonts w:ascii="Times New Roman" w:hAnsi="Times New Roman" w:cs="Times New Roman"/>
          <w:sz w:val="28"/>
          <w:szCs w:val="28"/>
        </w:rPr>
        <w:t>, а други – по-трудно; ползите също не винаги са равни. И въпреки това, за Емпсън повечето от тези проблеми могат спокойно да бъдат разрешени посредством една „частна договореност” между автор и читател</w:t>
      </w:r>
      <w:r w:rsidR="003A7C06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55680C">
        <w:rPr>
          <w:rFonts w:ascii="Times New Roman" w:hAnsi="Times New Roman" w:cs="Times New Roman"/>
          <w:sz w:val="28"/>
          <w:szCs w:val="28"/>
        </w:rPr>
        <w:t>:</w:t>
      </w:r>
      <w:r w:rsidR="000C38F8">
        <w:rPr>
          <w:rFonts w:ascii="Times New Roman" w:hAnsi="Times New Roman" w:cs="Times New Roman"/>
          <w:sz w:val="28"/>
          <w:szCs w:val="28"/>
        </w:rPr>
        <w:t xml:space="preserve"> едн</w:t>
      </w:r>
      <w:r w:rsidR="003A7C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A7C06">
        <w:rPr>
          <w:rFonts w:ascii="Times New Roman" w:hAnsi="Times New Roman" w:cs="Times New Roman"/>
          <w:sz w:val="28"/>
          <w:szCs w:val="28"/>
        </w:rPr>
        <w:t xml:space="preserve"> съзнателна пренастройка на някои</w:t>
      </w:r>
      <w:r w:rsidR="003A7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C06">
        <w:rPr>
          <w:rFonts w:ascii="Times New Roman" w:hAnsi="Times New Roman" w:cs="Times New Roman"/>
          <w:sz w:val="28"/>
          <w:szCs w:val="28"/>
        </w:rPr>
        <w:t>традиционни нагласи, която би донесла огромни ползи и за автора, и за читателя – и, в крайна сметка, за съвременната поезия изобщо.</w:t>
      </w:r>
    </w:p>
    <w:p w:rsidR="00A64552" w:rsidRPr="00A64552" w:rsidRDefault="00057A9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5312E">
        <w:rPr>
          <w:rFonts w:ascii="Times New Roman" w:hAnsi="Times New Roman" w:cs="Times New Roman"/>
          <w:sz w:val="28"/>
          <w:szCs w:val="28"/>
        </w:rPr>
        <w:t>тази обща програма за автоанот</w:t>
      </w:r>
      <w:r w:rsidR="005634D4">
        <w:rPr>
          <w:rFonts w:ascii="Times New Roman" w:hAnsi="Times New Roman" w:cs="Times New Roman"/>
          <w:sz w:val="28"/>
          <w:szCs w:val="28"/>
        </w:rPr>
        <w:t>иране</w:t>
      </w:r>
      <w:r w:rsidR="00F5312E">
        <w:rPr>
          <w:rFonts w:ascii="Times New Roman" w:hAnsi="Times New Roman" w:cs="Times New Roman"/>
          <w:sz w:val="28"/>
          <w:szCs w:val="28"/>
        </w:rPr>
        <w:t xml:space="preserve"> в поезията, която Емпсън предлага, и </w:t>
      </w:r>
      <w:r>
        <w:rPr>
          <w:rFonts w:ascii="Times New Roman" w:hAnsi="Times New Roman" w:cs="Times New Roman"/>
          <w:sz w:val="28"/>
          <w:szCs w:val="28"/>
        </w:rPr>
        <w:t xml:space="preserve">самите бележки, които пише към стихотворенията си, </w:t>
      </w:r>
      <w:r w:rsidR="00F5312E">
        <w:rPr>
          <w:rFonts w:ascii="Times New Roman" w:hAnsi="Times New Roman" w:cs="Times New Roman"/>
          <w:sz w:val="28"/>
          <w:szCs w:val="28"/>
        </w:rPr>
        <w:t>представляват изключително интересни литературни документи. Програмата повдига редица фундаментални проблеми</w:t>
      </w:r>
      <w:r w:rsidR="00B550F6">
        <w:rPr>
          <w:rFonts w:ascii="Times New Roman" w:hAnsi="Times New Roman" w:cs="Times New Roman"/>
          <w:sz w:val="28"/>
          <w:szCs w:val="28"/>
        </w:rPr>
        <w:t xml:space="preserve"> на литературата и литературната комуникация; бележките са сложни и провокативни текстове с нееднозначен стату</w:t>
      </w:r>
      <w:r w:rsidR="00FE613E">
        <w:rPr>
          <w:rFonts w:ascii="Times New Roman" w:hAnsi="Times New Roman" w:cs="Times New Roman"/>
          <w:sz w:val="28"/>
          <w:szCs w:val="28"/>
        </w:rPr>
        <w:t>т</w:t>
      </w:r>
      <w:r w:rsidR="00B550F6">
        <w:rPr>
          <w:rFonts w:ascii="Times New Roman" w:hAnsi="Times New Roman" w:cs="Times New Roman"/>
          <w:sz w:val="28"/>
          <w:szCs w:val="28"/>
        </w:rPr>
        <w:t xml:space="preserve">. </w:t>
      </w:r>
      <w:r w:rsidR="003309E8">
        <w:rPr>
          <w:rFonts w:ascii="Times New Roman" w:hAnsi="Times New Roman" w:cs="Times New Roman"/>
          <w:sz w:val="28"/>
          <w:szCs w:val="28"/>
        </w:rPr>
        <w:t xml:space="preserve">Но поезията на Емпсън като цяло в голяма степен </w:t>
      </w:r>
      <w:r w:rsidR="008D2F1F">
        <w:rPr>
          <w:rFonts w:ascii="Times New Roman" w:hAnsi="Times New Roman" w:cs="Times New Roman"/>
          <w:sz w:val="28"/>
          <w:szCs w:val="28"/>
        </w:rPr>
        <w:t>попада</w:t>
      </w:r>
      <w:r w:rsidR="003309E8">
        <w:rPr>
          <w:rFonts w:ascii="Times New Roman" w:hAnsi="Times New Roman" w:cs="Times New Roman"/>
          <w:sz w:val="28"/>
          <w:szCs w:val="28"/>
        </w:rPr>
        <w:t xml:space="preserve"> в сянката на неговата критика. Емпсън е смятан за една от </w:t>
      </w:r>
      <w:r w:rsidR="00F51A3F">
        <w:rPr>
          <w:rFonts w:ascii="Times New Roman" w:hAnsi="Times New Roman" w:cs="Times New Roman"/>
          <w:sz w:val="28"/>
          <w:szCs w:val="28"/>
        </w:rPr>
        <w:t>ключовите</w:t>
      </w:r>
      <w:r w:rsidR="003309E8">
        <w:rPr>
          <w:rFonts w:ascii="Times New Roman" w:hAnsi="Times New Roman" w:cs="Times New Roman"/>
          <w:sz w:val="28"/>
          <w:szCs w:val="28"/>
        </w:rPr>
        <w:t xml:space="preserve"> фигури в англоезичната</w:t>
      </w:r>
      <w:r w:rsidR="00F51A3F">
        <w:rPr>
          <w:rFonts w:ascii="Times New Roman" w:hAnsi="Times New Roman" w:cs="Times New Roman"/>
          <w:sz w:val="28"/>
          <w:szCs w:val="28"/>
        </w:rPr>
        <w:t xml:space="preserve"> литературна критика на XX век</w:t>
      </w:r>
      <w:r w:rsidR="00B10964">
        <w:rPr>
          <w:rFonts w:ascii="Times New Roman" w:hAnsi="Times New Roman" w:cs="Times New Roman"/>
          <w:sz w:val="28"/>
          <w:szCs w:val="28"/>
        </w:rPr>
        <w:t>,</w:t>
      </w:r>
      <w:r w:rsidR="00F51A3F">
        <w:rPr>
          <w:rFonts w:ascii="Times New Roman" w:hAnsi="Times New Roman" w:cs="Times New Roman"/>
          <w:sz w:val="28"/>
          <w:szCs w:val="28"/>
        </w:rPr>
        <w:t xml:space="preserve"> дори за неин изобретател</w:t>
      </w:r>
      <w:r w:rsidR="00F51A3F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F51A3F">
        <w:rPr>
          <w:rFonts w:ascii="Times New Roman" w:hAnsi="Times New Roman" w:cs="Times New Roman"/>
          <w:sz w:val="28"/>
          <w:szCs w:val="28"/>
        </w:rPr>
        <w:t>.</w:t>
      </w:r>
      <w:r w:rsidR="006B2903">
        <w:rPr>
          <w:rFonts w:ascii="Times New Roman" w:hAnsi="Times New Roman" w:cs="Times New Roman"/>
          <w:sz w:val="28"/>
          <w:szCs w:val="28"/>
        </w:rPr>
        <w:t xml:space="preserve"> </w:t>
      </w:r>
      <w:r w:rsidR="00B10964">
        <w:rPr>
          <w:rFonts w:ascii="Times New Roman" w:hAnsi="Times New Roman" w:cs="Times New Roman"/>
          <w:sz w:val="28"/>
          <w:szCs w:val="28"/>
        </w:rPr>
        <w:t xml:space="preserve">С първата си и най-влиятелна книга, </w:t>
      </w:r>
      <w:r w:rsidR="00B10964" w:rsidRPr="00B10964">
        <w:rPr>
          <w:rFonts w:ascii="Times New Roman" w:hAnsi="Times New Roman" w:cs="Times New Roman"/>
          <w:i/>
          <w:sz w:val="28"/>
          <w:szCs w:val="28"/>
        </w:rPr>
        <w:t>Seven Types of Ambiguity</w:t>
      </w:r>
      <w:r w:rsidR="00B10964">
        <w:rPr>
          <w:rFonts w:ascii="Times New Roman" w:hAnsi="Times New Roman" w:cs="Times New Roman"/>
          <w:sz w:val="28"/>
          <w:szCs w:val="28"/>
        </w:rPr>
        <w:t>, излязла през 1930 г</w:t>
      </w:r>
      <w:r w:rsidR="008D2F1F">
        <w:rPr>
          <w:rFonts w:ascii="Times New Roman" w:hAnsi="Times New Roman" w:cs="Times New Roman"/>
          <w:sz w:val="28"/>
          <w:szCs w:val="28"/>
        </w:rPr>
        <w:t>.</w:t>
      </w:r>
      <w:r w:rsidR="00B10964">
        <w:rPr>
          <w:rFonts w:ascii="Times New Roman" w:hAnsi="Times New Roman" w:cs="Times New Roman"/>
          <w:sz w:val="28"/>
          <w:szCs w:val="28"/>
        </w:rPr>
        <w:t xml:space="preserve">, когато той е само на 24 години, той поставя началото на една кариера, </w:t>
      </w:r>
      <w:r w:rsidR="003A771A">
        <w:rPr>
          <w:rFonts w:ascii="Times New Roman" w:hAnsi="Times New Roman" w:cs="Times New Roman"/>
          <w:sz w:val="28"/>
          <w:szCs w:val="28"/>
        </w:rPr>
        <w:t>продължила повече от половин век</w:t>
      </w:r>
      <w:r w:rsidR="003E346E">
        <w:rPr>
          <w:rFonts w:ascii="Times New Roman" w:hAnsi="Times New Roman" w:cs="Times New Roman"/>
          <w:sz w:val="28"/>
          <w:szCs w:val="28"/>
        </w:rPr>
        <w:t>,</w:t>
      </w:r>
      <w:r w:rsidR="003A771A">
        <w:rPr>
          <w:rFonts w:ascii="Times New Roman" w:hAnsi="Times New Roman" w:cs="Times New Roman"/>
          <w:sz w:val="28"/>
          <w:szCs w:val="28"/>
        </w:rPr>
        <w:t xml:space="preserve"> в която </w:t>
      </w:r>
      <w:r w:rsidR="003A771A">
        <w:rPr>
          <w:rFonts w:ascii="Times New Roman" w:hAnsi="Times New Roman" w:cs="Times New Roman"/>
          <w:sz w:val="28"/>
          <w:szCs w:val="28"/>
        </w:rPr>
        <w:lastRenderedPageBreak/>
        <w:t xml:space="preserve">всяка нова книга </w:t>
      </w:r>
      <w:r w:rsidR="003E346E">
        <w:rPr>
          <w:rFonts w:ascii="Times New Roman" w:hAnsi="Times New Roman" w:cs="Times New Roman"/>
          <w:sz w:val="28"/>
          <w:szCs w:val="28"/>
        </w:rPr>
        <w:t>предизвиква дебат</w:t>
      </w:r>
      <w:r w:rsidR="00830751">
        <w:rPr>
          <w:rFonts w:ascii="Times New Roman" w:hAnsi="Times New Roman" w:cs="Times New Roman"/>
          <w:sz w:val="28"/>
          <w:szCs w:val="28"/>
        </w:rPr>
        <w:t>и</w:t>
      </w:r>
      <w:r w:rsidR="003A771A">
        <w:rPr>
          <w:rFonts w:ascii="Times New Roman" w:hAnsi="Times New Roman" w:cs="Times New Roman"/>
          <w:sz w:val="28"/>
          <w:szCs w:val="28"/>
        </w:rPr>
        <w:t xml:space="preserve"> в англоезичното литературознание</w:t>
      </w:r>
      <w:r w:rsidR="003E346E">
        <w:rPr>
          <w:rFonts w:ascii="Times New Roman" w:hAnsi="Times New Roman" w:cs="Times New Roman"/>
          <w:sz w:val="28"/>
          <w:szCs w:val="28"/>
        </w:rPr>
        <w:t>.</w:t>
      </w:r>
      <w:r w:rsidR="00E73FB5">
        <w:rPr>
          <w:rFonts w:ascii="Times New Roman" w:hAnsi="Times New Roman" w:cs="Times New Roman"/>
          <w:sz w:val="28"/>
          <w:szCs w:val="28"/>
        </w:rPr>
        <w:t xml:space="preserve"> </w:t>
      </w:r>
      <w:r w:rsidR="00A64552">
        <w:rPr>
          <w:rFonts w:ascii="Times New Roman" w:hAnsi="Times New Roman" w:cs="Times New Roman"/>
          <w:sz w:val="28"/>
          <w:szCs w:val="28"/>
        </w:rPr>
        <w:t xml:space="preserve">Голяма част от критическите му текстове са фокусирани върху поезията; а </w:t>
      </w:r>
      <w:r w:rsidR="00A64552" w:rsidRPr="00B10964">
        <w:rPr>
          <w:rFonts w:ascii="Times New Roman" w:hAnsi="Times New Roman" w:cs="Times New Roman"/>
          <w:i/>
          <w:sz w:val="28"/>
          <w:szCs w:val="28"/>
        </w:rPr>
        <w:t>Seven Types of Ambiguity</w:t>
      </w:r>
      <w:r w:rsidR="00A64552">
        <w:rPr>
          <w:rFonts w:ascii="Times New Roman" w:hAnsi="Times New Roman" w:cs="Times New Roman"/>
          <w:sz w:val="28"/>
          <w:szCs w:val="28"/>
        </w:rPr>
        <w:t>, посредством влиянието, което оказва върху развитието на американската Нова критика, коренно променя начина, по който се чете поезия в ХХ век.</w:t>
      </w:r>
    </w:p>
    <w:p w:rsidR="003E346E" w:rsidRDefault="00E73FB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съвкупността си критическата продукция на Емпсън</w:t>
      </w:r>
      <w:r w:rsidR="00830751">
        <w:rPr>
          <w:rFonts w:ascii="Times New Roman" w:hAnsi="Times New Roman" w:cs="Times New Roman"/>
          <w:sz w:val="28"/>
          <w:szCs w:val="28"/>
        </w:rPr>
        <w:t xml:space="preserve"> е много по- </w:t>
      </w:r>
      <w:r w:rsidR="008D2F1F">
        <w:rPr>
          <w:rFonts w:ascii="Times New Roman" w:hAnsi="Times New Roman" w:cs="Times New Roman"/>
          <w:sz w:val="28"/>
          <w:szCs w:val="28"/>
        </w:rPr>
        <w:t xml:space="preserve">голяма по </w:t>
      </w:r>
      <w:r w:rsidR="00830751">
        <w:rPr>
          <w:rFonts w:ascii="Times New Roman" w:hAnsi="Times New Roman" w:cs="Times New Roman"/>
          <w:sz w:val="28"/>
          <w:szCs w:val="28"/>
        </w:rPr>
        <w:t xml:space="preserve">обем от поетичната му продукция; последната освен това </w:t>
      </w:r>
      <w:r w:rsidR="008158DC">
        <w:rPr>
          <w:rFonts w:ascii="Times New Roman" w:hAnsi="Times New Roman" w:cs="Times New Roman"/>
          <w:sz w:val="28"/>
          <w:szCs w:val="28"/>
        </w:rPr>
        <w:t>на практика приключва</w:t>
      </w:r>
      <w:r w:rsidR="00830751">
        <w:rPr>
          <w:rFonts w:ascii="Times New Roman" w:hAnsi="Times New Roman" w:cs="Times New Roman"/>
          <w:sz w:val="28"/>
          <w:szCs w:val="28"/>
        </w:rPr>
        <w:t xml:space="preserve"> </w:t>
      </w:r>
      <w:r w:rsidR="008158DC">
        <w:rPr>
          <w:rFonts w:ascii="Times New Roman" w:hAnsi="Times New Roman" w:cs="Times New Roman"/>
          <w:sz w:val="28"/>
          <w:szCs w:val="28"/>
        </w:rPr>
        <w:t>около</w:t>
      </w:r>
      <w:r w:rsidR="00830751">
        <w:rPr>
          <w:rFonts w:ascii="Times New Roman" w:hAnsi="Times New Roman" w:cs="Times New Roman"/>
          <w:sz w:val="28"/>
          <w:szCs w:val="28"/>
        </w:rPr>
        <w:t xml:space="preserve"> 1940 г. (</w:t>
      </w:r>
      <w:r w:rsidR="00E56E48">
        <w:rPr>
          <w:rFonts w:ascii="Times New Roman" w:hAnsi="Times New Roman" w:cs="Times New Roman"/>
          <w:sz w:val="28"/>
          <w:szCs w:val="28"/>
        </w:rPr>
        <w:t>От</w:t>
      </w:r>
      <w:r w:rsidR="00830751">
        <w:rPr>
          <w:rFonts w:ascii="Times New Roman" w:hAnsi="Times New Roman" w:cs="Times New Roman"/>
          <w:sz w:val="28"/>
          <w:szCs w:val="28"/>
        </w:rPr>
        <w:t xml:space="preserve"> 1940 г</w:t>
      </w:r>
      <w:r w:rsidR="00E56E48">
        <w:rPr>
          <w:rFonts w:ascii="Times New Roman" w:hAnsi="Times New Roman" w:cs="Times New Roman"/>
          <w:sz w:val="28"/>
          <w:szCs w:val="28"/>
        </w:rPr>
        <w:t>одина</w:t>
      </w:r>
      <w:r w:rsidR="00830751">
        <w:rPr>
          <w:rFonts w:ascii="Times New Roman" w:hAnsi="Times New Roman" w:cs="Times New Roman"/>
          <w:sz w:val="28"/>
          <w:szCs w:val="28"/>
        </w:rPr>
        <w:t xml:space="preserve">, когато излиза втората </w:t>
      </w:r>
      <w:r w:rsidR="008158DC">
        <w:rPr>
          <w:rFonts w:ascii="Times New Roman" w:hAnsi="Times New Roman" w:cs="Times New Roman"/>
          <w:sz w:val="28"/>
          <w:szCs w:val="28"/>
        </w:rPr>
        <w:t xml:space="preserve">му </w:t>
      </w:r>
      <w:r w:rsidR="00830751">
        <w:rPr>
          <w:rFonts w:ascii="Times New Roman" w:hAnsi="Times New Roman" w:cs="Times New Roman"/>
          <w:sz w:val="28"/>
          <w:szCs w:val="28"/>
        </w:rPr>
        <w:t xml:space="preserve">стихосбирка, </w:t>
      </w:r>
      <w:r w:rsidR="00E56E48">
        <w:rPr>
          <w:rFonts w:ascii="Times New Roman" w:hAnsi="Times New Roman" w:cs="Times New Roman"/>
          <w:sz w:val="28"/>
          <w:szCs w:val="28"/>
        </w:rPr>
        <w:t>до</w:t>
      </w:r>
      <w:r w:rsidR="00830751">
        <w:rPr>
          <w:rFonts w:ascii="Times New Roman" w:hAnsi="Times New Roman" w:cs="Times New Roman"/>
          <w:sz w:val="28"/>
          <w:szCs w:val="28"/>
        </w:rPr>
        <w:t xml:space="preserve"> смъртта </w:t>
      </w:r>
      <w:r w:rsidR="00E56E48">
        <w:rPr>
          <w:rFonts w:ascii="Times New Roman" w:hAnsi="Times New Roman" w:cs="Times New Roman"/>
          <w:sz w:val="28"/>
          <w:szCs w:val="28"/>
        </w:rPr>
        <w:t>си</w:t>
      </w:r>
      <w:r w:rsidR="008158DC">
        <w:rPr>
          <w:rFonts w:ascii="Times New Roman" w:hAnsi="Times New Roman" w:cs="Times New Roman"/>
          <w:sz w:val="28"/>
          <w:szCs w:val="28"/>
        </w:rPr>
        <w:t xml:space="preserve"> </w:t>
      </w:r>
      <w:r w:rsidR="00830751">
        <w:rPr>
          <w:rFonts w:ascii="Times New Roman" w:hAnsi="Times New Roman" w:cs="Times New Roman"/>
          <w:sz w:val="28"/>
          <w:szCs w:val="28"/>
        </w:rPr>
        <w:t>през 1984 г</w:t>
      </w:r>
      <w:r w:rsidR="00E56E48">
        <w:rPr>
          <w:rFonts w:ascii="Times New Roman" w:hAnsi="Times New Roman" w:cs="Times New Roman"/>
          <w:sz w:val="28"/>
          <w:szCs w:val="28"/>
        </w:rPr>
        <w:t>одина</w:t>
      </w:r>
      <w:r w:rsidR="00830751">
        <w:rPr>
          <w:rFonts w:ascii="Times New Roman" w:hAnsi="Times New Roman" w:cs="Times New Roman"/>
          <w:sz w:val="28"/>
          <w:szCs w:val="28"/>
        </w:rPr>
        <w:t xml:space="preserve"> </w:t>
      </w:r>
      <w:r w:rsidR="008158DC">
        <w:rPr>
          <w:rFonts w:ascii="Times New Roman" w:hAnsi="Times New Roman" w:cs="Times New Roman"/>
          <w:sz w:val="28"/>
          <w:szCs w:val="28"/>
        </w:rPr>
        <w:t>Емпсън написва съвсем малко нови</w:t>
      </w:r>
      <w:r w:rsidR="00830751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8158DC">
        <w:rPr>
          <w:rFonts w:ascii="Times New Roman" w:hAnsi="Times New Roman" w:cs="Times New Roman"/>
          <w:sz w:val="28"/>
          <w:szCs w:val="28"/>
        </w:rPr>
        <w:t xml:space="preserve">.) </w:t>
      </w:r>
      <w:r w:rsidR="008316A2">
        <w:rPr>
          <w:rFonts w:ascii="Times New Roman" w:hAnsi="Times New Roman" w:cs="Times New Roman"/>
          <w:sz w:val="28"/>
          <w:szCs w:val="28"/>
        </w:rPr>
        <w:t xml:space="preserve">Повечето изследвания върху Емпсън разглеждат постиженията му като литературен критик и теоретик и </w:t>
      </w:r>
      <w:r w:rsidR="008D2F1F">
        <w:rPr>
          <w:rFonts w:ascii="Times New Roman" w:hAnsi="Times New Roman" w:cs="Times New Roman"/>
          <w:sz w:val="28"/>
          <w:szCs w:val="28"/>
        </w:rPr>
        <w:t xml:space="preserve">като </w:t>
      </w:r>
      <w:r w:rsidR="008316A2">
        <w:rPr>
          <w:rFonts w:ascii="Times New Roman" w:hAnsi="Times New Roman" w:cs="Times New Roman"/>
          <w:sz w:val="28"/>
          <w:szCs w:val="28"/>
        </w:rPr>
        <w:t xml:space="preserve">философ на езика. Що се отнася до поезията му обаче, </w:t>
      </w:r>
      <w:r w:rsidR="008316A2" w:rsidRPr="008316A2">
        <w:rPr>
          <w:rFonts w:ascii="Times New Roman" w:hAnsi="Times New Roman" w:cs="Times New Roman"/>
          <w:i/>
          <w:sz w:val="28"/>
          <w:szCs w:val="28"/>
          <w:lang w:val="en-GB"/>
        </w:rPr>
        <w:t>The God Approached: A Commentary on the Poems of William Empson</w:t>
      </w:r>
      <w:r w:rsidR="00831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6A2">
        <w:rPr>
          <w:rFonts w:ascii="Times New Roman" w:hAnsi="Times New Roman" w:cs="Times New Roman"/>
          <w:sz w:val="28"/>
          <w:szCs w:val="28"/>
        </w:rPr>
        <w:t xml:space="preserve">(1978) от Филип </w:t>
      </w:r>
      <w:r w:rsidR="002E2E1E">
        <w:rPr>
          <w:rFonts w:ascii="Times New Roman" w:hAnsi="Times New Roman" w:cs="Times New Roman"/>
          <w:sz w:val="28"/>
          <w:szCs w:val="28"/>
        </w:rPr>
        <w:t xml:space="preserve">Гарднър </w:t>
      </w:r>
      <w:r w:rsidR="008316A2">
        <w:rPr>
          <w:rFonts w:ascii="Times New Roman" w:hAnsi="Times New Roman" w:cs="Times New Roman"/>
          <w:sz w:val="28"/>
          <w:szCs w:val="28"/>
        </w:rPr>
        <w:t xml:space="preserve">и </w:t>
      </w:r>
      <w:r w:rsidR="00C5323A">
        <w:rPr>
          <w:rFonts w:ascii="Times New Roman" w:hAnsi="Times New Roman" w:cs="Times New Roman"/>
          <w:sz w:val="28"/>
          <w:szCs w:val="28"/>
        </w:rPr>
        <w:t>Авърил Гарднър остава единствената засега</w:t>
      </w:r>
      <w:r w:rsidR="008316A2">
        <w:rPr>
          <w:rFonts w:ascii="Times New Roman" w:hAnsi="Times New Roman" w:cs="Times New Roman"/>
          <w:sz w:val="28"/>
          <w:szCs w:val="28"/>
        </w:rPr>
        <w:t xml:space="preserve"> </w:t>
      </w:r>
      <w:r w:rsidR="00C5323A">
        <w:rPr>
          <w:rFonts w:ascii="Times New Roman" w:hAnsi="Times New Roman" w:cs="Times New Roman"/>
          <w:sz w:val="28"/>
          <w:szCs w:val="28"/>
        </w:rPr>
        <w:t>книга</w:t>
      </w:r>
      <w:r w:rsidR="00C5323A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335632">
        <w:rPr>
          <w:rFonts w:ascii="Times New Roman" w:hAnsi="Times New Roman" w:cs="Times New Roman"/>
          <w:sz w:val="28"/>
          <w:szCs w:val="28"/>
        </w:rPr>
        <w:t>;</w:t>
      </w:r>
      <w:r w:rsidR="00C5323A">
        <w:rPr>
          <w:rFonts w:ascii="Times New Roman" w:hAnsi="Times New Roman" w:cs="Times New Roman"/>
          <w:sz w:val="28"/>
          <w:szCs w:val="28"/>
        </w:rPr>
        <w:t xml:space="preserve"> </w:t>
      </w:r>
      <w:r w:rsidR="00335632">
        <w:rPr>
          <w:rFonts w:ascii="Times New Roman" w:hAnsi="Times New Roman" w:cs="Times New Roman"/>
          <w:sz w:val="28"/>
          <w:szCs w:val="28"/>
        </w:rPr>
        <w:t>п</w:t>
      </w:r>
      <w:r w:rsidR="005E4779">
        <w:rPr>
          <w:rFonts w:ascii="Times New Roman" w:hAnsi="Times New Roman" w:cs="Times New Roman"/>
          <w:sz w:val="28"/>
          <w:szCs w:val="28"/>
        </w:rPr>
        <w:t xml:space="preserve">ри това </w:t>
      </w:r>
      <w:r w:rsidR="00335632">
        <w:rPr>
          <w:rFonts w:ascii="Times New Roman" w:hAnsi="Times New Roman" w:cs="Times New Roman"/>
          <w:sz w:val="28"/>
          <w:szCs w:val="28"/>
        </w:rPr>
        <w:t>в нея се тълкуват отделните стихотвор</w:t>
      </w:r>
      <w:r w:rsidR="006724C1">
        <w:rPr>
          <w:rFonts w:ascii="Times New Roman" w:hAnsi="Times New Roman" w:cs="Times New Roman"/>
          <w:sz w:val="28"/>
          <w:szCs w:val="28"/>
        </w:rPr>
        <w:t>ни текстове</w:t>
      </w:r>
      <w:r w:rsidR="00335632">
        <w:rPr>
          <w:rFonts w:ascii="Times New Roman" w:hAnsi="Times New Roman" w:cs="Times New Roman"/>
          <w:sz w:val="28"/>
          <w:szCs w:val="28"/>
        </w:rPr>
        <w:t>, без да се предлага една по-обща интерпретативна рамка за поезията на Емпсън в нейната цялост.</w:t>
      </w:r>
    </w:p>
    <w:p w:rsidR="00D07869" w:rsidRDefault="0033563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724C1">
        <w:rPr>
          <w:rFonts w:ascii="Times New Roman" w:hAnsi="Times New Roman" w:cs="Times New Roman"/>
          <w:sz w:val="28"/>
          <w:szCs w:val="28"/>
        </w:rPr>
        <w:t xml:space="preserve">тази </w:t>
      </w:r>
      <w:r>
        <w:rPr>
          <w:rFonts w:ascii="Times New Roman" w:hAnsi="Times New Roman" w:cs="Times New Roman"/>
          <w:sz w:val="28"/>
          <w:szCs w:val="28"/>
        </w:rPr>
        <w:t xml:space="preserve">поезия, макар и скромна </w:t>
      </w:r>
      <w:r w:rsidR="006724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обем, е </w:t>
      </w:r>
      <w:r w:rsidR="006724C1">
        <w:rPr>
          <w:rFonts w:ascii="Times New Roman" w:hAnsi="Times New Roman" w:cs="Times New Roman"/>
          <w:sz w:val="28"/>
          <w:szCs w:val="28"/>
        </w:rPr>
        <w:t xml:space="preserve">крайно </w:t>
      </w:r>
      <w:r w:rsidR="00AB5D99">
        <w:rPr>
          <w:rFonts w:ascii="Times New Roman" w:hAnsi="Times New Roman" w:cs="Times New Roman"/>
          <w:sz w:val="28"/>
          <w:szCs w:val="28"/>
        </w:rPr>
        <w:t>предизвикателна. Още от най-</w:t>
      </w:r>
      <w:r w:rsidR="001B1634">
        <w:rPr>
          <w:rFonts w:ascii="Times New Roman" w:hAnsi="Times New Roman" w:cs="Times New Roman"/>
          <w:sz w:val="28"/>
          <w:szCs w:val="28"/>
        </w:rPr>
        <w:t>ранн</w:t>
      </w:r>
      <w:r w:rsidR="00AB5D99">
        <w:rPr>
          <w:rFonts w:ascii="Times New Roman" w:hAnsi="Times New Roman" w:cs="Times New Roman"/>
          <w:sz w:val="28"/>
          <w:szCs w:val="28"/>
        </w:rPr>
        <w:t xml:space="preserve">ите читатели на Емпсън – неговите състуденти от Кеймбридж в края на двайсетте години на XX век – тя бива </w:t>
      </w:r>
      <w:r w:rsidR="00D81960">
        <w:rPr>
          <w:rFonts w:ascii="Times New Roman" w:hAnsi="Times New Roman" w:cs="Times New Roman"/>
          <w:sz w:val="28"/>
          <w:szCs w:val="28"/>
        </w:rPr>
        <w:t>въз</w:t>
      </w:r>
      <w:r w:rsidR="00AB5D99">
        <w:rPr>
          <w:rFonts w:ascii="Times New Roman" w:hAnsi="Times New Roman" w:cs="Times New Roman"/>
          <w:sz w:val="28"/>
          <w:szCs w:val="28"/>
        </w:rPr>
        <w:t xml:space="preserve">приемана като </w:t>
      </w:r>
      <w:r w:rsidR="006724C1">
        <w:rPr>
          <w:rFonts w:ascii="Times New Roman" w:hAnsi="Times New Roman" w:cs="Times New Roman"/>
          <w:sz w:val="28"/>
          <w:szCs w:val="28"/>
        </w:rPr>
        <w:t xml:space="preserve">интелектуална </w:t>
      </w:r>
      <w:r w:rsidR="00AB5D99">
        <w:rPr>
          <w:rFonts w:ascii="Times New Roman" w:hAnsi="Times New Roman" w:cs="Times New Roman"/>
          <w:sz w:val="28"/>
          <w:szCs w:val="28"/>
        </w:rPr>
        <w:t>провокация</w:t>
      </w:r>
      <w:r w:rsidR="006724C1">
        <w:rPr>
          <w:rFonts w:ascii="Times New Roman" w:hAnsi="Times New Roman" w:cs="Times New Roman"/>
          <w:sz w:val="28"/>
          <w:szCs w:val="28"/>
        </w:rPr>
        <w:t xml:space="preserve">. Тя съчетава в себе си образи и идеи от </w:t>
      </w:r>
      <w:r w:rsidR="00AA0686">
        <w:rPr>
          <w:rFonts w:ascii="Times New Roman" w:hAnsi="Times New Roman" w:cs="Times New Roman"/>
          <w:sz w:val="28"/>
          <w:szCs w:val="28"/>
        </w:rPr>
        <w:t xml:space="preserve">най-новите открития в </w:t>
      </w:r>
      <w:r w:rsidR="006724C1">
        <w:rPr>
          <w:rFonts w:ascii="Times New Roman" w:hAnsi="Times New Roman" w:cs="Times New Roman"/>
          <w:sz w:val="28"/>
          <w:szCs w:val="28"/>
        </w:rPr>
        <w:t xml:space="preserve">природните науки (преди да се </w:t>
      </w:r>
      <w:r w:rsidR="00AE1C58">
        <w:rPr>
          <w:rFonts w:ascii="Times New Roman" w:hAnsi="Times New Roman" w:cs="Times New Roman"/>
          <w:sz w:val="28"/>
          <w:szCs w:val="28"/>
        </w:rPr>
        <w:t>насочи</w:t>
      </w:r>
      <w:r w:rsidR="006724C1">
        <w:rPr>
          <w:rFonts w:ascii="Times New Roman" w:hAnsi="Times New Roman" w:cs="Times New Roman"/>
          <w:sz w:val="28"/>
          <w:szCs w:val="28"/>
        </w:rPr>
        <w:t xml:space="preserve"> към литературата, Емпсън следва математика, а </w:t>
      </w:r>
      <w:r w:rsidR="00AA0686">
        <w:rPr>
          <w:rFonts w:ascii="Times New Roman" w:hAnsi="Times New Roman" w:cs="Times New Roman"/>
          <w:sz w:val="28"/>
          <w:szCs w:val="28"/>
        </w:rPr>
        <w:t xml:space="preserve">задълбоченият му </w:t>
      </w:r>
      <w:r w:rsidR="006724C1">
        <w:rPr>
          <w:rFonts w:ascii="Times New Roman" w:hAnsi="Times New Roman" w:cs="Times New Roman"/>
          <w:sz w:val="28"/>
          <w:szCs w:val="28"/>
        </w:rPr>
        <w:t>интерес към</w:t>
      </w:r>
      <w:r w:rsidR="00AA0686">
        <w:rPr>
          <w:rFonts w:ascii="Times New Roman" w:hAnsi="Times New Roman" w:cs="Times New Roman"/>
          <w:sz w:val="28"/>
          <w:szCs w:val="28"/>
        </w:rPr>
        <w:t xml:space="preserve"> астрофизиката продължава през целия му живот), предадени </w:t>
      </w:r>
      <w:r w:rsidR="00124EBB">
        <w:rPr>
          <w:rFonts w:ascii="Times New Roman" w:hAnsi="Times New Roman" w:cs="Times New Roman"/>
          <w:sz w:val="28"/>
          <w:szCs w:val="28"/>
        </w:rPr>
        <w:t xml:space="preserve">чрез силно елиптичен изказ </w:t>
      </w:r>
      <w:r w:rsidR="00AA0686">
        <w:rPr>
          <w:rFonts w:ascii="Times New Roman" w:hAnsi="Times New Roman" w:cs="Times New Roman"/>
          <w:sz w:val="28"/>
          <w:szCs w:val="28"/>
        </w:rPr>
        <w:t>в сложни и изискани стихотворни форми</w:t>
      </w:r>
      <w:r w:rsidR="006724C1">
        <w:rPr>
          <w:rFonts w:ascii="Times New Roman" w:hAnsi="Times New Roman" w:cs="Times New Roman"/>
          <w:sz w:val="28"/>
          <w:szCs w:val="28"/>
        </w:rPr>
        <w:t xml:space="preserve"> </w:t>
      </w:r>
      <w:r w:rsidR="00AA0686">
        <w:rPr>
          <w:rFonts w:ascii="Times New Roman" w:hAnsi="Times New Roman" w:cs="Times New Roman"/>
          <w:sz w:val="28"/>
          <w:szCs w:val="28"/>
        </w:rPr>
        <w:t>като виланела и терцина.</w:t>
      </w:r>
      <w:r w:rsidR="00B9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32" w:rsidRDefault="00D0786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767B">
        <w:rPr>
          <w:rFonts w:ascii="Times New Roman" w:hAnsi="Times New Roman" w:cs="Times New Roman"/>
          <w:sz w:val="28"/>
          <w:szCs w:val="28"/>
        </w:rPr>
        <w:t>оезия</w:t>
      </w:r>
      <w:r>
        <w:rPr>
          <w:rFonts w:ascii="Times New Roman" w:hAnsi="Times New Roman" w:cs="Times New Roman"/>
          <w:sz w:val="28"/>
          <w:szCs w:val="28"/>
        </w:rPr>
        <w:t xml:space="preserve">та на Емпсън </w:t>
      </w:r>
      <w:r w:rsidR="00B9767B">
        <w:rPr>
          <w:rFonts w:ascii="Times New Roman" w:hAnsi="Times New Roman" w:cs="Times New Roman"/>
          <w:sz w:val="28"/>
          <w:szCs w:val="28"/>
        </w:rPr>
        <w:t>е изключително интересна сама по себе си; интересна е и с връзките</w:t>
      </w:r>
      <w:r w:rsidR="00AC2FF7" w:rsidRPr="00AC2FF7">
        <w:rPr>
          <w:rFonts w:ascii="Times New Roman" w:hAnsi="Times New Roman" w:cs="Times New Roman"/>
          <w:sz w:val="28"/>
          <w:szCs w:val="28"/>
        </w:rPr>
        <w:t xml:space="preserve"> </w:t>
      </w:r>
      <w:r w:rsidR="00AC2FF7">
        <w:rPr>
          <w:rFonts w:ascii="Times New Roman" w:hAnsi="Times New Roman" w:cs="Times New Roman"/>
          <w:sz w:val="28"/>
          <w:szCs w:val="28"/>
        </w:rPr>
        <w:t>с критиката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B9767B">
        <w:rPr>
          <w:rFonts w:ascii="Times New Roman" w:hAnsi="Times New Roman" w:cs="Times New Roman"/>
          <w:sz w:val="28"/>
          <w:szCs w:val="28"/>
        </w:rPr>
        <w:t xml:space="preserve">, които предлага. </w:t>
      </w:r>
      <w:r w:rsidR="005660C0">
        <w:rPr>
          <w:rFonts w:ascii="Times New Roman" w:hAnsi="Times New Roman" w:cs="Times New Roman"/>
          <w:sz w:val="28"/>
          <w:szCs w:val="28"/>
        </w:rPr>
        <w:t>Всички ключови аспекти на поезията на Емпсън, които привличат вниманието на рецензенти и критици –</w:t>
      </w:r>
      <w:r w:rsidR="001B1634">
        <w:rPr>
          <w:rFonts w:ascii="Times New Roman" w:hAnsi="Times New Roman" w:cs="Times New Roman"/>
          <w:sz w:val="28"/>
          <w:szCs w:val="28"/>
        </w:rPr>
        <w:t xml:space="preserve"> </w:t>
      </w:r>
      <w:r w:rsidR="0013385C">
        <w:rPr>
          <w:rFonts w:ascii="Times New Roman" w:hAnsi="Times New Roman" w:cs="Times New Roman"/>
          <w:sz w:val="28"/>
          <w:szCs w:val="28"/>
        </w:rPr>
        <w:t>разнородните</w:t>
      </w:r>
      <w:r w:rsidR="001B1634">
        <w:rPr>
          <w:rFonts w:ascii="Times New Roman" w:hAnsi="Times New Roman" w:cs="Times New Roman"/>
          <w:sz w:val="28"/>
          <w:szCs w:val="28"/>
        </w:rPr>
        <w:t xml:space="preserve"> и</w:t>
      </w:r>
      <w:r w:rsidR="005660C0">
        <w:rPr>
          <w:rFonts w:ascii="Times New Roman" w:hAnsi="Times New Roman" w:cs="Times New Roman"/>
          <w:sz w:val="28"/>
          <w:szCs w:val="28"/>
        </w:rPr>
        <w:t xml:space="preserve"> често специализирани сфери на познание, </w:t>
      </w:r>
      <w:r w:rsidR="006E6F31">
        <w:rPr>
          <w:rFonts w:ascii="Times New Roman" w:hAnsi="Times New Roman" w:cs="Times New Roman"/>
          <w:sz w:val="28"/>
          <w:szCs w:val="28"/>
        </w:rPr>
        <w:t>на които се позовава</w:t>
      </w:r>
      <w:r w:rsidR="005660C0">
        <w:rPr>
          <w:rFonts w:ascii="Times New Roman" w:hAnsi="Times New Roman" w:cs="Times New Roman"/>
          <w:sz w:val="28"/>
          <w:szCs w:val="28"/>
        </w:rPr>
        <w:t xml:space="preserve">; компресираният </w:t>
      </w:r>
      <w:r w:rsidR="00EE1FE4">
        <w:rPr>
          <w:rFonts w:ascii="Times New Roman" w:hAnsi="Times New Roman" w:cs="Times New Roman"/>
          <w:sz w:val="28"/>
          <w:szCs w:val="28"/>
        </w:rPr>
        <w:t xml:space="preserve">й </w:t>
      </w:r>
      <w:r w:rsidR="005660C0">
        <w:rPr>
          <w:rFonts w:ascii="Times New Roman" w:hAnsi="Times New Roman" w:cs="Times New Roman"/>
          <w:sz w:val="28"/>
          <w:szCs w:val="28"/>
        </w:rPr>
        <w:t xml:space="preserve">изказ; </w:t>
      </w:r>
      <w:r w:rsidR="00C41EC9">
        <w:rPr>
          <w:rFonts w:ascii="Times New Roman" w:hAnsi="Times New Roman" w:cs="Times New Roman"/>
          <w:sz w:val="28"/>
          <w:szCs w:val="28"/>
        </w:rPr>
        <w:t xml:space="preserve"> „главоблъсканиците”, които съдържа в себе си</w:t>
      </w:r>
      <w:r w:rsidR="00FA047A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C41EC9">
        <w:rPr>
          <w:rFonts w:ascii="Times New Roman" w:hAnsi="Times New Roman" w:cs="Times New Roman"/>
          <w:sz w:val="28"/>
          <w:szCs w:val="28"/>
        </w:rPr>
        <w:t xml:space="preserve">; сходствата </w:t>
      </w:r>
      <w:r w:rsidR="006E6F31">
        <w:rPr>
          <w:rFonts w:ascii="Times New Roman" w:hAnsi="Times New Roman" w:cs="Times New Roman"/>
          <w:sz w:val="28"/>
          <w:szCs w:val="28"/>
        </w:rPr>
        <w:t xml:space="preserve">й </w:t>
      </w:r>
      <w:r w:rsidR="00C41EC9">
        <w:rPr>
          <w:rFonts w:ascii="Times New Roman" w:hAnsi="Times New Roman" w:cs="Times New Roman"/>
          <w:sz w:val="28"/>
          <w:szCs w:val="28"/>
        </w:rPr>
        <w:t xml:space="preserve">с метафизичната поезия от XVII век; високата й интелектуалност </w:t>
      </w:r>
      <w:r w:rsidR="00FA047A">
        <w:rPr>
          <w:rFonts w:ascii="Times New Roman" w:hAnsi="Times New Roman" w:cs="Times New Roman"/>
          <w:sz w:val="28"/>
          <w:szCs w:val="28"/>
        </w:rPr>
        <w:t>–</w:t>
      </w:r>
      <w:r w:rsidR="00C41EC9">
        <w:rPr>
          <w:rFonts w:ascii="Times New Roman" w:hAnsi="Times New Roman" w:cs="Times New Roman"/>
          <w:sz w:val="28"/>
          <w:szCs w:val="28"/>
        </w:rPr>
        <w:t xml:space="preserve"> </w:t>
      </w:r>
      <w:r w:rsidR="00FA047A">
        <w:rPr>
          <w:rFonts w:ascii="Times New Roman" w:hAnsi="Times New Roman" w:cs="Times New Roman"/>
          <w:sz w:val="28"/>
          <w:szCs w:val="28"/>
        </w:rPr>
        <w:t>са пряко свързани с проблема за анот</w:t>
      </w:r>
      <w:r w:rsidR="006E6F31">
        <w:rPr>
          <w:rFonts w:ascii="Times New Roman" w:hAnsi="Times New Roman" w:cs="Times New Roman"/>
          <w:sz w:val="28"/>
          <w:szCs w:val="28"/>
        </w:rPr>
        <w:t>ирането</w:t>
      </w:r>
      <w:r w:rsidR="00FA047A">
        <w:rPr>
          <w:rFonts w:ascii="Times New Roman" w:hAnsi="Times New Roman" w:cs="Times New Roman"/>
          <w:sz w:val="28"/>
          <w:szCs w:val="28"/>
        </w:rPr>
        <w:t xml:space="preserve">. </w:t>
      </w:r>
      <w:r w:rsidR="00B9767B">
        <w:rPr>
          <w:rFonts w:ascii="Times New Roman" w:hAnsi="Times New Roman" w:cs="Times New Roman"/>
          <w:sz w:val="28"/>
          <w:szCs w:val="28"/>
        </w:rPr>
        <w:t>Голяма част от връзки</w:t>
      </w:r>
      <w:r w:rsidR="00FA047A">
        <w:rPr>
          <w:rFonts w:ascii="Times New Roman" w:hAnsi="Times New Roman" w:cs="Times New Roman"/>
          <w:sz w:val="28"/>
          <w:szCs w:val="28"/>
        </w:rPr>
        <w:t>те между поезията и критиката  на Емпсън също се</w:t>
      </w:r>
      <w:r w:rsidR="00B9767B">
        <w:rPr>
          <w:rFonts w:ascii="Times New Roman" w:hAnsi="Times New Roman" w:cs="Times New Roman"/>
          <w:sz w:val="28"/>
          <w:szCs w:val="28"/>
        </w:rPr>
        <w:t xml:space="preserve"> п</w:t>
      </w:r>
      <w:r w:rsidR="00AC2FF7">
        <w:rPr>
          <w:rFonts w:ascii="Times New Roman" w:hAnsi="Times New Roman" w:cs="Times New Roman"/>
          <w:sz w:val="28"/>
          <w:szCs w:val="28"/>
        </w:rPr>
        <w:t>р</w:t>
      </w:r>
      <w:r w:rsidR="00B9767B">
        <w:rPr>
          <w:rFonts w:ascii="Times New Roman" w:hAnsi="Times New Roman" w:cs="Times New Roman"/>
          <w:sz w:val="28"/>
          <w:szCs w:val="28"/>
        </w:rPr>
        <w:t xml:space="preserve">оявяват именно в авторовите </w:t>
      </w:r>
      <w:r w:rsidR="00FA047A">
        <w:rPr>
          <w:rFonts w:ascii="Times New Roman" w:hAnsi="Times New Roman" w:cs="Times New Roman"/>
          <w:sz w:val="28"/>
          <w:szCs w:val="28"/>
        </w:rPr>
        <w:t>му</w:t>
      </w:r>
      <w:r w:rsidR="00B9767B">
        <w:rPr>
          <w:rFonts w:ascii="Times New Roman" w:hAnsi="Times New Roman" w:cs="Times New Roman"/>
          <w:sz w:val="28"/>
          <w:szCs w:val="28"/>
        </w:rPr>
        <w:t xml:space="preserve"> бележки</w:t>
      </w:r>
      <w:r w:rsidR="007B02B1">
        <w:rPr>
          <w:rFonts w:ascii="Times New Roman" w:hAnsi="Times New Roman" w:cs="Times New Roman"/>
          <w:sz w:val="28"/>
          <w:szCs w:val="28"/>
        </w:rPr>
        <w:t>. В</w:t>
      </w:r>
      <w:r w:rsidR="00B9767B">
        <w:rPr>
          <w:rFonts w:ascii="Times New Roman" w:hAnsi="Times New Roman" w:cs="Times New Roman"/>
          <w:sz w:val="28"/>
          <w:szCs w:val="28"/>
        </w:rPr>
        <w:t xml:space="preserve">ъпреки </w:t>
      </w:r>
      <w:r>
        <w:rPr>
          <w:rFonts w:ascii="Times New Roman" w:hAnsi="Times New Roman" w:cs="Times New Roman"/>
          <w:sz w:val="28"/>
          <w:szCs w:val="28"/>
        </w:rPr>
        <w:t xml:space="preserve">това </w:t>
      </w:r>
      <w:r w:rsidR="00EE1FE4">
        <w:rPr>
          <w:rFonts w:ascii="Times New Roman" w:hAnsi="Times New Roman" w:cs="Times New Roman"/>
          <w:sz w:val="28"/>
          <w:szCs w:val="28"/>
        </w:rPr>
        <w:t xml:space="preserve">липсва пространно и </w:t>
      </w:r>
      <w:r w:rsidR="00D55225">
        <w:rPr>
          <w:rFonts w:ascii="Times New Roman" w:hAnsi="Times New Roman" w:cs="Times New Roman"/>
          <w:sz w:val="28"/>
          <w:szCs w:val="28"/>
        </w:rPr>
        <w:t>детайлно</w:t>
      </w:r>
      <w:r w:rsidR="00EE1FE4">
        <w:rPr>
          <w:rFonts w:ascii="Times New Roman" w:hAnsi="Times New Roman" w:cs="Times New Roman"/>
          <w:sz w:val="28"/>
          <w:szCs w:val="28"/>
        </w:rPr>
        <w:t xml:space="preserve"> изследване върху тези </w:t>
      </w:r>
      <w:r w:rsidR="00AE1C58">
        <w:rPr>
          <w:rFonts w:ascii="Times New Roman" w:hAnsi="Times New Roman" w:cs="Times New Roman"/>
          <w:sz w:val="28"/>
          <w:szCs w:val="28"/>
        </w:rPr>
        <w:t>анотации</w:t>
      </w:r>
      <w:r w:rsidR="002E2E1E">
        <w:rPr>
          <w:rFonts w:ascii="Times New Roman" w:hAnsi="Times New Roman" w:cs="Times New Roman"/>
          <w:sz w:val="28"/>
          <w:szCs w:val="28"/>
        </w:rPr>
        <w:t xml:space="preserve">. По правило </w:t>
      </w:r>
      <w:r w:rsidR="00D55225">
        <w:rPr>
          <w:rFonts w:ascii="Times New Roman" w:hAnsi="Times New Roman" w:cs="Times New Roman"/>
          <w:sz w:val="28"/>
          <w:szCs w:val="28"/>
        </w:rPr>
        <w:t xml:space="preserve">в литературата върху Емпсън </w:t>
      </w:r>
      <w:r w:rsidR="00EE1FE4">
        <w:rPr>
          <w:rFonts w:ascii="Times New Roman" w:hAnsi="Times New Roman" w:cs="Times New Roman"/>
          <w:sz w:val="28"/>
          <w:szCs w:val="28"/>
        </w:rPr>
        <w:t>те</w:t>
      </w:r>
      <w:r w:rsidR="002E2E1E">
        <w:rPr>
          <w:rFonts w:ascii="Times New Roman" w:hAnsi="Times New Roman" w:cs="Times New Roman"/>
          <w:sz w:val="28"/>
          <w:szCs w:val="28"/>
        </w:rPr>
        <w:t xml:space="preserve"> се споменават бегло (в книгата на Гарднър и Гарднър например </w:t>
      </w:r>
      <w:r w:rsidR="00EE1FE4">
        <w:rPr>
          <w:rFonts w:ascii="Times New Roman" w:hAnsi="Times New Roman" w:cs="Times New Roman"/>
          <w:sz w:val="28"/>
          <w:szCs w:val="28"/>
        </w:rPr>
        <w:t>открив</w:t>
      </w:r>
      <w:r w:rsidR="002E2E1E">
        <w:rPr>
          <w:rFonts w:ascii="Times New Roman" w:hAnsi="Times New Roman" w:cs="Times New Roman"/>
          <w:sz w:val="28"/>
          <w:szCs w:val="28"/>
        </w:rPr>
        <w:t>аме само дв</w:t>
      </w:r>
      <w:r w:rsidR="00C4639A">
        <w:rPr>
          <w:rFonts w:ascii="Times New Roman" w:hAnsi="Times New Roman" w:cs="Times New Roman"/>
          <w:sz w:val="28"/>
          <w:szCs w:val="28"/>
        </w:rPr>
        <w:t>а</w:t>
      </w:r>
      <w:r w:rsidR="002E2E1E">
        <w:rPr>
          <w:rFonts w:ascii="Times New Roman" w:hAnsi="Times New Roman" w:cs="Times New Roman"/>
          <w:sz w:val="28"/>
          <w:szCs w:val="28"/>
        </w:rPr>
        <w:t xml:space="preserve"> </w:t>
      </w:r>
      <w:r w:rsidR="00C4639A">
        <w:rPr>
          <w:rFonts w:ascii="Times New Roman" w:hAnsi="Times New Roman" w:cs="Times New Roman"/>
          <w:sz w:val="28"/>
          <w:szCs w:val="28"/>
        </w:rPr>
        <w:t xml:space="preserve">кратки коментара – </w:t>
      </w:r>
      <w:r w:rsidR="002E2E1E">
        <w:rPr>
          <w:rFonts w:ascii="Times New Roman" w:hAnsi="Times New Roman" w:cs="Times New Roman"/>
          <w:sz w:val="28"/>
          <w:szCs w:val="28"/>
        </w:rPr>
        <w:t>с. 24 и 27)</w:t>
      </w:r>
      <w:r w:rsidR="00C4639A">
        <w:rPr>
          <w:rFonts w:ascii="Times New Roman" w:hAnsi="Times New Roman" w:cs="Times New Roman"/>
          <w:sz w:val="28"/>
          <w:szCs w:val="28"/>
        </w:rPr>
        <w:t>. Доколкото ми е известно, единствената статия по въпроса е тази на Жан-Жак Льосеркл</w:t>
      </w:r>
      <w:r w:rsidR="00C4639A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13385C">
        <w:rPr>
          <w:rFonts w:ascii="Times New Roman" w:eastAsia="Calibri" w:hAnsi="Times New Roman" w:cs="Times New Roman"/>
          <w:sz w:val="28"/>
          <w:szCs w:val="28"/>
        </w:rPr>
        <w:t>.</w:t>
      </w:r>
      <w:r w:rsidR="00A0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6E" w:rsidRDefault="00EE1FE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Целта на този дисертационен труд е </w:t>
      </w:r>
      <w:r w:rsidR="006F2792">
        <w:rPr>
          <w:rFonts w:ascii="Times New Roman" w:hAnsi="Times New Roman" w:cs="Times New Roman"/>
          <w:sz w:val="28"/>
          <w:szCs w:val="28"/>
        </w:rPr>
        <w:t>да предложи именно такова цялостно и задълбочено изследване на бележките на Емпсън</w:t>
      </w:r>
      <w:r w:rsidR="005E4C88">
        <w:rPr>
          <w:rFonts w:ascii="Times New Roman" w:hAnsi="Times New Roman" w:cs="Times New Roman"/>
          <w:sz w:val="28"/>
          <w:szCs w:val="28"/>
        </w:rPr>
        <w:t xml:space="preserve">. </w:t>
      </w:r>
      <w:r w:rsidR="006F2792">
        <w:rPr>
          <w:rFonts w:ascii="Times New Roman" w:hAnsi="Times New Roman" w:cs="Times New Roman"/>
          <w:sz w:val="28"/>
          <w:szCs w:val="28"/>
        </w:rPr>
        <w:t xml:space="preserve">Дисертацията разглежда </w:t>
      </w:r>
      <w:r w:rsidR="006D78AF">
        <w:rPr>
          <w:rFonts w:ascii="Times New Roman" w:hAnsi="Times New Roman" w:cs="Times New Roman"/>
          <w:sz w:val="28"/>
          <w:szCs w:val="28"/>
        </w:rPr>
        <w:t>целите</w:t>
      </w:r>
      <w:r w:rsidR="006F2792">
        <w:rPr>
          <w:rFonts w:ascii="Times New Roman" w:hAnsi="Times New Roman" w:cs="Times New Roman"/>
          <w:sz w:val="28"/>
          <w:szCs w:val="28"/>
        </w:rPr>
        <w:t xml:space="preserve">, </w:t>
      </w:r>
      <w:r w:rsidR="006D78AF">
        <w:rPr>
          <w:rFonts w:ascii="Times New Roman" w:hAnsi="Times New Roman" w:cs="Times New Roman"/>
          <w:sz w:val="28"/>
          <w:szCs w:val="28"/>
        </w:rPr>
        <w:t xml:space="preserve">на </w:t>
      </w:r>
      <w:r w:rsidR="006F2792">
        <w:rPr>
          <w:rFonts w:ascii="Times New Roman" w:hAnsi="Times New Roman" w:cs="Times New Roman"/>
          <w:sz w:val="28"/>
          <w:szCs w:val="28"/>
        </w:rPr>
        <w:t xml:space="preserve">които </w:t>
      </w:r>
      <w:r w:rsidR="005E4C88">
        <w:rPr>
          <w:rFonts w:ascii="Times New Roman" w:hAnsi="Times New Roman" w:cs="Times New Roman"/>
          <w:sz w:val="28"/>
          <w:szCs w:val="28"/>
        </w:rPr>
        <w:t>те</w:t>
      </w:r>
      <w:r w:rsidR="006D78AF">
        <w:rPr>
          <w:rFonts w:ascii="Times New Roman" w:hAnsi="Times New Roman" w:cs="Times New Roman"/>
          <w:sz w:val="28"/>
          <w:szCs w:val="28"/>
        </w:rPr>
        <w:t xml:space="preserve"> отговарят, функциите, които изпълняват, и  ефектите, които постигат</w:t>
      </w:r>
      <w:r w:rsidR="002E02FB">
        <w:rPr>
          <w:rFonts w:ascii="Times New Roman" w:hAnsi="Times New Roman" w:cs="Times New Roman"/>
          <w:sz w:val="28"/>
          <w:szCs w:val="28"/>
        </w:rPr>
        <w:t>; и</w:t>
      </w:r>
      <w:r w:rsidR="006D78AF">
        <w:rPr>
          <w:rFonts w:ascii="Times New Roman" w:hAnsi="Times New Roman" w:cs="Times New Roman"/>
          <w:sz w:val="28"/>
          <w:szCs w:val="28"/>
        </w:rPr>
        <w:t xml:space="preserve"> предлага анализ на бележките като текстове със своя специфична стилистика и р</w:t>
      </w:r>
      <w:r w:rsidR="00A963B6">
        <w:rPr>
          <w:rFonts w:ascii="Times New Roman" w:hAnsi="Times New Roman" w:cs="Times New Roman"/>
          <w:sz w:val="28"/>
          <w:szCs w:val="28"/>
        </w:rPr>
        <w:t>е</w:t>
      </w:r>
      <w:r w:rsidR="006D78AF">
        <w:rPr>
          <w:rFonts w:ascii="Times New Roman" w:hAnsi="Times New Roman" w:cs="Times New Roman"/>
          <w:sz w:val="28"/>
          <w:szCs w:val="28"/>
        </w:rPr>
        <w:t>торика</w:t>
      </w:r>
      <w:r w:rsidR="005A08BE">
        <w:rPr>
          <w:rFonts w:ascii="Times New Roman" w:hAnsi="Times New Roman" w:cs="Times New Roman"/>
          <w:sz w:val="28"/>
          <w:szCs w:val="28"/>
        </w:rPr>
        <w:t>, конструиращи определени отношения</w:t>
      </w:r>
      <w:r w:rsidR="006D78AF">
        <w:rPr>
          <w:rFonts w:ascii="Times New Roman" w:hAnsi="Times New Roman" w:cs="Times New Roman"/>
          <w:sz w:val="28"/>
          <w:szCs w:val="28"/>
        </w:rPr>
        <w:t xml:space="preserve"> </w:t>
      </w:r>
      <w:r w:rsidR="002E02FB">
        <w:rPr>
          <w:rFonts w:ascii="Times New Roman" w:hAnsi="Times New Roman" w:cs="Times New Roman"/>
          <w:sz w:val="28"/>
          <w:szCs w:val="28"/>
        </w:rPr>
        <w:t xml:space="preserve">между автор и читател. </w:t>
      </w:r>
      <w:r w:rsidR="00AE1C58">
        <w:rPr>
          <w:rFonts w:ascii="Times New Roman" w:hAnsi="Times New Roman" w:cs="Times New Roman"/>
          <w:sz w:val="28"/>
          <w:szCs w:val="28"/>
        </w:rPr>
        <w:t>Б</w:t>
      </w:r>
      <w:r w:rsidR="002E02FB">
        <w:rPr>
          <w:rFonts w:ascii="Times New Roman" w:hAnsi="Times New Roman" w:cs="Times New Roman"/>
          <w:sz w:val="28"/>
          <w:szCs w:val="28"/>
        </w:rPr>
        <w:t>ележките</w:t>
      </w:r>
      <w:r w:rsidR="00C3446E">
        <w:rPr>
          <w:rFonts w:ascii="Times New Roman" w:hAnsi="Times New Roman" w:cs="Times New Roman"/>
          <w:sz w:val="28"/>
          <w:szCs w:val="28"/>
        </w:rPr>
        <w:t xml:space="preserve"> се явяват</w:t>
      </w:r>
      <w:r w:rsidR="002E02FB">
        <w:rPr>
          <w:rFonts w:ascii="Times New Roman" w:hAnsi="Times New Roman" w:cs="Times New Roman"/>
          <w:sz w:val="28"/>
          <w:szCs w:val="28"/>
        </w:rPr>
        <w:t xml:space="preserve"> </w:t>
      </w:r>
      <w:r w:rsidR="00C3446E">
        <w:rPr>
          <w:rFonts w:ascii="Times New Roman" w:hAnsi="Times New Roman" w:cs="Times New Roman"/>
          <w:sz w:val="28"/>
          <w:szCs w:val="28"/>
        </w:rPr>
        <w:t>важно</w:t>
      </w:r>
      <w:r w:rsidR="002E02FB">
        <w:rPr>
          <w:rFonts w:ascii="Times New Roman" w:hAnsi="Times New Roman" w:cs="Times New Roman"/>
          <w:sz w:val="28"/>
          <w:szCs w:val="28"/>
        </w:rPr>
        <w:t xml:space="preserve"> средство за комуникация</w:t>
      </w:r>
      <w:r w:rsidR="00C3446E">
        <w:rPr>
          <w:rFonts w:ascii="Times New Roman" w:hAnsi="Times New Roman" w:cs="Times New Roman"/>
          <w:sz w:val="28"/>
          <w:szCs w:val="28"/>
        </w:rPr>
        <w:t>та</w:t>
      </w:r>
      <w:r w:rsidR="00C3446E" w:rsidRPr="00C3446E">
        <w:rPr>
          <w:rFonts w:ascii="Times New Roman" w:hAnsi="Times New Roman" w:cs="Times New Roman"/>
          <w:sz w:val="28"/>
          <w:szCs w:val="28"/>
        </w:rPr>
        <w:t xml:space="preserve"> </w:t>
      </w:r>
      <w:r w:rsidR="00C3446E">
        <w:rPr>
          <w:rFonts w:ascii="Times New Roman" w:hAnsi="Times New Roman" w:cs="Times New Roman"/>
          <w:sz w:val="28"/>
          <w:szCs w:val="28"/>
        </w:rPr>
        <w:t xml:space="preserve">автор-читател </w:t>
      </w:r>
      <w:r w:rsidR="002E02FB">
        <w:rPr>
          <w:rFonts w:ascii="Times New Roman" w:hAnsi="Times New Roman" w:cs="Times New Roman"/>
          <w:sz w:val="28"/>
          <w:szCs w:val="28"/>
        </w:rPr>
        <w:t xml:space="preserve">и </w:t>
      </w:r>
      <w:r w:rsidR="00C3446E">
        <w:rPr>
          <w:rFonts w:ascii="Times New Roman" w:hAnsi="Times New Roman" w:cs="Times New Roman"/>
          <w:sz w:val="28"/>
          <w:szCs w:val="28"/>
        </w:rPr>
        <w:t>важ</w:t>
      </w:r>
      <w:r w:rsidR="007C1839">
        <w:rPr>
          <w:rFonts w:ascii="Times New Roman" w:hAnsi="Times New Roman" w:cs="Times New Roman"/>
          <w:sz w:val="28"/>
          <w:szCs w:val="28"/>
        </w:rPr>
        <w:t>ен</w:t>
      </w:r>
      <w:r w:rsidR="00C3446E">
        <w:rPr>
          <w:rFonts w:ascii="Times New Roman" w:hAnsi="Times New Roman" w:cs="Times New Roman"/>
          <w:sz w:val="28"/>
          <w:szCs w:val="28"/>
        </w:rPr>
        <w:t xml:space="preserve"> </w:t>
      </w:r>
      <w:r w:rsidR="007C1839">
        <w:rPr>
          <w:rFonts w:ascii="Times New Roman" w:hAnsi="Times New Roman" w:cs="Times New Roman"/>
          <w:sz w:val="28"/>
          <w:szCs w:val="28"/>
        </w:rPr>
        <w:t>инструмент</w:t>
      </w:r>
      <w:r w:rsidR="002E02FB">
        <w:rPr>
          <w:rFonts w:ascii="Times New Roman" w:hAnsi="Times New Roman" w:cs="Times New Roman"/>
          <w:sz w:val="28"/>
          <w:szCs w:val="28"/>
        </w:rPr>
        <w:t xml:space="preserve"> на авторов</w:t>
      </w:r>
      <w:r w:rsidR="00C3446E">
        <w:rPr>
          <w:rFonts w:ascii="Times New Roman" w:hAnsi="Times New Roman" w:cs="Times New Roman"/>
          <w:sz w:val="28"/>
          <w:szCs w:val="28"/>
        </w:rPr>
        <w:t>ия</w:t>
      </w:r>
      <w:r w:rsidR="002E02FB">
        <w:rPr>
          <w:rFonts w:ascii="Times New Roman" w:hAnsi="Times New Roman" w:cs="Times New Roman"/>
          <w:sz w:val="28"/>
          <w:szCs w:val="28"/>
        </w:rPr>
        <w:t xml:space="preserve"> контрол.</w:t>
      </w:r>
      <w:r w:rsidR="00C3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E4" w:rsidRDefault="00C3446E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този начин дисертацията </w:t>
      </w:r>
      <w:r w:rsidR="0052472C">
        <w:rPr>
          <w:rFonts w:ascii="Times New Roman" w:hAnsi="Times New Roman" w:cs="Times New Roman"/>
          <w:sz w:val="28"/>
          <w:szCs w:val="28"/>
        </w:rPr>
        <w:t>цели да</w:t>
      </w:r>
      <w:r>
        <w:rPr>
          <w:rFonts w:ascii="Times New Roman" w:hAnsi="Times New Roman" w:cs="Times New Roman"/>
          <w:sz w:val="28"/>
          <w:szCs w:val="28"/>
        </w:rPr>
        <w:t xml:space="preserve"> допринесе и за едно по-</w:t>
      </w:r>
      <w:r w:rsidR="00140127">
        <w:rPr>
          <w:rFonts w:ascii="Times New Roman" w:hAnsi="Times New Roman" w:cs="Times New Roman"/>
          <w:sz w:val="28"/>
          <w:szCs w:val="28"/>
        </w:rPr>
        <w:t>пълно разбиране</w:t>
      </w:r>
      <w:r>
        <w:rPr>
          <w:rFonts w:ascii="Times New Roman" w:hAnsi="Times New Roman" w:cs="Times New Roman"/>
          <w:sz w:val="28"/>
          <w:szCs w:val="28"/>
        </w:rPr>
        <w:t xml:space="preserve"> на поезията </w:t>
      </w:r>
      <w:r w:rsidR="00140127">
        <w:rPr>
          <w:rFonts w:ascii="Times New Roman" w:hAnsi="Times New Roman" w:cs="Times New Roman"/>
          <w:sz w:val="28"/>
          <w:szCs w:val="28"/>
        </w:rPr>
        <w:t xml:space="preserve">на Емпсън, която, както бе отбелязано, </w:t>
      </w:r>
      <w:r w:rsidR="005E4C88">
        <w:rPr>
          <w:rFonts w:ascii="Times New Roman" w:hAnsi="Times New Roman" w:cs="Times New Roman"/>
          <w:sz w:val="28"/>
          <w:szCs w:val="28"/>
        </w:rPr>
        <w:t xml:space="preserve">до голяма степен </w:t>
      </w:r>
      <w:r w:rsidR="00140127">
        <w:rPr>
          <w:rFonts w:ascii="Times New Roman" w:hAnsi="Times New Roman" w:cs="Times New Roman"/>
          <w:sz w:val="28"/>
          <w:szCs w:val="28"/>
        </w:rPr>
        <w:t>остава в сянката на критиката му.</w:t>
      </w:r>
      <w:r w:rsidR="005E4C88">
        <w:rPr>
          <w:rFonts w:ascii="Times New Roman" w:hAnsi="Times New Roman" w:cs="Times New Roman"/>
          <w:sz w:val="28"/>
          <w:szCs w:val="28"/>
        </w:rPr>
        <w:t xml:space="preserve"> Разглеждайки както собствената</w:t>
      </w:r>
      <w:r w:rsidR="005E4C88" w:rsidRPr="005E4C88">
        <w:rPr>
          <w:rFonts w:ascii="Times New Roman" w:hAnsi="Times New Roman" w:cs="Times New Roman"/>
          <w:sz w:val="28"/>
          <w:szCs w:val="28"/>
        </w:rPr>
        <w:t xml:space="preserve"> </w:t>
      </w:r>
      <w:r w:rsidR="005D307A">
        <w:rPr>
          <w:rFonts w:ascii="Times New Roman" w:hAnsi="Times New Roman" w:cs="Times New Roman"/>
          <w:sz w:val="28"/>
          <w:szCs w:val="28"/>
        </w:rPr>
        <w:t xml:space="preserve">му </w:t>
      </w:r>
      <w:r w:rsidR="005E4C88">
        <w:rPr>
          <w:rFonts w:ascii="Times New Roman" w:hAnsi="Times New Roman" w:cs="Times New Roman"/>
          <w:sz w:val="28"/>
          <w:szCs w:val="28"/>
        </w:rPr>
        <w:t>автоанотационна практика, така и общата програма за автоанот</w:t>
      </w:r>
      <w:r w:rsidR="008B6D45">
        <w:rPr>
          <w:rFonts w:ascii="Times New Roman" w:hAnsi="Times New Roman" w:cs="Times New Roman"/>
          <w:sz w:val="28"/>
          <w:szCs w:val="28"/>
        </w:rPr>
        <w:t>иране</w:t>
      </w:r>
      <w:r w:rsidR="005D307A">
        <w:rPr>
          <w:rFonts w:ascii="Times New Roman" w:hAnsi="Times New Roman" w:cs="Times New Roman"/>
          <w:sz w:val="28"/>
          <w:szCs w:val="28"/>
        </w:rPr>
        <w:t xml:space="preserve"> в</w:t>
      </w:r>
      <w:r w:rsidR="005E4C88">
        <w:rPr>
          <w:rFonts w:ascii="Times New Roman" w:hAnsi="Times New Roman" w:cs="Times New Roman"/>
          <w:sz w:val="28"/>
          <w:szCs w:val="28"/>
        </w:rPr>
        <w:t xml:space="preserve"> </w:t>
      </w:r>
      <w:r w:rsidR="005E4C88">
        <w:rPr>
          <w:rFonts w:ascii="Times New Roman" w:hAnsi="Times New Roman" w:cs="Times New Roman"/>
          <w:sz w:val="28"/>
          <w:szCs w:val="28"/>
        </w:rPr>
        <w:lastRenderedPageBreak/>
        <w:t>поезия</w:t>
      </w:r>
      <w:r w:rsidR="005D307A">
        <w:rPr>
          <w:rFonts w:ascii="Times New Roman" w:hAnsi="Times New Roman" w:cs="Times New Roman"/>
          <w:sz w:val="28"/>
          <w:szCs w:val="28"/>
        </w:rPr>
        <w:t>та</w:t>
      </w:r>
      <w:r w:rsidR="005E4C88">
        <w:rPr>
          <w:rFonts w:ascii="Times New Roman" w:hAnsi="Times New Roman" w:cs="Times New Roman"/>
          <w:sz w:val="28"/>
          <w:szCs w:val="28"/>
        </w:rPr>
        <w:t xml:space="preserve">, която той </w:t>
      </w:r>
      <w:r w:rsidR="008B6D45">
        <w:rPr>
          <w:rFonts w:ascii="Times New Roman" w:hAnsi="Times New Roman" w:cs="Times New Roman"/>
          <w:sz w:val="28"/>
          <w:szCs w:val="28"/>
        </w:rPr>
        <w:t>формулира</w:t>
      </w:r>
      <w:r w:rsidR="005E4C88">
        <w:rPr>
          <w:rFonts w:ascii="Times New Roman" w:hAnsi="Times New Roman" w:cs="Times New Roman"/>
          <w:sz w:val="28"/>
          <w:szCs w:val="28"/>
        </w:rPr>
        <w:t xml:space="preserve"> в цитирани</w:t>
      </w:r>
      <w:r w:rsidR="008B6CCE">
        <w:rPr>
          <w:rFonts w:ascii="Times New Roman" w:hAnsi="Times New Roman" w:cs="Times New Roman"/>
          <w:sz w:val="28"/>
          <w:szCs w:val="28"/>
        </w:rPr>
        <w:t>те</w:t>
      </w:r>
      <w:r w:rsidR="005D307A">
        <w:rPr>
          <w:rFonts w:ascii="Times New Roman" w:hAnsi="Times New Roman" w:cs="Times New Roman"/>
          <w:sz w:val="28"/>
          <w:szCs w:val="28"/>
        </w:rPr>
        <w:t xml:space="preserve"> по-горе</w:t>
      </w:r>
      <w:r w:rsidR="005E4C88">
        <w:rPr>
          <w:rFonts w:ascii="Times New Roman" w:hAnsi="Times New Roman" w:cs="Times New Roman"/>
          <w:sz w:val="28"/>
          <w:szCs w:val="28"/>
        </w:rPr>
        <w:t xml:space="preserve"> документи, дисертацията </w:t>
      </w:r>
      <w:r w:rsidR="0052472C">
        <w:rPr>
          <w:rFonts w:ascii="Times New Roman" w:hAnsi="Times New Roman" w:cs="Times New Roman"/>
          <w:sz w:val="28"/>
          <w:szCs w:val="28"/>
        </w:rPr>
        <w:t xml:space="preserve">си поставя за цел да очертае и </w:t>
      </w:r>
      <w:r w:rsidR="00513873">
        <w:rPr>
          <w:rFonts w:ascii="Times New Roman" w:hAnsi="Times New Roman" w:cs="Times New Roman"/>
          <w:sz w:val="28"/>
          <w:szCs w:val="28"/>
        </w:rPr>
        <w:t xml:space="preserve">някои </w:t>
      </w:r>
      <w:r w:rsidR="0052472C">
        <w:rPr>
          <w:rFonts w:ascii="Times New Roman" w:hAnsi="Times New Roman" w:cs="Times New Roman"/>
          <w:sz w:val="28"/>
          <w:szCs w:val="28"/>
        </w:rPr>
        <w:t>ключови връзки и съответствия между поезия</w:t>
      </w:r>
      <w:r w:rsidR="005D307A">
        <w:rPr>
          <w:rFonts w:ascii="Times New Roman" w:hAnsi="Times New Roman" w:cs="Times New Roman"/>
          <w:sz w:val="28"/>
          <w:szCs w:val="28"/>
        </w:rPr>
        <w:t>та</w:t>
      </w:r>
      <w:r w:rsidR="0052472C">
        <w:rPr>
          <w:rFonts w:ascii="Times New Roman" w:hAnsi="Times New Roman" w:cs="Times New Roman"/>
          <w:sz w:val="28"/>
          <w:szCs w:val="28"/>
        </w:rPr>
        <w:t xml:space="preserve"> и критика</w:t>
      </w:r>
      <w:r w:rsidR="005D307A">
        <w:rPr>
          <w:rFonts w:ascii="Times New Roman" w:hAnsi="Times New Roman" w:cs="Times New Roman"/>
          <w:sz w:val="28"/>
          <w:szCs w:val="28"/>
        </w:rPr>
        <w:t>та</w:t>
      </w:r>
      <w:r w:rsidR="005D307A" w:rsidRPr="005D307A">
        <w:rPr>
          <w:rFonts w:ascii="Times New Roman" w:hAnsi="Times New Roman" w:cs="Times New Roman"/>
          <w:sz w:val="28"/>
          <w:szCs w:val="28"/>
        </w:rPr>
        <w:t xml:space="preserve"> </w:t>
      </w:r>
      <w:r w:rsidR="005D307A">
        <w:rPr>
          <w:rFonts w:ascii="Times New Roman" w:hAnsi="Times New Roman" w:cs="Times New Roman"/>
          <w:sz w:val="28"/>
          <w:szCs w:val="28"/>
        </w:rPr>
        <w:t>на Емпсън</w:t>
      </w:r>
      <w:r w:rsidR="0052472C">
        <w:rPr>
          <w:rFonts w:ascii="Times New Roman" w:hAnsi="Times New Roman" w:cs="Times New Roman"/>
          <w:sz w:val="28"/>
          <w:szCs w:val="28"/>
        </w:rPr>
        <w:t>.</w:t>
      </w:r>
    </w:p>
    <w:p w:rsidR="00513873" w:rsidRPr="00C4639A" w:rsidRDefault="00513873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B5B" w:rsidRDefault="00384B5B" w:rsidP="00FC387D">
      <w:pPr>
        <w:pStyle w:val="NoSpacing"/>
        <w:spacing w:line="360" w:lineRule="auto"/>
        <w:contextualSpacing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CF4B9C" w:rsidRDefault="00DC7E66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3873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II. </w:t>
      </w:r>
      <w:r w:rsidR="00CF4B9C">
        <w:rPr>
          <w:rFonts w:ascii="Times New Roman" w:hAnsi="Times New Roman" w:cs="Times New Roman"/>
          <w:b/>
          <w:smallCaps/>
          <w:sz w:val="28"/>
          <w:szCs w:val="28"/>
        </w:rPr>
        <w:t xml:space="preserve">ТЕОРЕТИЧНА И </w:t>
      </w:r>
      <w:r w:rsidRPr="00513873">
        <w:rPr>
          <w:rFonts w:ascii="Times New Roman" w:hAnsi="Times New Roman" w:cs="Times New Roman"/>
          <w:b/>
          <w:smallCaps/>
          <w:sz w:val="28"/>
          <w:szCs w:val="28"/>
        </w:rPr>
        <w:t>МЕТОДОЛОГИ</w:t>
      </w:r>
      <w:r w:rsidR="00CF4B9C">
        <w:rPr>
          <w:rFonts w:ascii="Times New Roman" w:hAnsi="Times New Roman" w:cs="Times New Roman"/>
          <w:b/>
          <w:smallCaps/>
          <w:sz w:val="28"/>
          <w:szCs w:val="28"/>
        </w:rPr>
        <w:t>ЧНА РАМКА</w:t>
      </w:r>
    </w:p>
    <w:p w:rsidR="00DC7E66" w:rsidRPr="00513873" w:rsidRDefault="00DC7E66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3873">
        <w:rPr>
          <w:rFonts w:ascii="Times New Roman" w:hAnsi="Times New Roman" w:cs="Times New Roman"/>
          <w:b/>
          <w:smallCaps/>
          <w:sz w:val="28"/>
          <w:szCs w:val="28"/>
        </w:rPr>
        <w:t>НА ИЗСЛЕДВАНЕТО</w:t>
      </w:r>
    </w:p>
    <w:p w:rsidR="00513873" w:rsidRDefault="00513873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13873" w:rsidRDefault="001950E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586E43">
        <w:rPr>
          <w:rFonts w:ascii="Times New Roman" w:hAnsi="Times New Roman" w:cs="Times New Roman"/>
          <w:sz w:val="28"/>
          <w:szCs w:val="28"/>
        </w:rPr>
        <w:t xml:space="preserve">ата </w:t>
      </w:r>
      <w:r w:rsidR="00CF4B9C">
        <w:rPr>
          <w:rFonts w:ascii="Times New Roman" w:hAnsi="Times New Roman" w:cs="Times New Roman"/>
          <w:sz w:val="28"/>
          <w:szCs w:val="28"/>
        </w:rPr>
        <w:t xml:space="preserve">теоретична и </w:t>
      </w:r>
      <w:r w:rsidR="00586E43">
        <w:rPr>
          <w:rFonts w:ascii="Times New Roman" w:hAnsi="Times New Roman" w:cs="Times New Roman"/>
          <w:sz w:val="28"/>
          <w:szCs w:val="28"/>
        </w:rPr>
        <w:t>методологична рамка на изследването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AEB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ът</w:t>
      </w:r>
      <w:r w:rsidR="00400AEB">
        <w:rPr>
          <w:rFonts w:ascii="Times New Roman" w:hAnsi="Times New Roman" w:cs="Times New Roman"/>
          <w:sz w:val="28"/>
          <w:szCs w:val="28"/>
        </w:rPr>
        <w:t xml:space="preserve"> на паратекста, разработен от Жерар Женет – най-</w:t>
      </w:r>
      <w:r w:rsidR="0013385C">
        <w:rPr>
          <w:rFonts w:ascii="Times New Roman" w:hAnsi="Times New Roman" w:cs="Times New Roman"/>
          <w:sz w:val="28"/>
          <w:szCs w:val="28"/>
        </w:rPr>
        <w:t>цялостният</w:t>
      </w:r>
      <w:r w:rsidR="00400AEB">
        <w:rPr>
          <w:rFonts w:ascii="Times New Roman" w:hAnsi="Times New Roman" w:cs="Times New Roman"/>
          <w:sz w:val="28"/>
          <w:szCs w:val="28"/>
        </w:rPr>
        <w:t xml:space="preserve"> съществуващ модел на </w:t>
      </w:r>
      <w:r w:rsidR="00D27AB9">
        <w:rPr>
          <w:rFonts w:ascii="Times New Roman" w:hAnsi="Times New Roman" w:cs="Times New Roman"/>
          <w:sz w:val="28"/>
          <w:szCs w:val="28"/>
        </w:rPr>
        <w:t xml:space="preserve">множеството </w:t>
      </w:r>
      <w:r w:rsidR="00400AEB">
        <w:rPr>
          <w:rFonts w:ascii="Times New Roman" w:hAnsi="Times New Roman" w:cs="Times New Roman"/>
          <w:sz w:val="28"/>
          <w:szCs w:val="28"/>
        </w:rPr>
        <w:t>паратекстуални форми и практики.</w:t>
      </w:r>
      <w:r w:rsidR="00077892">
        <w:rPr>
          <w:rFonts w:ascii="Times New Roman" w:hAnsi="Times New Roman" w:cs="Times New Roman"/>
          <w:sz w:val="28"/>
          <w:szCs w:val="28"/>
        </w:rPr>
        <w:t xml:space="preserve"> Но именно защото Женет </w:t>
      </w:r>
      <w:r w:rsidR="00586E43">
        <w:rPr>
          <w:rFonts w:ascii="Times New Roman" w:hAnsi="Times New Roman" w:cs="Times New Roman"/>
          <w:sz w:val="28"/>
          <w:szCs w:val="28"/>
        </w:rPr>
        <w:t>се стреми</w:t>
      </w:r>
      <w:r w:rsidR="00077892">
        <w:rPr>
          <w:rFonts w:ascii="Times New Roman" w:hAnsi="Times New Roman" w:cs="Times New Roman"/>
          <w:sz w:val="28"/>
          <w:szCs w:val="28"/>
        </w:rPr>
        <w:t xml:space="preserve"> да обхване в общ модел едно огромно разнообразие от </w:t>
      </w:r>
      <w:r w:rsidR="00D27AB9">
        <w:rPr>
          <w:rFonts w:ascii="Times New Roman" w:hAnsi="Times New Roman" w:cs="Times New Roman"/>
          <w:sz w:val="28"/>
          <w:szCs w:val="28"/>
        </w:rPr>
        <w:t>проявления</w:t>
      </w:r>
      <w:r w:rsidR="00077892">
        <w:rPr>
          <w:rFonts w:ascii="Times New Roman" w:hAnsi="Times New Roman" w:cs="Times New Roman"/>
          <w:sz w:val="28"/>
          <w:szCs w:val="28"/>
        </w:rPr>
        <w:t xml:space="preserve">, той невинаги може да разгледа </w:t>
      </w:r>
      <w:r w:rsidR="00FF1793">
        <w:rPr>
          <w:rFonts w:ascii="Times New Roman" w:hAnsi="Times New Roman" w:cs="Times New Roman"/>
          <w:sz w:val="28"/>
          <w:szCs w:val="28"/>
        </w:rPr>
        <w:t xml:space="preserve">задълбочено </w:t>
      </w:r>
      <w:r w:rsidR="00077892">
        <w:rPr>
          <w:rFonts w:ascii="Times New Roman" w:hAnsi="Times New Roman" w:cs="Times New Roman"/>
          <w:sz w:val="28"/>
          <w:szCs w:val="28"/>
        </w:rPr>
        <w:t xml:space="preserve">отделните </w:t>
      </w:r>
      <w:r w:rsidR="00586E43">
        <w:rPr>
          <w:rFonts w:ascii="Times New Roman" w:hAnsi="Times New Roman" w:cs="Times New Roman"/>
          <w:sz w:val="28"/>
          <w:szCs w:val="28"/>
        </w:rPr>
        <w:t>такива</w:t>
      </w:r>
      <w:r w:rsidR="00077892">
        <w:rPr>
          <w:rFonts w:ascii="Times New Roman" w:hAnsi="Times New Roman" w:cs="Times New Roman"/>
          <w:sz w:val="28"/>
          <w:szCs w:val="28"/>
        </w:rPr>
        <w:t>.</w:t>
      </w:r>
      <w:r w:rsidR="00586E43">
        <w:rPr>
          <w:rFonts w:ascii="Times New Roman" w:hAnsi="Times New Roman" w:cs="Times New Roman"/>
          <w:sz w:val="28"/>
          <w:szCs w:val="28"/>
        </w:rPr>
        <w:t xml:space="preserve"> Авторовите бе</w:t>
      </w:r>
      <w:r w:rsidR="00586E43">
        <w:rPr>
          <w:rFonts w:ascii="Times New Roman" w:hAnsi="Times New Roman" w:cs="Times New Roman"/>
          <w:sz w:val="28"/>
          <w:szCs w:val="28"/>
          <w:lang w:val="en-US"/>
        </w:rPr>
        <w:t xml:space="preserve">лежки към </w:t>
      </w:r>
      <w:r w:rsidR="00586E43">
        <w:rPr>
          <w:rFonts w:ascii="Times New Roman" w:hAnsi="Times New Roman" w:cs="Times New Roman"/>
          <w:sz w:val="28"/>
          <w:szCs w:val="28"/>
        </w:rPr>
        <w:t>стихотворни текстове той разглежда в рамките на малко повече от половин страница</w:t>
      </w:r>
      <w:r w:rsidR="005E5E23">
        <w:rPr>
          <w:rFonts w:ascii="Times New Roman" w:hAnsi="Times New Roman" w:cs="Times New Roman"/>
          <w:sz w:val="28"/>
          <w:szCs w:val="28"/>
        </w:rPr>
        <w:t xml:space="preserve">. Прилагането на </w:t>
      </w:r>
      <w:r w:rsidR="00D27AB9">
        <w:rPr>
          <w:rFonts w:ascii="Times New Roman" w:hAnsi="Times New Roman" w:cs="Times New Roman"/>
          <w:sz w:val="28"/>
          <w:szCs w:val="28"/>
        </w:rPr>
        <w:t xml:space="preserve">модела на </w:t>
      </w:r>
      <w:r w:rsidR="005E5E23">
        <w:rPr>
          <w:rFonts w:ascii="Times New Roman" w:hAnsi="Times New Roman" w:cs="Times New Roman"/>
          <w:sz w:val="28"/>
          <w:szCs w:val="28"/>
        </w:rPr>
        <w:t xml:space="preserve">Женет </w:t>
      </w:r>
      <w:r w:rsidR="00D27AB9">
        <w:rPr>
          <w:rFonts w:ascii="Times New Roman" w:hAnsi="Times New Roman" w:cs="Times New Roman"/>
          <w:sz w:val="28"/>
          <w:szCs w:val="28"/>
        </w:rPr>
        <w:t xml:space="preserve">към </w:t>
      </w:r>
      <w:r w:rsidR="005E5E23">
        <w:rPr>
          <w:rFonts w:ascii="Times New Roman" w:hAnsi="Times New Roman" w:cs="Times New Roman"/>
          <w:sz w:val="28"/>
          <w:szCs w:val="28"/>
        </w:rPr>
        <w:t>бележките на Емпсън</w:t>
      </w:r>
      <w:r w:rsidR="005E5E23" w:rsidRPr="005E5E23">
        <w:rPr>
          <w:rFonts w:ascii="Times New Roman" w:hAnsi="Times New Roman" w:cs="Times New Roman"/>
          <w:sz w:val="28"/>
          <w:szCs w:val="28"/>
        </w:rPr>
        <w:t xml:space="preserve"> </w:t>
      </w:r>
      <w:r w:rsidR="005E5E23">
        <w:rPr>
          <w:rFonts w:ascii="Times New Roman" w:hAnsi="Times New Roman" w:cs="Times New Roman"/>
          <w:sz w:val="28"/>
          <w:szCs w:val="28"/>
        </w:rPr>
        <w:t xml:space="preserve">предлага отлична възможност </w:t>
      </w:r>
      <w:r w:rsidR="00FF1793">
        <w:rPr>
          <w:rFonts w:ascii="Times New Roman" w:hAnsi="Times New Roman" w:cs="Times New Roman"/>
          <w:sz w:val="28"/>
          <w:szCs w:val="28"/>
        </w:rPr>
        <w:t xml:space="preserve">за разширяването и прецизирането на </w:t>
      </w:r>
      <w:r w:rsidR="005E5E23">
        <w:rPr>
          <w:rFonts w:ascii="Times New Roman" w:hAnsi="Times New Roman" w:cs="Times New Roman"/>
          <w:sz w:val="28"/>
          <w:szCs w:val="28"/>
        </w:rPr>
        <w:t xml:space="preserve">този модел. Това доразвиване на модела се явява и </w:t>
      </w:r>
      <w:r w:rsidR="00D27AB9">
        <w:rPr>
          <w:rFonts w:ascii="Times New Roman" w:hAnsi="Times New Roman" w:cs="Times New Roman"/>
          <w:sz w:val="28"/>
          <w:szCs w:val="28"/>
        </w:rPr>
        <w:t>вторична</w:t>
      </w:r>
      <w:r w:rsidR="005E5E23">
        <w:rPr>
          <w:rFonts w:ascii="Times New Roman" w:hAnsi="Times New Roman" w:cs="Times New Roman"/>
          <w:sz w:val="28"/>
          <w:szCs w:val="28"/>
        </w:rPr>
        <w:t xml:space="preserve"> цел на дисертационния труд. </w:t>
      </w:r>
    </w:p>
    <w:p w:rsidR="005E5E23" w:rsidRDefault="005E5E23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Трудът се позовава и на други изследователи на паратекста</w:t>
      </w:r>
      <w:r w:rsidR="008F74F3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акар и преобладаващо насочени</w:t>
      </w:r>
      <w:r w:rsidR="008F74F3">
        <w:rPr>
          <w:rFonts w:ascii="Times New Roman" w:hAnsi="Times New Roman" w:cs="Times New Roman"/>
          <w:sz w:val="28"/>
          <w:szCs w:val="28"/>
        </w:rPr>
        <w:t xml:space="preserve"> към </w:t>
      </w:r>
      <w:r w:rsidR="00C81A36">
        <w:rPr>
          <w:rFonts w:ascii="Times New Roman" w:hAnsi="Times New Roman" w:cs="Times New Roman"/>
          <w:sz w:val="28"/>
          <w:szCs w:val="28"/>
        </w:rPr>
        <w:t>бележките към</w:t>
      </w:r>
      <w:r w:rsidR="008F74F3">
        <w:rPr>
          <w:rFonts w:ascii="Times New Roman" w:hAnsi="Times New Roman" w:cs="Times New Roman"/>
          <w:sz w:val="28"/>
          <w:szCs w:val="28"/>
        </w:rPr>
        <w:t xml:space="preserve"> нефикционална проза и авто</w:t>
      </w:r>
      <w:r w:rsidR="00C81A36">
        <w:rPr>
          <w:rFonts w:ascii="Times New Roman" w:hAnsi="Times New Roman" w:cs="Times New Roman"/>
          <w:sz w:val="28"/>
          <w:szCs w:val="28"/>
        </w:rPr>
        <w:t>ровите бележки към</w:t>
      </w:r>
      <w:r w:rsidR="008F74F3">
        <w:rPr>
          <w:rFonts w:ascii="Times New Roman" w:hAnsi="Times New Roman" w:cs="Times New Roman"/>
          <w:sz w:val="28"/>
          <w:szCs w:val="28"/>
        </w:rPr>
        <w:t xml:space="preserve"> фикционална проза, тези изследвания предлагат редица ценни постановки, които в модифициран вид могат да се приложат към </w:t>
      </w:r>
      <w:r w:rsidR="00C81A36">
        <w:rPr>
          <w:rFonts w:ascii="Times New Roman" w:hAnsi="Times New Roman" w:cs="Times New Roman"/>
          <w:sz w:val="28"/>
          <w:szCs w:val="28"/>
        </w:rPr>
        <w:t>авторовите бележки към</w:t>
      </w:r>
      <w:r w:rsidR="008F74F3">
        <w:rPr>
          <w:rFonts w:ascii="Times New Roman" w:hAnsi="Times New Roman" w:cs="Times New Roman"/>
          <w:sz w:val="28"/>
          <w:szCs w:val="28"/>
        </w:rPr>
        <w:t xml:space="preserve"> поезия. </w:t>
      </w:r>
    </w:p>
    <w:p w:rsidR="00D27AB9" w:rsidRDefault="00D27AB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Освен теория на паратекста, </w:t>
      </w:r>
      <w:r w:rsidR="00CF4B9C">
        <w:rPr>
          <w:rFonts w:ascii="Times New Roman" w:hAnsi="Times New Roman" w:cs="Times New Roman"/>
          <w:sz w:val="28"/>
          <w:szCs w:val="28"/>
        </w:rPr>
        <w:t>дисертацията прилага към бележките на Емпсън и средствата на стилистичния и реторически анализ.</w:t>
      </w:r>
    </w:p>
    <w:p w:rsidR="008B6CCE" w:rsidRDefault="008B6CCE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B44" w:rsidRDefault="004E6B44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E6B44" w:rsidRDefault="004E6B44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E6B44" w:rsidRDefault="004E6B44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3385C" w:rsidRDefault="0013385C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mallCaps/>
          <w:sz w:val="28"/>
          <w:szCs w:val="28"/>
        </w:rPr>
        <w:t>. ОБЕМ И СТРУКТУРА</w:t>
      </w:r>
      <w:r w:rsidRPr="00862BA4">
        <w:rPr>
          <w:rFonts w:ascii="Times New Roman" w:hAnsi="Times New Roman" w:cs="Times New Roman"/>
          <w:b/>
          <w:smallCaps/>
          <w:sz w:val="28"/>
          <w:szCs w:val="28"/>
        </w:rPr>
        <w:t xml:space="preserve"> НА </w:t>
      </w:r>
      <w:r w:rsidR="0012442E" w:rsidRPr="0012442E">
        <w:rPr>
          <w:rFonts w:ascii="Times New Roman" w:hAnsi="Times New Roman" w:cs="Times New Roman"/>
          <w:b/>
          <w:caps/>
          <w:sz w:val="28"/>
          <w:szCs w:val="28"/>
        </w:rPr>
        <w:t>дисертационния труд</w:t>
      </w:r>
    </w:p>
    <w:p w:rsidR="0013385C" w:rsidRDefault="0013385C" w:rsidP="00FC387D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00AEB" w:rsidRDefault="0012442E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Дисертационният труд</w:t>
      </w:r>
      <w:r w:rsidR="0013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 с общ обем </w:t>
      </w:r>
      <w:r w:rsidR="0091671A" w:rsidRPr="0091671A">
        <w:rPr>
          <w:rFonts w:ascii="Times New Roman" w:hAnsi="Times New Roman" w:cs="Times New Roman"/>
          <w:sz w:val="28"/>
          <w:szCs w:val="28"/>
        </w:rPr>
        <w:t>275 страници (330 стандартни страници), от които 12 страници библиография, включваща 196 заглавия.</w:t>
      </w:r>
    </w:p>
    <w:p w:rsidR="0012442E" w:rsidRDefault="0012442E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Трудът се състои от увод, пет основни глави и заключение.</w:t>
      </w:r>
      <w:r w:rsidR="00E12BAF" w:rsidRPr="00E12BAF">
        <w:rPr>
          <w:rFonts w:ascii="Times New Roman" w:hAnsi="Times New Roman" w:cs="Times New Roman"/>
          <w:sz w:val="28"/>
          <w:szCs w:val="28"/>
        </w:rPr>
        <w:t xml:space="preserve"> </w:t>
      </w:r>
      <w:r w:rsidR="00E12BAF">
        <w:rPr>
          <w:rFonts w:ascii="Times New Roman" w:hAnsi="Times New Roman" w:cs="Times New Roman"/>
          <w:sz w:val="28"/>
          <w:szCs w:val="28"/>
        </w:rPr>
        <w:t>Всяка основна глава е разделена на няколко подглави.</w:t>
      </w:r>
    </w:p>
    <w:p w:rsidR="0012442E" w:rsidRDefault="009C6D0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7A">
        <w:rPr>
          <w:rFonts w:ascii="Times New Roman" w:hAnsi="Times New Roman" w:cs="Times New Roman"/>
          <w:b/>
          <w:sz w:val="28"/>
          <w:szCs w:val="28"/>
        </w:rPr>
        <w:t>Уводът</w:t>
      </w:r>
      <w:r>
        <w:rPr>
          <w:rFonts w:ascii="Times New Roman" w:hAnsi="Times New Roman" w:cs="Times New Roman"/>
          <w:sz w:val="28"/>
          <w:szCs w:val="28"/>
        </w:rPr>
        <w:t xml:space="preserve"> формулира проблема, който ще бъде изследван, и обосновава неговата значимост.</w:t>
      </w:r>
    </w:p>
    <w:p w:rsidR="0012442E" w:rsidRDefault="009C6D0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7A">
        <w:rPr>
          <w:rFonts w:ascii="Times New Roman" w:hAnsi="Times New Roman" w:cs="Times New Roman"/>
          <w:b/>
          <w:sz w:val="28"/>
          <w:szCs w:val="28"/>
        </w:rPr>
        <w:t>Първата глава</w:t>
      </w:r>
      <w:r>
        <w:rPr>
          <w:rFonts w:ascii="Times New Roman" w:hAnsi="Times New Roman" w:cs="Times New Roman"/>
          <w:sz w:val="28"/>
          <w:szCs w:val="28"/>
        </w:rPr>
        <w:t xml:space="preserve"> въвежда литературния и теоретичен контекст, в който се разполага изследването. По отношение на литературния контекст</w:t>
      </w:r>
      <w:r w:rsidR="00D43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първо място </w:t>
      </w:r>
      <w:r w:rsidR="00E01BA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разгле</w:t>
      </w:r>
      <w:r w:rsidR="00E01BA4">
        <w:rPr>
          <w:rFonts w:ascii="Times New Roman" w:hAnsi="Times New Roman" w:cs="Times New Roman"/>
          <w:sz w:val="28"/>
          <w:szCs w:val="28"/>
        </w:rPr>
        <w:t>жда състоянието на изследванията върху Емпсън</w:t>
      </w:r>
      <w:r w:rsidR="007B7D7A">
        <w:rPr>
          <w:rFonts w:ascii="Times New Roman" w:hAnsi="Times New Roman" w:cs="Times New Roman"/>
          <w:sz w:val="28"/>
          <w:szCs w:val="28"/>
        </w:rPr>
        <w:t>,</w:t>
      </w:r>
      <w:r w:rsidR="00E01BA4">
        <w:rPr>
          <w:rFonts w:ascii="Times New Roman" w:hAnsi="Times New Roman" w:cs="Times New Roman"/>
          <w:sz w:val="28"/>
          <w:szCs w:val="28"/>
        </w:rPr>
        <w:t xml:space="preserve"> очертават се </w:t>
      </w:r>
      <w:r w:rsidR="00E12BAF">
        <w:rPr>
          <w:rFonts w:ascii="Times New Roman" w:hAnsi="Times New Roman" w:cs="Times New Roman"/>
          <w:sz w:val="28"/>
          <w:szCs w:val="28"/>
        </w:rPr>
        <w:t xml:space="preserve">централните </w:t>
      </w:r>
      <w:r w:rsidR="00E01BA4">
        <w:rPr>
          <w:rFonts w:ascii="Times New Roman" w:hAnsi="Times New Roman" w:cs="Times New Roman"/>
          <w:sz w:val="28"/>
          <w:szCs w:val="28"/>
        </w:rPr>
        <w:t xml:space="preserve">въпроси в критиката на поезията му и се обобщават основните критически реакции към бележките му. След това се обосновава необходимостта от сравнително разглеждане на бележките на Емпсън и авторовите бележките, които Т. С. Елиът прилага към </w:t>
      </w:r>
      <w:r w:rsidR="00E01BA4" w:rsidRPr="00E01BA4">
        <w:rPr>
          <w:rFonts w:ascii="Times New Roman" w:hAnsi="Times New Roman" w:cs="Times New Roman"/>
          <w:i/>
          <w:sz w:val="28"/>
          <w:szCs w:val="28"/>
        </w:rPr>
        <w:t>Пустата земя</w:t>
      </w:r>
      <w:r w:rsidR="00E01BA4">
        <w:rPr>
          <w:rFonts w:ascii="Times New Roman" w:hAnsi="Times New Roman" w:cs="Times New Roman"/>
          <w:sz w:val="28"/>
          <w:szCs w:val="28"/>
        </w:rPr>
        <w:t xml:space="preserve"> </w:t>
      </w:r>
      <w:r w:rsidR="00E12BAF">
        <w:rPr>
          <w:rFonts w:ascii="Times New Roman" w:hAnsi="Times New Roman" w:cs="Times New Roman"/>
          <w:sz w:val="28"/>
          <w:szCs w:val="28"/>
        </w:rPr>
        <w:t>–</w:t>
      </w:r>
      <w:r w:rsidR="00E01BA4">
        <w:rPr>
          <w:rFonts w:ascii="Times New Roman" w:hAnsi="Times New Roman" w:cs="Times New Roman"/>
          <w:sz w:val="28"/>
          <w:szCs w:val="28"/>
        </w:rPr>
        <w:t xml:space="preserve"> </w:t>
      </w:r>
      <w:r w:rsidR="00E12BAF">
        <w:rPr>
          <w:rFonts w:ascii="Times New Roman" w:hAnsi="Times New Roman" w:cs="Times New Roman"/>
          <w:sz w:val="28"/>
          <w:szCs w:val="28"/>
        </w:rPr>
        <w:t xml:space="preserve">ключов </w:t>
      </w:r>
      <w:r w:rsidR="00E01BA4">
        <w:rPr>
          <w:rFonts w:ascii="Times New Roman" w:hAnsi="Times New Roman" w:cs="Times New Roman"/>
          <w:sz w:val="28"/>
          <w:szCs w:val="28"/>
        </w:rPr>
        <w:t>поетичен текст на англоезичния модернизъм. Тази сравнителна перспектива се прилага на няколко важни места в изследването.</w:t>
      </w:r>
      <w:r w:rsidR="00E01BA4" w:rsidRPr="00E01BA4">
        <w:rPr>
          <w:rFonts w:ascii="Times New Roman" w:hAnsi="Times New Roman" w:cs="Times New Roman"/>
          <w:sz w:val="28"/>
          <w:szCs w:val="28"/>
        </w:rPr>
        <w:t xml:space="preserve"> </w:t>
      </w:r>
      <w:r w:rsidR="00E01BA4">
        <w:rPr>
          <w:rFonts w:ascii="Times New Roman" w:hAnsi="Times New Roman" w:cs="Times New Roman"/>
          <w:sz w:val="28"/>
          <w:szCs w:val="28"/>
        </w:rPr>
        <w:t xml:space="preserve">По отношение на </w:t>
      </w:r>
      <w:r w:rsidR="007B7D7A">
        <w:rPr>
          <w:rFonts w:ascii="Times New Roman" w:hAnsi="Times New Roman" w:cs="Times New Roman"/>
          <w:sz w:val="28"/>
          <w:szCs w:val="28"/>
        </w:rPr>
        <w:t>теоретичната рамка</w:t>
      </w:r>
      <w:r w:rsidR="00D43B70">
        <w:rPr>
          <w:rFonts w:ascii="Times New Roman" w:hAnsi="Times New Roman" w:cs="Times New Roman"/>
          <w:sz w:val="28"/>
          <w:szCs w:val="28"/>
        </w:rPr>
        <w:t>,</w:t>
      </w:r>
      <w:r w:rsidR="007B7D7A">
        <w:rPr>
          <w:rFonts w:ascii="Times New Roman" w:hAnsi="Times New Roman" w:cs="Times New Roman"/>
          <w:sz w:val="28"/>
          <w:szCs w:val="28"/>
        </w:rPr>
        <w:t xml:space="preserve"> на първо място се въвеждат някои основни понятия и постановки от общата теория на паратекста. След това се очертават и основните </w:t>
      </w:r>
      <w:r w:rsidR="003E42B0">
        <w:rPr>
          <w:rFonts w:ascii="Times New Roman" w:hAnsi="Times New Roman" w:cs="Times New Roman"/>
          <w:sz w:val="28"/>
          <w:szCs w:val="28"/>
        </w:rPr>
        <w:t xml:space="preserve">принципи и </w:t>
      </w:r>
      <w:r w:rsidR="007B7D7A">
        <w:rPr>
          <w:rFonts w:ascii="Times New Roman" w:hAnsi="Times New Roman" w:cs="Times New Roman"/>
          <w:sz w:val="28"/>
          <w:szCs w:val="28"/>
        </w:rPr>
        <w:t xml:space="preserve">проблеми в изследванията </w:t>
      </w:r>
      <w:r w:rsidR="004C2F26">
        <w:rPr>
          <w:rFonts w:ascii="Times New Roman" w:hAnsi="Times New Roman" w:cs="Times New Roman"/>
          <w:sz w:val="28"/>
          <w:szCs w:val="28"/>
        </w:rPr>
        <w:t>върху</w:t>
      </w:r>
      <w:r w:rsidR="007B7D7A">
        <w:rPr>
          <w:rFonts w:ascii="Times New Roman" w:hAnsi="Times New Roman" w:cs="Times New Roman"/>
          <w:sz w:val="28"/>
          <w:szCs w:val="28"/>
        </w:rPr>
        <w:t xml:space="preserve"> </w:t>
      </w:r>
      <w:r w:rsidR="004C2F26">
        <w:rPr>
          <w:rFonts w:ascii="Times New Roman" w:hAnsi="Times New Roman" w:cs="Times New Roman"/>
          <w:sz w:val="28"/>
          <w:szCs w:val="28"/>
        </w:rPr>
        <w:t>бележките</w:t>
      </w:r>
      <w:r w:rsidR="007B7D7A">
        <w:rPr>
          <w:rFonts w:ascii="Times New Roman" w:hAnsi="Times New Roman" w:cs="Times New Roman"/>
          <w:sz w:val="28"/>
          <w:szCs w:val="28"/>
        </w:rPr>
        <w:t xml:space="preserve"> </w:t>
      </w:r>
      <w:r w:rsidR="004C2F26">
        <w:rPr>
          <w:rFonts w:ascii="Times New Roman" w:hAnsi="Times New Roman" w:cs="Times New Roman"/>
          <w:sz w:val="28"/>
          <w:szCs w:val="28"/>
        </w:rPr>
        <w:t>като специфичен паратекстуален жанр</w:t>
      </w:r>
      <w:r w:rsidR="007B7D7A">
        <w:rPr>
          <w:rFonts w:ascii="Times New Roman" w:hAnsi="Times New Roman" w:cs="Times New Roman"/>
          <w:sz w:val="28"/>
          <w:szCs w:val="28"/>
        </w:rPr>
        <w:t>.</w:t>
      </w:r>
    </w:p>
    <w:p w:rsidR="00D477F0" w:rsidRDefault="00D477F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7A">
        <w:rPr>
          <w:rFonts w:ascii="Times New Roman" w:hAnsi="Times New Roman" w:cs="Times New Roman"/>
          <w:b/>
          <w:sz w:val="28"/>
          <w:szCs w:val="28"/>
        </w:rPr>
        <w:t>Втората глава</w:t>
      </w:r>
      <w:r>
        <w:rPr>
          <w:rFonts w:ascii="Times New Roman" w:hAnsi="Times New Roman" w:cs="Times New Roman"/>
          <w:sz w:val="28"/>
          <w:szCs w:val="28"/>
        </w:rPr>
        <w:t xml:space="preserve"> разглежда автоанотационната програма, която Емпсън излага в двете бележки-предисловия, статията и кореспонденцията, цитирани по-горе. </w:t>
      </w:r>
      <w:r w:rsidR="00C235FC">
        <w:rPr>
          <w:rFonts w:ascii="Times New Roman" w:hAnsi="Times New Roman" w:cs="Times New Roman"/>
          <w:sz w:val="28"/>
          <w:szCs w:val="28"/>
        </w:rPr>
        <w:t xml:space="preserve">На първо място се </w:t>
      </w:r>
      <w:r w:rsidR="007E4442">
        <w:rPr>
          <w:rFonts w:ascii="Times New Roman" w:hAnsi="Times New Roman" w:cs="Times New Roman"/>
          <w:sz w:val="28"/>
          <w:szCs w:val="28"/>
        </w:rPr>
        <w:t xml:space="preserve">очертават </w:t>
      </w:r>
      <w:r w:rsidR="00C235FC">
        <w:rPr>
          <w:rFonts w:ascii="Times New Roman" w:hAnsi="Times New Roman" w:cs="Times New Roman"/>
          <w:sz w:val="28"/>
          <w:szCs w:val="28"/>
        </w:rPr>
        <w:t xml:space="preserve">основните параметри на </w:t>
      </w:r>
      <w:r w:rsidR="00FC717A">
        <w:rPr>
          <w:rFonts w:ascii="Times New Roman" w:hAnsi="Times New Roman" w:cs="Times New Roman"/>
          <w:sz w:val="28"/>
          <w:szCs w:val="28"/>
        </w:rPr>
        <w:t xml:space="preserve">тази </w:t>
      </w:r>
      <w:r w:rsidR="00C235FC">
        <w:rPr>
          <w:rFonts w:ascii="Times New Roman" w:hAnsi="Times New Roman" w:cs="Times New Roman"/>
          <w:sz w:val="28"/>
          <w:szCs w:val="28"/>
        </w:rPr>
        <w:t>програма</w:t>
      </w:r>
      <w:r w:rsidR="007E4442">
        <w:rPr>
          <w:rFonts w:ascii="Times New Roman" w:hAnsi="Times New Roman" w:cs="Times New Roman"/>
          <w:sz w:val="28"/>
          <w:szCs w:val="28"/>
        </w:rPr>
        <w:t>:</w:t>
      </w:r>
      <w:r w:rsidR="00C235FC">
        <w:rPr>
          <w:rFonts w:ascii="Times New Roman" w:hAnsi="Times New Roman" w:cs="Times New Roman"/>
          <w:sz w:val="28"/>
          <w:szCs w:val="28"/>
        </w:rPr>
        <w:t xml:space="preserve"> </w:t>
      </w:r>
      <w:r w:rsidR="00FC717A">
        <w:rPr>
          <w:rFonts w:ascii="Times New Roman" w:hAnsi="Times New Roman" w:cs="Times New Roman"/>
          <w:sz w:val="28"/>
          <w:szCs w:val="28"/>
        </w:rPr>
        <w:t>факторите, налагащи</w:t>
      </w:r>
      <w:r w:rsidR="00C235FC">
        <w:rPr>
          <w:rFonts w:ascii="Times New Roman" w:hAnsi="Times New Roman" w:cs="Times New Roman"/>
          <w:sz w:val="28"/>
          <w:szCs w:val="28"/>
        </w:rPr>
        <w:t xml:space="preserve"> автоанотиране</w:t>
      </w:r>
      <w:r w:rsidR="007E4442">
        <w:rPr>
          <w:rFonts w:ascii="Times New Roman" w:hAnsi="Times New Roman" w:cs="Times New Roman"/>
          <w:sz w:val="28"/>
          <w:szCs w:val="28"/>
        </w:rPr>
        <w:t>то на</w:t>
      </w:r>
      <w:r w:rsidR="00FC717A">
        <w:rPr>
          <w:rFonts w:ascii="Times New Roman" w:hAnsi="Times New Roman" w:cs="Times New Roman"/>
          <w:sz w:val="28"/>
          <w:szCs w:val="28"/>
        </w:rPr>
        <w:t xml:space="preserve"> </w:t>
      </w:r>
      <w:r w:rsidR="002B7A3C">
        <w:rPr>
          <w:rFonts w:ascii="Times New Roman" w:hAnsi="Times New Roman" w:cs="Times New Roman"/>
          <w:sz w:val="28"/>
          <w:szCs w:val="28"/>
        </w:rPr>
        <w:t>съвременна поезия</w:t>
      </w:r>
      <w:r w:rsidR="00C235FC">
        <w:rPr>
          <w:rFonts w:ascii="Times New Roman" w:hAnsi="Times New Roman" w:cs="Times New Roman"/>
          <w:sz w:val="28"/>
          <w:szCs w:val="28"/>
        </w:rPr>
        <w:t xml:space="preserve">, различните </w:t>
      </w:r>
      <w:r w:rsidR="002B7A3C">
        <w:rPr>
          <w:rFonts w:ascii="Times New Roman" w:hAnsi="Times New Roman" w:cs="Times New Roman"/>
          <w:sz w:val="28"/>
          <w:szCs w:val="28"/>
        </w:rPr>
        <w:t xml:space="preserve">възможни </w:t>
      </w:r>
      <w:r w:rsidR="00C235FC">
        <w:rPr>
          <w:rFonts w:ascii="Times New Roman" w:hAnsi="Times New Roman" w:cs="Times New Roman"/>
          <w:sz w:val="28"/>
          <w:szCs w:val="28"/>
        </w:rPr>
        <w:t xml:space="preserve">типове бележки и т.н. След това се </w:t>
      </w:r>
      <w:r w:rsidR="007E4442">
        <w:rPr>
          <w:rFonts w:ascii="Times New Roman" w:hAnsi="Times New Roman" w:cs="Times New Roman"/>
          <w:sz w:val="28"/>
          <w:szCs w:val="28"/>
        </w:rPr>
        <w:t xml:space="preserve">обсъждат </w:t>
      </w:r>
      <w:r w:rsidR="00C235FC">
        <w:rPr>
          <w:rFonts w:ascii="Times New Roman" w:hAnsi="Times New Roman" w:cs="Times New Roman"/>
          <w:sz w:val="28"/>
          <w:szCs w:val="28"/>
        </w:rPr>
        <w:t>въпроси</w:t>
      </w:r>
      <w:r w:rsidR="009A5324">
        <w:rPr>
          <w:rFonts w:ascii="Times New Roman" w:hAnsi="Times New Roman" w:cs="Times New Roman"/>
          <w:sz w:val="28"/>
          <w:szCs w:val="28"/>
        </w:rPr>
        <w:t>те</w:t>
      </w:r>
      <w:r w:rsidR="00C235FC">
        <w:rPr>
          <w:rFonts w:ascii="Times New Roman" w:hAnsi="Times New Roman" w:cs="Times New Roman"/>
          <w:sz w:val="28"/>
          <w:szCs w:val="28"/>
        </w:rPr>
        <w:t xml:space="preserve">, които </w:t>
      </w:r>
      <w:r w:rsidR="008A2BB2">
        <w:rPr>
          <w:rFonts w:ascii="Times New Roman" w:hAnsi="Times New Roman" w:cs="Times New Roman"/>
          <w:sz w:val="28"/>
          <w:szCs w:val="28"/>
        </w:rPr>
        <w:t>програма</w:t>
      </w:r>
      <w:r w:rsidR="00541E7C">
        <w:rPr>
          <w:rFonts w:ascii="Times New Roman" w:hAnsi="Times New Roman" w:cs="Times New Roman"/>
          <w:sz w:val="28"/>
          <w:szCs w:val="28"/>
        </w:rPr>
        <w:t>та</w:t>
      </w:r>
      <w:r w:rsidR="008A2BB2">
        <w:rPr>
          <w:rFonts w:ascii="Times New Roman" w:hAnsi="Times New Roman" w:cs="Times New Roman"/>
          <w:sz w:val="28"/>
          <w:szCs w:val="28"/>
        </w:rPr>
        <w:t xml:space="preserve"> </w:t>
      </w:r>
      <w:r w:rsidR="00C235FC">
        <w:rPr>
          <w:rFonts w:ascii="Times New Roman" w:hAnsi="Times New Roman" w:cs="Times New Roman"/>
          <w:sz w:val="28"/>
          <w:szCs w:val="28"/>
        </w:rPr>
        <w:t xml:space="preserve">повдига по отношение на </w:t>
      </w:r>
      <w:r w:rsidR="008A2BB2">
        <w:rPr>
          <w:rFonts w:ascii="Times New Roman" w:hAnsi="Times New Roman" w:cs="Times New Roman"/>
          <w:sz w:val="28"/>
          <w:szCs w:val="28"/>
        </w:rPr>
        <w:t>връзките</w:t>
      </w:r>
      <w:r w:rsidR="00C235FC">
        <w:rPr>
          <w:rFonts w:ascii="Times New Roman" w:hAnsi="Times New Roman" w:cs="Times New Roman"/>
          <w:sz w:val="28"/>
          <w:szCs w:val="28"/>
        </w:rPr>
        <w:t xml:space="preserve"> автор-читател</w:t>
      </w:r>
      <w:r w:rsidR="009A5324">
        <w:rPr>
          <w:rFonts w:ascii="Times New Roman" w:hAnsi="Times New Roman" w:cs="Times New Roman"/>
          <w:sz w:val="28"/>
          <w:szCs w:val="28"/>
        </w:rPr>
        <w:t>,</w:t>
      </w:r>
      <w:r w:rsidR="00C235FC">
        <w:rPr>
          <w:rFonts w:ascii="Times New Roman" w:hAnsi="Times New Roman" w:cs="Times New Roman"/>
          <w:sz w:val="28"/>
          <w:szCs w:val="28"/>
        </w:rPr>
        <w:t xml:space="preserve"> </w:t>
      </w:r>
      <w:r w:rsidR="009A5324">
        <w:rPr>
          <w:rFonts w:ascii="Times New Roman" w:hAnsi="Times New Roman" w:cs="Times New Roman"/>
          <w:sz w:val="28"/>
          <w:szCs w:val="28"/>
        </w:rPr>
        <w:t xml:space="preserve">процеса на четене </w:t>
      </w:r>
      <w:r w:rsidR="00C235FC">
        <w:rPr>
          <w:rFonts w:ascii="Times New Roman" w:hAnsi="Times New Roman" w:cs="Times New Roman"/>
          <w:sz w:val="28"/>
          <w:szCs w:val="28"/>
        </w:rPr>
        <w:t>и стату</w:t>
      </w:r>
      <w:r w:rsidR="008A2BB2">
        <w:rPr>
          <w:rFonts w:ascii="Times New Roman" w:hAnsi="Times New Roman" w:cs="Times New Roman"/>
          <w:sz w:val="28"/>
          <w:szCs w:val="28"/>
        </w:rPr>
        <w:t>т</w:t>
      </w:r>
      <w:r w:rsidR="00C235FC">
        <w:rPr>
          <w:rFonts w:ascii="Times New Roman" w:hAnsi="Times New Roman" w:cs="Times New Roman"/>
          <w:sz w:val="28"/>
          <w:szCs w:val="28"/>
        </w:rPr>
        <w:t xml:space="preserve">а на </w:t>
      </w:r>
      <w:r w:rsidR="003A55C4">
        <w:rPr>
          <w:rFonts w:ascii="Times New Roman" w:hAnsi="Times New Roman" w:cs="Times New Roman"/>
          <w:sz w:val="28"/>
          <w:szCs w:val="28"/>
        </w:rPr>
        <w:lastRenderedPageBreak/>
        <w:t>поетичния</w:t>
      </w:r>
      <w:r w:rsidR="00C235FC">
        <w:rPr>
          <w:rFonts w:ascii="Times New Roman" w:hAnsi="Times New Roman" w:cs="Times New Roman"/>
          <w:sz w:val="28"/>
          <w:szCs w:val="28"/>
        </w:rPr>
        <w:t xml:space="preserve"> текст.</w:t>
      </w:r>
      <w:r w:rsidR="00FE613E">
        <w:rPr>
          <w:rFonts w:ascii="Times New Roman" w:hAnsi="Times New Roman" w:cs="Times New Roman"/>
          <w:sz w:val="28"/>
          <w:szCs w:val="28"/>
        </w:rPr>
        <w:t xml:space="preserve"> Най-накрая се изследва мястото на програмата в цялостната поетическа и критическа идеология на Емпсън.</w:t>
      </w:r>
    </w:p>
    <w:p w:rsidR="003A55C4" w:rsidRDefault="003A55C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7A">
        <w:rPr>
          <w:rFonts w:ascii="Times New Roman" w:hAnsi="Times New Roman" w:cs="Times New Roman"/>
          <w:b/>
          <w:sz w:val="28"/>
          <w:szCs w:val="28"/>
        </w:rPr>
        <w:t>Третата глава</w:t>
      </w:r>
      <w:r w:rsidR="00652010">
        <w:rPr>
          <w:rFonts w:ascii="Times New Roman" w:hAnsi="Times New Roman" w:cs="Times New Roman"/>
          <w:sz w:val="28"/>
          <w:szCs w:val="28"/>
        </w:rPr>
        <w:t xml:space="preserve"> очертава основните характеристики на автоанотационната практика на Емпсън</w:t>
      </w:r>
      <w:r w:rsidR="00766234">
        <w:rPr>
          <w:rFonts w:ascii="Times New Roman" w:hAnsi="Times New Roman" w:cs="Times New Roman"/>
          <w:sz w:val="28"/>
          <w:szCs w:val="28"/>
        </w:rPr>
        <w:t xml:space="preserve"> –</w:t>
      </w:r>
      <w:r w:rsidR="00652010">
        <w:rPr>
          <w:rFonts w:ascii="Times New Roman" w:hAnsi="Times New Roman" w:cs="Times New Roman"/>
          <w:sz w:val="28"/>
          <w:szCs w:val="28"/>
        </w:rPr>
        <w:t xml:space="preserve"> съотношението</w:t>
      </w:r>
      <w:r w:rsidR="00766234">
        <w:rPr>
          <w:rFonts w:ascii="Times New Roman" w:hAnsi="Times New Roman" w:cs="Times New Roman"/>
          <w:sz w:val="28"/>
          <w:szCs w:val="28"/>
        </w:rPr>
        <w:t xml:space="preserve"> </w:t>
      </w:r>
      <w:r w:rsidR="00652010">
        <w:rPr>
          <w:rFonts w:ascii="Times New Roman" w:hAnsi="Times New Roman" w:cs="Times New Roman"/>
          <w:sz w:val="28"/>
          <w:szCs w:val="28"/>
        </w:rPr>
        <w:t xml:space="preserve">между анотирани </w:t>
      </w:r>
      <w:r w:rsidR="00766234">
        <w:rPr>
          <w:rFonts w:ascii="Times New Roman" w:hAnsi="Times New Roman" w:cs="Times New Roman"/>
          <w:sz w:val="28"/>
          <w:szCs w:val="28"/>
        </w:rPr>
        <w:t>и</w:t>
      </w:r>
      <w:r w:rsidR="00652010">
        <w:rPr>
          <w:rFonts w:ascii="Times New Roman" w:hAnsi="Times New Roman" w:cs="Times New Roman"/>
          <w:sz w:val="28"/>
          <w:szCs w:val="28"/>
        </w:rPr>
        <w:t xml:space="preserve"> неанотирани текстове, видовете информация, които бележките предлагат и т.н. Тук се обсъжда и степента, до която практиката на Емпсън следва програмата му, и се формулират основни въпроси, които ще бъдат изследвани </w:t>
      </w:r>
      <w:r w:rsidR="004663D9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766234">
        <w:rPr>
          <w:rFonts w:ascii="Times New Roman" w:hAnsi="Times New Roman" w:cs="Times New Roman"/>
          <w:sz w:val="28"/>
          <w:szCs w:val="28"/>
        </w:rPr>
        <w:t>по-нататък в</w:t>
      </w:r>
      <w:r w:rsidR="004663D9">
        <w:rPr>
          <w:rFonts w:ascii="Times New Roman" w:hAnsi="Times New Roman" w:cs="Times New Roman"/>
          <w:sz w:val="28"/>
          <w:szCs w:val="28"/>
        </w:rPr>
        <w:t xml:space="preserve"> дисертацията. Предлаг</w:t>
      </w:r>
      <w:r w:rsidR="003D5F79">
        <w:rPr>
          <w:rFonts w:ascii="Times New Roman" w:hAnsi="Times New Roman" w:cs="Times New Roman"/>
          <w:sz w:val="28"/>
          <w:szCs w:val="28"/>
        </w:rPr>
        <w:t xml:space="preserve">ат се и няколко конкретни казуса на </w:t>
      </w:r>
      <w:r w:rsidR="00541E7C">
        <w:rPr>
          <w:rFonts w:ascii="Times New Roman" w:hAnsi="Times New Roman" w:cs="Times New Roman"/>
          <w:sz w:val="28"/>
          <w:szCs w:val="28"/>
        </w:rPr>
        <w:t xml:space="preserve">различни </w:t>
      </w:r>
      <w:r w:rsidR="003D5F79">
        <w:rPr>
          <w:rFonts w:ascii="Times New Roman" w:hAnsi="Times New Roman" w:cs="Times New Roman"/>
          <w:sz w:val="28"/>
          <w:szCs w:val="28"/>
        </w:rPr>
        <w:t>отношения</w:t>
      </w:r>
      <w:r w:rsidR="007E444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3D5F79">
        <w:rPr>
          <w:rFonts w:ascii="Times New Roman" w:hAnsi="Times New Roman" w:cs="Times New Roman"/>
          <w:sz w:val="28"/>
          <w:szCs w:val="28"/>
        </w:rPr>
        <w:t xml:space="preserve"> бележки </w:t>
      </w:r>
      <w:r w:rsidR="007E4442">
        <w:rPr>
          <w:rFonts w:ascii="Times New Roman" w:hAnsi="Times New Roman" w:cs="Times New Roman"/>
          <w:sz w:val="28"/>
          <w:szCs w:val="28"/>
        </w:rPr>
        <w:t xml:space="preserve">и </w:t>
      </w:r>
      <w:r w:rsidR="003D5F79">
        <w:rPr>
          <w:rFonts w:ascii="Times New Roman" w:hAnsi="Times New Roman" w:cs="Times New Roman"/>
          <w:sz w:val="28"/>
          <w:szCs w:val="28"/>
        </w:rPr>
        <w:t xml:space="preserve">стихотворения. Най-накрая се излага </w:t>
      </w:r>
      <w:r w:rsidR="00541E7C">
        <w:rPr>
          <w:rFonts w:ascii="Times New Roman" w:hAnsi="Times New Roman" w:cs="Times New Roman"/>
          <w:sz w:val="28"/>
          <w:szCs w:val="28"/>
        </w:rPr>
        <w:t xml:space="preserve">и защитава </w:t>
      </w:r>
      <w:r w:rsidR="003D5F79">
        <w:rPr>
          <w:rFonts w:ascii="Times New Roman" w:hAnsi="Times New Roman" w:cs="Times New Roman"/>
          <w:sz w:val="28"/>
          <w:szCs w:val="28"/>
        </w:rPr>
        <w:t xml:space="preserve">тезата, че бележките </w:t>
      </w:r>
      <w:r w:rsidR="00766234">
        <w:rPr>
          <w:rFonts w:ascii="Times New Roman" w:hAnsi="Times New Roman" w:cs="Times New Roman"/>
          <w:sz w:val="28"/>
          <w:szCs w:val="28"/>
        </w:rPr>
        <w:t>се явяват</w:t>
      </w:r>
      <w:r w:rsidR="003D5F79">
        <w:rPr>
          <w:rFonts w:ascii="Times New Roman" w:hAnsi="Times New Roman" w:cs="Times New Roman"/>
          <w:sz w:val="28"/>
          <w:szCs w:val="28"/>
        </w:rPr>
        <w:t xml:space="preserve"> разширение </w:t>
      </w:r>
      <w:r w:rsidR="00E36911">
        <w:rPr>
          <w:rFonts w:ascii="Times New Roman" w:hAnsi="Times New Roman" w:cs="Times New Roman"/>
          <w:sz w:val="28"/>
          <w:szCs w:val="28"/>
        </w:rPr>
        <w:t xml:space="preserve">и допълнение </w:t>
      </w:r>
      <w:r w:rsidR="003D5F79">
        <w:rPr>
          <w:rFonts w:ascii="Times New Roman" w:hAnsi="Times New Roman" w:cs="Times New Roman"/>
          <w:sz w:val="28"/>
          <w:szCs w:val="28"/>
        </w:rPr>
        <w:t>на една важна тенденция</w:t>
      </w:r>
      <w:r w:rsidR="00E36911">
        <w:rPr>
          <w:rFonts w:ascii="Times New Roman" w:hAnsi="Times New Roman" w:cs="Times New Roman"/>
          <w:sz w:val="28"/>
          <w:szCs w:val="28"/>
        </w:rPr>
        <w:t>, която наблюдаваме</w:t>
      </w:r>
      <w:r w:rsidR="003D5F79">
        <w:rPr>
          <w:rFonts w:ascii="Times New Roman" w:hAnsi="Times New Roman" w:cs="Times New Roman"/>
          <w:sz w:val="28"/>
          <w:szCs w:val="28"/>
        </w:rPr>
        <w:t xml:space="preserve"> в самата поезия</w:t>
      </w:r>
      <w:r w:rsidR="00541E7C" w:rsidRPr="00541E7C">
        <w:rPr>
          <w:rFonts w:ascii="Times New Roman" w:hAnsi="Times New Roman" w:cs="Times New Roman"/>
          <w:sz w:val="28"/>
          <w:szCs w:val="28"/>
        </w:rPr>
        <w:t xml:space="preserve"> </w:t>
      </w:r>
      <w:r w:rsidR="00541E7C">
        <w:rPr>
          <w:rFonts w:ascii="Times New Roman" w:hAnsi="Times New Roman" w:cs="Times New Roman"/>
          <w:sz w:val="28"/>
          <w:szCs w:val="28"/>
        </w:rPr>
        <w:t>на Емпсън</w:t>
      </w:r>
      <w:r w:rsidR="003D5F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2010" w:rsidRDefault="00E36911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7A">
        <w:rPr>
          <w:rFonts w:ascii="Times New Roman" w:hAnsi="Times New Roman" w:cs="Times New Roman"/>
          <w:b/>
          <w:sz w:val="28"/>
          <w:szCs w:val="28"/>
        </w:rPr>
        <w:t>Четвъртата глава</w:t>
      </w:r>
      <w:r>
        <w:rPr>
          <w:rFonts w:ascii="Times New Roman" w:hAnsi="Times New Roman" w:cs="Times New Roman"/>
          <w:sz w:val="28"/>
          <w:szCs w:val="28"/>
        </w:rPr>
        <w:t xml:space="preserve"> е най-пряко обърната към бележките като текст. Тук се предлага подробно изследване на стила и структурата на </w:t>
      </w:r>
      <w:r w:rsidR="0038214E">
        <w:rPr>
          <w:rFonts w:ascii="Times New Roman" w:hAnsi="Times New Roman" w:cs="Times New Roman"/>
          <w:sz w:val="28"/>
          <w:szCs w:val="28"/>
        </w:rPr>
        <w:t>този текст</w:t>
      </w:r>
      <w:r>
        <w:rPr>
          <w:rFonts w:ascii="Times New Roman" w:hAnsi="Times New Roman" w:cs="Times New Roman"/>
          <w:sz w:val="28"/>
          <w:szCs w:val="28"/>
        </w:rPr>
        <w:t xml:space="preserve">, комуникационната ситуация, която </w:t>
      </w:r>
      <w:r w:rsidR="0038214E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конструира, и типа читателско преживяване, което </w:t>
      </w:r>
      <w:r w:rsidR="0038214E">
        <w:rPr>
          <w:rFonts w:ascii="Times New Roman" w:hAnsi="Times New Roman" w:cs="Times New Roman"/>
          <w:sz w:val="28"/>
          <w:szCs w:val="28"/>
        </w:rPr>
        <w:t>обуславя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14E" w:rsidRDefault="0038214E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всички вече очертани проблем</w:t>
      </w:r>
      <w:r w:rsidR="00541E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 поставят</w:t>
      </w:r>
      <w:r w:rsidR="00541E7C">
        <w:rPr>
          <w:rFonts w:ascii="Times New Roman" w:hAnsi="Times New Roman" w:cs="Times New Roman"/>
          <w:sz w:val="28"/>
          <w:szCs w:val="28"/>
        </w:rPr>
        <w:t xml:space="preserve"> </w:t>
      </w:r>
      <w:r w:rsidR="00AE1B06">
        <w:rPr>
          <w:rFonts w:ascii="Times New Roman" w:hAnsi="Times New Roman" w:cs="Times New Roman"/>
          <w:sz w:val="28"/>
          <w:szCs w:val="28"/>
        </w:rPr>
        <w:t xml:space="preserve">– </w:t>
      </w:r>
      <w:r w:rsidR="00541E7C">
        <w:rPr>
          <w:rFonts w:ascii="Times New Roman" w:hAnsi="Times New Roman" w:cs="Times New Roman"/>
          <w:sz w:val="28"/>
          <w:szCs w:val="28"/>
        </w:rPr>
        <w:t>по</w:t>
      </w:r>
      <w:r w:rsidR="00AE1B06">
        <w:rPr>
          <w:rFonts w:ascii="Times New Roman" w:hAnsi="Times New Roman" w:cs="Times New Roman"/>
          <w:sz w:val="28"/>
          <w:szCs w:val="28"/>
        </w:rPr>
        <w:t xml:space="preserve"> </w:t>
      </w:r>
      <w:r w:rsidR="00541E7C">
        <w:rPr>
          <w:rFonts w:ascii="Times New Roman" w:hAnsi="Times New Roman" w:cs="Times New Roman"/>
          <w:sz w:val="28"/>
          <w:szCs w:val="28"/>
        </w:rPr>
        <w:t>един или друг начин</w:t>
      </w:r>
      <w:r w:rsidR="00AE1B0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въпроси, свързани с авторовата власт и контрол, тези въпроси придобиват особена </w:t>
      </w:r>
      <w:r w:rsidR="001506D0">
        <w:rPr>
          <w:rFonts w:ascii="Times New Roman" w:hAnsi="Times New Roman" w:cs="Times New Roman"/>
          <w:sz w:val="28"/>
          <w:szCs w:val="28"/>
        </w:rPr>
        <w:t xml:space="preserve">значимост в метатекстуалните аспекти на бележките. </w:t>
      </w:r>
      <w:r w:rsidR="00461465">
        <w:rPr>
          <w:rFonts w:ascii="Times New Roman" w:hAnsi="Times New Roman" w:cs="Times New Roman"/>
          <w:sz w:val="28"/>
          <w:szCs w:val="28"/>
        </w:rPr>
        <w:t>Затова</w:t>
      </w:r>
      <w:r w:rsidR="001506D0">
        <w:rPr>
          <w:rFonts w:ascii="Times New Roman" w:hAnsi="Times New Roman" w:cs="Times New Roman"/>
          <w:sz w:val="28"/>
          <w:szCs w:val="28"/>
        </w:rPr>
        <w:t xml:space="preserve"> тези аспекти следва да се разгледат отделно. Именно такова изследване се предлага в </w:t>
      </w:r>
      <w:r w:rsidR="001506D0" w:rsidRPr="00FC717A">
        <w:rPr>
          <w:rFonts w:ascii="Times New Roman" w:hAnsi="Times New Roman" w:cs="Times New Roman"/>
          <w:b/>
          <w:sz w:val="28"/>
          <w:szCs w:val="28"/>
        </w:rPr>
        <w:t>петата глава</w:t>
      </w:r>
      <w:r w:rsidR="001506D0">
        <w:rPr>
          <w:rFonts w:ascii="Times New Roman" w:hAnsi="Times New Roman" w:cs="Times New Roman"/>
          <w:sz w:val="28"/>
          <w:szCs w:val="28"/>
        </w:rPr>
        <w:t xml:space="preserve"> на дисертацията. </w:t>
      </w:r>
      <w:r w:rsidR="00036FCC">
        <w:rPr>
          <w:rFonts w:ascii="Times New Roman" w:hAnsi="Times New Roman" w:cs="Times New Roman"/>
          <w:sz w:val="28"/>
          <w:szCs w:val="28"/>
        </w:rPr>
        <w:t>В нея</w:t>
      </w:r>
      <w:r w:rsidR="001506D0">
        <w:rPr>
          <w:rFonts w:ascii="Times New Roman" w:hAnsi="Times New Roman" w:cs="Times New Roman"/>
          <w:sz w:val="28"/>
          <w:szCs w:val="28"/>
        </w:rPr>
        <w:t xml:space="preserve"> се предлага подробен анализ на метатекстуалната реторика на бележките, където въпросът за авторовата власт заема централно място.</w:t>
      </w:r>
    </w:p>
    <w:p w:rsidR="001506D0" w:rsidRDefault="00A2208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717A">
        <w:rPr>
          <w:rFonts w:ascii="Times New Roman" w:hAnsi="Times New Roman" w:cs="Times New Roman"/>
          <w:b/>
          <w:sz w:val="28"/>
          <w:szCs w:val="28"/>
        </w:rPr>
        <w:t>з</w:t>
      </w:r>
      <w:r w:rsidR="001506D0" w:rsidRPr="00FC717A">
        <w:rPr>
          <w:rFonts w:ascii="Times New Roman" w:hAnsi="Times New Roman" w:cs="Times New Roman"/>
          <w:b/>
          <w:sz w:val="28"/>
          <w:szCs w:val="28"/>
        </w:rPr>
        <w:t>аключението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5C6CE8">
        <w:rPr>
          <w:rFonts w:ascii="Times New Roman" w:hAnsi="Times New Roman" w:cs="Times New Roman"/>
          <w:sz w:val="28"/>
          <w:szCs w:val="28"/>
        </w:rPr>
        <w:t xml:space="preserve">обобщават </w:t>
      </w:r>
      <w:r w:rsidR="001506D0">
        <w:rPr>
          <w:rFonts w:ascii="Times New Roman" w:hAnsi="Times New Roman" w:cs="Times New Roman"/>
          <w:sz w:val="28"/>
          <w:szCs w:val="28"/>
        </w:rPr>
        <w:t>най-важните изводи върху автоанотационната практика на Емпсън</w:t>
      </w:r>
      <w:r w:rsidRPr="00A2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 </w:t>
      </w:r>
      <w:r w:rsidR="005C6CE8">
        <w:rPr>
          <w:rFonts w:ascii="Times New Roman" w:hAnsi="Times New Roman" w:cs="Times New Roman"/>
          <w:sz w:val="28"/>
          <w:szCs w:val="28"/>
        </w:rPr>
        <w:t xml:space="preserve">очертават </w:t>
      </w:r>
      <w:r w:rsidR="00FC717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ните области, в които тази практика </w:t>
      </w:r>
      <w:r w:rsidR="005C6CE8">
        <w:rPr>
          <w:rFonts w:ascii="Times New Roman" w:hAnsi="Times New Roman" w:cs="Times New Roman"/>
          <w:sz w:val="28"/>
          <w:szCs w:val="28"/>
        </w:rPr>
        <w:t>налага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5C6CE8">
        <w:rPr>
          <w:rFonts w:ascii="Times New Roman" w:hAnsi="Times New Roman" w:cs="Times New Roman"/>
          <w:sz w:val="28"/>
          <w:szCs w:val="28"/>
        </w:rPr>
        <w:t>разглеждането</w:t>
      </w:r>
      <w:r>
        <w:rPr>
          <w:rFonts w:ascii="Times New Roman" w:hAnsi="Times New Roman" w:cs="Times New Roman"/>
          <w:sz w:val="28"/>
          <w:szCs w:val="28"/>
        </w:rPr>
        <w:t xml:space="preserve"> и разшир</w:t>
      </w:r>
      <w:r w:rsidR="005C6CE8">
        <w:rPr>
          <w:rFonts w:ascii="Times New Roman" w:hAnsi="Times New Roman" w:cs="Times New Roman"/>
          <w:sz w:val="28"/>
          <w:szCs w:val="28"/>
        </w:rPr>
        <w:t>яването</w:t>
      </w:r>
      <w:r>
        <w:rPr>
          <w:rFonts w:ascii="Times New Roman" w:hAnsi="Times New Roman" w:cs="Times New Roman"/>
          <w:sz w:val="28"/>
          <w:szCs w:val="28"/>
        </w:rPr>
        <w:t xml:space="preserve"> на паратекстуалния модел на Женет.  </w:t>
      </w:r>
    </w:p>
    <w:p w:rsidR="009C6D02" w:rsidRDefault="009C6D02" w:rsidP="00FC387D">
      <w:pPr>
        <w:pStyle w:val="NoSpacing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E1B06" w:rsidRPr="00AE1B06" w:rsidRDefault="00AE1B06" w:rsidP="00FC387D">
      <w:pPr>
        <w:pStyle w:val="NoSpacing"/>
        <w:tabs>
          <w:tab w:val="left" w:pos="1725"/>
        </w:tabs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1B06">
        <w:rPr>
          <w:rFonts w:ascii="Times New Roman" w:hAnsi="Times New Roman" w:cs="Times New Roman"/>
          <w:b/>
          <w:sz w:val="28"/>
          <w:szCs w:val="28"/>
        </w:rPr>
        <w:tab/>
      </w:r>
    </w:p>
    <w:p w:rsidR="00AE1B06" w:rsidRDefault="00AE1B06" w:rsidP="00A34A4D">
      <w:pPr>
        <w:pStyle w:val="NoSpacing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1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СЪДЪРЖАНИЕ НА </w:t>
      </w:r>
      <w:r w:rsidRPr="00AE1B06">
        <w:rPr>
          <w:rFonts w:ascii="Times New Roman" w:hAnsi="Times New Roman" w:cs="Times New Roman"/>
          <w:b/>
          <w:caps/>
          <w:sz w:val="28"/>
          <w:szCs w:val="28"/>
        </w:rPr>
        <w:t>дисертационния труд</w:t>
      </w:r>
    </w:p>
    <w:p w:rsidR="00275555" w:rsidRDefault="0027555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322" w:rsidRDefault="0027555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11B7">
        <w:rPr>
          <w:rFonts w:ascii="Times New Roman" w:hAnsi="Times New Roman" w:cs="Times New Roman"/>
          <w:b/>
          <w:sz w:val="28"/>
          <w:szCs w:val="28"/>
        </w:rPr>
        <w:t>Първата глава</w:t>
      </w:r>
      <w:r>
        <w:rPr>
          <w:rFonts w:ascii="Times New Roman" w:hAnsi="Times New Roman" w:cs="Times New Roman"/>
          <w:sz w:val="28"/>
          <w:szCs w:val="28"/>
        </w:rPr>
        <w:t xml:space="preserve"> на труда започва с преглед на основната литература върху Емпсън, в която изследванията върху поезията заемат значително по-скромно място от тези върху критическата проза. По отношение на поезията, </w:t>
      </w:r>
      <w:r w:rsidR="00DA1322">
        <w:rPr>
          <w:rFonts w:ascii="Times New Roman" w:hAnsi="Times New Roman" w:cs="Times New Roman"/>
          <w:sz w:val="28"/>
          <w:szCs w:val="28"/>
        </w:rPr>
        <w:t xml:space="preserve">повечето критици и рецензенти засягат няколко </w:t>
      </w:r>
      <w:r w:rsidR="00D72401">
        <w:rPr>
          <w:rFonts w:ascii="Times New Roman" w:hAnsi="Times New Roman" w:cs="Times New Roman"/>
          <w:sz w:val="28"/>
          <w:szCs w:val="28"/>
        </w:rPr>
        <w:t xml:space="preserve">взаимно свързани </w:t>
      </w:r>
      <w:r>
        <w:rPr>
          <w:rFonts w:ascii="Times New Roman" w:hAnsi="Times New Roman" w:cs="Times New Roman"/>
          <w:sz w:val="28"/>
          <w:szCs w:val="28"/>
        </w:rPr>
        <w:t>теми и проблеми</w:t>
      </w:r>
      <w:r w:rsidR="00DA1322">
        <w:rPr>
          <w:rFonts w:ascii="Times New Roman" w:hAnsi="Times New Roman" w:cs="Times New Roman"/>
          <w:sz w:val="28"/>
          <w:szCs w:val="28"/>
        </w:rPr>
        <w:t xml:space="preserve">. </w:t>
      </w:r>
      <w:r w:rsidR="00BE43D9">
        <w:rPr>
          <w:rFonts w:ascii="Times New Roman" w:hAnsi="Times New Roman" w:cs="Times New Roman"/>
          <w:sz w:val="28"/>
          <w:szCs w:val="28"/>
        </w:rPr>
        <w:t xml:space="preserve">На първо място това са идеите и образите, които Емпсън черпи от геометрията, химията, астрофизиката и много други науки. </w:t>
      </w:r>
      <w:r w:rsidR="00EB21BD">
        <w:rPr>
          <w:rFonts w:ascii="Times New Roman" w:hAnsi="Times New Roman" w:cs="Times New Roman"/>
          <w:sz w:val="28"/>
          <w:szCs w:val="28"/>
        </w:rPr>
        <w:t xml:space="preserve">Според някои критици той неминуемо ще </w:t>
      </w:r>
      <w:r w:rsidR="00671CE9">
        <w:rPr>
          <w:rFonts w:ascii="Times New Roman" w:hAnsi="Times New Roman" w:cs="Times New Roman"/>
          <w:sz w:val="28"/>
          <w:szCs w:val="28"/>
        </w:rPr>
        <w:t>„</w:t>
      </w:r>
      <w:r w:rsidR="00EB21BD">
        <w:rPr>
          <w:rFonts w:ascii="Times New Roman" w:hAnsi="Times New Roman" w:cs="Times New Roman"/>
          <w:sz w:val="28"/>
          <w:szCs w:val="28"/>
        </w:rPr>
        <w:t>пострада” заради специализираните с</w:t>
      </w:r>
      <w:r w:rsidR="00671CE9">
        <w:rPr>
          <w:rFonts w:ascii="Times New Roman" w:hAnsi="Times New Roman" w:cs="Times New Roman"/>
          <w:sz w:val="28"/>
          <w:szCs w:val="28"/>
        </w:rPr>
        <w:t>и</w:t>
      </w:r>
      <w:r w:rsidR="00EB21BD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0F1BF7">
        <w:rPr>
          <w:rFonts w:ascii="Times New Roman" w:hAnsi="Times New Roman" w:cs="Times New Roman"/>
          <w:sz w:val="28"/>
          <w:szCs w:val="28"/>
        </w:rPr>
        <w:t>, недостъпни за мнозинството</w:t>
      </w:r>
      <w:r w:rsidR="00B0338A">
        <w:rPr>
          <w:rFonts w:ascii="Times New Roman" w:hAnsi="Times New Roman" w:cs="Times New Roman"/>
          <w:sz w:val="28"/>
          <w:szCs w:val="28"/>
        </w:rPr>
        <w:t>;</w:t>
      </w:r>
      <w:r w:rsidR="000F1BF7">
        <w:rPr>
          <w:rFonts w:ascii="Times New Roman" w:hAnsi="Times New Roman" w:cs="Times New Roman"/>
          <w:sz w:val="28"/>
          <w:szCs w:val="28"/>
        </w:rPr>
        <w:t xml:space="preserve"> </w:t>
      </w:r>
      <w:r w:rsidR="00B0338A">
        <w:rPr>
          <w:rFonts w:ascii="Times New Roman" w:hAnsi="Times New Roman"/>
          <w:sz w:val="28"/>
          <w:szCs w:val="28"/>
        </w:rPr>
        <w:t>други защитават правото му да обхване в поезията си всички части на човешкото познание</w:t>
      </w:r>
      <w:r w:rsidR="00B0338A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="00B0338A">
        <w:rPr>
          <w:rFonts w:ascii="Times New Roman" w:hAnsi="Times New Roman"/>
          <w:sz w:val="28"/>
          <w:szCs w:val="28"/>
        </w:rPr>
        <w:t xml:space="preserve">. </w:t>
      </w:r>
      <w:r w:rsidR="00393412">
        <w:rPr>
          <w:rFonts w:ascii="Times New Roman" w:hAnsi="Times New Roman"/>
          <w:sz w:val="28"/>
          <w:szCs w:val="28"/>
        </w:rPr>
        <w:t xml:space="preserve">На второ място е силно компресираният поетичен изказ на всички нива </w:t>
      </w:r>
      <w:r w:rsidR="00D72401">
        <w:rPr>
          <w:rFonts w:ascii="Times New Roman" w:hAnsi="Times New Roman"/>
          <w:sz w:val="28"/>
          <w:szCs w:val="28"/>
        </w:rPr>
        <w:t xml:space="preserve">– </w:t>
      </w:r>
      <w:r w:rsidR="008526AE">
        <w:rPr>
          <w:rFonts w:ascii="Times New Roman" w:hAnsi="Times New Roman"/>
          <w:sz w:val="28"/>
          <w:szCs w:val="28"/>
        </w:rPr>
        <w:t>синтаксис, семантика, образност</w:t>
      </w:r>
      <w:r w:rsidR="00D72401">
        <w:rPr>
          <w:rFonts w:ascii="Times New Roman" w:hAnsi="Times New Roman"/>
          <w:sz w:val="28"/>
          <w:szCs w:val="28"/>
        </w:rPr>
        <w:t xml:space="preserve"> –</w:t>
      </w:r>
      <w:r w:rsidR="008526AE">
        <w:rPr>
          <w:rFonts w:ascii="Times New Roman" w:hAnsi="Times New Roman"/>
          <w:sz w:val="28"/>
          <w:szCs w:val="28"/>
        </w:rPr>
        <w:t xml:space="preserve"> и</w:t>
      </w:r>
      <w:r w:rsidR="00D72401">
        <w:rPr>
          <w:rFonts w:ascii="Times New Roman" w:hAnsi="Times New Roman"/>
          <w:sz w:val="28"/>
          <w:szCs w:val="28"/>
        </w:rPr>
        <w:t xml:space="preserve"> </w:t>
      </w:r>
      <w:r w:rsidR="008526AE">
        <w:rPr>
          <w:rFonts w:ascii="Times New Roman" w:hAnsi="Times New Roman"/>
          <w:sz w:val="28"/>
          <w:szCs w:val="28"/>
        </w:rPr>
        <w:t xml:space="preserve">с всички произтичащи </w:t>
      </w:r>
      <w:r w:rsidR="00671CE9">
        <w:rPr>
          <w:rFonts w:ascii="Times New Roman" w:hAnsi="Times New Roman"/>
          <w:sz w:val="28"/>
          <w:szCs w:val="28"/>
        </w:rPr>
        <w:t xml:space="preserve">от това </w:t>
      </w:r>
      <w:r w:rsidR="008526AE">
        <w:rPr>
          <w:rFonts w:ascii="Times New Roman" w:hAnsi="Times New Roman"/>
          <w:sz w:val="28"/>
          <w:szCs w:val="28"/>
        </w:rPr>
        <w:t xml:space="preserve">ефекти и рискове. На трето място е проблемът за </w:t>
      </w:r>
      <w:r w:rsidR="00D72401">
        <w:rPr>
          <w:rFonts w:ascii="Times New Roman" w:hAnsi="Times New Roman"/>
          <w:sz w:val="28"/>
          <w:szCs w:val="28"/>
        </w:rPr>
        <w:t xml:space="preserve">поетичната </w:t>
      </w:r>
      <w:r w:rsidR="008526AE">
        <w:rPr>
          <w:rFonts w:ascii="Times New Roman" w:hAnsi="Times New Roman"/>
          <w:sz w:val="28"/>
          <w:szCs w:val="28"/>
        </w:rPr>
        <w:t>неяснота – стимулираща за едни критици, стерилна за други. На четвърто е сходството между поезията на Емпсън и тази на</w:t>
      </w:r>
      <w:r w:rsidR="00D72401">
        <w:rPr>
          <w:rFonts w:ascii="Times New Roman" w:hAnsi="Times New Roman"/>
          <w:sz w:val="28"/>
          <w:szCs w:val="28"/>
        </w:rPr>
        <w:t xml:space="preserve"> поетите-метафизици от XVII век. На пето е силно изразената интелектуалност</w:t>
      </w:r>
      <w:r w:rsidR="006734C0">
        <w:rPr>
          <w:rFonts w:ascii="Times New Roman" w:hAnsi="Times New Roman"/>
          <w:sz w:val="28"/>
          <w:szCs w:val="28"/>
        </w:rPr>
        <w:t>;</w:t>
      </w:r>
      <w:r w:rsidR="00D72401">
        <w:rPr>
          <w:rFonts w:ascii="Times New Roman" w:hAnsi="Times New Roman"/>
          <w:sz w:val="28"/>
          <w:szCs w:val="28"/>
        </w:rPr>
        <w:t xml:space="preserve"> според някои</w:t>
      </w:r>
      <w:r w:rsidR="006734C0">
        <w:rPr>
          <w:rFonts w:ascii="Times New Roman" w:hAnsi="Times New Roman"/>
          <w:sz w:val="28"/>
          <w:szCs w:val="28"/>
        </w:rPr>
        <w:t xml:space="preserve"> критици тя води до емоционална сухота, докато според други е съчетана с „трагична сила”</w:t>
      </w:r>
      <w:r w:rsidR="00B0338A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="00E2311B">
        <w:rPr>
          <w:rFonts w:ascii="Times New Roman" w:hAnsi="Times New Roman"/>
          <w:sz w:val="28"/>
          <w:szCs w:val="28"/>
        </w:rPr>
        <w:t xml:space="preserve">. Всички тези аспекти на поезията на Емпсън имат пряко отношение към проблема за автоанотирането. </w:t>
      </w:r>
    </w:p>
    <w:p w:rsidR="00D953B5" w:rsidRDefault="00E2311B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Бележките към поезията обикновено се споменават бегло. За някои критици те са „насъщни” и „очарователни”</w:t>
      </w:r>
      <w:r w:rsidR="00B0338A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="00197D1D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197D1D">
        <w:rPr>
          <w:rFonts w:ascii="Times New Roman" w:hAnsi="Times New Roman"/>
          <w:sz w:val="28"/>
          <w:szCs w:val="28"/>
        </w:rPr>
        <w:t>други обаче виждат в тях симптома на фундаментален поетически проблем. Езикът и стилът им също предизвиква</w:t>
      </w:r>
      <w:r w:rsidR="00775109">
        <w:rPr>
          <w:rFonts w:ascii="Times New Roman" w:hAnsi="Times New Roman"/>
          <w:sz w:val="28"/>
          <w:szCs w:val="28"/>
        </w:rPr>
        <w:t>т</w:t>
      </w:r>
      <w:r w:rsidR="00197D1D">
        <w:rPr>
          <w:rFonts w:ascii="Times New Roman" w:hAnsi="Times New Roman"/>
          <w:sz w:val="28"/>
          <w:szCs w:val="28"/>
        </w:rPr>
        <w:t xml:space="preserve"> разнопосочни коментари; </w:t>
      </w:r>
      <w:r w:rsidR="00450619">
        <w:rPr>
          <w:rFonts w:ascii="Times New Roman" w:hAnsi="Times New Roman"/>
          <w:sz w:val="28"/>
          <w:szCs w:val="28"/>
        </w:rPr>
        <w:t xml:space="preserve">по един или друг начин се </w:t>
      </w:r>
      <w:r w:rsidR="00F87C98">
        <w:rPr>
          <w:rFonts w:ascii="Times New Roman" w:hAnsi="Times New Roman"/>
          <w:sz w:val="28"/>
          <w:szCs w:val="28"/>
        </w:rPr>
        <w:t>повдига</w:t>
      </w:r>
      <w:r w:rsidR="00450619">
        <w:rPr>
          <w:rFonts w:ascii="Times New Roman" w:hAnsi="Times New Roman"/>
          <w:sz w:val="28"/>
          <w:szCs w:val="28"/>
        </w:rPr>
        <w:t xml:space="preserve"> и въпросът за </w:t>
      </w:r>
      <w:r w:rsidR="00F87C98">
        <w:rPr>
          <w:rFonts w:ascii="Times New Roman" w:hAnsi="Times New Roman"/>
          <w:sz w:val="28"/>
          <w:szCs w:val="28"/>
        </w:rPr>
        <w:t xml:space="preserve">статута </w:t>
      </w:r>
      <w:r w:rsidR="00775109">
        <w:rPr>
          <w:rFonts w:ascii="Times New Roman" w:hAnsi="Times New Roman"/>
          <w:sz w:val="28"/>
          <w:szCs w:val="28"/>
        </w:rPr>
        <w:t>на бележките</w:t>
      </w:r>
      <w:r w:rsidR="00F87C98">
        <w:rPr>
          <w:rFonts w:ascii="Times New Roman" w:hAnsi="Times New Roman"/>
          <w:sz w:val="28"/>
          <w:szCs w:val="28"/>
        </w:rPr>
        <w:t xml:space="preserve"> </w:t>
      </w:r>
      <w:r w:rsidR="00450619">
        <w:rPr>
          <w:rFonts w:ascii="Times New Roman" w:hAnsi="Times New Roman"/>
          <w:sz w:val="28"/>
          <w:szCs w:val="28"/>
        </w:rPr>
        <w:t xml:space="preserve">спрямо </w:t>
      </w:r>
      <w:r w:rsidR="00F87C98">
        <w:rPr>
          <w:rFonts w:ascii="Times New Roman" w:hAnsi="Times New Roman"/>
          <w:sz w:val="28"/>
          <w:szCs w:val="28"/>
        </w:rPr>
        <w:t xml:space="preserve">този на </w:t>
      </w:r>
      <w:r w:rsidR="00450619">
        <w:rPr>
          <w:rFonts w:ascii="Times New Roman" w:hAnsi="Times New Roman"/>
          <w:sz w:val="28"/>
          <w:szCs w:val="28"/>
        </w:rPr>
        <w:t xml:space="preserve">стихотворенията. </w:t>
      </w:r>
      <w:r w:rsidR="00D953B5">
        <w:rPr>
          <w:rFonts w:ascii="Times New Roman" w:hAnsi="Times New Roman"/>
          <w:sz w:val="28"/>
          <w:szCs w:val="28"/>
        </w:rPr>
        <w:t xml:space="preserve">Всички тези проблеми, </w:t>
      </w:r>
      <w:r w:rsidR="00214ED6">
        <w:rPr>
          <w:rFonts w:ascii="Times New Roman" w:hAnsi="Times New Roman"/>
          <w:sz w:val="28"/>
          <w:szCs w:val="28"/>
        </w:rPr>
        <w:t>набелязани</w:t>
      </w:r>
      <w:r w:rsidR="00D953B5">
        <w:rPr>
          <w:rFonts w:ascii="Times New Roman" w:hAnsi="Times New Roman"/>
          <w:sz w:val="28"/>
          <w:szCs w:val="28"/>
        </w:rPr>
        <w:t xml:space="preserve"> </w:t>
      </w:r>
      <w:r w:rsidR="00671CE9">
        <w:rPr>
          <w:rFonts w:ascii="Times New Roman" w:hAnsi="Times New Roman"/>
          <w:sz w:val="28"/>
          <w:szCs w:val="28"/>
        </w:rPr>
        <w:t>между другото</w:t>
      </w:r>
      <w:r w:rsidR="00D953B5">
        <w:rPr>
          <w:rFonts w:ascii="Times New Roman" w:hAnsi="Times New Roman"/>
          <w:sz w:val="28"/>
          <w:szCs w:val="28"/>
        </w:rPr>
        <w:t xml:space="preserve"> в съответните текстове</w:t>
      </w:r>
      <w:r w:rsidR="00D953B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71CE9">
        <w:rPr>
          <w:rFonts w:ascii="Times New Roman" w:hAnsi="Times New Roman"/>
          <w:sz w:val="28"/>
          <w:szCs w:val="28"/>
        </w:rPr>
        <w:t>биват</w:t>
      </w:r>
      <w:r w:rsidR="00483C36">
        <w:rPr>
          <w:rFonts w:ascii="Times New Roman" w:hAnsi="Times New Roman"/>
          <w:sz w:val="28"/>
          <w:szCs w:val="28"/>
        </w:rPr>
        <w:t xml:space="preserve"> пространно изследван</w:t>
      </w:r>
      <w:r w:rsidR="00671CE9">
        <w:rPr>
          <w:rFonts w:ascii="Times New Roman" w:hAnsi="Times New Roman"/>
          <w:sz w:val="28"/>
          <w:szCs w:val="28"/>
        </w:rPr>
        <w:t>и</w:t>
      </w:r>
      <w:r w:rsidR="00483C36">
        <w:rPr>
          <w:rFonts w:ascii="Times New Roman" w:hAnsi="Times New Roman"/>
          <w:sz w:val="28"/>
          <w:szCs w:val="28"/>
        </w:rPr>
        <w:t xml:space="preserve"> в настоящия труд. </w:t>
      </w:r>
      <w:r w:rsidR="00D953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0514A" w:rsidRDefault="00E32B9B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Един важен литературен контекст, в който трябва да се разглеждат </w:t>
      </w:r>
      <w:r w:rsidR="00214ED6">
        <w:rPr>
          <w:rFonts w:ascii="Times New Roman" w:hAnsi="Times New Roman"/>
          <w:sz w:val="28"/>
          <w:szCs w:val="28"/>
        </w:rPr>
        <w:t>анотациите на Емпсън</w:t>
      </w:r>
      <w:r>
        <w:rPr>
          <w:rFonts w:ascii="Times New Roman" w:hAnsi="Times New Roman"/>
          <w:sz w:val="28"/>
          <w:szCs w:val="28"/>
        </w:rPr>
        <w:t>, е този на про</w:t>
      </w:r>
      <w:r w:rsidR="008675C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утите бележки, които Т. С. Елиът прилага към </w:t>
      </w:r>
      <w:r w:rsidRPr="00E32B9B">
        <w:rPr>
          <w:rFonts w:ascii="Times New Roman" w:hAnsi="Times New Roman"/>
          <w:i/>
          <w:sz w:val="28"/>
          <w:szCs w:val="28"/>
        </w:rPr>
        <w:t>Пустата земя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E691E">
        <w:rPr>
          <w:rFonts w:ascii="Times New Roman" w:hAnsi="Times New Roman"/>
          <w:sz w:val="28"/>
          <w:szCs w:val="28"/>
        </w:rPr>
        <w:t>За</w:t>
      </w:r>
      <w:r w:rsidR="00537925">
        <w:rPr>
          <w:rFonts w:ascii="Times New Roman" w:hAnsi="Times New Roman"/>
          <w:sz w:val="28"/>
          <w:szCs w:val="28"/>
        </w:rPr>
        <w:t xml:space="preserve"> Емпсън това е не просто прецедент, а </w:t>
      </w:r>
      <w:r w:rsidR="00C4092F">
        <w:rPr>
          <w:rFonts w:ascii="Times New Roman" w:hAnsi="Times New Roman"/>
          <w:sz w:val="28"/>
          <w:szCs w:val="28"/>
        </w:rPr>
        <w:t>прототип</w:t>
      </w:r>
      <w:r w:rsidR="00537925">
        <w:rPr>
          <w:rFonts w:ascii="Times New Roman" w:hAnsi="Times New Roman"/>
          <w:sz w:val="28"/>
          <w:szCs w:val="28"/>
        </w:rPr>
        <w:t xml:space="preserve">. Поемата на Елиът оказва изключително влияние и върху поколението на Емпсън като цяло, и върху самия него. Това влияние той засвидетелства по различни начини – </w:t>
      </w:r>
      <w:r w:rsidR="005E691E">
        <w:rPr>
          <w:rFonts w:ascii="Times New Roman" w:hAnsi="Times New Roman"/>
          <w:sz w:val="28"/>
          <w:szCs w:val="28"/>
        </w:rPr>
        <w:t xml:space="preserve">например, </w:t>
      </w:r>
      <w:r w:rsidR="00CE52F4">
        <w:rPr>
          <w:rFonts w:ascii="Times New Roman" w:hAnsi="Times New Roman"/>
          <w:sz w:val="28"/>
          <w:szCs w:val="28"/>
        </w:rPr>
        <w:t xml:space="preserve">като превръща будистката </w:t>
      </w:r>
      <w:r w:rsidR="00537925" w:rsidRPr="00B4014B">
        <w:rPr>
          <w:rFonts w:ascii="Times New Roman" w:hAnsi="Times New Roman"/>
          <w:sz w:val="28"/>
          <w:szCs w:val="28"/>
        </w:rPr>
        <w:t>„Огнена проповед”,</w:t>
      </w:r>
      <w:r w:rsidR="00537925">
        <w:rPr>
          <w:rFonts w:ascii="Times New Roman" w:hAnsi="Times New Roman"/>
          <w:sz w:val="28"/>
          <w:szCs w:val="28"/>
        </w:rPr>
        <w:t xml:space="preserve"> </w:t>
      </w:r>
      <w:r w:rsidR="00F17622">
        <w:rPr>
          <w:rFonts w:ascii="Times New Roman" w:hAnsi="Times New Roman"/>
          <w:sz w:val="28"/>
          <w:szCs w:val="28"/>
        </w:rPr>
        <w:t xml:space="preserve">популяризирана от </w:t>
      </w:r>
      <w:r w:rsidR="005E691E">
        <w:rPr>
          <w:rFonts w:ascii="Times New Roman" w:hAnsi="Times New Roman"/>
          <w:sz w:val="28"/>
          <w:szCs w:val="28"/>
        </w:rPr>
        <w:t>поемата на Елиът,</w:t>
      </w:r>
      <w:r w:rsidR="00CE52F4">
        <w:rPr>
          <w:rFonts w:ascii="Times New Roman" w:hAnsi="Times New Roman"/>
          <w:sz w:val="28"/>
          <w:szCs w:val="28"/>
        </w:rPr>
        <w:t xml:space="preserve"> в епиграф </w:t>
      </w:r>
      <w:r w:rsidR="00C4092F">
        <w:rPr>
          <w:rFonts w:ascii="Times New Roman" w:hAnsi="Times New Roman"/>
          <w:sz w:val="28"/>
          <w:szCs w:val="28"/>
        </w:rPr>
        <w:t>към</w:t>
      </w:r>
      <w:r w:rsidR="00CE52F4">
        <w:rPr>
          <w:rFonts w:ascii="Times New Roman" w:hAnsi="Times New Roman"/>
          <w:sz w:val="28"/>
          <w:szCs w:val="28"/>
        </w:rPr>
        <w:t xml:space="preserve"> </w:t>
      </w:r>
      <w:r w:rsidR="00CE52F4" w:rsidRPr="00CE52F4">
        <w:rPr>
          <w:rFonts w:ascii="Times New Roman" w:hAnsi="Times New Roman"/>
          <w:i/>
          <w:sz w:val="28"/>
          <w:szCs w:val="28"/>
        </w:rPr>
        <w:t>The Gathering Storm</w:t>
      </w:r>
      <w:r w:rsidR="00CE52F4">
        <w:rPr>
          <w:rFonts w:ascii="Times New Roman" w:hAnsi="Times New Roman"/>
          <w:i/>
          <w:sz w:val="28"/>
          <w:szCs w:val="28"/>
        </w:rPr>
        <w:t xml:space="preserve"> </w:t>
      </w:r>
      <w:r w:rsidR="00CE52F4">
        <w:rPr>
          <w:rFonts w:ascii="Times New Roman" w:hAnsi="Times New Roman"/>
          <w:sz w:val="28"/>
          <w:szCs w:val="28"/>
        </w:rPr>
        <w:t>и всич</w:t>
      </w:r>
      <w:r w:rsidR="005E691E">
        <w:rPr>
          <w:rFonts w:ascii="Times New Roman" w:hAnsi="Times New Roman"/>
          <w:sz w:val="28"/>
          <w:szCs w:val="28"/>
        </w:rPr>
        <w:t>к</w:t>
      </w:r>
      <w:r w:rsidR="00CE52F4">
        <w:rPr>
          <w:rFonts w:ascii="Times New Roman" w:hAnsi="Times New Roman"/>
          <w:sz w:val="28"/>
          <w:szCs w:val="28"/>
        </w:rPr>
        <w:t>и събрани издания на поезията си</w:t>
      </w:r>
      <w:r w:rsidR="005E691E">
        <w:rPr>
          <w:rFonts w:ascii="Times New Roman" w:hAnsi="Times New Roman"/>
          <w:sz w:val="28"/>
          <w:szCs w:val="28"/>
        </w:rPr>
        <w:t xml:space="preserve">. Бележките към </w:t>
      </w:r>
      <w:r w:rsidR="005E691E" w:rsidRPr="00E32B9B">
        <w:rPr>
          <w:rFonts w:ascii="Times New Roman" w:hAnsi="Times New Roman"/>
          <w:i/>
          <w:sz w:val="28"/>
          <w:szCs w:val="28"/>
        </w:rPr>
        <w:t>Пустата земя</w:t>
      </w:r>
      <w:r w:rsidR="005E691E">
        <w:rPr>
          <w:rFonts w:ascii="Times New Roman" w:hAnsi="Times New Roman"/>
          <w:sz w:val="28"/>
          <w:szCs w:val="28"/>
        </w:rPr>
        <w:t xml:space="preserve"> също силно заинтригуват Емпсън</w:t>
      </w:r>
      <w:r w:rsidR="00D675B3">
        <w:rPr>
          <w:rFonts w:ascii="Times New Roman" w:hAnsi="Times New Roman"/>
          <w:sz w:val="28"/>
          <w:szCs w:val="28"/>
        </w:rPr>
        <w:t>. Т</w:t>
      </w:r>
      <w:r w:rsidR="002D2D36">
        <w:rPr>
          <w:rFonts w:ascii="Times New Roman" w:hAnsi="Times New Roman"/>
          <w:sz w:val="28"/>
          <w:szCs w:val="28"/>
        </w:rPr>
        <w:t>ой повдига въпроса за техния статут в шеговита форма в едно съвсем ранно произведение</w:t>
      </w:r>
      <w:r w:rsidR="002D2D36"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 w:rsidR="00D675B3">
        <w:rPr>
          <w:rFonts w:ascii="Times New Roman" w:hAnsi="Times New Roman"/>
          <w:sz w:val="28"/>
          <w:szCs w:val="28"/>
        </w:rPr>
        <w:t xml:space="preserve">; впоследствие ги разглежда съвсем сериозно </w:t>
      </w:r>
      <w:r w:rsidR="00242EEC">
        <w:rPr>
          <w:rFonts w:ascii="Times New Roman" w:hAnsi="Times New Roman"/>
          <w:sz w:val="28"/>
          <w:szCs w:val="28"/>
        </w:rPr>
        <w:t>в литературната си критика. Б</w:t>
      </w:r>
      <w:r w:rsidR="00D675B3">
        <w:rPr>
          <w:rFonts w:ascii="Times New Roman" w:hAnsi="Times New Roman"/>
          <w:sz w:val="28"/>
          <w:szCs w:val="28"/>
        </w:rPr>
        <w:t>ележките</w:t>
      </w:r>
      <w:r w:rsidR="00242EEC">
        <w:rPr>
          <w:rFonts w:ascii="Times New Roman" w:hAnsi="Times New Roman"/>
          <w:sz w:val="28"/>
          <w:szCs w:val="28"/>
        </w:rPr>
        <w:t xml:space="preserve">, както и ролята, която </w:t>
      </w:r>
      <w:r w:rsidR="00C4092F">
        <w:rPr>
          <w:rFonts w:ascii="Times New Roman" w:hAnsi="Times New Roman"/>
          <w:sz w:val="28"/>
          <w:szCs w:val="28"/>
        </w:rPr>
        <w:t>им отреждат</w:t>
      </w:r>
      <w:r w:rsidR="00242EEC">
        <w:rPr>
          <w:rFonts w:ascii="Times New Roman" w:hAnsi="Times New Roman"/>
          <w:sz w:val="28"/>
          <w:szCs w:val="28"/>
        </w:rPr>
        <w:t xml:space="preserve"> </w:t>
      </w:r>
      <w:r w:rsidR="00C4092F">
        <w:rPr>
          <w:rFonts w:ascii="Times New Roman" w:hAnsi="Times New Roman"/>
          <w:sz w:val="28"/>
          <w:szCs w:val="28"/>
        </w:rPr>
        <w:t>Уимзат и Биърдсли в</w:t>
      </w:r>
      <w:r w:rsidR="00242EEC">
        <w:rPr>
          <w:rFonts w:ascii="Times New Roman" w:hAnsi="Times New Roman"/>
          <w:sz w:val="28"/>
          <w:szCs w:val="28"/>
        </w:rPr>
        <w:t xml:space="preserve"> „</w:t>
      </w:r>
      <w:r w:rsidR="00C4092F">
        <w:rPr>
          <w:rFonts w:ascii="Times New Roman" w:hAnsi="Times New Roman"/>
          <w:sz w:val="28"/>
          <w:szCs w:val="28"/>
        </w:rPr>
        <w:t>И</w:t>
      </w:r>
      <w:r w:rsidR="00242EEC">
        <w:rPr>
          <w:rFonts w:ascii="Times New Roman" w:hAnsi="Times New Roman"/>
          <w:sz w:val="28"/>
          <w:szCs w:val="28"/>
        </w:rPr>
        <w:t>нтенционалната заблуда”,</w:t>
      </w:r>
      <w:r w:rsidR="00D675B3">
        <w:rPr>
          <w:rFonts w:ascii="Times New Roman" w:hAnsi="Times New Roman"/>
          <w:sz w:val="28"/>
          <w:szCs w:val="28"/>
        </w:rPr>
        <w:t xml:space="preserve"> са </w:t>
      </w:r>
      <w:r w:rsidR="00CB0E3B">
        <w:rPr>
          <w:rFonts w:ascii="Times New Roman" w:hAnsi="Times New Roman"/>
          <w:sz w:val="28"/>
          <w:szCs w:val="28"/>
        </w:rPr>
        <w:t xml:space="preserve">ключов </w:t>
      </w:r>
      <w:r w:rsidR="00D675B3">
        <w:rPr>
          <w:rFonts w:ascii="Times New Roman" w:hAnsi="Times New Roman"/>
          <w:sz w:val="28"/>
          <w:szCs w:val="28"/>
        </w:rPr>
        <w:t>стимул</w:t>
      </w:r>
      <w:r w:rsidR="00242EEC">
        <w:rPr>
          <w:rFonts w:ascii="Times New Roman" w:hAnsi="Times New Roman"/>
          <w:sz w:val="28"/>
          <w:szCs w:val="28"/>
        </w:rPr>
        <w:t xml:space="preserve"> </w:t>
      </w:r>
      <w:r w:rsidR="00F5242B">
        <w:rPr>
          <w:rFonts w:ascii="Times New Roman" w:hAnsi="Times New Roman"/>
          <w:sz w:val="28"/>
          <w:szCs w:val="28"/>
        </w:rPr>
        <w:t>за</w:t>
      </w:r>
      <w:r w:rsidR="00242EEC">
        <w:rPr>
          <w:rFonts w:ascii="Times New Roman" w:hAnsi="Times New Roman"/>
          <w:sz w:val="28"/>
          <w:szCs w:val="28"/>
        </w:rPr>
        <w:t xml:space="preserve"> теоретизацията на </w:t>
      </w:r>
      <w:r w:rsidR="00CB0E3B">
        <w:rPr>
          <w:rFonts w:ascii="Times New Roman" w:hAnsi="Times New Roman"/>
          <w:sz w:val="28"/>
          <w:szCs w:val="28"/>
        </w:rPr>
        <w:t xml:space="preserve">автоанотирането в поезията както в програмната статия </w:t>
      </w:r>
      <w:r w:rsidR="00CB0E3B">
        <w:rPr>
          <w:rFonts w:ascii="Times New Roman" w:hAnsi="Times New Roman"/>
          <w:sz w:val="28"/>
          <w:szCs w:val="28"/>
          <w:lang w:val="en-US"/>
        </w:rPr>
        <w:t>“Obscurity and Annotation”</w:t>
      </w:r>
      <w:r w:rsidR="00CB0E3B">
        <w:rPr>
          <w:rFonts w:ascii="Times New Roman" w:hAnsi="Times New Roman"/>
          <w:sz w:val="28"/>
          <w:szCs w:val="28"/>
        </w:rPr>
        <w:t xml:space="preserve">, така и в по-късната критика на Емпсън. </w:t>
      </w:r>
      <w:r w:rsidR="00214ED6">
        <w:rPr>
          <w:rFonts w:ascii="Times New Roman" w:hAnsi="Times New Roman"/>
          <w:sz w:val="28"/>
          <w:szCs w:val="28"/>
        </w:rPr>
        <w:t>Той</w:t>
      </w:r>
      <w:r w:rsidR="00CB0E3B">
        <w:rPr>
          <w:rFonts w:ascii="Times New Roman" w:hAnsi="Times New Roman"/>
          <w:sz w:val="28"/>
          <w:szCs w:val="28"/>
        </w:rPr>
        <w:t xml:space="preserve"> смята бележките към </w:t>
      </w:r>
      <w:r w:rsidR="00CB0E3B" w:rsidRPr="00E32B9B">
        <w:rPr>
          <w:rFonts w:ascii="Times New Roman" w:hAnsi="Times New Roman"/>
          <w:i/>
          <w:sz w:val="28"/>
          <w:szCs w:val="28"/>
        </w:rPr>
        <w:t>Пустата земя</w:t>
      </w:r>
      <w:r w:rsidR="00CB0E3B">
        <w:rPr>
          <w:rFonts w:ascii="Times New Roman" w:hAnsi="Times New Roman"/>
          <w:i/>
          <w:sz w:val="28"/>
          <w:szCs w:val="28"/>
        </w:rPr>
        <w:t xml:space="preserve"> </w:t>
      </w:r>
      <w:r w:rsidR="00CB0E3B">
        <w:rPr>
          <w:rFonts w:ascii="Times New Roman" w:hAnsi="Times New Roman"/>
          <w:sz w:val="28"/>
          <w:szCs w:val="28"/>
        </w:rPr>
        <w:t xml:space="preserve">за необходими, но е критичен към техния </w:t>
      </w:r>
      <w:r w:rsidR="0060314B">
        <w:rPr>
          <w:rFonts w:ascii="Times New Roman" w:hAnsi="Times New Roman"/>
          <w:sz w:val="28"/>
          <w:szCs w:val="28"/>
        </w:rPr>
        <w:t xml:space="preserve">назидателен, </w:t>
      </w:r>
      <w:r w:rsidR="00CB0E3B">
        <w:rPr>
          <w:rFonts w:ascii="Times New Roman" w:hAnsi="Times New Roman"/>
          <w:sz w:val="28"/>
          <w:szCs w:val="28"/>
        </w:rPr>
        <w:t>„даскалски” тон</w:t>
      </w:r>
      <w:r w:rsidR="00D40DFA">
        <w:rPr>
          <w:rFonts w:ascii="Times New Roman" w:hAnsi="Times New Roman"/>
          <w:sz w:val="28"/>
          <w:szCs w:val="28"/>
        </w:rPr>
        <w:t xml:space="preserve">. Както </w:t>
      </w:r>
      <w:r w:rsidR="00F5242B">
        <w:rPr>
          <w:rFonts w:ascii="Times New Roman" w:hAnsi="Times New Roman"/>
          <w:sz w:val="28"/>
          <w:szCs w:val="28"/>
        </w:rPr>
        <w:t>споделя с</w:t>
      </w:r>
      <w:r w:rsidR="00D40DFA">
        <w:rPr>
          <w:rFonts w:ascii="Times New Roman" w:hAnsi="Times New Roman"/>
          <w:sz w:val="28"/>
          <w:szCs w:val="28"/>
        </w:rPr>
        <w:t xml:space="preserve"> издателя на първата си стихосбирка, </w:t>
      </w:r>
      <w:r w:rsidR="0079706E">
        <w:rPr>
          <w:rFonts w:ascii="Times New Roman" w:hAnsi="Times New Roman"/>
          <w:sz w:val="28"/>
          <w:szCs w:val="28"/>
        </w:rPr>
        <w:t>в собствени</w:t>
      </w:r>
      <w:r w:rsidR="00D21B9F">
        <w:rPr>
          <w:rFonts w:ascii="Times New Roman" w:hAnsi="Times New Roman"/>
          <w:sz w:val="28"/>
          <w:szCs w:val="28"/>
        </w:rPr>
        <w:t>те си</w:t>
      </w:r>
      <w:r w:rsidR="0079706E">
        <w:rPr>
          <w:rFonts w:ascii="Times New Roman" w:hAnsi="Times New Roman"/>
          <w:sz w:val="28"/>
          <w:szCs w:val="28"/>
        </w:rPr>
        <w:t xml:space="preserve"> бележки той ще се стреми да избегне „интелектуалния снобизъм”</w:t>
      </w:r>
      <w:r w:rsidR="00032C16">
        <w:rPr>
          <w:rFonts w:ascii="Times New Roman" w:hAnsi="Times New Roman"/>
          <w:sz w:val="28"/>
          <w:szCs w:val="28"/>
        </w:rPr>
        <w:t xml:space="preserve">, който се усеща </w:t>
      </w:r>
      <w:r w:rsidR="0060314B">
        <w:rPr>
          <w:rFonts w:ascii="Times New Roman" w:hAnsi="Times New Roman"/>
          <w:sz w:val="28"/>
          <w:szCs w:val="28"/>
        </w:rPr>
        <w:t>у</w:t>
      </w:r>
      <w:r w:rsidR="00032C16">
        <w:rPr>
          <w:rFonts w:ascii="Times New Roman" w:hAnsi="Times New Roman"/>
          <w:sz w:val="28"/>
          <w:szCs w:val="28"/>
        </w:rPr>
        <w:t xml:space="preserve"> </w:t>
      </w:r>
      <w:r w:rsidR="0079706E">
        <w:rPr>
          <w:rFonts w:ascii="Times New Roman" w:hAnsi="Times New Roman"/>
          <w:sz w:val="28"/>
          <w:szCs w:val="28"/>
        </w:rPr>
        <w:t>Елиът.</w:t>
      </w:r>
      <w:r w:rsidR="0079706E">
        <w:rPr>
          <w:rStyle w:val="FootnoteReference"/>
          <w:rFonts w:ascii="Times New Roman" w:hAnsi="Times New Roman"/>
          <w:sz w:val="28"/>
          <w:szCs w:val="28"/>
        </w:rPr>
        <w:footnoteReference w:id="10"/>
      </w:r>
      <w:r w:rsidR="0079706E">
        <w:rPr>
          <w:rFonts w:ascii="Times New Roman" w:hAnsi="Times New Roman"/>
          <w:sz w:val="28"/>
          <w:szCs w:val="28"/>
        </w:rPr>
        <w:t xml:space="preserve"> </w:t>
      </w:r>
      <w:r w:rsidR="00D21B9F">
        <w:rPr>
          <w:rFonts w:ascii="Times New Roman" w:hAnsi="Times New Roman"/>
          <w:sz w:val="28"/>
          <w:szCs w:val="28"/>
        </w:rPr>
        <w:t>Б</w:t>
      </w:r>
      <w:r w:rsidR="00E0514A">
        <w:rPr>
          <w:rFonts w:ascii="Times New Roman" w:hAnsi="Times New Roman"/>
          <w:sz w:val="28"/>
          <w:szCs w:val="28"/>
        </w:rPr>
        <w:t xml:space="preserve">ележките на Елиът </w:t>
      </w:r>
      <w:r w:rsidR="00D21B9F">
        <w:rPr>
          <w:rFonts w:ascii="Times New Roman" w:hAnsi="Times New Roman"/>
          <w:sz w:val="28"/>
          <w:szCs w:val="28"/>
        </w:rPr>
        <w:t>помагат на Емпсън да формулира своята представа за идеалните авторови бележки.</w:t>
      </w:r>
    </w:p>
    <w:p w:rsidR="009E7D60" w:rsidRDefault="00216DD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 трябва да отчетем някои важни различия между двамата поети. З</w:t>
      </w:r>
      <w:r w:rsidRPr="008675CD">
        <w:rPr>
          <w:rFonts w:ascii="Times New Roman" w:hAnsi="Times New Roman"/>
          <w:sz w:val="28"/>
          <w:szCs w:val="28"/>
        </w:rPr>
        <w:t xml:space="preserve">а разлика от Емпсън, при Елиът </w:t>
      </w:r>
      <w:r w:rsidR="00D310EB">
        <w:rPr>
          <w:rFonts w:ascii="Times New Roman" w:hAnsi="Times New Roman"/>
          <w:sz w:val="28"/>
          <w:szCs w:val="28"/>
        </w:rPr>
        <w:t xml:space="preserve">автоанотационната </w:t>
      </w:r>
      <w:r w:rsidRPr="008675CD">
        <w:rPr>
          <w:rFonts w:ascii="Times New Roman" w:hAnsi="Times New Roman"/>
          <w:sz w:val="28"/>
          <w:szCs w:val="28"/>
        </w:rPr>
        <w:t xml:space="preserve">практика се ограничава до </w:t>
      </w:r>
      <w:r w:rsidRPr="008675CD">
        <w:rPr>
          <w:rFonts w:ascii="Times New Roman" w:hAnsi="Times New Roman"/>
          <w:i/>
          <w:sz w:val="28"/>
          <w:szCs w:val="28"/>
          <w:lang w:val="en-US"/>
        </w:rPr>
        <w:t>Пустата земя</w:t>
      </w:r>
      <w:r w:rsidRPr="008675CD">
        <w:rPr>
          <w:rFonts w:ascii="Times New Roman" w:hAnsi="Times New Roman"/>
          <w:sz w:val="28"/>
          <w:szCs w:val="28"/>
        </w:rPr>
        <w:t xml:space="preserve">. </w:t>
      </w:r>
      <w:r w:rsidR="00A1090C">
        <w:rPr>
          <w:rFonts w:ascii="Times New Roman" w:hAnsi="Times New Roman"/>
          <w:sz w:val="28"/>
          <w:szCs w:val="28"/>
        </w:rPr>
        <w:t>Пак з</w:t>
      </w:r>
      <w:r w:rsidR="008675CD" w:rsidRPr="008675CD">
        <w:rPr>
          <w:rFonts w:ascii="Times New Roman" w:hAnsi="Times New Roman"/>
          <w:sz w:val="28"/>
          <w:szCs w:val="28"/>
        </w:rPr>
        <w:t xml:space="preserve">а разлика от Емпсън, Елиът </w:t>
      </w:r>
      <w:r w:rsidR="00786749">
        <w:rPr>
          <w:rFonts w:ascii="Times New Roman" w:hAnsi="Times New Roman"/>
          <w:sz w:val="28"/>
          <w:szCs w:val="28"/>
        </w:rPr>
        <w:t xml:space="preserve">или изобщо </w:t>
      </w:r>
      <w:r w:rsidR="008675CD" w:rsidRPr="008675CD">
        <w:rPr>
          <w:rFonts w:ascii="Times New Roman" w:hAnsi="Times New Roman"/>
          <w:sz w:val="28"/>
          <w:szCs w:val="28"/>
        </w:rPr>
        <w:t>избягва да говори за обстоятелствата около създаването на бележки</w:t>
      </w:r>
      <w:r w:rsidR="00786749">
        <w:rPr>
          <w:rFonts w:ascii="Times New Roman" w:hAnsi="Times New Roman"/>
          <w:sz w:val="28"/>
          <w:szCs w:val="28"/>
        </w:rPr>
        <w:t>те</w:t>
      </w:r>
      <w:r w:rsidR="008675CD" w:rsidRPr="008675CD">
        <w:rPr>
          <w:rFonts w:ascii="Times New Roman" w:hAnsi="Times New Roman"/>
          <w:sz w:val="28"/>
          <w:szCs w:val="28"/>
        </w:rPr>
        <w:t xml:space="preserve"> </w:t>
      </w:r>
      <w:r w:rsidR="008675CD" w:rsidRPr="008675CD">
        <w:rPr>
          <w:rFonts w:ascii="Times New Roman" w:hAnsi="Times New Roman"/>
          <w:sz w:val="28"/>
          <w:szCs w:val="28"/>
          <w:lang w:val="en-US"/>
        </w:rPr>
        <w:t>и техния статут</w:t>
      </w:r>
      <w:r w:rsidR="008675CD">
        <w:rPr>
          <w:rFonts w:ascii="Times New Roman" w:hAnsi="Times New Roman"/>
          <w:sz w:val="28"/>
          <w:szCs w:val="28"/>
        </w:rPr>
        <w:t>,</w:t>
      </w:r>
      <w:r w:rsidR="008675CD" w:rsidRPr="008675CD">
        <w:rPr>
          <w:rFonts w:ascii="Times New Roman" w:hAnsi="Times New Roman"/>
          <w:sz w:val="28"/>
          <w:szCs w:val="28"/>
        </w:rPr>
        <w:t xml:space="preserve"> или говори за тях уклончиво. </w:t>
      </w:r>
      <w:r w:rsidR="00A1090C">
        <w:rPr>
          <w:rFonts w:ascii="Times New Roman" w:hAnsi="Times New Roman"/>
          <w:sz w:val="28"/>
          <w:szCs w:val="28"/>
        </w:rPr>
        <w:t>Самите обстоя</w:t>
      </w:r>
      <w:r w:rsidR="00CC7E1C">
        <w:rPr>
          <w:rFonts w:ascii="Times New Roman" w:hAnsi="Times New Roman"/>
          <w:sz w:val="28"/>
          <w:szCs w:val="28"/>
        </w:rPr>
        <w:t>телства също са различни –</w:t>
      </w:r>
      <w:r w:rsidR="00A1090C">
        <w:rPr>
          <w:rFonts w:ascii="Times New Roman" w:hAnsi="Times New Roman"/>
          <w:sz w:val="28"/>
          <w:szCs w:val="28"/>
        </w:rPr>
        <w:t xml:space="preserve"> </w:t>
      </w:r>
      <w:r w:rsidR="00CC7E1C">
        <w:rPr>
          <w:rFonts w:ascii="Times New Roman" w:hAnsi="Times New Roman"/>
          <w:sz w:val="28"/>
          <w:szCs w:val="28"/>
        </w:rPr>
        <w:t xml:space="preserve">Елиът явно бива принуден да напише </w:t>
      </w:r>
      <w:r w:rsidR="00A1090C">
        <w:rPr>
          <w:rFonts w:ascii="Times New Roman" w:hAnsi="Times New Roman"/>
          <w:sz w:val="28"/>
          <w:szCs w:val="28"/>
        </w:rPr>
        <w:t>бележките си</w:t>
      </w:r>
      <w:r w:rsidR="00CC7E1C">
        <w:rPr>
          <w:rFonts w:ascii="Times New Roman" w:hAnsi="Times New Roman"/>
          <w:sz w:val="28"/>
          <w:szCs w:val="28"/>
        </w:rPr>
        <w:t xml:space="preserve"> като решение на един </w:t>
      </w:r>
      <w:r>
        <w:rPr>
          <w:rFonts w:ascii="Times New Roman" w:hAnsi="Times New Roman"/>
          <w:sz w:val="28"/>
          <w:szCs w:val="28"/>
          <w:lang w:val="en-US"/>
        </w:rPr>
        <w:t>технологиче</w:t>
      </w:r>
      <w:r w:rsidR="00D310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7E1C">
        <w:rPr>
          <w:rFonts w:ascii="Times New Roman" w:hAnsi="Times New Roman"/>
          <w:sz w:val="28"/>
          <w:szCs w:val="28"/>
        </w:rPr>
        <w:t>издателски проблем</w:t>
      </w:r>
      <w:r w:rsidR="00CC7E1C">
        <w:rPr>
          <w:rStyle w:val="FootnoteReference"/>
          <w:rFonts w:ascii="Times New Roman" w:hAnsi="Times New Roman"/>
          <w:sz w:val="28"/>
          <w:szCs w:val="28"/>
        </w:rPr>
        <w:footnoteReference w:id="11"/>
      </w:r>
      <w:r w:rsidR="00CC7E1C">
        <w:rPr>
          <w:rFonts w:ascii="Times New Roman" w:hAnsi="Times New Roman"/>
          <w:sz w:val="28"/>
          <w:szCs w:val="28"/>
        </w:rPr>
        <w:t xml:space="preserve">. </w:t>
      </w:r>
      <w:r w:rsidR="006676BB">
        <w:rPr>
          <w:rFonts w:ascii="Times New Roman" w:hAnsi="Times New Roman"/>
          <w:sz w:val="28"/>
          <w:szCs w:val="28"/>
        </w:rPr>
        <w:lastRenderedPageBreak/>
        <w:t>Т</w:t>
      </w:r>
      <w:r w:rsidR="00CC7E1C" w:rsidRPr="00A1090C">
        <w:rPr>
          <w:rFonts w:ascii="Times New Roman" w:hAnsi="Times New Roman"/>
          <w:sz w:val="28"/>
          <w:szCs w:val="28"/>
        </w:rPr>
        <w:t xml:space="preserve">ези разлики до голяма степен </w:t>
      </w:r>
      <w:r w:rsidR="006676BB" w:rsidRPr="00A1090C">
        <w:rPr>
          <w:rFonts w:ascii="Times New Roman" w:hAnsi="Times New Roman"/>
          <w:sz w:val="28"/>
          <w:szCs w:val="28"/>
        </w:rPr>
        <w:t xml:space="preserve">могат </w:t>
      </w:r>
      <w:r w:rsidR="00CC7E1C" w:rsidRPr="00A1090C">
        <w:rPr>
          <w:rFonts w:ascii="Times New Roman" w:hAnsi="Times New Roman"/>
          <w:sz w:val="28"/>
          <w:szCs w:val="28"/>
        </w:rPr>
        <w:t xml:space="preserve">да бъдат обяснени с различните </w:t>
      </w:r>
      <w:r w:rsidR="007E2504">
        <w:rPr>
          <w:rFonts w:ascii="Times New Roman" w:hAnsi="Times New Roman"/>
          <w:sz w:val="28"/>
          <w:szCs w:val="28"/>
        </w:rPr>
        <w:t xml:space="preserve">литературно-критически идеологии, от които изхождат </w:t>
      </w:r>
      <w:r w:rsidR="00CC7E1C" w:rsidRPr="00A1090C">
        <w:rPr>
          <w:rFonts w:ascii="Times New Roman" w:hAnsi="Times New Roman"/>
          <w:sz w:val="28"/>
          <w:szCs w:val="28"/>
        </w:rPr>
        <w:t>двамата поети</w:t>
      </w:r>
      <w:r w:rsidR="00A1090C">
        <w:rPr>
          <w:rFonts w:ascii="Times New Roman" w:hAnsi="Times New Roman"/>
          <w:sz w:val="28"/>
          <w:szCs w:val="28"/>
        </w:rPr>
        <w:t xml:space="preserve">. </w:t>
      </w:r>
      <w:r w:rsidR="008D0195">
        <w:rPr>
          <w:rFonts w:ascii="Times New Roman" w:hAnsi="Times New Roman"/>
          <w:sz w:val="28"/>
          <w:szCs w:val="28"/>
        </w:rPr>
        <w:t>В</w:t>
      </w:r>
      <w:r w:rsidR="007E2504">
        <w:rPr>
          <w:rFonts w:ascii="Times New Roman" w:hAnsi="Times New Roman"/>
          <w:sz w:val="28"/>
          <w:szCs w:val="28"/>
        </w:rPr>
        <w:t>ъзгледи</w:t>
      </w:r>
      <w:r w:rsidR="008D0195">
        <w:rPr>
          <w:rFonts w:ascii="Times New Roman" w:hAnsi="Times New Roman"/>
          <w:sz w:val="28"/>
          <w:szCs w:val="28"/>
        </w:rPr>
        <w:t>те</w:t>
      </w:r>
      <w:r w:rsidR="00A1090C">
        <w:rPr>
          <w:rFonts w:ascii="Times New Roman" w:hAnsi="Times New Roman"/>
          <w:sz w:val="28"/>
          <w:szCs w:val="28"/>
        </w:rPr>
        <w:t xml:space="preserve"> на Емпсън </w:t>
      </w:r>
      <w:r w:rsidR="008D0195">
        <w:rPr>
          <w:rFonts w:ascii="Times New Roman" w:hAnsi="Times New Roman"/>
          <w:sz w:val="28"/>
          <w:szCs w:val="28"/>
        </w:rPr>
        <w:t>върху</w:t>
      </w:r>
      <w:r w:rsidR="008D0195" w:rsidRPr="00A1090C">
        <w:rPr>
          <w:rFonts w:ascii="Times New Roman" w:hAnsi="Times New Roman"/>
          <w:sz w:val="28"/>
          <w:szCs w:val="28"/>
        </w:rPr>
        <w:t xml:space="preserve"> функциите и методологията на литературната критика</w:t>
      </w:r>
      <w:r w:rsidR="008D0195">
        <w:rPr>
          <w:rFonts w:ascii="Times New Roman" w:hAnsi="Times New Roman"/>
          <w:sz w:val="28"/>
          <w:szCs w:val="28"/>
        </w:rPr>
        <w:t xml:space="preserve"> </w:t>
      </w:r>
      <w:r w:rsidR="00A1090C">
        <w:rPr>
          <w:rFonts w:ascii="Times New Roman" w:hAnsi="Times New Roman"/>
          <w:sz w:val="28"/>
          <w:szCs w:val="28"/>
        </w:rPr>
        <w:t xml:space="preserve">ще </w:t>
      </w:r>
      <w:r w:rsidR="009E7D60">
        <w:rPr>
          <w:rFonts w:ascii="Times New Roman" w:hAnsi="Times New Roman"/>
          <w:sz w:val="28"/>
          <w:szCs w:val="28"/>
        </w:rPr>
        <w:t xml:space="preserve">бъдат </w:t>
      </w:r>
      <w:r w:rsidR="00A1090C">
        <w:rPr>
          <w:rFonts w:ascii="Times New Roman" w:hAnsi="Times New Roman"/>
          <w:sz w:val="28"/>
          <w:szCs w:val="28"/>
        </w:rPr>
        <w:t>разгледа</w:t>
      </w:r>
      <w:r w:rsidR="009E7D60">
        <w:rPr>
          <w:rFonts w:ascii="Times New Roman" w:hAnsi="Times New Roman"/>
          <w:sz w:val="28"/>
          <w:szCs w:val="28"/>
        </w:rPr>
        <w:t>ни</w:t>
      </w:r>
      <w:r w:rsidR="00A1090C">
        <w:rPr>
          <w:rFonts w:ascii="Times New Roman" w:hAnsi="Times New Roman"/>
          <w:sz w:val="28"/>
          <w:szCs w:val="28"/>
        </w:rPr>
        <w:t xml:space="preserve"> подробно </w:t>
      </w:r>
      <w:r w:rsidR="00786749">
        <w:rPr>
          <w:rFonts w:ascii="Times New Roman" w:hAnsi="Times New Roman"/>
          <w:sz w:val="28"/>
          <w:szCs w:val="28"/>
        </w:rPr>
        <w:t>във втора</w:t>
      </w:r>
      <w:r w:rsidR="009E7D60">
        <w:rPr>
          <w:rFonts w:ascii="Times New Roman" w:hAnsi="Times New Roman"/>
          <w:sz w:val="28"/>
          <w:szCs w:val="28"/>
        </w:rPr>
        <w:t xml:space="preserve"> глава</w:t>
      </w:r>
      <w:r w:rsidR="007E2504">
        <w:rPr>
          <w:rFonts w:ascii="Times New Roman" w:hAnsi="Times New Roman"/>
          <w:sz w:val="28"/>
          <w:szCs w:val="28"/>
        </w:rPr>
        <w:t xml:space="preserve">; тук само ще </w:t>
      </w:r>
      <w:r w:rsidR="009E7D60">
        <w:rPr>
          <w:rFonts w:ascii="Times New Roman" w:hAnsi="Times New Roman"/>
          <w:sz w:val="28"/>
          <w:szCs w:val="28"/>
        </w:rPr>
        <w:t>маркирам</w:t>
      </w:r>
      <w:r w:rsidR="00786749">
        <w:rPr>
          <w:rFonts w:ascii="Times New Roman" w:hAnsi="Times New Roman"/>
          <w:sz w:val="28"/>
          <w:szCs w:val="28"/>
        </w:rPr>
        <w:t>е</w:t>
      </w:r>
      <w:r w:rsidR="007E2504">
        <w:rPr>
          <w:rFonts w:ascii="Times New Roman" w:hAnsi="Times New Roman"/>
          <w:sz w:val="28"/>
          <w:szCs w:val="28"/>
        </w:rPr>
        <w:t xml:space="preserve"> </w:t>
      </w:r>
      <w:r w:rsidR="007E2504" w:rsidRPr="00A1090C">
        <w:rPr>
          <w:rFonts w:ascii="Times New Roman" w:hAnsi="Times New Roman"/>
          <w:sz w:val="28"/>
          <w:szCs w:val="28"/>
        </w:rPr>
        <w:t>ключови</w:t>
      </w:r>
      <w:r w:rsidR="007E2504">
        <w:rPr>
          <w:rFonts w:ascii="Times New Roman" w:hAnsi="Times New Roman"/>
          <w:sz w:val="28"/>
          <w:szCs w:val="28"/>
        </w:rPr>
        <w:t>те</w:t>
      </w:r>
      <w:r w:rsidR="007E2504" w:rsidRPr="00A1090C">
        <w:rPr>
          <w:rFonts w:ascii="Times New Roman" w:hAnsi="Times New Roman"/>
          <w:sz w:val="28"/>
          <w:szCs w:val="28"/>
        </w:rPr>
        <w:t xml:space="preserve"> </w:t>
      </w:r>
      <w:r w:rsidR="007E2504">
        <w:rPr>
          <w:rFonts w:ascii="Times New Roman" w:hAnsi="Times New Roman"/>
          <w:sz w:val="28"/>
          <w:szCs w:val="28"/>
        </w:rPr>
        <w:t xml:space="preserve">проблеми, по които Елиът заема коренно различни позиции. </w:t>
      </w:r>
      <w:r w:rsidR="009E7D60">
        <w:rPr>
          <w:rFonts w:ascii="Times New Roman" w:hAnsi="Times New Roman"/>
          <w:sz w:val="28"/>
          <w:szCs w:val="28"/>
        </w:rPr>
        <w:t xml:space="preserve">Докато Емпсън вярва в стойността на генетичния подход към литературния текст, Елиът </w:t>
      </w:r>
      <w:r w:rsidR="00D346B8">
        <w:rPr>
          <w:rFonts w:ascii="Times New Roman" w:hAnsi="Times New Roman"/>
          <w:sz w:val="28"/>
          <w:szCs w:val="28"/>
        </w:rPr>
        <w:t xml:space="preserve">набляга на това, което този подход не може да постигне, и на рисковете, които </w:t>
      </w:r>
      <w:r w:rsidR="00CD71EE">
        <w:rPr>
          <w:rFonts w:ascii="Times New Roman" w:hAnsi="Times New Roman"/>
          <w:sz w:val="28"/>
          <w:szCs w:val="28"/>
        </w:rPr>
        <w:t>носи</w:t>
      </w:r>
      <w:r w:rsidR="00D346B8">
        <w:rPr>
          <w:rFonts w:ascii="Times New Roman" w:hAnsi="Times New Roman"/>
          <w:sz w:val="28"/>
          <w:szCs w:val="28"/>
        </w:rPr>
        <w:t xml:space="preserve">. За разлика от Емпсън, Елиът се отнася </w:t>
      </w:r>
      <w:r w:rsidR="00CD71EE">
        <w:rPr>
          <w:rFonts w:ascii="Times New Roman" w:hAnsi="Times New Roman"/>
          <w:sz w:val="28"/>
          <w:szCs w:val="28"/>
        </w:rPr>
        <w:t>скептично</w:t>
      </w:r>
      <w:r w:rsidR="00D346B8">
        <w:rPr>
          <w:rFonts w:ascii="Times New Roman" w:hAnsi="Times New Roman"/>
          <w:sz w:val="28"/>
          <w:szCs w:val="28"/>
        </w:rPr>
        <w:t xml:space="preserve"> към понятието „авторова интенция”</w:t>
      </w:r>
      <w:r w:rsidR="00240794">
        <w:rPr>
          <w:rFonts w:ascii="Times New Roman" w:hAnsi="Times New Roman"/>
          <w:sz w:val="28"/>
          <w:szCs w:val="28"/>
        </w:rPr>
        <w:t>,</w:t>
      </w:r>
      <w:r w:rsidR="00D346B8">
        <w:rPr>
          <w:rFonts w:ascii="Times New Roman" w:hAnsi="Times New Roman"/>
          <w:sz w:val="28"/>
          <w:szCs w:val="28"/>
        </w:rPr>
        <w:t xml:space="preserve"> както и към „смисъла” на поетичния текст, който за него е от второстепенно значение. </w:t>
      </w:r>
    </w:p>
    <w:p w:rsidR="007C693D" w:rsidRDefault="0024079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Бележките на двамата поети са много различни и като текст, както отбелязват малцината критици, </w:t>
      </w:r>
      <w:r w:rsidR="008D0195">
        <w:rPr>
          <w:rFonts w:ascii="Times New Roman" w:hAnsi="Times New Roman"/>
          <w:sz w:val="28"/>
          <w:szCs w:val="28"/>
        </w:rPr>
        <w:t xml:space="preserve">които правят </w:t>
      </w:r>
      <w:r w:rsidR="00CD71EE">
        <w:rPr>
          <w:rFonts w:ascii="Times New Roman" w:hAnsi="Times New Roman"/>
          <w:sz w:val="28"/>
          <w:szCs w:val="28"/>
        </w:rPr>
        <w:t>подобно сравнение</w:t>
      </w:r>
      <w:r w:rsidR="008D0195">
        <w:rPr>
          <w:rStyle w:val="FootnoteReference"/>
          <w:rFonts w:ascii="Times New Roman" w:hAnsi="Times New Roman"/>
          <w:sz w:val="28"/>
          <w:szCs w:val="28"/>
        </w:rPr>
        <w:footnoteReference w:id="12"/>
      </w:r>
      <w:r w:rsidR="008D0195">
        <w:rPr>
          <w:rFonts w:ascii="Times New Roman" w:hAnsi="Times New Roman"/>
          <w:sz w:val="28"/>
          <w:szCs w:val="28"/>
        </w:rPr>
        <w:t xml:space="preserve">. </w:t>
      </w:r>
      <w:r w:rsidR="004E1FBB">
        <w:rPr>
          <w:rFonts w:ascii="Times New Roman" w:hAnsi="Times New Roman"/>
          <w:sz w:val="28"/>
          <w:szCs w:val="28"/>
        </w:rPr>
        <w:t>К</w:t>
      </w:r>
      <w:r w:rsidR="003D72E8">
        <w:rPr>
          <w:rFonts w:ascii="Times New Roman" w:hAnsi="Times New Roman"/>
          <w:sz w:val="28"/>
          <w:szCs w:val="28"/>
        </w:rPr>
        <w:t>ато цяло тези съпоставки се ограничават до съвсем кратки и общи наблюдения. Една от задачите, които си поставя т</w:t>
      </w:r>
      <w:r w:rsidR="00EE01B6">
        <w:rPr>
          <w:rFonts w:ascii="Times New Roman" w:hAnsi="Times New Roman"/>
          <w:sz w:val="28"/>
          <w:szCs w:val="28"/>
        </w:rPr>
        <w:t>о</w:t>
      </w:r>
      <w:r w:rsidR="003D72E8">
        <w:rPr>
          <w:rFonts w:ascii="Times New Roman" w:hAnsi="Times New Roman"/>
          <w:sz w:val="28"/>
          <w:szCs w:val="28"/>
        </w:rPr>
        <w:t>зи труд, е да пред</w:t>
      </w:r>
      <w:r w:rsidR="00466A13">
        <w:rPr>
          <w:rFonts w:ascii="Times New Roman" w:hAnsi="Times New Roman"/>
          <w:sz w:val="28"/>
          <w:szCs w:val="28"/>
        </w:rPr>
        <w:t>став</w:t>
      </w:r>
      <w:r w:rsidR="00CD71EE">
        <w:rPr>
          <w:rFonts w:ascii="Times New Roman" w:hAnsi="Times New Roman"/>
          <w:sz w:val="28"/>
          <w:szCs w:val="28"/>
        </w:rPr>
        <w:t>и</w:t>
      </w:r>
      <w:r w:rsidR="003D72E8">
        <w:rPr>
          <w:rFonts w:ascii="Times New Roman" w:hAnsi="Times New Roman"/>
          <w:sz w:val="28"/>
          <w:szCs w:val="28"/>
        </w:rPr>
        <w:t xml:space="preserve"> една по-пълна и подробна картина на връзките между бележките на </w:t>
      </w:r>
      <w:r w:rsidR="004E1FBB">
        <w:rPr>
          <w:rFonts w:ascii="Times New Roman" w:hAnsi="Times New Roman"/>
          <w:sz w:val="28"/>
          <w:szCs w:val="28"/>
        </w:rPr>
        <w:t xml:space="preserve">Емпсън и </w:t>
      </w:r>
      <w:r w:rsidR="00EE01B6">
        <w:rPr>
          <w:rFonts w:ascii="Times New Roman" w:hAnsi="Times New Roman"/>
          <w:sz w:val="28"/>
          <w:szCs w:val="28"/>
        </w:rPr>
        <w:t xml:space="preserve">тези </w:t>
      </w:r>
      <w:r w:rsidR="004E1FBB">
        <w:rPr>
          <w:rFonts w:ascii="Times New Roman" w:hAnsi="Times New Roman"/>
          <w:sz w:val="28"/>
          <w:szCs w:val="28"/>
        </w:rPr>
        <w:t>на Елиът</w:t>
      </w:r>
      <w:r w:rsidR="003D72E8">
        <w:rPr>
          <w:rFonts w:ascii="Times New Roman" w:hAnsi="Times New Roman"/>
          <w:sz w:val="28"/>
          <w:szCs w:val="28"/>
        </w:rPr>
        <w:t xml:space="preserve">. Макар </w:t>
      </w:r>
      <w:r w:rsidR="00DC3E51">
        <w:rPr>
          <w:rFonts w:ascii="Times New Roman" w:hAnsi="Times New Roman"/>
          <w:sz w:val="28"/>
          <w:szCs w:val="28"/>
        </w:rPr>
        <w:t>донякъде</w:t>
      </w:r>
      <w:r w:rsidR="00466A13">
        <w:rPr>
          <w:rFonts w:ascii="Times New Roman" w:hAnsi="Times New Roman"/>
          <w:sz w:val="28"/>
          <w:szCs w:val="28"/>
        </w:rPr>
        <w:t xml:space="preserve"> </w:t>
      </w:r>
      <w:r w:rsidR="003D72E8">
        <w:rPr>
          <w:rFonts w:ascii="Times New Roman" w:hAnsi="Times New Roman"/>
          <w:sz w:val="28"/>
          <w:szCs w:val="28"/>
        </w:rPr>
        <w:t xml:space="preserve">да </w:t>
      </w:r>
      <w:r w:rsidR="00466A13">
        <w:rPr>
          <w:rFonts w:ascii="Times New Roman" w:hAnsi="Times New Roman"/>
          <w:sz w:val="28"/>
          <w:szCs w:val="28"/>
        </w:rPr>
        <w:t>съм съгласна с наблюденията</w:t>
      </w:r>
      <w:r w:rsidR="003D72E8">
        <w:rPr>
          <w:rFonts w:ascii="Times New Roman" w:hAnsi="Times New Roman"/>
          <w:sz w:val="28"/>
          <w:szCs w:val="28"/>
        </w:rPr>
        <w:t xml:space="preserve"> на </w:t>
      </w:r>
      <w:r w:rsidR="00EE01B6">
        <w:rPr>
          <w:rFonts w:ascii="Times New Roman" w:hAnsi="Times New Roman"/>
          <w:sz w:val="28"/>
          <w:szCs w:val="28"/>
        </w:rPr>
        <w:t>цитираните</w:t>
      </w:r>
      <w:r w:rsidR="003D72E8">
        <w:rPr>
          <w:rFonts w:ascii="Times New Roman" w:hAnsi="Times New Roman"/>
          <w:sz w:val="28"/>
          <w:szCs w:val="28"/>
        </w:rPr>
        <w:t xml:space="preserve"> критици, </w:t>
      </w:r>
      <w:r w:rsidR="00466A13">
        <w:rPr>
          <w:rFonts w:ascii="Times New Roman" w:hAnsi="Times New Roman"/>
          <w:sz w:val="28"/>
          <w:szCs w:val="28"/>
        </w:rPr>
        <w:t>бих искала да предложа тезата за едн</w:t>
      </w:r>
      <w:r w:rsidR="00EE01B6">
        <w:rPr>
          <w:rFonts w:ascii="Times New Roman" w:hAnsi="Times New Roman"/>
          <w:sz w:val="28"/>
          <w:szCs w:val="28"/>
        </w:rPr>
        <w:t>и</w:t>
      </w:r>
      <w:r w:rsidR="00466A13">
        <w:rPr>
          <w:rFonts w:ascii="Times New Roman" w:hAnsi="Times New Roman"/>
          <w:sz w:val="28"/>
          <w:szCs w:val="28"/>
        </w:rPr>
        <w:t xml:space="preserve"> </w:t>
      </w:r>
      <w:r w:rsidR="006676BB">
        <w:rPr>
          <w:rFonts w:ascii="Times New Roman" w:hAnsi="Times New Roman"/>
          <w:sz w:val="28"/>
          <w:szCs w:val="28"/>
        </w:rPr>
        <w:t>по-</w:t>
      </w:r>
      <w:r w:rsidR="00466A13">
        <w:rPr>
          <w:rFonts w:ascii="Times New Roman" w:hAnsi="Times New Roman"/>
          <w:sz w:val="28"/>
          <w:szCs w:val="28"/>
        </w:rPr>
        <w:t>сложн</w:t>
      </w:r>
      <w:r w:rsidR="00EE01B6">
        <w:rPr>
          <w:rFonts w:ascii="Times New Roman" w:hAnsi="Times New Roman"/>
          <w:sz w:val="28"/>
          <w:szCs w:val="28"/>
        </w:rPr>
        <w:t>и</w:t>
      </w:r>
      <w:r w:rsidR="00466A13">
        <w:rPr>
          <w:rFonts w:ascii="Times New Roman" w:hAnsi="Times New Roman"/>
          <w:sz w:val="28"/>
          <w:szCs w:val="28"/>
        </w:rPr>
        <w:t xml:space="preserve"> отношени</w:t>
      </w:r>
      <w:r w:rsidR="00EE01B6">
        <w:rPr>
          <w:rFonts w:ascii="Times New Roman" w:hAnsi="Times New Roman"/>
          <w:sz w:val="28"/>
          <w:szCs w:val="28"/>
        </w:rPr>
        <w:t>я</w:t>
      </w:r>
      <w:r w:rsidR="00466A13">
        <w:rPr>
          <w:rFonts w:ascii="Times New Roman" w:hAnsi="Times New Roman"/>
          <w:sz w:val="28"/>
          <w:szCs w:val="28"/>
        </w:rPr>
        <w:t xml:space="preserve"> между бележките на </w:t>
      </w:r>
      <w:r w:rsidR="004E1FBB">
        <w:rPr>
          <w:rFonts w:ascii="Times New Roman" w:hAnsi="Times New Roman"/>
          <w:sz w:val="28"/>
          <w:szCs w:val="28"/>
        </w:rPr>
        <w:t>двамата поети</w:t>
      </w:r>
      <w:r w:rsidR="006676BB">
        <w:rPr>
          <w:rFonts w:ascii="Times New Roman" w:hAnsi="Times New Roman"/>
          <w:sz w:val="28"/>
          <w:szCs w:val="28"/>
        </w:rPr>
        <w:t xml:space="preserve"> – отношения, които се</w:t>
      </w:r>
      <w:r w:rsidR="00466A13">
        <w:rPr>
          <w:rFonts w:ascii="Times New Roman" w:hAnsi="Times New Roman"/>
          <w:sz w:val="28"/>
          <w:szCs w:val="28"/>
        </w:rPr>
        <w:t xml:space="preserve"> характеризира</w:t>
      </w:r>
      <w:r w:rsidR="006676BB">
        <w:rPr>
          <w:rFonts w:ascii="Times New Roman" w:hAnsi="Times New Roman"/>
          <w:sz w:val="28"/>
          <w:szCs w:val="28"/>
        </w:rPr>
        <w:t>т</w:t>
      </w:r>
      <w:r w:rsidR="00466A13">
        <w:rPr>
          <w:rFonts w:ascii="Times New Roman" w:hAnsi="Times New Roman"/>
          <w:sz w:val="28"/>
          <w:szCs w:val="28"/>
        </w:rPr>
        <w:t xml:space="preserve"> не само с явни различия, но и с </w:t>
      </w:r>
      <w:r w:rsidR="007C693D">
        <w:rPr>
          <w:rFonts w:ascii="Times New Roman" w:hAnsi="Times New Roman"/>
          <w:sz w:val="28"/>
          <w:szCs w:val="28"/>
        </w:rPr>
        <w:t>не толкова</w:t>
      </w:r>
      <w:r w:rsidR="005C4CC7">
        <w:rPr>
          <w:rFonts w:ascii="Times New Roman" w:hAnsi="Times New Roman"/>
          <w:sz w:val="28"/>
          <w:szCs w:val="28"/>
        </w:rPr>
        <w:t xml:space="preserve"> явни сходства.</w:t>
      </w:r>
      <w:r w:rsidR="00EE01B6">
        <w:rPr>
          <w:rFonts w:ascii="Times New Roman" w:hAnsi="Times New Roman"/>
          <w:sz w:val="28"/>
          <w:szCs w:val="28"/>
        </w:rPr>
        <w:t xml:space="preserve"> </w:t>
      </w:r>
      <w:r w:rsidR="007C693D">
        <w:rPr>
          <w:rFonts w:ascii="Times New Roman" w:hAnsi="Times New Roman"/>
          <w:sz w:val="28"/>
          <w:szCs w:val="28"/>
        </w:rPr>
        <w:t xml:space="preserve">Тази сравнителна перспектива ще </w:t>
      </w:r>
      <w:r w:rsidR="00EE01B6">
        <w:rPr>
          <w:rFonts w:ascii="Times New Roman" w:hAnsi="Times New Roman"/>
          <w:sz w:val="28"/>
          <w:szCs w:val="28"/>
        </w:rPr>
        <w:t xml:space="preserve">бъде </w:t>
      </w:r>
      <w:r w:rsidR="00633D7C">
        <w:rPr>
          <w:rFonts w:ascii="Times New Roman" w:hAnsi="Times New Roman"/>
          <w:sz w:val="28"/>
          <w:szCs w:val="28"/>
        </w:rPr>
        <w:t>прилож</w:t>
      </w:r>
      <w:r w:rsidR="00EE01B6">
        <w:rPr>
          <w:rFonts w:ascii="Times New Roman" w:hAnsi="Times New Roman"/>
          <w:sz w:val="28"/>
          <w:szCs w:val="28"/>
        </w:rPr>
        <w:t>ен</w:t>
      </w:r>
      <w:r w:rsidR="00633D7C">
        <w:rPr>
          <w:rFonts w:ascii="Times New Roman" w:hAnsi="Times New Roman"/>
          <w:sz w:val="28"/>
          <w:szCs w:val="28"/>
        </w:rPr>
        <w:t>а на ключови места, свързани със стила и структурата на бележките на Емпсън (в четвърта глава) и с техните метатекстуални аспекти (в пета глава)</w:t>
      </w:r>
      <w:r w:rsidR="008F5D11">
        <w:rPr>
          <w:rFonts w:ascii="Times New Roman" w:hAnsi="Times New Roman"/>
          <w:sz w:val="28"/>
          <w:szCs w:val="28"/>
        </w:rPr>
        <w:t xml:space="preserve">. </w:t>
      </w:r>
    </w:p>
    <w:p w:rsidR="00A13662" w:rsidRDefault="00A1366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По-нататък в първа глава се въвеждат някои основни принципи и понятия от теорията на паратекста</w:t>
      </w:r>
      <w:r w:rsidR="006A3262">
        <w:rPr>
          <w:rFonts w:ascii="Times New Roman" w:hAnsi="Times New Roman"/>
          <w:sz w:val="28"/>
          <w:szCs w:val="28"/>
        </w:rPr>
        <w:t xml:space="preserve"> изобщо и от изследванията върху </w:t>
      </w:r>
      <w:r w:rsidR="00EE01B6">
        <w:rPr>
          <w:rFonts w:ascii="Times New Roman" w:hAnsi="Times New Roman"/>
          <w:sz w:val="28"/>
          <w:szCs w:val="28"/>
        </w:rPr>
        <w:t>бележките</w:t>
      </w:r>
      <w:r w:rsidR="006A3262">
        <w:rPr>
          <w:rFonts w:ascii="Times New Roman" w:hAnsi="Times New Roman"/>
          <w:sz w:val="28"/>
          <w:szCs w:val="28"/>
        </w:rPr>
        <w:t xml:space="preserve"> </w:t>
      </w:r>
      <w:r w:rsidR="00FB75A5">
        <w:rPr>
          <w:rFonts w:ascii="Times New Roman" w:hAnsi="Times New Roman"/>
          <w:sz w:val="28"/>
          <w:szCs w:val="28"/>
        </w:rPr>
        <w:t>като паратекстуален жанр</w:t>
      </w:r>
      <w:r w:rsidR="00EE349D">
        <w:rPr>
          <w:rFonts w:ascii="Times New Roman" w:hAnsi="Times New Roman"/>
          <w:sz w:val="28"/>
          <w:szCs w:val="28"/>
        </w:rPr>
        <w:t>.</w:t>
      </w:r>
      <w:r w:rsidR="004A5BD8">
        <w:rPr>
          <w:rFonts w:ascii="Times New Roman" w:hAnsi="Times New Roman"/>
          <w:sz w:val="28"/>
          <w:szCs w:val="28"/>
        </w:rPr>
        <w:t xml:space="preserve"> По отношение на паратекста като цяло, най-важни за целите на този труд са следните принципи:</w:t>
      </w:r>
    </w:p>
    <w:p w:rsidR="004A5BD8" w:rsidRDefault="00151530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30F30">
        <w:rPr>
          <w:rFonts w:ascii="Times New Roman" w:hAnsi="Times New Roman"/>
          <w:sz w:val="28"/>
          <w:szCs w:val="28"/>
        </w:rPr>
        <w:t>За</w:t>
      </w:r>
      <w:r w:rsidR="00F140F2">
        <w:rPr>
          <w:rFonts w:ascii="Times New Roman" w:hAnsi="Times New Roman"/>
          <w:sz w:val="28"/>
          <w:szCs w:val="28"/>
        </w:rPr>
        <w:t xml:space="preserve"> Женет</w:t>
      </w:r>
      <w:r>
        <w:rPr>
          <w:rFonts w:ascii="Times New Roman" w:hAnsi="Times New Roman"/>
          <w:sz w:val="28"/>
          <w:szCs w:val="28"/>
        </w:rPr>
        <w:t xml:space="preserve"> паратекстът е инструмент на авторовата интенция. Тази интенция изцяло контролира комуникацията автор-читател</w:t>
      </w:r>
      <w:r w:rsidR="0098228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макар</w:t>
      </w:r>
      <w:r w:rsidR="00982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паратекстът да </w:t>
      </w:r>
      <w:r w:rsidR="00B30F30">
        <w:rPr>
          <w:rFonts w:ascii="Times New Roman" w:hAnsi="Times New Roman"/>
          <w:sz w:val="28"/>
          <w:szCs w:val="28"/>
        </w:rPr>
        <w:t>посредничи</w:t>
      </w:r>
      <w:r>
        <w:rPr>
          <w:rFonts w:ascii="Times New Roman" w:hAnsi="Times New Roman"/>
          <w:sz w:val="28"/>
          <w:szCs w:val="28"/>
        </w:rPr>
        <w:t xml:space="preserve"> между двамата, неговата задача е „да </w:t>
      </w:r>
      <w:r w:rsidR="00982281">
        <w:rPr>
          <w:rFonts w:ascii="Times New Roman" w:hAnsi="Times New Roman"/>
          <w:sz w:val="28"/>
          <w:szCs w:val="28"/>
        </w:rPr>
        <w:t>осигури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228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текста такава съдба, която да отговаря на авторовите цели”</w:t>
      </w:r>
      <w:r w:rsidR="00982281">
        <w:rPr>
          <w:rFonts w:ascii="Times New Roman" w:hAnsi="Times New Roman"/>
          <w:sz w:val="28"/>
          <w:szCs w:val="28"/>
        </w:rPr>
        <w:t xml:space="preserve">. Ефектът на паратекста </w:t>
      </w:r>
      <w:r w:rsidR="00F140F2">
        <w:rPr>
          <w:rFonts w:ascii="Times New Roman" w:hAnsi="Times New Roman"/>
          <w:sz w:val="28"/>
          <w:szCs w:val="28"/>
        </w:rPr>
        <w:t xml:space="preserve">е </w:t>
      </w:r>
      <w:r w:rsidR="00982281">
        <w:rPr>
          <w:rFonts w:ascii="Times New Roman" w:hAnsi="Times New Roman"/>
          <w:sz w:val="28"/>
          <w:szCs w:val="28"/>
        </w:rPr>
        <w:t xml:space="preserve">„в сферата на влиянието, дори на манипулацията”; </w:t>
      </w:r>
      <w:r w:rsidR="00B30F30">
        <w:rPr>
          <w:rFonts w:ascii="Times New Roman" w:hAnsi="Times New Roman"/>
          <w:sz w:val="28"/>
          <w:szCs w:val="28"/>
        </w:rPr>
        <w:t xml:space="preserve">той </w:t>
      </w:r>
      <w:r w:rsidR="00B570A5">
        <w:rPr>
          <w:rFonts w:ascii="Times New Roman" w:hAnsi="Times New Roman"/>
          <w:sz w:val="28"/>
          <w:szCs w:val="28"/>
        </w:rPr>
        <w:t xml:space="preserve">винаги </w:t>
      </w:r>
      <w:r w:rsidR="00B30F30">
        <w:rPr>
          <w:rFonts w:ascii="Times New Roman" w:hAnsi="Times New Roman"/>
          <w:sz w:val="28"/>
          <w:szCs w:val="28"/>
        </w:rPr>
        <w:t>работи</w:t>
      </w:r>
      <w:r w:rsidR="00982281">
        <w:rPr>
          <w:rFonts w:ascii="Times New Roman" w:hAnsi="Times New Roman"/>
          <w:sz w:val="28"/>
          <w:szCs w:val="28"/>
        </w:rPr>
        <w:t xml:space="preserve"> в интерес на автора, но не </w:t>
      </w:r>
      <w:r w:rsidR="00B30F30">
        <w:rPr>
          <w:rFonts w:ascii="Times New Roman" w:hAnsi="Times New Roman"/>
          <w:sz w:val="28"/>
          <w:szCs w:val="28"/>
        </w:rPr>
        <w:t>невинаги в този</w:t>
      </w:r>
      <w:r w:rsidR="00982281">
        <w:rPr>
          <w:rFonts w:ascii="Times New Roman" w:hAnsi="Times New Roman"/>
          <w:sz w:val="28"/>
          <w:szCs w:val="28"/>
        </w:rPr>
        <w:t xml:space="preserve"> на читателя</w:t>
      </w:r>
      <w:r w:rsidR="00982281">
        <w:rPr>
          <w:rStyle w:val="FootnoteReference"/>
          <w:rFonts w:ascii="Times New Roman" w:hAnsi="Times New Roman"/>
          <w:sz w:val="28"/>
          <w:szCs w:val="28"/>
        </w:rPr>
        <w:footnoteReference w:id="13"/>
      </w:r>
      <w:r w:rsidR="00982281">
        <w:rPr>
          <w:rFonts w:ascii="Times New Roman" w:hAnsi="Times New Roman"/>
          <w:sz w:val="28"/>
          <w:szCs w:val="28"/>
        </w:rPr>
        <w:t xml:space="preserve">. </w:t>
      </w:r>
    </w:p>
    <w:p w:rsidR="00F140F2" w:rsidRDefault="00F140F2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Отново според Женет границата между текст и паратекст е относителна и условна</w:t>
      </w:r>
      <w:r w:rsidR="00E24A6A">
        <w:rPr>
          <w:rFonts w:ascii="Times New Roman" w:hAnsi="Times New Roman"/>
          <w:sz w:val="28"/>
          <w:szCs w:val="28"/>
        </w:rPr>
        <w:t>, „неопределена” и „хлъзгава”</w:t>
      </w:r>
      <w:r w:rsidR="00950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50A29">
        <w:rPr>
          <w:rFonts w:ascii="Times New Roman" w:hAnsi="Times New Roman"/>
          <w:sz w:val="28"/>
          <w:szCs w:val="28"/>
        </w:rPr>
        <w:t>Самата идея за паратекст е по-скоро въпрос на методологическо „решение”, отколкото на „установен факт”. А бележката като паратекстуален жанр се характеризира с особена пропускливост на границата.</w:t>
      </w:r>
      <w:r w:rsidR="00950A29">
        <w:rPr>
          <w:rStyle w:val="FootnoteReference"/>
          <w:rFonts w:ascii="Times New Roman" w:hAnsi="Times New Roman"/>
          <w:sz w:val="28"/>
          <w:szCs w:val="28"/>
        </w:rPr>
        <w:footnoteReference w:id="14"/>
      </w:r>
      <w:r w:rsidR="00950A29">
        <w:rPr>
          <w:rFonts w:ascii="Times New Roman" w:hAnsi="Times New Roman"/>
          <w:sz w:val="28"/>
          <w:szCs w:val="28"/>
        </w:rPr>
        <w:t xml:space="preserve"> </w:t>
      </w:r>
    </w:p>
    <w:p w:rsidR="00447054" w:rsidRDefault="00447054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321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аратекст</w:t>
      </w:r>
      <w:r w:rsidR="00690FB2">
        <w:rPr>
          <w:rFonts w:ascii="Times New Roman" w:hAnsi="Times New Roman"/>
          <w:sz w:val="28"/>
          <w:szCs w:val="28"/>
        </w:rPr>
        <w:t xml:space="preserve">ът е </w:t>
      </w:r>
      <w:r w:rsidR="0003216C">
        <w:rPr>
          <w:rFonts w:ascii="Times New Roman" w:hAnsi="Times New Roman"/>
          <w:sz w:val="28"/>
          <w:szCs w:val="28"/>
        </w:rPr>
        <w:t xml:space="preserve">неавтономна, </w:t>
      </w:r>
      <w:r w:rsidR="00690FB2">
        <w:rPr>
          <w:rFonts w:ascii="Times New Roman" w:hAnsi="Times New Roman"/>
          <w:sz w:val="28"/>
          <w:szCs w:val="28"/>
        </w:rPr>
        <w:t>вторична и спомагателна форма</w:t>
      </w:r>
      <w:r w:rsidR="006F72C7">
        <w:rPr>
          <w:rFonts w:ascii="Times New Roman" w:hAnsi="Times New Roman"/>
          <w:sz w:val="28"/>
          <w:szCs w:val="28"/>
        </w:rPr>
        <w:t xml:space="preserve">; </w:t>
      </w:r>
      <w:r w:rsidR="00690FB2">
        <w:rPr>
          <w:rFonts w:ascii="Times New Roman" w:hAnsi="Times New Roman"/>
          <w:sz w:val="28"/>
          <w:szCs w:val="28"/>
        </w:rPr>
        <w:t>той е „посветен на службата си” на текста.</w:t>
      </w:r>
      <w:r w:rsidR="0003216C">
        <w:rPr>
          <w:rFonts w:ascii="Times New Roman" w:hAnsi="Times New Roman"/>
          <w:sz w:val="28"/>
          <w:szCs w:val="28"/>
        </w:rPr>
        <w:t xml:space="preserve"> Каквато и „естетическа или идеологическа инвестиция” да носи той, </w:t>
      </w:r>
      <w:r w:rsidR="00724989">
        <w:rPr>
          <w:rFonts w:ascii="Times New Roman" w:hAnsi="Times New Roman"/>
          <w:sz w:val="28"/>
          <w:szCs w:val="28"/>
        </w:rPr>
        <w:t xml:space="preserve">за Женет </w:t>
      </w:r>
      <w:r w:rsidR="0003216C">
        <w:rPr>
          <w:rFonts w:ascii="Times New Roman" w:hAnsi="Times New Roman"/>
          <w:sz w:val="28"/>
          <w:szCs w:val="28"/>
        </w:rPr>
        <w:t xml:space="preserve">това не променя </w:t>
      </w:r>
      <w:r w:rsidR="00D558AD">
        <w:rPr>
          <w:rFonts w:ascii="Times New Roman" w:hAnsi="Times New Roman"/>
          <w:sz w:val="28"/>
          <w:szCs w:val="28"/>
        </w:rPr>
        <w:t xml:space="preserve">факта на </w:t>
      </w:r>
      <w:r w:rsidR="0003216C">
        <w:rPr>
          <w:rFonts w:ascii="Times New Roman" w:hAnsi="Times New Roman"/>
          <w:sz w:val="28"/>
          <w:szCs w:val="28"/>
        </w:rPr>
        <w:t>неговата подчиненост.</w:t>
      </w:r>
      <w:r w:rsidR="00690FB2">
        <w:rPr>
          <w:rStyle w:val="FootnoteReference"/>
          <w:rFonts w:ascii="Times New Roman" w:hAnsi="Times New Roman"/>
          <w:sz w:val="28"/>
          <w:szCs w:val="28"/>
        </w:rPr>
        <w:footnoteReference w:id="15"/>
      </w:r>
      <w:r w:rsidR="0003216C">
        <w:rPr>
          <w:rFonts w:ascii="Times New Roman" w:hAnsi="Times New Roman"/>
          <w:sz w:val="28"/>
          <w:szCs w:val="28"/>
        </w:rPr>
        <w:t xml:space="preserve"> </w:t>
      </w:r>
    </w:p>
    <w:p w:rsidR="00F06236" w:rsidRDefault="00D558AD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Женет отчита локалните </w:t>
      </w:r>
      <w:r w:rsidR="00611ADB">
        <w:rPr>
          <w:rFonts w:ascii="Times New Roman" w:hAnsi="Times New Roman"/>
          <w:sz w:val="28"/>
          <w:szCs w:val="28"/>
        </w:rPr>
        <w:t xml:space="preserve">подривни </w:t>
      </w:r>
      <w:r>
        <w:rPr>
          <w:rFonts w:ascii="Times New Roman" w:hAnsi="Times New Roman"/>
          <w:sz w:val="28"/>
          <w:szCs w:val="28"/>
        </w:rPr>
        <w:t xml:space="preserve">ефекти, които </w:t>
      </w:r>
      <w:r w:rsidR="00390ECF">
        <w:rPr>
          <w:rFonts w:ascii="Times New Roman" w:hAnsi="Times New Roman"/>
          <w:sz w:val="28"/>
          <w:szCs w:val="28"/>
        </w:rPr>
        <w:t xml:space="preserve">паратекстът </w:t>
      </w:r>
      <w:r>
        <w:rPr>
          <w:rFonts w:ascii="Times New Roman" w:hAnsi="Times New Roman"/>
          <w:sz w:val="28"/>
          <w:szCs w:val="28"/>
        </w:rPr>
        <w:t>може да произведе</w:t>
      </w:r>
      <w:r w:rsidR="006F7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продуктивния смут, ко</w:t>
      </w:r>
      <w:r w:rsidR="006E61B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то понякога внася</w:t>
      </w:r>
      <w:r w:rsidR="00611ADB">
        <w:rPr>
          <w:rFonts w:ascii="Times New Roman" w:hAnsi="Times New Roman"/>
          <w:sz w:val="28"/>
          <w:szCs w:val="28"/>
        </w:rPr>
        <w:t xml:space="preserve">, спомагайки да се преодолее донякъде </w:t>
      </w:r>
      <w:r w:rsidR="00434C21">
        <w:rPr>
          <w:rFonts w:ascii="Times New Roman" w:hAnsi="Times New Roman"/>
          <w:sz w:val="28"/>
          <w:szCs w:val="28"/>
        </w:rPr>
        <w:t>линеарност</w:t>
      </w:r>
      <w:r w:rsidR="006E61B5">
        <w:rPr>
          <w:rFonts w:ascii="Times New Roman" w:hAnsi="Times New Roman"/>
          <w:sz w:val="28"/>
          <w:szCs w:val="28"/>
        </w:rPr>
        <w:t>та</w:t>
      </w:r>
      <w:r w:rsidR="00611ADB">
        <w:rPr>
          <w:rFonts w:ascii="Times New Roman" w:hAnsi="Times New Roman"/>
          <w:sz w:val="28"/>
          <w:szCs w:val="28"/>
        </w:rPr>
        <w:t xml:space="preserve"> на текста. </w:t>
      </w:r>
      <w:r w:rsidR="00390ECF">
        <w:rPr>
          <w:rFonts w:ascii="Times New Roman" w:hAnsi="Times New Roman"/>
          <w:sz w:val="28"/>
          <w:szCs w:val="28"/>
        </w:rPr>
        <w:t xml:space="preserve">Като цяло обаче сякаш повече го занимава въпросът за </w:t>
      </w:r>
      <w:r w:rsidR="006E61B5">
        <w:rPr>
          <w:rFonts w:ascii="Times New Roman" w:hAnsi="Times New Roman"/>
          <w:sz w:val="28"/>
          <w:szCs w:val="28"/>
        </w:rPr>
        <w:t>потенциалните вреди</w:t>
      </w:r>
      <w:r w:rsidR="00B570A5">
        <w:rPr>
          <w:rFonts w:ascii="Times New Roman" w:hAnsi="Times New Roman"/>
          <w:sz w:val="28"/>
          <w:szCs w:val="28"/>
        </w:rPr>
        <w:t xml:space="preserve"> от</w:t>
      </w:r>
      <w:r w:rsidR="006E61B5">
        <w:rPr>
          <w:rFonts w:ascii="Times New Roman" w:hAnsi="Times New Roman"/>
          <w:sz w:val="28"/>
          <w:szCs w:val="28"/>
        </w:rPr>
        <w:t xml:space="preserve"> </w:t>
      </w:r>
      <w:r w:rsidR="00390ECF">
        <w:rPr>
          <w:rFonts w:ascii="Times New Roman" w:hAnsi="Times New Roman"/>
          <w:sz w:val="28"/>
          <w:szCs w:val="28"/>
        </w:rPr>
        <w:t>един при</w:t>
      </w:r>
      <w:r w:rsidR="00611ADB">
        <w:rPr>
          <w:rFonts w:ascii="Times New Roman" w:hAnsi="Times New Roman"/>
          <w:sz w:val="28"/>
          <w:szCs w:val="28"/>
        </w:rPr>
        <w:t xml:space="preserve">добил </w:t>
      </w:r>
      <w:r w:rsidR="00390ECF">
        <w:rPr>
          <w:rFonts w:ascii="Times New Roman" w:hAnsi="Times New Roman"/>
          <w:sz w:val="28"/>
          <w:szCs w:val="28"/>
        </w:rPr>
        <w:t>несъразмерна важност паратекст</w:t>
      </w:r>
      <w:r w:rsidR="00611ADB">
        <w:rPr>
          <w:rStyle w:val="FootnoteReference"/>
          <w:rFonts w:ascii="Times New Roman" w:hAnsi="Times New Roman"/>
          <w:sz w:val="28"/>
          <w:szCs w:val="28"/>
        </w:rPr>
        <w:footnoteReference w:id="16"/>
      </w:r>
      <w:r w:rsidR="00390ECF">
        <w:rPr>
          <w:rFonts w:ascii="Times New Roman" w:hAnsi="Times New Roman"/>
          <w:sz w:val="28"/>
          <w:szCs w:val="28"/>
        </w:rPr>
        <w:t>.</w:t>
      </w:r>
      <w:r w:rsidR="00C76E97">
        <w:rPr>
          <w:rFonts w:ascii="Times New Roman" w:hAnsi="Times New Roman"/>
          <w:sz w:val="28"/>
          <w:szCs w:val="28"/>
        </w:rPr>
        <w:t xml:space="preserve"> </w:t>
      </w:r>
      <w:r w:rsidR="006E61B5">
        <w:rPr>
          <w:rFonts w:ascii="Times New Roman" w:hAnsi="Times New Roman"/>
          <w:sz w:val="28"/>
          <w:szCs w:val="28"/>
        </w:rPr>
        <w:t>За разлика от него, д</w:t>
      </w:r>
      <w:r w:rsidR="00C76E97">
        <w:rPr>
          <w:rFonts w:ascii="Times New Roman" w:hAnsi="Times New Roman"/>
          <w:sz w:val="28"/>
          <w:szCs w:val="28"/>
        </w:rPr>
        <w:t xml:space="preserve">руги </w:t>
      </w:r>
      <w:r w:rsidR="006E61B5">
        <w:rPr>
          <w:rFonts w:ascii="Times New Roman" w:hAnsi="Times New Roman"/>
          <w:sz w:val="28"/>
          <w:szCs w:val="28"/>
        </w:rPr>
        <w:t>критици</w:t>
      </w:r>
      <w:r w:rsidR="00C76E97">
        <w:rPr>
          <w:rFonts w:ascii="Times New Roman" w:hAnsi="Times New Roman"/>
          <w:sz w:val="28"/>
          <w:szCs w:val="28"/>
        </w:rPr>
        <w:t xml:space="preserve"> наблягат на продуктивността, не на деструктивността, на игровия потенциал на паратекста</w:t>
      </w:r>
      <w:r w:rsidR="00BB46BE">
        <w:rPr>
          <w:rFonts w:ascii="Times New Roman" w:hAnsi="Times New Roman"/>
          <w:sz w:val="28"/>
          <w:szCs w:val="28"/>
        </w:rPr>
        <w:t xml:space="preserve">. </w:t>
      </w:r>
      <w:r w:rsidR="00B570A5">
        <w:rPr>
          <w:rFonts w:ascii="Times New Roman" w:hAnsi="Times New Roman"/>
          <w:sz w:val="28"/>
          <w:szCs w:val="28"/>
        </w:rPr>
        <w:t>Паратекстуалната п</w:t>
      </w:r>
      <w:r w:rsidR="00BB46BE">
        <w:rPr>
          <w:rFonts w:ascii="Times New Roman" w:hAnsi="Times New Roman"/>
          <w:sz w:val="28"/>
          <w:szCs w:val="28"/>
        </w:rPr>
        <w:t>ровокация често се явява важен аспект на литературн</w:t>
      </w:r>
      <w:r w:rsidR="004819EE">
        <w:rPr>
          <w:rFonts w:ascii="Times New Roman" w:hAnsi="Times New Roman"/>
          <w:sz w:val="28"/>
          <w:szCs w:val="28"/>
        </w:rPr>
        <w:t>ия</w:t>
      </w:r>
      <w:r w:rsidR="00BB46BE">
        <w:rPr>
          <w:rFonts w:ascii="Times New Roman" w:hAnsi="Times New Roman"/>
          <w:sz w:val="28"/>
          <w:szCs w:val="28"/>
        </w:rPr>
        <w:t xml:space="preserve"> експеримент</w:t>
      </w:r>
      <w:r w:rsidR="00DC3E51">
        <w:rPr>
          <w:rFonts w:ascii="Times New Roman" w:hAnsi="Times New Roman"/>
          <w:sz w:val="28"/>
          <w:szCs w:val="28"/>
        </w:rPr>
        <w:t>, като</w:t>
      </w:r>
      <w:r w:rsidR="00BB46BE">
        <w:rPr>
          <w:rFonts w:ascii="Times New Roman" w:hAnsi="Times New Roman"/>
          <w:sz w:val="28"/>
          <w:szCs w:val="28"/>
        </w:rPr>
        <w:t xml:space="preserve"> обуславя и </w:t>
      </w:r>
      <w:r w:rsidR="00724989">
        <w:rPr>
          <w:rFonts w:ascii="Times New Roman" w:hAnsi="Times New Roman"/>
          <w:sz w:val="28"/>
          <w:szCs w:val="28"/>
        </w:rPr>
        <w:t xml:space="preserve">нов тип </w:t>
      </w:r>
      <w:r w:rsidR="00BB46BE">
        <w:rPr>
          <w:rFonts w:ascii="Times New Roman" w:hAnsi="Times New Roman"/>
          <w:sz w:val="28"/>
          <w:szCs w:val="28"/>
        </w:rPr>
        <w:t>комуникация с читателя</w:t>
      </w:r>
      <w:r w:rsidR="00C55BC4">
        <w:rPr>
          <w:rFonts w:ascii="Times New Roman" w:hAnsi="Times New Roman"/>
          <w:sz w:val="28"/>
          <w:szCs w:val="28"/>
        </w:rPr>
        <w:t>.</w:t>
      </w:r>
      <w:r w:rsidR="00C55BC4">
        <w:rPr>
          <w:rStyle w:val="FootnoteReference"/>
          <w:rFonts w:ascii="Times New Roman" w:hAnsi="Times New Roman"/>
          <w:sz w:val="28"/>
          <w:szCs w:val="28"/>
        </w:rPr>
        <w:footnoteReference w:id="17"/>
      </w:r>
      <w:r w:rsidR="00F06236">
        <w:rPr>
          <w:rFonts w:ascii="Times New Roman" w:hAnsi="Times New Roman"/>
          <w:sz w:val="28"/>
          <w:szCs w:val="28"/>
        </w:rPr>
        <w:t xml:space="preserve"> </w:t>
      </w:r>
    </w:p>
    <w:p w:rsidR="006740E3" w:rsidRDefault="00724989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 моделът на Женет </w:t>
      </w:r>
      <w:r w:rsidR="00F06236">
        <w:rPr>
          <w:rFonts w:ascii="Times New Roman" w:hAnsi="Times New Roman"/>
          <w:sz w:val="28"/>
          <w:szCs w:val="28"/>
        </w:rPr>
        <w:t xml:space="preserve">да </w:t>
      </w:r>
      <w:r w:rsidR="00500908">
        <w:rPr>
          <w:rFonts w:ascii="Times New Roman" w:hAnsi="Times New Roman"/>
          <w:sz w:val="28"/>
          <w:szCs w:val="28"/>
        </w:rPr>
        <w:t>задава</w:t>
      </w:r>
      <w:r>
        <w:rPr>
          <w:rFonts w:ascii="Times New Roman" w:hAnsi="Times New Roman"/>
          <w:sz w:val="28"/>
          <w:szCs w:val="28"/>
        </w:rPr>
        <w:t xml:space="preserve"> основната теоретична и методологична рамка</w:t>
      </w:r>
      <w:r w:rsidR="00F06236">
        <w:rPr>
          <w:rFonts w:ascii="Times New Roman" w:hAnsi="Times New Roman"/>
          <w:sz w:val="28"/>
          <w:szCs w:val="28"/>
        </w:rPr>
        <w:t xml:space="preserve">, що се отнася до подривния потенциал на паратекста, </w:t>
      </w:r>
      <w:r w:rsidR="00500908">
        <w:rPr>
          <w:rFonts w:ascii="Times New Roman" w:hAnsi="Times New Roman"/>
          <w:sz w:val="28"/>
          <w:szCs w:val="28"/>
        </w:rPr>
        <w:t xml:space="preserve">настоящият </w:t>
      </w:r>
      <w:r w:rsidR="00500908">
        <w:rPr>
          <w:rFonts w:ascii="Times New Roman" w:hAnsi="Times New Roman"/>
          <w:sz w:val="28"/>
          <w:szCs w:val="28"/>
        </w:rPr>
        <w:lastRenderedPageBreak/>
        <w:t>труд</w:t>
      </w:r>
      <w:r w:rsidR="00F06236">
        <w:rPr>
          <w:rFonts w:ascii="Times New Roman" w:hAnsi="Times New Roman"/>
          <w:sz w:val="28"/>
          <w:szCs w:val="28"/>
        </w:rPr>
        <w:t xml:space="preserve"> акцентира именно върху </w:t>
      </w:r>
      <w:r w:rsidR="00500908">
        <w:rPr>
          <w:rFonts w:ascii="Times New Roman" w:hAnsi="Times New Roman"/>
          <w:sz w:val="28"/>
          <w:szCs w:val="28"/>
        </w:rPr>
        <w:t>положителна</w:t>
      </w:r>
      <w:r w:rsidR="00C23B0A">
        <w:rPr>
          <w:rFonts w:ascii="Times New Roman" w:hAnsi="Times New Roman"/>
          <w:sz w:val="28"/>
          <w:szCs w:val="28"/>
        </w:rPr>
        <w:t>та</w:t>
      </w:r>
      <w:r w:rsidR="00500908">
        <w:rPr>
          <w:rFonts w:ascii="Times New Roman" w:hAnsi="Times New Roman"/>
          <w:sz w:val="28"/>
          <w:szCs w:val="28"/>
        </w:rPr>
        <w:t xml:space="preserve"> </w:t>
      </w:r>
      <w:r w:rsidR="00F06236">
        <w:rPr>
          <w:rFonts w:ascii="Times New Roman" w:hAnsi="Times New Roman"/>
          <w:sz w:val="28"/>
          <w:szCs w:val="28"/>
        </w:rPr>
        <w:t>продуктивност на тази подривност</w:t>
      </w:r>
      <w:r w:rsidR="00500908">
        <w:rPr>
          <w:rFonts w:ascii="Times New Roman" w:hAnsi="Times New Roman"/>
          <w:sz w:val="28"/>
          <w:szCs w:val="28"/>
        </w:rPr>
        <w:t xml:space="preserve">. </w:t>
      </w:r>
      <w:r w:rsidR="0011728E">
        <w:rPr>
          <w:rFonts w:ascii="Times New Roman" w:hAnsi="Times New Roman"/>
          <w:sz w:val="28"/>
          <w:szCs w:val="28"/>
        </w:rPr>
        <w:t>Също така, докато Женет отрежда едно по-незначително място</w:t>
      </w:r>
      <w:r w:rsidR="006740E3">
        <w:rPr>
          <w:rFonts w:ascii="Times New Roman" w:hAnsi="Times New Roman"/>
          <w:sz w:val="28"/>
          <w:szCs w:val="28"/>
        </w:rPr>
        <w:t xml:space="preserve"> на идеологическите инвестиции, които авторът може да направи </w:t>
      </w:r>
      <w:r w:rsidR="00417C1F">
        <w:rPr>
          <w:rFonts w:ascii="Times New Roman" w:hAnsi="Times New Roman"/>
          <w:sz w:val="28"/>
          <w:szCs w:val="28"/>
        </w:rPr>
        <w:t>чрез</w:t>
      </w:r>
      <w:r w:rsidR="006740E3">
        <w:rPr>
          <w:rFonts w:ascii="Times New Roman" w:hAnsi="Times New Roman"/>
          <w:sz w:val="28"/>
          <w:szCs w:val="28"/>
        </w:rPr>
        <w:t xml:space="preserve"> паратекста, в бележките на Емпсън тази инвестиция е твърде важна. </w:t>
      </w:r>
    </w:p>
    <w:p w:rsidR="004A5BD8" w:rsidRDefault="006A34ED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отношение на бележките като специфичен паратекстуален жанр, най-важни за целите на то</w:t>
      </w:r>
      <w:r w:rsidR="00FE44FC"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44FC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 xml:space="preserve"> са следните постановки</w:t>
      </w:r>
      <w:r w:rsidR="000326B0">
        <w:rPr>
          <w:rFonts w:ascii="Times New Roman" w:hAnsi="Times New Roman"/>
          <w:sz w:val="28"/>
          <w:szCs w:val="28"/>
        </w:rPr>
        <w:t xml:space="preserve"> на Женет</w:t>
      </w:r>
      <w:r>
        <w:rPr>
          <w:rFonts w:ascii="Times New Roman" w:hAnsi="Times New Roman"/>
          <w:sz w:val="28"/>
          <w:szCs w:val="28"/>
        </w:rPr>
        <w:t>:</w:t>
      </w:r>
    </w:p>
    <w:p w:rsidR="006A34ED" w:rsidRDefault="006A34ED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D11AB">
        <w:rPr>
          <w:rFonts w:ascii="Times New Roman" w:hAnsi="Times New Roman"/>
          <w:sz w:val="28"/>
          <w:szCs w:val="28"/>
        </w:rPr>
        <w:t xml:space="preserve"> </w:t>
      </w:r>
      <w:r w:rsidR="000326B0">
        <w:rPr>
          <w:rFonts w:ascii="Times New Roman" w:hAnsi="Times New Roman"/>
          <w:sz w:val="28"/>
          <w:szCs w:val="28"/>
        </w:rPr>
        <w:t>Б</w:t>
      </w:r>
      <w:r w:rsidR="00CD11AB">
        <w:rPr>
          <w:rFonts w:ascii="Times New Roman" w:hAnsi="Times New Roman"/>
          <w:sz w:val="28"/>
          <w:szCs w:val="28"/>
        </w:rPr>
        <w:t>ележк</w:t>
      </w:r>
      <w:r w:rsidR="004C4A97">
        <w:rPr>
          <w:rFonts w:ascii="Times New Roman" w:hAnsi="Times New Roman"/>
          <w:sz w:val="28"/>
          <w:szCs w:val="28"/>
        </w:rPr>
        <w:t>ите</w:t>
      </w:r>
      <w:r w:rsidR="00CD11AB">
        <w:rPr>
          <w:rFonts w:ascii="Times New Roman" w:hAnsi="Times New Roman"/>
          <w:sz w:val="28"/>
          <w:szCs w:val="28"/>
        </w:rPr>
        <w:t xml:space="preserve"> има</w:t>
      </w:r>
      <w:r w:rsidR="004C4A97">
        <w:rPr>
          <w:rFonts w:ascii="Times New Roman" w:hAnsi="Times New Roman"/>
          <w:sz w:val="28"/>
          <w:szCs w:val="28"/>
        </w:rPr>
        <w:t>т</w:t>
      </w:r>
      <w:r w:rsidR="00CD11AB">
        <w:rPr>
          <w:rFonts w:ascii="Times New Roman" w:hAnsi="Times New Roman"/>
          <w:sz w:val="28"/>
          <w:szCs w:val="28"/>
        </w:rPr>
        <w:t xml:space="preserve"> фундаментално локален характер</w:t>
      </w:r>
      <w:r w:rsidR="00CD11AB">
        <w:rPr>
          <w:rStyle w:val="FootnoteReference"/>
          <w:rFonts w:ascii="Times New Roman" w:hAnsi="Times New Roman"/>
          <w:sz w:val="28"/>
          <w:szCs w:val="28"/>
        </w:rPr>
        <w:footnoteReference w:id="18"/>
      </w:r>
      <w:r w:rsidR="00CD11AB">
        <w:rPr>
          <w:rFonts w:ascii="Times New Roman" w:hAnsi="Times New Roman"/>
          <w:sz w:val="28"/>
          <w:szCs w:val="28"/>
        </w:rPr>
        <w:t>.</w:t>
      </w:r>
    </w:p>
    <w:p w:rsidR="00D74C1C" w:rsidRDefault="00D74C1C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Най-общо бележките могат да се разделят на такива към дискурсивни и такива към фикционални текстове</w:t>
      </w:r>
      <w:r w:rsidR="004C4A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2E49">
        <w:rPr>
          <w:rFonts w:ascii="Times New Roman" w:hAnsi="Times New Roman"/>
          <w:sz w:val="28"/>
          <w:szCs w:val="28"/>
        </w:rPr>
        <w:t>По отношение на фикционални</w:t>
      </w:r>
      <w:r w:rsidR="00861B0E">
        <w:rPr>
          <w:rFonts w:ascii="Times New Roman" w:hAnsi="Times New Roman"/>
          <w:sz w:val="28"/>
          <w:szCs w:val="28"/>
        </w:rPr>
        <w:t>те</w:t>
      </w:r>
      <w:r w:rsidR="00A02E49">
        <w:rPr>
          <w:rFonts w:ascii="Times New Roman" w:hAnsi="Times New Roman"/>
          <w:sz w:val="28"/>
          <w:szCs w:val="28"/>
        </w:rPr>
        <w:t xml:space="preserve"> текстове, при тях </w:t>
      </w:r>
      <w:r w:rsidR="00861B0E">
        <w:rPr>
          <w:rFonts w:ascii="Times New Roman" w:hAnsi="Times New Roman"/>
          <w:sz w:val="28"/>
          <w:szCs w:val="28"/>
        </w:rPr>
        <w:t>авторови бележки се срещат</w:t>
      </w:r>
      <w:r w:rsidR="00A02E49">
        <w:rPr>
          <w:rFonts w:ascii="Times New Roman" w:hAnsi="Times New Roman"/>
          <w:sz w:val="28"/>
          <w:szCs w:val="28"/>
        </w:rPr>
        <w:t xml:space="preserve"> основно в текстове, чиято фикционалност е твърде „нечиста”</w:t>
      </w:r>
      <w:r w:rsidR="00390B5A">
        <w:rPr>
          <w:rFonts w:ascii="Times New Roman" w:hAnsi="Times New Roman"/>
          <w:sz w:val="28"/>
          <w:szCs w:val="28"/>
        </w:rPr>
        <w:t xml:space="preserve">. </w:t>
      </w:r>
      <w:r w:rsidR="00460520">
        <w:rPr>
          <w:rFonts w:ascii="Times New Roman" w:hAnsi="Times New Roman"/>
          <w:sz w:val="28"/>
          <w:szCs w:val="28"/>
        </w:rPr>
        <w:t>Що се отнася</w:t>
      </w:r>
      <w:r w:rsidR="00390B5A">
        <w:rPr>
          <w:rFonts w:ascii="Times New Roman" w:hAnsi="Times New Roman"/>
          <w:sz w:val="28"/>
          <w:szCs w:val="28"/>
        </w:rPr>
        <w:t xml:space="preserve"> </w:t>
      </w:r>
      <w:r w:rsidR="00460520">
        <w:rPr>
          <w:rFonts w:ascii="Times New Roman" w:hAnsi="Times New Roman"/>
          <w:sz w:val="28"/>
          <w:szCs w:val="28"/>
        </w:rPr>
        <w:t>до</w:t>
      </w:r>
      <w:r w:rsidR="00390B5A">
        <w:rPr>
          <w:rFonts w:ascii="Times New Roman" w:hAnsi="Times New Roman"/>
          <w:sz w:val="28"/>
          <w:szCs w:val="28"/>
        </w:rPr>
        <w:t xml:space="preserve"> авторовите бележки към пое</w:t>
      </w:r>
      <w:r w:rsidR="00460520">
        <w:rPr>
          <w:rFonts w:ascii="Times New Roman" w:hAnsi="Times New Roman"/>
          <w:sz w:val="28"/>
          <w:szCs w:val="28"/>
        </w:rPr>
        <w:t>тични текстове</w:t>
      </w:r>
      <w:r w:rsidR="00390B5A">
        <w:rPr>
          <w:rFonts w:ascii="Times New Roman" w:hAnsi="Times New Roman"/>
          <w:sz w:val="28"/>
          <w:szCs w:val="28"/>
        </w:rPr>
        <w:t>, функциите, които те изпълняват, са по правило „повече документални, отколкото интерпретативни”</w:t>
      </w:r>
      <w:r w:rsidR="00390B5A">
        <w:rPr>
          <w:rStyle w:val="FootnoteReference"/>
          <w:rFonts w:ascii="Times New Roman" w:hAnsi="Times New Roman"/>
          <w:sz w:val="28"/>
          <w:szCs w:val="28"/>
        </w:rPr>
        <w:footnoteReference w:id="19"/>
      </w:r>
      <w:r w:rsidR="00390B5A">
        <w:rPr>
          <w:rFonts w:ascii="Times New Roman" w:hAnsi="Times New Roman"/>
          <w:sz w:val="28"/>
          <w:szCs w:val="28"/>
        </w:rPr>
        <w:t xml:space="preserve">. </w:t>
      </w:r>
    </w:p>
    <w:p w:rsidR="008C3772" w:rsidRDefault="00390B5A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C3772" w:rsidRPr="008C3772">
        <w:rPr>
          <w:rFonts w:ascii="Times New Roman" w:hAnsi="Times New Roman"/>
          <w:iCs/>
          <w:color w:val="0070C0"/>
          <w:sz w:val="28"/>
          <w:szCs w:val="28"/>
          <w:lang w:val="en-GB"/>
        </w:rPr>
        <w:t xml:space="preserve"> </w:t>
      </w:r>
      <w:r w:rsidR="0072759C" w:rsidRPr="0072759C">
        <w:rPr>
          <w:rFonts w:ascii="Times New Roman" w:hAnsi="Times New Roman"/>
          <w:iCs/>
          <w:sz w:val="28"/>
          <w:szCs w:val="28"/>
        </w:rPr>
        <w:t xml:space="preserve">В </w:t>
      </w:r>
      <w:r w:rsidR="00FE44FC">
        <w:rPr>
          <w:rFonts w:ascii="Times New Roman" w:hAnsi="Times New Roman"/>
          <w:iCs/>
          <w:sz w:val="28"/>
          <w:szCs w:val="28"/>
        </w:rPr>
        <w:t xml:space="preserve">авторовите </w:t>
      </w:r>
      <w:r w:rsidR="0072759C" w:rsidRPr="0072759C">
        <w:rPr>
          <w:rFonts w:ascii="Times New Roman" w:hAnsi="Times New Roman"/>
          <w:iCs/>
          <w:sz w:val="28"/>
          <w:szCs w:val="28"/>
        </w:rPr>
        <w:t xml:space="preserve">бележки към фикционални текстове </w:t>
      </w:r>
      <w:r w:rsidR="0072759C">
        <w:rPr>
          <w:rFonts w:ascii="Times New Roman" w:hAnsi="Times New Roman"/>
          <w:iCs/>
          <w:sz w:val="28"/>
          <w:szCs w:val="28"/>
        </w:rPr>
        <w:t>се извършва смяна в текстовия режим</w:t>
      </w:r>
      <w:r w:rsidR="00145236">
        <w:rPr>
          <w:rFonts w:ascii="Times New Roman" w:hAnsi="Times New Roman"/>
          <w:iCs/>
          <w:sz w:val="28"/>
          <w:szCs w:val="28"/>
        </w:rPr>
        <w:t>, като</w:t>
      </w:r>
      <w:r w:rsidR="0072759C">
        <w:rPr>
          <w:rFonts w:ascii="Times New Roman" w:hAnsi="Times New Roman"/>
          <w:iCs/>
          <w:sz w:val="28"/>
          <w:szCs w:val="28"/>
        </w:rPr>
        <w:t xml:space="preserve"> колкото </w:t>
      </w:r>
      <w:r w:rsidR="0072759C" w:rsidRPr="008C3772">
        <w:rPr>
          <w:rFonts w:ascii="Times New Roman" w:hAnsi="Times New Roman"/>
          <w:iCs/>
          <w:sz w:val="28"/>
          <w:szCs w:val="28"/>
        </w:rPr>
        <w:t>по-„чисто”</w:t>
      </w:r>
      <w:r w:rsidR="0072759C">
        <w:rPr>
          <w:rFonts w:ascii="Times New Roman" w:hAnsi="Times New Roman"/>
          <w:iCs/>
          <w:sz w:val="28"/>
          <w:szCs w:val="28"/>
        </w:rPr>
        <w:t xml:space="preserve"> фикционален е текст</w:t>
      </w:r>
      <w:r w:rsidR="00FE44FC">
        <w:rPr>
          <w:rFonts w:ascii="Times New Roman" w:hAnsi="Times New Roman"/>
          <w:iCs/>
          <w:sz w:val="28"/>
          <w:szCs w:val="28"/>
        </w:rPr>
        <w:t>ът</w:t>
      </w:r>
      <w:r w:rsidR="0072759C">
        <w:rPr>
          <w:rFonts w:ascii="Times New Roman" w:hAnsi="Times New Roman"/>
          <w:iCs/>
          <w:sz w:val="28"/>
          <w:szCs w:val="28"/>
        </w:rPr>
        <w:t>, толкова по-рязка е смяната – бележките прозвучават като „референциален изстрел посред фикционалния концерт”</w:t>
      </w:r>
      <w:r w:rsidR="0072759C">
        <w:rPr>
          <w:rStyle w:val="FootnoteReference"/>
          <w:rFonts w:ascii="Times New Roman" w:hAnsi="Times New Roman"/>
          <w:iCs/>
          <w:sz w:val="28"/>
          <w:szCs w:val="28"/>
        </w:rPr>
        <w:footnoteReference w:id="20"/>
      </w:r>
      <w:r w:rsidR="0072759C">
        <w:rPr>
          <w:rFonts w:ascii="Times New Roman" w:hAnsi="Times New Roman"/>
          <w:iCs/>
          <w:sz w:val="28"/>
          <w:szCs w:val="28"/>
        </w:rPr>
        <w:t xml:space="preserve">. </w:t>
      </w:r>
    </w:p>
    <w:p w:rsidR="00861B0E" w:rsidRDefault="00861B0E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Автоанотационната практика на Емпсън </w:t>
      </w:r>
      <w:r w:rsidR="004D037A">
        <w:rPr>
          <w:rFonts w:ascii="Times New Roman" w:hAnsi="Times New Roman"/>
          <w:iCs/>
          <w:sz w:val="28"/>
          <w:szCs w:val="28"/>
        </w:rPr>
        <w:t>налага преразглеждането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46942">
        <w:rPr>
          <w:rFonts w:ascii="Times New Roman" w:hAnsi="Times New Roman"/>
          <w:iCs/>
          <w:sz w:val="28"/>
          <w:szCs w:val="28"/>
        </w:rPr>
        <w:t>и на трите</w:t>
      </w:r>
      <w:r w:rsidR="004D037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="00A76572">
        <w:rPr>
          <w:rFonts w:ascii="Times New Roman" w:hAnsi="Times New Roman"/>
          <w:iCs/>
          <w:sz w:val="28"/>
          <w:szCs w:val="28"/>
        </w:rPr>
        <w:t>остановки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FE44FC" w:rsidRDefault="00A76572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76572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Важни за настоящия труд са и </w:t>
      </w:r>
      <w:r w:rsidR="002559EA">
        <w:rPr>
          <w:rFonts w:ascii="Times New Roman" w:hAnsi="Times New Roman"/>
          <w:iCs/>
          <w:sz w:val="28"/>
          <w:szCs w:val="28"/>
        </w:rPr>
        <w:t xml:space="preserve">следните акценти, поставени от </w:t>
      </w:r>
      <w:r>
        <w:rPr>
          <w:rFonts w:ascii="Times New Roman" w:hAnsi="Times New Roman"/>
          <w:iCs/>
          <w:sz w:val="28"/>
          <w:szCs w:val="28"/>
        </w:rPr>
        <w:t>други изследователи на бележките като паратекстуален жанр:</w:t>
      </w:r>
    </w:p>
    <w:p w:rsidR="000326B0" w:rsidRDefault="000326B0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Бележките играят важна</w:t>
      </w:r>
      <w:r w:rsidR="00E00F18" w:rsidRPr="00E00F18">
        <w:rPr>
          <w:rFonts w:ascii="Times New Roman" w:hAnsi="Times New Roman"/>
          <w:iCs/>
          <w:sz w:val="28"/>
          <w:szCs w:val="28"/>
        </w:rPr>
        <w:t xml:space="preserve"> </w:t>
      </w:r>
      <w:r w:rsidR="00E00F18">
        <w:rPr>
          <w:rFonts w:ascii="Times New Roman" w:hAnsi="Times New Roman"/>
          <w:iCs/>
          <w:sz w:val="28"/>
          <w:szCs w:val="28"/>
        </w:rPr>
        <w:t xml:space="preserve">роля в общата динамика на процеса на четене, който </w:t>
      </w:r>
      <w:r w:rsidR="00A24A7C">
        <w:rPr>
          <w:rFonts w:ascii="Times New Roman" w:hAnsi="Times New Roman"/>
          <w:iCs/>
          <w:sz w:val="28"/>
          <w:szCs w:val="28"/>
        </w:rPr>
        <w:t>правят значително по-сложен</w:t>
      </w:r>
      <w:r w:rsidR="00E00F18">
        <w:rPr>
          <w:rFonts w:ascii="Times New Roman" w:hAnsi="Times New Roman"/>
          <w:iCs/>
          <w:sz w:val="28"/>
          <w:szCs w:val="28"/>
        </w:rPr>
        <w:t>. Те и</w:t>
      </w:r>
      <w:r w:rsidR="00A24A7C">
        <w:rPr>
          <w:rFonts w:ascii="Times New Roman" w:hAnsi="Times New Roman"/>
          <w:iCs/>
          <w:sz w:val="28"/>
          <w:szCs w:val="28"/>
        </w:rPr>
        <w:t>ма</w:t>
      </w:r>
      <w:r w:rsidR="00E00F18">
        <w:rPr>
          <w:rFonts w:ascii="Times New Roman" w:hAnsi="Times New Roman"/>
          <w:iCs/>
          <w:sz w:val="28"/>
          <w:szCs w:val="28"/>
        </w:rPr>
        <w:t xml:space="preserve">т и </w:t>
      </w:r>
      <w:r w:rsidR="00A24A7C">
        <w:rPr>
          <w:rFonts w:ascii="Times New Roman" w:hAnsi="Times New Roman"/>
          <w:iCs/>
          <w:sz w:val="28"/>
          <w:szCs w:val="28"/>
        </w:rPr>
        <w:t>специална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00F18">
        <w:rPr>
          <w:rFonts w:ascii="Times New Roman" w:hAnsi="Times New Roman"/>
          <w:iCs/>
          <w:sz w:val="28"/>
          <w:szCs w:val="28"/>
        </w:rPr>
        <w:t>роля</w:t>
      </w:r>
      <w:r>
        <w:rPr>
          <w:rFonts w:ascii="Times New Roman" w:hAnsi="Times New Roman"/>
          <w:iCs/>
          <w:sz w:val="28"/>
          <w:szCs w:val="28"/>
        </w:rPr>
        <w:t xml:space="preserve"> в комуникацията автор-читател</w:t>
      </w:r>
      <w:r w:rsidR="00E00F18">
        <w:rPr>
          <w:rFonts w:ascii="Times New Roman" w:hAnsi="Times New Roman"/>
          <w:iCs/>
          <w:sz w:val="28"/>
          <w:szCs w:val="28"/>
        </w:rPr>
        <w:t xml:space="preserve">, където и авторът, и читателят придобиват особена видимост и са </w:t>
      </w:r>
      <w:r w:rsidR="00B716DB">
        <w:rPr>
          <w:rFonts w:ascii="Times New Roman" w:hAnsi="Times New Roman"/>
          <w:iCs/>
          <w:sz w:val="28"/>
          <w:szCs w:val="28"/>
        </w:rPr>
        <w:t xml:space="preserve">пряко </w:t>
      </w:r>
      <w:r w:rsidR="00E00F18">
        <w:rPr>
          <w:rFonts w:ascii="Times New Roman" w:hAnsi="Times New Roman"/>
          <w:iCs/>
          <w:sz w:val="28"/>
          <w:szCs w:val="28"/>
        </w:rPr>
        <w:t>ангажирани.</w:t>
      </w:r>
      <w:r w:rsidR="00E00F18">
        <w:rPr>
          <w:rStyle w:val="FootnoteReference"/>
          <w:rFonts w:ascii="Times New Roman" w:hAnsi="Times New Roman"/>
          <w:iCs/>
          <w:sz w:val="28"/>
          <w:szCs w:val="28"/>
        </w:rPr>
        <w:footnoteReference w:id="21"/>
      </w:r>
    </w:p>
    <w:p w:rsidR="009C2279" w:rsidRDefault="009C2279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2) Бележките се радват на една парадоксална </w:t>
      </w:r>
      <w:r w:rsidR="000B2710">
        <w:rPr>
          <w:rFonts w:ascii="Times New Roman" w:hAnsi="Times New Roman"/>
          <w:iCs/>
          <w:sz w:val="28"/>
          <w:szCs w:val="28"/>
        </w:rPr>
        <w:t xml:space="preserve">реторическа </w:t>
      </w:r>
      <w:r>
        <w:rPr>
          <w:rFonts w:ascii="Times New Roman" w:hAnsi="Times New Roman"/>
          <w:iCs/>
          <w:sz w:val="28"/>
          <w:szCs w:val="28"/>
        </w:rPr>
        <w:t>свобода.</w:t>
      </w:r>
      <w:r>
        <w:rPr>
          <w:rStyle w:val="FootnoteReference"/>
          <w:rFonts w:ascii="Times New Roman" w:hAnsi="Times New Roman"/>
          <w:iCs/>
          <w:sz w:val="28"/>
          <w:szCs w:val="28"/>
        </w:rPr>
        <w:footnoteReference w:id="22"/>
      </w:r>
    </w:p>
    <w:p w:rsidR="009C2279" w:rsidRDefault="009C2279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</w:t>
      </w:r>
      <w:r w:rsidR="00660886">
        <w:rPr>
          <w:rFonts w:ascii="Times New Roman" w:hAnsi="Times New Roman"/>
          <w:iCs/>
          <w:sz w:val="28"/>
          <w:szCs w:val="28"/>
        </w:rPr>
        <w:t>Дори в академични текстове б</w:t>
      </w:r>
      <w:r>
        <w:rPr>
          <w:rFonts w:ascii="Times New Roman" w:hAnsi="Times New Roman"/>
          <w:iCs/>
          <w:sz w:val="28"/>
          <w:szCs w:val="28"/>
        </w:rPr>
        <w:t xml:space="preserve">ележките </w:t>
      </w:r>
      <w:r w:rsidR="00660886">
        <w:rPr>
          <w:rFonts w:ascii="Times New Roman" w:hAnsi="Times New Roman"/>
          <w:iCs/>
          <w:sz w:val="28"/>
          <w:szCs w:val="28"/>
        </w:rPr>
        <w:t xml:space="preserve">не са неутрални; те винаги </w:t>
      </w:r>
      <w:r w:rsidR="003643B8">
        <w:rPr>
          <w:rFonts w:ascii="Times New Roman" w:hAnsi="Times New Roman"/>
          <w:iCs/>
          <w:sz w:val="28"/>
          <w:szCs w:val="28"/>
        </w:rPr>
        <w:t>са израз на властови отношения</w:t>
      </w:r>
      <w:r w:rsidR="00660886">
        <w:rPr>
          <w:rFonts w:ascii="Times New Roman" w:hAnsi="Times New Roman"/>
          <w:iCs/>
          <w:sz w:val="28"/>
          <w:szCs w:val="28"/>
        </w:rPr>
        <w:t xml:space="preserve"> и имат способността да</w:t>
      </w:r>
      <w:r w:rsidR="003643B8">
        <w:rPr>
          <w:rFonts w:ascii="Times New Roman" w:hAnsi="Times New Roman"/>
          <w:iCs/>
          <w:sz w:val="28"/>
          <w:szCs w:val="28"/>
        </w:rPr>
        <w:t xml:space="preserve"> подсилят или подрият авторитета на текста. </w:t>
      </w:r>
    </w:p>
    <w:p w:rsidR="000F66F8" w:rsidRDefault="000F66F8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0F0EEB" w:rsidRDefault="000F66F8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611B7">
        <w:rPr>
          <w:rFonts w:ascii="Times New Roman" w:hAnsi="Times New Roman"/>
          <w:b/>
          <w:iCs/>
          <w:sz w:val="28"/>
          <w:szCs w:val="28"/>
        </w:rPr>
        <w:t>Втората глава</w:t>
      </w:r>
      <w:r>
        <w:rPr>
          <w:rFonts w:ascii="Times New Roman" w:hAnsi="Times New Roman"/>
          <w:iCs/>
          <w:sz w:val="28"/>
          <w:szCs w:val="28"/>
        </w:rPr>
        <w:t xml:space="preserve"> е посветена на автоанотационната програма на Емпсън. </w:t>
      </w:r>
      <w:r w:rsidR="00DE0A8A">
        <w:rPr>
          <w:rFonts w:ascii="Times New Roman" w:hAnsi="Times New Roman"/>
          <w:iCs/>
          <w:sz w:val="28"/>
          <w:szCs w:val="28"/>
        </w:rPr>
        <w:t xml:space="preserve">За него необходимостта поетите сами да анотират текстовете си идва от все по-голямата неяснота, характерна за съвременната поезия; а тази неяснота </w:t>
      </w:r>
      <w:r w:rsidR="008D6F50">
        <w:rPr>
          <w:rFonts w:ascii="Times New Roman" w:hAnsi="Times New Roman"/>
          <w:iCs/>
          <w:sz w:val="28"/>
          <w:szCs w:val="28"/>
        </w:rPr>
        <w:t>се явява</w:t>
      </w:r>
      <w:r w:rsidR="00DE0A8A">
        <w:rPr>
          <w:rFonts w:ascii="Times New Roman" w:hAnsi="Times New Roman"/>
          <w:iCs/>
          <w:sz w:val="28"/>
          <w:szCs w:val="28"/>
        </w:rPr>
        <w:t xml:space="preserve"> неизбежно следствие от една променена културна ситуация. </w:t>
      </w:r>
      <w:r w:rsidR="00467615">
        <w:rPr>
          <w:rFonts w:ascii="Times New Roman" w:hAnsi="Times New Roman"/>
          <w:iCs/>
          <w:sz w:val="28"/>
          <w:szCs w:val="28"/>
        </w:rPr>
        <w:t>Идеята за обща култура е вече несъстоятелна, твърди Емпсън п</w:t>
      </w:r>
      <w:r w:rsidR="00DE0A8A">
        <w:rPr>
          <w:rFonts w:ascii="Times New Roman" w:hAnsi="Times New Roman"/>
          <w:iCs/>
          <w:sz w:val="28"/>
          <w:szCs w:val="28"/>
        </w:rPr>
        <w:t>рез двайсетте години на ХХ век</w:t>
      </w:r>
      <w:r w:rsidR="0043202B">
        <w:rPr>
          <w:rFonts w:ascii="Times New Roman" w:hAnsi="Times New Roman"/>
          <w:iCs/>
          <w:sz w:val="28"/>
          <w:szCs w:val="28"/>
        </w:rPr>
        <w:t xml:space="preserve">. Ако през XVIII век всички образовани хора са споделяли един общ набор от знания, то през ХХ това е невъзможно – човешкото познание </w:t>
      </w:r>
      <w:r w:rsidR="00467615">
        <w:rPr>
          <w:rFonts w:ascii="Times New Roman" w:hAnsi="Times New Roman"/>
          <w:iCs/>
          <w:sz w:val="28"/>
          <w:szCs w:val="28"/>
        </w:rPr>
        <w:t xml:space="preserve">неимоверно се е умножило </w:t>
      </w:r>
      <w:r w:rsidR="0043202B">
        <w:rPr>
          <w:rFonts w:ascii="Times New Roman" w:hAnsi="Times New Roman"/>
          <w:iCs/>
          <w:sz w:val="28"/>
          <w:szCs w:val="28"/>
        </w:rPr>
        <w:t xml:space="preserve">и </w:t>
      </w:r>
      <w:r w:rsidR="000175D6">
        <w:rPr>
          <w:rFonts w:ascii="Times New Roman" w:hAnsi="Times New Roman"/>
          <w:iCs/>
          <w:sz w:val="28"/>
          <w:szCs w:val="28"/>
        </w:rPr>
        <w:t>профилирало</w:t>
      </w:r>
      <w:r w:rsidR="005C6A31">
        <w:rPr>
          <w:rFonts w:ascii="Times New Roman" w:hAnsi="Times New Roman"/>
          <w:iCs/>
          <w:sz w:val="28"/>
          <w:szCs w:val="28"/>
        </w:rPr>
        <w:t>.</w:t>
      </w:r>
      <w:r w:rsidR="0043202B">
        <w:rPr>
          <w:rFonts w:ascii="Times New Roman" w:hAnsi="Times New Roman"/>
          <w:iCs/>
          <w:sz w:val="28"/>
          <w:szCs w:val="28"/>
        </w:rPr>
        <w:t xml:space="preserve"> </w:t>
      </w:r>
      <w:r w:rsidR="00467615">
        <w:rPr>
          <w:rFonts w:ascii="Times New Roman" w:hAnsi="Times New Roman"/>
          <w:iCs/>
          <w:sz w:val="28"/>
          <w:szCs w:val="28"/>
        </w:rPr>
        <w:t xml:space="preserve">Това </w:t>
      </w:r>
      <w:r w:rsidR="005442C5">
        <w:rPr>
          <w:rFonts w:ascii="Times New Roman" w:hAnsi="Times New Roman"/>
          <w:iCs/>
          <w:sz w:val="28"/>
          <w:szCs w:val="28"/>
        </w:rPr>
        <w:t>има</w:t>
      </w:r>
      <w:r w:rsidR="00467615">
        <w:rPr>
          <w:rFonts w:ascii="Times New Roman" w:hAnsi="Times New Roman"/>
          <w:iCs/>
          <w:sz w:val="28"/>
          <w:szCs w:val="28"/>
        </w:rPr>
        <w:t xml:space="preserve"> важни послед</w:t>
      </w:r>
      <w:r w:rsidR="005442C5">
        <w:rPr>
          <w:rFonts w:ascii="Times New Roman" w:hAnsi="Times New Roman"/>
          <w:iCs/>
          <w:sz w:val="28"/>
          <w:szCs w:val="28"/>
        </w:rPr>
        <w:t>ици</w:t>
      </w:r>
      <w:r w:rsidR="00467615">
        <w:rPr>
          <w:rFonts w:ascii="Times New Roman" w:hAnsi="Times New Roman"/>
          <w:iCs/>
          <w:sz w:val="28"/>
          <w:szCs w:val="28"/>
        </w:rPr>
        <w:t xml:space="preserve"> за литературната комуникация, продукция и рецепция. </w:t>
      </w:r>
      <w:r w:rsidR="005C6A31">
        <w:rPr>
          <w:rFonts w:ascii="Times New Roman" w:hAnsi="Times New Roman"/>
          <w:iCs/>
          <w:sz w:val="28"/>
          <w:szCs w:val="28"/>
        </w:rPr>
        <w:t>Ако авторът и читателят вече не могат да разчитат на общ език, осигур</w:t>
      </w:r>
      <w:r w:rsidR="008E0263">
        <w:rPr>
          <w:rFonts w:ascii="Times New Roman" w:hAnsi="Times New Roman"/>
          <w:iCs/>
          <w:sz w:val="28"/>
          <w:szCs w:val="28"/>
        </w:rPr>
        <w:t>е</w:t>
      </w:r>
      <w:r w:rsidR="005C6A31">
        <w:rPr>
          <w:rFonts w:ascii="Times New Roman" w:hAnsi="Times New Roman"/>
          <w:iCs/>
          <w:sz w:val="28"/>
          <w:szCs w:val="28"/>
        </w:rPr>
        <w:t xml:space="preserve">н от споделено знание, </w:t>
      </w:r>
      <w:r w:rsidR="00D620FC">
        <w:rPr>
          <w:rFonts w:ascii="Times New Roman" w:hAnsi="Times New Roman"/>
          <w:iCs/>
          <w:sz w:val="28"/>
          <w:szCs w:val="28"/>
        </w:rPr>
        <w:t>то ще се наложи един непрекъснат процес на преговаряне, за да могат</w:t>
      </w:r>
      <w:r w:rsidR="005C6A31">
        <w:rPr>
          <w:rFonts w:ascii="Times New Roman" w:hAnsi="Times New Roman"/>
          <w:iCs/>
          <w:sz w:val="28"/>
          <w:szCs w:val="28"/>
        </w:rPr>
        <w:t xml:space="preserve"> да си създа</w:t>
      </w:r>
      <w:r w:rsidR="0032696D">
        <w:rPr>
          <w:rFonts w:ascii="Times New Roman" w:hAnsi="Times New Roman"/>
          <w:iCs/>
          <w:sz w:val="28"/>
          <w:szCs w:val="28"/>
        </w:rPr>
        <w:t>в</w:t>
      </w:r>
      <w:r w:rsidR="005C6A31">
        <w:rPr>
          <w:rFonts w:ascii="Times New Roman" w:hAnsi="Times New Roman"/>
          <w:iCs/>
          <w:sz w:val="28"/>
          <w:szCs w:val="28"/>
        </w:rPr>
        <w:t xml:space="preserve">ат </w:t>
      </w:r>
      <w:r w:rsidR="0032696D">
        <w:rPr>
          <w:rFonts w:ascii="Times New Roman" w:hAnsi="Times New Roman"/>
          <w:iCs/>
          <w:sz w:val="28"/>
          <w:szCs w:val="28"/>
        </w:rPr>
        <w:t>някаква</w:t>
      </w:r>
      <w:r w:rsidR="008E0263">
        <w:rPr>
          <w:rFonts w:ascii="Times New Roman" w:hAnsi="Times New Roman"/>
          <w:iCs/>
          <w:sz w:val="28"/>
          <w:szCs w:val="28"/>
        </w:rPr>
        <w:t xml:space="preserve"> </w:t>
      </w:r>
      <w:r w:rsidR="005C6A31">
        <w:rPr>
          <w:rFonts w:ascii="Times New Roman" w:hAnsi="Times New Roman"/>
          <w:iCs/>
          <w:sz w:val="28"/>
          <w:szCs w:val="28"/>
        </w:rPr>
        <w:t xml:space="preserve">временна, провизорна споделеност. </w:t>
      </w:r>
      <w:r w:rsidR="008E0263">
        <w:rPr>
          <w:rFonts w:ascii="Times New Roman" w:hAnsi="Times New Roman"/>
          <w:iCs/>
          <w:sz w:val="28"/>
          <w:szCs w:val="28"/>
        </w:rPr>
        <w:t xml:space="preserve">За Емпсън </w:t>
      </w:r>
      <w:r w:rsidR="00734E26">
        <w:rPr>
          <w:rFonts w:ascii="Times New Roman" w:hAnsi="Times New Roman"/>
          <w:iCs/>
          <w:sz w:val="28"/>
          <w:szCs w:val="28"/>
        </w:rPr>
        <w:t xml:space="preserve">този проблем </w:t>
      </w:r>
      <w:r w:rsidR="00BC4D74">
        <w:rPr>
          <w:rFonts w:ascii="Times New Roman" w:hAnsi="Times New Roman"/>
          <w:iCs/>
          <w:sz w:val="28"/>
          <w:szCs w:val="28"/>
        </w:rPr>
        <w:t>има</w:t>
      </w:r>
      <w:r w:rsidR="00734E26">
        <w:rPr>
          <w:rFonts w:ascii="Times New Roman" w:hAnsi="Times New Roman"/>
          <w:iCs/>
          <w:sz w:val="28"/>
          <w:szCs w:val="28"/>
        </w:rPr>
        <w:t xml:space="preserve"> </w:t>
      </w:r>
      <w:r w:rsidR="008E0263">
        <w:rPr>
          <w:rFonts w:ascii="Times New Roman" w:hAnsi="Times New Roman"/>
          <w:iCs/>
          <w:sz w:val="28"/>
          <w:szCs w:val="28"/>
        </w:rPr>
        <w:t>просто решение</w:t>
      </w:r>
      <w:r w:rsidR="000F0EEB">
        <w:rPr>
          <w:rFonts w:ascii="Times New Roman" w:hAnsi="Times New Roman"/>
          <w:iCs/>
          <w:sz w:val="28"/>
          <w:szCs w:val="28"/>
        </w:rPr>
        <w:t>. А</w:t>
      </w:r>
      <w:r w:rsidR="00641FA5">
        <w:rPr>
          <w:rFonts w:ascii="Times New Roman" w:hAnsi="Times New Roman"/>
          <w:iCs/>
          <w:sz w:val="28"/>
          <w:szCs w:val="28"/>
        </w:rPr>
        <w:t>ко поетите не могат да пишат „по-лесно”, те трябва сами да анотират произведенията си</w:t>
      </w:r>
      <w:r w:rsidR="000F0EEB">
        <w:rPr>
          <w:rFonts w:ascii="Times New Roman" w:hAnsi="Times New Roman"/>
          <w:iCs/>
          <w:sz w:val="28"/>
          <w:szCs w:val="28"/>
        </w:rPr>
        <w:t>; читателите пък трябва да престанат да смятат авторови</w:t>
      </w:r>
      <w:r w:rsidR="003C3333">
        <w:rPr>
          <w:rFonts w:ascii="Times New Roman" w:hAnsi="Times New Roman"/>
          <w:iCs/>
          <w:sz w:val="28"/>
          <w:szCs w:val="28"/>
        </w:rPr>
        <w:t>те</w:t>
      </w:r>
      <w:r w:rsidR="000F0EEB">
        <w:rPr>
          <w:rFonts w:ascii="Times New Roman" w:hAnsi="Times New Roman"/>
          <w:iCs/>
          <w:sz w:val="28"/>
          <w:szCs w:val="28"/>
        </w:rPr>
        <w:t xml:space="preserve"> бележки за „претенциозни” или „белег за лоша поезия”.</w:t>
      </w:r>
      <w:r w:rsidR="003C3333">
        <w:rPr>
          <w:rFonts w:ascii="Times New Roman" w:hAnsi="Times New Roman"/>
          <w:iCs/>
          <w:sz w:val="28"/>
          <w:szCs w:val="28"/>
        </w:rPr>
        <w:t xml:space="preserve"> Ако авторът и читателят успеят да постигнат такава „частна договореност”, това би дало на поезията свободата да обхване в себе си цялото разнообразие на човешкото познание и опит. </w:t>
      </w:r>
      <w:r w:rsidR="003D7B5A">
        <w:rPr>
          <w:rFonts w:ascii="Times New Roman" w:hAnsi="Times New Roman"/>
          <w:iCs/>
          <w:sz w:val="28"/>
          <w:szCs w:val="28"/>
        </w:rPr>
        <w:t>За</w:t>
      </w:r>
      <w:r w:rsidR="003C3333">
        <w:rPr>
          <w:rFonts w:ascii="Times New Roman" w:hAnsi="Times New Roman"/>
          <w:iCs/>
          <w:sz w:val="28"/>
          <w:szCs w:val="28"/>
        </w:rPr>
        <w:t xml:space="preserve"> Емпсън </w:t>
      </w:r>
      <w:r w:rsidR="003D7B5A">
        <w:rPr>
          <w:rFonts w:ascii="Times New Roman" w:hAnsi="Times New Roman"/>
          <w:iCs/>
          <w:sz w:val="28"/>
          <w:szCs w:val="28"/>
        </w:rPr>
        <w:t xml:space="preserve">това е </w:t>
      </w:r>
      <w:r w:rsidR="008B1C0B">
        <w:rPr>
          <w:rFonts w:ascii="Times New Roman" w:hAnsi="Times New Roman"/>
          <w:iCs/>
          <w:sz w:val="28"/>
          <w:szCs w:val="28"/>
        </w:rPr>
        <w:t xml:space="preserve">нейно </w:t>
      </w:r>
      <w:r w:rsidR="003D7B5A">
        <w:rPr>
          <w:rFonts w:ascii="Times New Roman" w:hAnsi="Times New Roman"/>
          <w:iCs/>
          <w:sz w:val="28"/>
          <w:szCs w:val="28"/>
        </w:rPr>
        <w:t xml:space="preserve">основно право. В същото време добрата поезия е концентрирана – разводни ли се, тя вече не е поезия. </w:t>
      </w:r>
      <w:r w:rsidR="008B1C0B">
        <w:rPr>
          <w:rFonts w:ascii="Times New Roman" w:hAnsi="Times New Roman"/>
          <w:iCs/>
          <w:sz w:val="28"/>
          <w:szCs w:val="28"/>
        </w:rPr>
        <w:t>Така</w:t>
      </w:r>
      <w:r w:rsidR="003D7B5A">
        <w:rPr>
          <w:rFonts w:ascii="Times New Roman" w:hAnsi="Times New Roman"/>
          <w:iCs/>
          <w:sz w:val="28"/>
          <w:szCs w:val="28"/>
        </w:rPr>
        <w:t xml:space="preserve"> практиката на автоанотиране </w:t>
      </w:r>
      <w:r w:rsidR="008B1C0B">
        <w:rPr>
          <w:rFonts w:ascii="Times New Roman" w:hAnsi="Times New Roman"/>
          <w:iCs/>
          <w:sz w:val="28"/>
          <w:szCs w:val="28"/>
        </w:rPr>
        <w:t xml:space="preserve">ще </w:t>
      </w:r>
      <w:r w:rsidR="003D7B5A">
        <w:rPr>
          <w:rFonts w:ascii="Times New Roman" w:hAnsi="Times New Roman"/>
          <w:iCs/>
          <w:sz w:val="28"/>
          <w:szCs w:val="28"/>
        </w:rPr>
        <w:t>позвол</w:t>
      </w:r>
      <w:r w:rsidR="008B1C0B">
        <w:rPr>
          <w:rFonts w:ascii="Times New Roman" w:hAnsi="Times New Roman"/>
          <w:iCs/>
          <w:sz w:val="28"/>
          <w:szCs w:val="28"/>
        </w:rPr>
        <w:t>и</w:t>
      </w:r>
      <w:r w:rsidR="003D7B5A">
        <w:rPr>
          <w:rFonts w:ascii="Times New Roman" w:hAnsi="Times New Roman"/>
          <w:iCs/>
          <w:sz w:val="28"/>
          <w:szCs w:val="28"/>
        </w:rPr>
        <w:t xml:space="preserve"> на поезията да бъде себе си дори и в новата културна ситуация</w:t>
      </w:r>
      <w:r w:rsidR="008B1C0B">
        <w:rPr>
          <w:rFonts w:ascii="Times New Roman" w:hAnsi="Times New Roman"/>
          <w:iCs/>
          <w:sz w:val="28"/>
          <w:szCs w:val="28"/>
        </w:rPr>
        <w:t xml:space="preserve">: бележките ще осигурят необходимите фонови знания, за да могат </w:t>
      </w:r>
      <w:r w:rsidR="008B1C0B">
        <w:rPr>
          <w:rFonts w:ascii="Times New Roman" w:hAnsi="Times New Roman"/>
          <w:iCs/>
          <w:sz w:val="28"/>
          <w:szCs w:val="28"/>
        </w:rPr>
        <w:lastRenderedPageBreak/>
        <w:t>стихотворенията да обемат цялото човешко битие и познание в една компактна форм</w:t>
      </w:r>
      <w:r w:rsidR="008B1C0B" w:rsidRPr="008B1C0B">
        <w:rPr>
          <w:rFonts w:ascii="Times New Roman" w:hAnsi="Times New Roman"/>
          <w:iCs/>
          <w:sz w:val="28"/>
          <w:szCs w:val="28"/>
        </w:rPr>
        <w:t>а</w:t>
      </w:r>
      <w:r w:rsidR="008B1C0B" w:rsidRPr="008B1C0B">
        <w:rPr>
          <w:rStyle w:val="FootnoteReference"/>
          <w:rFonts w:ascii="Times New Roman" w:hAnsi="Times New Roman"/>
          <w:iCs/>
          <w:sz w:val="28"/>
          <w:szCs w:val="28"/>
        </w:rPr>
        <w:footnoteReference w:id="23"/>
      </w:r>
      <w:r w:rsidR="008B1C0B" w:rsidRPr="008B1C0B">
        <w:rPr>
          <w:rFonts w:ascii="Times New Roman" w:hAnsi="Times New Roman"/>
          <w:iCs/>
          <w:sz w:val="28"/>
          <w:szCs w:val="28"/>
        </w:rPr>
        <w:t>.</w:t>
      </w:r>
      <w:r w:rsidR="008B1C0B">
        <w:rPr>
          <w:rFonts w:ascii="Times New Roman" w:hAnsi="Times New Roman"/>
          <w:iCs/>
          <w:sz w:val="28"/>
          <w:szCs w:val="28"/>
        </w:rPr>
        <w:t xml:space="preserve"> </w:t>
      </w:r>
      <w:r w:rsidR="003D7B5A">
        <w:rPr>
          <w:rFonts w:ascii="Times New Roman" w:hAnsi="Times New Roman"/>
          <w:iCs/>
          <w:sz w:val="28"/>
          <w:szCs w:val="28"/>
        </w:rPr>
        <w:t xml:space="preserve"> </w:t>
      </w:r>
    </w:p>
    <w:p w:rsidR="00447DE8" w:rsidRDefault="00447DE8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Предложението на Емпсън се обуславя </w:t>
      </w:r>
      <w:r w:rsidR="00FB5544">
        <w:rPr>
          <w:rFonts w:ascii="Times New Roman" w:hAnsi="Times New Roman"/>
          <w:iCs/>
          <w:sz w:val="28"/>
          <w:szCs w:val="28"/>
        </w:rPr>
        <w:t>от още един</w:t>
      </w:r>
      <w:r>
        <w:rPr>
          <w:rFonts w:ascii="Times New Roman" w:hAnsi="Times New Roman"/>
          <w:iCs/>
          <w:sz w:val="28"/>
          <w:szCs w:val="28"/>
        </w:rPr>
        <w:t xml:space="preserve"> фактор. Според него както съвременният човек </w:t>
      </w:r>
      <w:r w:rsidR="0063689E">
        <w:rPr>
          <w:rFonts w:ascii="Times New Roman" w:hAnsi="Times New Roman"/>
          <w:iCs/>
          <w:sz w:val="28"/>
          <w:szCs w:val="28"/>
        </w:rPr>
        <w:t>изобщо</w:t>
      </w:r>
      <w:r>
        <w:rPr>
          <w:rFonts w:ascii="Times New Roman" w:hAnsi="Times New Roman"/>
          <w:iCs/>
          <w:sz w:val="28"/>
          <w:szCs w:val="28"/>
        </w:rPr>
        <w:t xml:space="preserve"> изпитва особена необходимост да разбере себе си (голяма роля тук изиграва развитието на антропологията и психоанализата), така </w:t>
      </w:r>
      <w:r w:rsidR="00940A46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 xml:space="preserve">съвременният поет </w:t>
      </w:r>
      <w:r w:rsidR="00F33101">
        <w:rPr>
          <w:rFonts w:ascii="Times New Roman" w:hAnsi="Times New Roman"/>
          <w:iCs/>
          <w:sz w:val="28"/>
          <w:szCs w:val="28"/>
        </w:rPr>
        <w:t xml:space="preserve">в частност се отличава с изразена </w:t>
      </w:r>
      <w:r w:rsidR="0032696D">
        <w:rPr>
          <w:rFonts w:ascii="Times New Roman" w:hAnsi="Times New Roman"/>
          <w:iCs/>
          <w:sz w:val="28"/>
          <w:szCs w:val="28"/>
        </w:rPr>
        <w:t xml:space="preserve">самоаналитичност и </w:t>
      </w:r>
      <w:r w:rsidR="00F33101">
        <w:rPr>
          <w:rFonts w:ascii="Times New Roman" w:hAnsi="Times New Roman"/>
          <w:iCs/>
          <w:sz w:val="28"/>
          <w:szCs w:val="28"/>
        </w:rPr>
        <w:t xml:space="preserve">самокритичност. Бележките към собствените стихотворения </w:t>
      </w:r>
      <w:r w:rsidR="00940A46">
        <w:rPr>
          <w:rFonts w:ascii="Times New Roman" w:hAnsi="Times New Roman"/>
          <w:iCs/>
          <w:sz w:val="28"/>
          <w:szCs w:val="28"/>
        </w:rPr>
        <w:t>предоставят</w:t>
      </w:r>
      <w:r w:rsidR="00F33101">
        <w:rPr>
          <w:rFonts w:ascii="Times New Roman" w:hAnsi="Times New Roman"/>
          <w:iCs/>
          <w:sz w:val="28"/>
          <w:szCs w:val="28"/>
        </w:rPr>
        <w:t xml:space="preserve"> едно важно пространство </w:t>
      </w:r>
      <w:r w:rsidR="00940A46">
        <w:rPr>
          <w:rFonts w:ascii="Times New Roman" w:hAnsi="Times New Roman"/>
          <w:iCs/>
          <w:sz w:val="28"/>
          <w:szCs w:val="28"/>
        </w:rPr>
        <w:t>з</w:t>
      </w:r>
      <w:r w:rsidR="00F33101">
        <w:rPr>
          <w:rFonts w:ascii="Times New Roman" w:hAnsi="Times New Roman"/>
          <w:iCs/>
          <w:sz w:val="28"/>
          <w:szCs w:val="28"/>
        </w:rPr>
        <w:t xml:space="preserve">а </w:t>
      </w:r>
      <w:r w:rsidR="007933BB">
        <w:rPr>
          <w:rFonts w:ascii="Times New Roman" w:hAnsi="Times New Roman"/>
          <w:iCs/>
          <w:sz w:val="28"/>
          <w:szCs w:val="28"/>
        </w:rPr>
        <w:t xml:space="preserve">такива </w:t>
      </w:r>
      <w:r w:rsidR="00F33101">
        <w:rPr>
          <w:rFonts w:ascii="Times New Roman" w:hAnsi="Times New Roman"/>
          <w:iCs/>
          <w:sz w:val="28"/>
          <w:szCs w:val="28"/>
        </w:rPr>
        <w:t>търсения</w:t>
      </w:r>
      <w:r w:rsidR="00B55F31">
        <w:rPr>
          <w:rStyle w:val="FootnoteReference"/>
          <w:rFonts w:ascii="Times New Roman" w:hAnsi="Times New Roman"/>
          <w:iCs/>
          <w:sz w:val="28"/>
          <w:szCs w:val="28"/>
        </w:rPr>
        <w:footnoteReference w:id="24"/>
      </w:r>
      <w:r w:rsidR="00FB5544">
        <w:rPr>
          <w:rFonts w:ascii="Times New Roman" w:hAnsi="Times New Roman"/>
          <w:iCs/>
          <w:sz w:val="28"/>
          <w:szCs w:val="28"/>
        </w:rPr>
        <w:t>.</w:t>
      </w:r>
    </w:p>
    <w:p w:rsidR="0032696D" w:rsidRDefault="0032696D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Що се отнася до поетичната неяснота, Емпсън я разделя на четири основни типа</w:t>
      </w:r>
      <w:r w:rsidR="00F41AAC">
        <w:rPr>
          <w:rFonts w:ascii="Times New Roman" w:hAnsi="Times New Roman"/>
          <w:iCs/>
          <w:sz w:val="28"/>
          <w:szCs w:val="28"/>
        </w:rPr>
        <w:t xml:space="preserve">, от които следват и съответни </w:t>
      </w:r>
      <w:r w:rsidR="005442C5">
        <w:rPr>
          <w:rFonts w:ascii="Times New Roman" w:hAnsi="Times New Roman"/>
          <w:iCs/>
          <w:sz w:val="28"/>
          <w:szCs w:val="28"/>
        </w:rPr>
        <w:t>видове</w:t>
      </w:r>
      <w:r w:rsidR="00F41AAC">
        <w:rPr>
          <w:rFonts w:ascii="Times New Roman" w:hAnsi="Times New Roman"/>
          <w:iCs/>
          <w:sz w:val="28"/>
          <w:szCs w:val="28"/>
        </w:rPr>
        <w:t xml:space="preserve"> бележки. На първо място, неяснотата може да се дължи на специфични лексикални </w:t>
      </w:r>
      <w:r w:rsidR="00547EFD">
        <w:rPr>
          <w:rFonts w:ascii="Times New Roman" w:hAnsi="Times New Roman"/>
          <w:iCs/>
          <w:sz w:val="28"/>
          <w:szCs w:val="28"/>
        </w:rPr>
        <w:t xml:space="preserve">и </w:t>
      </w:r>
      <w:r w:rsidR="00F41AAC">
        <w:rPr>
          <w:rFonts w:ascii="Times New Roman" w:hAnsi="Times New Roman"/>
          <w:iCs/>
          <w:sz w:val="28"/>
          <w:szCs w:val="28"/>
        </w:rPr>
        <w:t xml:space="preserve">синтактични употреби </w:t>
      </w:r>
      <w:r w:rsidR="00547EFD">
        <w:rPr>
          <w:rFonts w:ascii="Times New Roman" w:hAnsi="Times New Roman"/>
          <w:iCs/>
          <w:sz w:val="28"/>
          <w:szCs w:val="28"/>
        </w:rPr>
        <w:t xml:space="preserve">или </w:t>
      </w:r>
      <w:r w:rsidR="00F41AAC">
        <w:rPr>
          <w:rFonts w:ascii="Times New Roman" w:hAnsi="Times New Roman"/>
          <w:iCs/>
          <w:sz w:val="28"/>
          <w:szCs w:val="28"/>
        </w:rPr>
        <w:t xml:space="preserve">на интра- и интертекстуални алюзии. Вторият тип неяснота </w:t>
      </w:r>
      <w:r w:rsidR="00D44005">
        <w:rPr>
          <w:rFonts w:ascii="Times New Roman" w:hAnsi="Times New Roman"/>
          <w:iCs/>
          <w:sz w:val="28"/>
          <w:szCs w:val="28"/>
        </w:rPr>
        <w:t>произлиза</w:t>
      </w:r>
      <w:r w:rsidR="00F41AAC">
        <w:rPr>
          <w:rFonts w:ascii="Times New Roman" w:hAnsi="Times New Roman"/>
          <w:iCs/>
          <w:sz w:val="28"/>
          <w:szCs w:val="28"/>
        </w:rPr>
        <w:t xml:space="preserve"> от това, че самият поет не винаги </w:t>
      </w:r>
      <w:r w:rsidR="00F366FB">
        <w:rPr>
          <w:rFonts w:ascii="Times New Roman" w:hAnsi="Times New Roman"/>
          <w:iCs/>
          <w:sz w:val="28"/>
          <w:szCs w:val="28"/>
        </w:rPr>
        <w:t>знае</w:t>
      </w:r>
      <w:r w:rsidR="00F41AAC">
        <w:rPr>
          <w:rFonts w:ascii="Times New Roman" w:hAnsi="Times New Roman"/>
          <w:iCs/>
          <w:sz w:val="28"/>
          <w:szCs w:val="28"/>
        </w:rPr>
        <w:t xml:space="preserve"> как е постигнат </w:t>
      </w:r>
      <w:r w:rsidR="00AE0757">
        <w:rPr>
          <w:rFonts w:ascii="Times New Roman" w:hAnsi="Times New Roman"/>
          <w:iCs/>
          <w:sz w:val="28"/>
          <w:szCs w:val="28"/>
        </w:rPr>
        <w:t>определен</w:t>
      </w:r>
      <w:r w:rsidR="00F41AAC">
        <w:rPr>
          <w:rFonts w:ascii="Times New Roman" w:hAnsi="Times New Roman"/>
          <w:iCs/>
          <w:sz w:val="28"/>
          <w:szCs w:val="28"/>
        </w:rPr>
        <w:t xml:space="preserve"> поетичен ефект. Третият </w:t>
      </w:r>
      <w:r w:rsidR="00EB5434">
        <w:rPr>
          <w:rFonts w:ascii="Times New Roman" w:hAnsi="Times New Roman"/>
          <w:iCs/>
          <w:sz w:val="28"/>
          <w:szCs w:val="28"/>
        </w:rPr>
        <w:t xml:space="preserve">също </w:t>
      </w:r>
      <w:r w:rsidR="004005F6">
        <w:rPr>
          <w:rFonts w:ascii="Times New Roman" w:hAnsi="Times New Roman"/>
          <w:iCs/>
          <w:sz w:val="28"/>
          <w:szCs w:val="28"/>
        </w:rPr>
        <w:t>засяга</w:t>
      </w:r>
      <w:r w:rsidR="00F41AAC">
        <w:rPr>
          <w:rFonts w:ascii="Times New Roman" w:hAnsi="Times New Roman"/>
          <w:iCs/>
          <w:sz w:val="28"/>
          <w:szCs w:val="28"/>
        </w:rPr>
        <w:t xml:space="preserve"> </w:t>
      </w:r>
      <w:r w:rsidR="00EB5434">
        <w:rPr>
          <w:rFonts w:ascii="Times New Roman" w:hAnsi="Times New Roman"/>
          <w:iCs/>
          <w:sz w:val="28"/>
          <w:szCs w:val="28"/>
        </w:rPr>
        <w:t>отношенията между автора и неговия текст –</w:t>
      </w:r>
      <w:r w:rsidR="00EB5434" w:rsidRPr="00EB5434">
        <w:rPr>
          <w:rFonts w:ascii="Times New Roman" w:hAnsi="Times New Roman"/>
          <w:iCs/>
          <w:sz w:val="28"/>
          <w:szCs w:val="28"/>
        </w:rPr>
        <w:t xml:space="preserve"> </w:t>
      </w:r>
      <w:r w:rsidR="00EB5434">
        <w:rPr>
          <w:rFonts w:ascii="Times New Roman" w:hAnsi="Times New Roman"/>
          <w:iCs/>
          <w:sz w:val="28"/>
          <w:szCs w:val="28"/>
        </w:rPr>
        <w:t xml:space="preserve">поетът не винаги е сигурен дали даден аспект на първоначалното преживяване, породило стихотворението, се явява част от самото стихотворение. Четвъртият тип </w:t>
      </w:r>
      <w:r w:rsidR="004005F6">
        <w:rPr>
          <w:rFonts w:ascii="Times New Roman" w:hAnsi="Times New Roman"/>
          <w:iCs/>
          <w:sz w:val="28"/>
          <w:szCs w:val="28"/>
        </w:rPr>
        <w:t xml:space="preserve">е сходен </w:t>
      </w:r>
      <w:r w:rsidR="00D44005">
        <w:rPr>
          <w:rFonts w:ascii="Times New Roman" w:hAnsi="Times New Roman"/>
          <w:iCs/>
          <w:sz w:val="28"/>
          <w:szCs w:val="28"/>
        </w:rPr>
        <w:t>с</w:t>
      </w:r>
      <w:r w:rsidR="004005F6">
        <w:rPr>
          <w:rFonts w:ascii="Times New Roman" w:hAnsi="Times New Roman"/>
          <w:iCs/>
          <w:sz w:val="28"/>
          <w:szCs w:val="28"/>
        </w:rPr>
        <w:t xml:space="preserve"> третия </w:t>
      </w:r>
      <w:r w:rsidR="00AE0757">
        <w:rPr>
          <w:rFonts w:ascii="Times New Roman" w:hAnsi="Times New Roman"/>
          <w:iCs/>
          <w:sz w:val="28"/>
          <w:szCs w:val="28"/>
        </w:rPr>
        <w:t xml:space="preserve">и </w:t>
      </w:r>
      <w:r w:rsidR="004005F6">
        <w:rPr>
          <w:rFonts w:ascii="Times New Roman" w:hAnsi="Times New Roman"/>
          <w:iCs/>
          <w:sz w:val="28"/>
          <w:szCs w:val="28"/>
        </w:rPr>
        <w:t>е свързан с потенциалното неудобство да се разкриват подробности от живота на други лица</w:t>
      </w:r>
      <w:r w:rsidR="00D44005">
        <w:rPr>
          <w:rFonts w:ascii="Times New Roman" w:hAnsi="Times New Roman"/>
          <w:iCs/>
          <w:sz w:val="28"/>
          <w:szCs w:val="28"/>
        </w:rPr>
        <w:t xml:space="preserve">. </w:t>
      </w:r>
    </w:p>
    <w:p w:rsidR="00D44005" w:rsidRDefault="00D44005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Бележк</w:t>
      </w:r>
      <w:r w:rsidR="0027521F">
        <w:rPr>
          <w:rFonts w:ascii="Times New Roman" w:hAnsi="Times New Roman"/>
          <w:iCs/>
          <w:sz w:val="28"/>
          <w:szCs w:val="28"/>
        </w:rPr>
        <w:t>ите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27521F">
        <w:rPr>
          <w:rFonts w:ascii="Times New Roman" w:hAnsi="Times New Roman"/>
          <w:iCs/>
          <w:sz w:val="28"/>
          <w:szCs w:val="28"/>
        </w:rPr>
        <w:t>насочени към</w:t>
      </w:r>
      <w:r>
        <w:rPr>
          <w:rFonts w:ascii="Times New Roman" w:hAnsi="Times New Roman"/>
          <w:iCs/>
          <w:sz w:val="28"/>
          <w:szCs w:val="28"/>
        </w:rPr>
        <w:t xml:space="preserve"> първия тип неяснота</w:t>
      </w:r>
      <w:r w:rsidR="006E1E3E">
        <w:rPr>
          <w:rFonts w:ascii="Times New Roman" w:hAnsi="Times New Roman"/>
          <w:iCs/>
          <w:sz w:val="28"/>
          <w:szCs w:val="28"/>
        </w:rPr>
        <w:t>,</w:t>
      </w:r>
      <w:r w:rsidR="0027521F">
        <w:rPr>
          <w:rFonts w:ascii="Times New Roman" w:hAnsi="Times New Roman"/>
          <w:iCs/>
          <w:sz w:val="28"/>
          <w:szCs w:val="28"/>
        </w:rPr>
        <w:t xml:space="preserve"> според Емпсън ще обяснява</w:t>
      </w:r>
      <w:r w:rsidR="005D0EE1">
        <w:rPr>
          <w:rFonts w:ascii="Times New Roman" w:hAnsi="Times New Roman"/>
          <w:iCs/>
          <w:sz w:val="28"/>
          <w:szCs w:val="28"/>
        </w:rPr>
        <w:t>т</w:t>
      </w:r>
      <w:r w:rsidR="0027521F">
        <w:rPr>
          <w:rFonts w:ascii="Times New Roman" w:hAnsi="Times New Roman"/>
          <w:iCs/>
          <w:sz w:val="28"/>
          <w:szCs w:val="28"/>
        </w:rPr>
        <w:t xml:space="preserve"> технически термини или ще перифразира</w:t>
      </w:r>
      <w:r w:rsidR="005D0EE1">
        <w:rPr>
          <w:rFonts w:ascii="Times New Roman" w:hAnsi="Times New Roman"/>
          <w:iCs/>
          <w:sz w:val="28"/>
          <w:szCs w:val="28"/>
        </w:rPr>
        <w:t>т</w:t>
      </w:r>
      <w:r w:rsidR="0027521F">
        <w:rPr>
          <w:rFonts w:ascii="Times New Roman" w:hAnsi="Times New Roman"/>
          <w:iCs/>
          <w:sz w:val="28"/>
          <w:szCs w:val="28"/>
        </w:rPr>
        <w:t xml:space="preserve"> особено сложен синтаксис</w:t>
      </w:r>
      <w:r w:rsidR="005D0EE1">
        <w:rPr>
          <w:rFonts w:ascii="Times New Roman" w:hAnsi="Times New Roman"/>
          <w:iCs/>
          <w:sz w:val="28"/>
          <w:szCs w:val="28"/>
        </w:rPr>
        <w:t>; но мо</w:t>
      </w:r>
      <w:r w:rsidR="006E1E3E">
        <w:rPr>
          <w:rFonts w:ascii="Times New Roman" w:hAnsi="Times New Roman"/>
          <w:iCs/>
          <w:sz w:val="28"/>
          <w:szCs w:val="28"/>
        </w:rPr>
        <w:t>гат</w:t>
      </w:r>
      <w:r w:rsidR="005D0EE1">
        <w:rPr>
          <w:rFonts w:ascii="Times New Roman" w:hAnsi="Times New Roman"/>
          <w:iCs/>
          <w:sz w:val="28"/>
          <w:szCs w:val="28"/>
        </w:rPr>
        <w:t xml:space="preserve"> да обясняват и механизма на дадени тропи.</w:t>
      </w:r>
      <w:r w:rsidR="0027521F">
        <w:rPr>
          <w:rFonts w:ascii="Times New Roman" w:hAnsi="Times New Roman"/>
          <w:iCs/>
          <w:sz w:val="28"/>
          <w:szCs w:val="28"/>
        </w:rPr>
        <w:t xml:space="preserve"> </w:t>
      </w:r>
      <w:r w:rsidR="006E1E3E">
        <w:rPr>
          <w:rFonts w:ascii="Times New Roman" w:hAnsi="Times New Roman"/>
          <w:iCs/>
          <w:sz w:val="28"/>
          <w:szCs w:val="28"/>
        </w:rPr>
        <w:t>По отношение на</w:t>
      </w:r>
      <w:r w:rsidR="005D0EE1">
        <w:rPr>
          <w:rFonts w:ascii="Times New Roman" w:hAnsi="Times New Roman"/>
          <w:iCs/>
          <w:sz w:val="28"/>
          <w:szCs w:val="28"/>
        </w:rPr>
        <w:t xml:space="preserve"> бележките, свързани с втория тип неяснота, можем да предположим, че в тях </w:t>
      </w:r>
      <w:r w:rsidR="006E1E3E">
        <w:rPr>
          <w:rFonts w:ascii="Times New Roman" w:hAnsi="Times New Roman"/>
          <w:iCs/>
          <w:sz w:val="28"/>
          <w:szCs w:val="28"/>
        </w:rPr>
        <w:t>автор</w:t>
      </w:r>
      <w:r w:rsidR="005D0EE1">
        <w:rPr>
          <w:rFonts w:ascii="Times New Roman" w:hAnsi="Times New Roman"/>
          <w:iCs/>
          <w:sz w:val="28"/>
          <w:szCs w:val="28"/>
        </w:rPr>
        <w:t xml:space="preserve">ът ще коментира решенията и интенциите, обусловили </w:t>
      </w:r>
      <w:r w:rsidR="00AE0757">
        <w:rPr>
          <w:rFonts w:ascii="Times New Roman" w:hAnsi="Times New Roman"/>
          <w:iCs/>
          <w:sz w:val="28"/>
          <w:szCs w:val="28"/>
        </w:rPr>
        <w:t>определен</w:t>
      </w:r>
      <w:r w:rsidR="005D0EE1">
        <w:rPr>
          <w:rFonts w:ascii="Times New Roman" w:hAnsi="Times New Roman"/>
          <w:iCs/>
          <w:sz w:val="28"/>
          <w:szCs w:val="28"/>
        </w:rPr>
        <w:t xml:space="preserve"> поетичен образ или фраза. Това биха били бележки от работилницата на поета. </w:t>
      </w:r>
      <w:r w:rsidR="003E728A">
        <w:rPr>
          <w:rFonts w:ascii="Times New Roman" w:hAnsi="Times New Roman"/>
          <w:iCs/>
          <w:sz w:val="28"/>
          <w:szCs w:val="28"/>
        </w:rPr>
        <w:t xml:space="preserve">Третият и четвъртият тип бележки </w:t>
      </w:r>
      <w:r w:rsidR="006E1E3E">
        <w:rPr>
          <w:rFonts w:ascii="Times New Roman" w:hAnsi="Times New Roman"/>
          <w:iCs/>
          <w:sz w:val="28"/>
          <w:szCs w:val="28"/>
        </w:rPr>
        <w:t xml:space="preserve">пък </w:t>
      </w:r>
      <w:r w:rsidR="004A0E29">
        <w:rPr>
          <w:rFonts w:ascii="Times New Roman" w:hAnsi="Times New Roman"/>
          <w:iCs/>
          <w:sz w:val="28"/>
          <w:szCs w:val="28"/>
        </w:rPr>
        <w:t>ще</w:t>
      </w:r>
      <w:r w:rsidR="003E728A">
        <w:rPr>
          <w:rFonts w:ascii="Times New Roman" w:hAnsi="Times New Roman"/>
          <w:iCs/>
          <w:sz w:val="28"/>
          <w:szCs w:val="28"/>
        </w:rPr>
        <w:t xml:space="preserve"> разкрива</w:t>
      </w:r>
      <w:r w:rsidR="004A0E29">
        <w:rPr>
          <w:rFonts w:ascii="Times New Roman" w:hAnsi="Times New Roman"/>
          <w:iCs/>
          <w:sz w:val="28"/>
          <w:szCs w:val="28"/>
        </w:rPr>
        <w:t>т</w:t>
      </w:r>
      <w:r w:rsidR="005D0EE1">
        <w:rPr>
          <w:rFonts w:ascii="Times New Roman" w:hAnsi="Times New Roman"/>
          <w:iCs/>
          <w:sz w:val="28"/>
          <w:szCs w:val="28"/>
        </w:rPr>
        <w:t xml:space="preserve"> </w:t>
      </w:r>
      <w:r w:rsidR="003E728A">
        <w:rPr>
          <w:rFonts w:ascii="Times New Roman" w:hAnsi="Times New Roman"/>
          <w:iCs/>
          <w:sz w:val="28"/>
          <w:szCs w:val="28"/>
        </w:rPr>
        <w:t>обстоятелства</w:t>
      </w:r>
      <w:r w:rsidR="00547EFD">
        <w:rPr>
          <w:rFonts w:ascii="Times New Roman" w:hAnsi="Times New Roman"/>
          <w:iCs/>
          <w:sz w:val="28"/>
          <w:szCs w:val="28"/>
        </w:rPr>
        <w:t>та</w:t>
      </w:r>
      <w:r w:rsidR="007C4F12">
        <w:rPr>
          <w:rFonts w:ascii="Times New Roman" w:hAnsi="Times New Roman"/>
          <w:iCs/>
          <w:sz w:val="28"/>
          <w:szCs w:val="28"/>
        </w:rPr>
        <w:t xml:space="preserve"> на написване на</w:t>
      </w:r>
      <w:r w:rsidR="003E728A">
        <w:rPr>
          <w:rFonts w:ascii="Times New Roman" w:hAnsi="Times New Roman"/>
          <w:iCs/>
          <w:sz w:val="28"/>
          <w:szCs w:val="28"/>
        </w:rPr>
        <w:t xml:space="preserve"> стихотворението</w:t>
      </w:r>
      <w:r w:rsidR="004A0E29">
        <w:rPr>
          <w:rFonts w:ascii="Times New Roman" w:hAnsi="Times New Roman"/>
          <w:iCs/>
          <w:sz w:val="28"/>
          <w:szCs w:val="28"/>
        </w:rPr>
        <w:t>,</w:t>
      </w:r>
      <w:r w:rsidR="003E728A">
        <w:rPr>
          <w:rFonts w:ascii="Times New Roman" w:hAnsi="Times New Roman"/>
          <w:iCs/>
          <w:sz w:val="28"/>
          <w:szCs w:val="28"/>
        </w:rPr>
        <w:t xml:space="preserve"> </w:t>
      </w:r>
      <w:r w:rsidR="007C4F12">
        <w:rPr>
          <w:rFonts w:ascii="Times New Roman" w:hAnsi="Times New Roman"/>
          <w:iCs/>
          <w:sz w:val="28"/>
          <w:szCs w:val="28"/>
        </w:rPr>
        <w:t xml:space="preserve">като </w:t>
      </w:r>
      <w:r w:rsidR="003E728A">
        <w:rPr>
          <w:rFonts w:ascii="Times New Roman" w:hAnsi="Times New Roman"/>
          <w:iCs/>
          <w:sz w:val="28"/>
          <w:szCs w:val="28"/>
        </w:rPr>
        <w:t xml:space="preserve">Емпсън </w:t>
      </w:r>
      <w:r w:rsidR="003E728A">
        <w:rPr>
          <w:rFonts w:ascii="Times New Roman" w:hAnsi="Times New Roman"/>
          <w:iCs/>
          <w:sz w:val="28"/>
          <w:szCs w:val="28"/>
        </w:rPr>
        <w:lastRenderedPageBreak/>
        <w:t>е твърдо убеден, че биографичн</w:t>
      </w:r>
      <w:r w:rsidR="004A0E29">
        <w:rPr>
          <w:rFonts w:ascii="Times New Roman" w:hAnsi="Times New Roman"/>
          <w:iCs/>
          <w:sz w:val="28"/>
          <w:szCs w:val="28"/>
        </w:rPr>
        <w:t>ите</w:t>
      </w:r>
      <w:r w:rsidR="003E728A">
        <w:rPr>
          <w:rFonts w:ascii="Times New Roman" w:hAnsi="Times New Roman"/>
          <w:iCs/>
          <w:sz w:val="28"/>
          <w:szCs w:val="28"/>
        </w:rPr>
        <w:t xml:space="preserve"> </w:t>
      </w:r>
      <w:r w:rsidR="004A0E29">
        <w:rPr>
          <w:rFonts w:ascii="Times New Roman" w:hAnsi="Times New Roman"/>
          <w:iCs/>
          <w:sz w:val="28"/>
          <w:szCs w:val="28"/>
        </w:rPr>
        <w:t>сведения</w:t>
      </w:r>
      <w:r w:rsidR="003E728A">
        <w:rPr>
          <w:rFonts w:ascii="Times New Roman" w:hAnsi="Times New Roman"/>
          <w:iCs/>
          <w:sz w:val="28"/>
          <w:szCs w:val="28"/>
        </w:rPr>
        <w:t xml:space="preserve"> мо</w:t>
      </w:r>
      <w:r w:rsidR="004A0E29">
        <w:rPr>
          <w:rFonts w:ascii="Times New Roman" w:hAnsi="Times New Roman"/>
          <w:iCs/>
          <w:sz w:val="28"/>
          <w:szCs w:val="28"/>
        </w:rPr>
        <w:t>гат</w:t>
      </w:r>
      <w:r w:rsidR="003E728A">
        <w:rPr>
          <w:rFonts w:ascii="Times New Roman" w:hAnsi="Times New Roman"/>
          <w:iCs/>
          <w:sz w:val="28"/>
          <w:szCs w:val="28"/>
        </w:rPr>
        <w:t xml:space="preserve"> да бъд</w:t>
      </w:r>
      <w:r w:rsidR="004A0E29">
        <w:rPr>
          <w:rFonts w:ascii="Times New Roman" w:hAnsi="Times New Roman"/>
          <w:iCs/>
          <w:sz w:val="28"/>
          <w:szCs w:val="28"/>
        </w:rPr>
        <w:t>ат</w:t>
      </w:r>
      <w:r w:rsidR="003E728A">
        <w:rPr>
          <w:rFonts w:ascii="Times New Roman" w:hAnsi="Times New Roman"/>
          <w:iCs/>
          <w:sz w:val="28"/>
          <w:szCs w:val="28"/>
        </w:rPr>
        <w:t xml:space="preserve"> много полезн</w:t>
      </w:r>
      <w:r w:rsidR="004A0E29">
        <w:rPr>
          <w:rFonts w:ascii="Times New Roman" w:hAnsi="Times New Roman"/>
          <w:iCs/>
          <w:sz w:val="28"/>
          <w:szCs w:val="28"/>
        </w:rPr>
        <w:t>и</w:t>
      </w:r>
      <w:r w:rsidR="003E728A">
        <w:rPr>
          <w:rFonts w:ascii="Times New Roman" w:hAnsi="Times New Roman"/>
          <w:iCs/>
          <w:sz w:val="28"/>
          <w:szCs w:val="28"/>
        </w:rPr>
        <w:t xml:space="preserve"> за разбиране</w:t>
      </w:r>
      <w:r w:rsidR="004A0E29">
        <w:rPr>
          <w:rFonts w:ascii="Times New Roman" w:hAnsi="Times New Roman"/>
          <w:iCs/>
          <w:sz w:val="28"/>
          <w:szCs w:val="28"/>
        </w:rPr>
        <w:t>то</w:t>
      </w:r>
      <w:r w:rsidR="003E728A">
        <w:rPr>
          <w:rFonts w:ascii="Times New Roman" w:hAnsi="Times New Roman"/>
          <w:iCs/>
          <w:sz w:val="28"/>
          <w:szCs w:val="28"/>
        </w:rPr>
        <w:t xml:space="preserve"> на текста. </w:t>
      </w:r>
    </w:p>
    <w:p w:rsidR="00F41AAC" w:rsidRDefault="00946099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Емпсън </w:t>
      </w:r>
      <w:r w:rsidR="00D44005">
        <w:rPr>
          <w:rFonts w:ascii="Times New Roman" w:hAnsi="Times New Roman"/>
          <w:iCs/>
          <w:sz w:val="28"/>
          <w:szCs w:val="28"/>
        </w:rPr>
        <w:t xml:space="preserve">разглежда и плюсовете, и минусите </w:t>
      </w:r>
      <w:r>
        <w:rPr>
          <w:rFonts w:ascii="Times New Roman" w:hAnsi="Times New Roman"/>
          <w:iCs/>
          <w:sz w:val="28"/>
          <w:szCs w:val="28"/>
        </w:rPr>
        <w:t xml:space="preserve">на четирите типа бележки. </w:t>
      </w:r>
      <w:r w:rsidR="00CB5F57">
        <w:rPr>
          <w:rFonts w:ascii="Times New Roman" w:hAnsi="Times New Roman"/>
          <w:iCs/>
          <w:sz w:val="28"/>
          <w:szCs w:val="28"/>
        </w:rPr>
        <w:t xml:space="preserve">Въпреки че </w:t>
      </w:r>
      <w:r>
        <w:rPr>
          <w:rFonts w:ascii="Times New Roman" w:hAnsi="Times New Roman"/>
          <w:iCs/>
          <w:sz w:val="28"/>
          <w:szCs w:val="28"/>
        </w:rPr>
        <w:t xml:space="preserve">не заявява това директно, той явно смята, че бележките ще са най-полезни при първия тип неяснота. Що се отнася до втория, и особено до третия и четвъртия тип, </w:t>
      </w:r>
      <w:r w:rsidR="00CB5F57">
        <w:rPr>
          <w:rFonts w:ascii="Times New Roman" w:hAnsi="Times New Roman"/>
          <w:iCs/>
          <w:sz w:val="28"/>
          <w:szCs w:val="28"/>
        </w:rPr>
        <w:t xml:space="preserve">макар </w:t>
      </w:r>
      <w:r>
        <w:rPr>
          <w:rFonts w:ascii="Times New Roman" w:hAnsi="Times New Roman"/>
          <w:iCs/>
          <w:sz w:val="28"/>
          <w:szCs w:val="28"/>
        </w:rPr>
        <w:t xml:space="preserve">в крайна сметка </w:t>
      </w:r>
      <w:r w:rsidR="00CB5F57">
        <w:rPr>
          <w:rFonts w:ascii="Times New Roman" w:hAnsi="Times New Roman"/>
          <w:iCs/>
          <w:sz w:val="28"/>
          <w:szCs w:val="28"/>
        </w:rPr>
        <w:t xml:space="preserve">той неизменно да стига до позицията, че </w:t>
      </w:r>
      <w:r w:rsidR="00E0343B">
        <w:rPr>
          <w:rFonts w:ascii="Times New Roman" w:hAnsi="Times New Roman"/>
          <w:iCs/>
          <w:sz w:val="28"/>
          <w:szCs w:val="28"/>
        </w:rPr>
        <w:t>винаги е по-добре да знаем повече</w:t>
      </w:r>
      <w:r w:rsidR="00CB5F57">
        <w:rPr>
          <w:rFonts w:ascii="Times New Roman" w:hAnsi="Times New Roman"/>
          <w:iCs/>
          <w:sz w:val="28"/>
          <w:szCs w:val="28"/>
        </w:rPr>
        <w:t xml:space="preserve">, пътят, който </w:t>
      </w:r>
      <w:r w:rsidR="00456AD1">
        <w:rPr>
          <w:rFonts w:ascii="Times New Roman" w:hAnsi="Times New Roman"/>
          <w:iCs/>
          <w:sz w:val="28"/>
          <w:szCs w:val="28"/>
        </w:rPr>
        <w:t>го води до нея</w:t>
      </w:r>
      <w:r w:rsidR="00CB5F57">
        <w:rPr>
          <w:rFonts w:ascii="Times New Roman" w:hAnsi="Times New Roman"/>
          <w:iCs/>
          <w:sz w:val="28"/>
          <w:szCs w:val="28"/>
        </w:rPr>
        <w:t xml:space="preserve">, лъкатуши между </w:t>
      </w:r>
      <w:r w:rsidR="00EF704B">
        <w:rPr>
          <w:rFonts w:ascii="Times New Roman" w:hAnsi="Times New Roman"/>
          <w:iCs/>
          <w:sz w:val="28"/>
          <w:szCs w:val="28"/>
        </w:rPr>
        <w:t xml:space="preserve">различни </w:t>
      </w:r>
      <w:r w:rsidR="00CB5F57">
        <w:rPr>
          <w:rFonts w:ascii="Times New Roman" w:hAnsi="Times New Roman"/>
          <w:iCs/>
          <w:sz w:val="28"/>
          <w:szCs w:val="28"/>
        </w:rPr>
        <w:t>аргументи „за” и „против”</w:t>
      </w:r>
      <w:r w:rsidR="00456AD1">
        <w:rPr>
          <w:rFonts w:ascii="Times New Roman" w:hAnsi="Times New Roman"/>
          <w:iCs/>
          <w:sz w:val="28"/>
          <w:szCs w:val="28"/>
        </w:rPr>
        <w:t xml:space="preserve">. </w:t>
      </w:r>
    </w:p>
    <w:p w:rsidR="00180EE6" w:rsidRDefault="00C725A2" w:rsidP="00FC387D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E0343B">
        <w:rPr>
          <w:rFonts w:ascii="Times New Roman" w:hAnsi="Times New Roman"/>
          <w:iCs/>
          <w:sz w:val="28"/>
          <w:szCs w:val="28"/>
        </w:rPr>
        <w:t>Писмата</w:t>
      </w:r>
      <w:r w:rsidR="00EF704B">
        <w:rPr>
          <w:rFonts w:ascii="Times New Roman" w:hAnsi="Times New Roman"/>
          <w:iCs/>
          <w:sz w:val="28"/>
          <w:szCs w:val="28"/>
        </w:rPr>
        <w:t xml:space="preserve"> на Емпсън </w:t>
      </w:r>
      <w:r w:rsidR="00E0343B">
        <w:rPr>
          <w:rFonts w:ascii="Times New Roman" w:hAnsi="Times New Roman"/>
          <w:iCs/>
          <w:sz w:val="28"/>
          <w:szCs w:val="28"/>
        </w:rPr>
        <w:t>до</w:t>
      </w:r>
      <w:r w:rsidR="00EF704B">
        <w:rPr>
          <w:rFonts w:ascii="Times New Roman" w:hAnsi="Times New Roman"/>
          <w:iCs/>
          <w:sz w:val="28"/>
          <w:szCs w:val="28"/>
        </w:rPr>
        <w:t xml:space="preserve"> издателя му </w:t>
      </w:r>
      <w:r w:rsidR="00866BBF">
        <w:rPr>
          <w:rFonts w:ascii="Times New Roman" w:hAnsi="Times New Roman" w:cs="Times New Roman"/>
          <w:sz w:val="28"/>
          <w:szCs w:val="28"/>
        </w:rPr>
        <w:t>щрихира</w:t>
      </w:r>
      <w:r w:rsidR="00E0343B">
        <w:rPr>
          <w:rFonts w:ascii="Times New Roman" w:hAnsi="Times New Roman" w:cs="Times New Roman"/>
          <w:sz w:val="28"/>
          <w:szCs w:val="28"/>
        </w:rPr>
        <w:t>т</w:t>
      </w:r>
      <w:r w:rsidR="00866BBF">
        <w:rPr>
          <w:rFonts w:ascii="Times New Roman" w:hAnsi="Times New Roman" w:cs="Times New Roman"/>
          <w:sz w:val="28"/>
          <w:szCs w:val="28"/>
        </w:rPr>
        <w:t xml:space="preserve"> </w:t>
      </w:r>
      <w:r w:rsidR="00EF704B">
        <w:rPr>
          <w:rFonts w:ascii="Times New Roman" w:hAnsi="Times New Roman" w:cs="Times New Roman"/>
          <w:sz w:val="28"/>
          <w:szCs w:val="28"/>
        </w:rPr>
        <w:t xml:space="preserve">още </w:t>
      </w:r>
      <w:r w:rsidR="00866BBF">
        <w:rPr>
          <w:rFonts w:ascii="Times New Roman" w:hAnsi="Times New Roman" w:cs="Times New Roman"/>
          <w:sz w:val="28"/>
          <w:szCs w:val="28"/>
        </w:rPr>
        <w:t xml:space="preserve">няколко функции, които </w:t>
      </w:r>
      <w:r w:rsidR="005726E8">
        <w:rPr>
          <w:rFonts w:ascii="Times New Roman" w:hAnsi="Times New Roman" w:cs="Times New Roman"/>
          <w:sz w:val="28"/>
          <w:szCs w:val="28"/>
        </w:rPr>
        <w:t xml:space="preserve">бележките </w:t>
      </w:r>
      <w:r w:rsidR="00866BBF">
        <w:rPr>
          <w:rFonts w:ascii="Times New Roman" w:hAnsi="Times New Roman" w:cs="Times New Roman"/>
          <w:sz w:val="28"/>
          <w:szCs w:val="28"/>
        </w:rPr>
        <w:t>могат да изпълняват.</w:t>
      </w:r>
      <w:r w:rsidR="00866BBF"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  <w:r w:rsidR="00866BBF">
        <w:rPr>
          <w:rFonts w:ascii="Times New Roman" w:hAnsi="Times New Roman" w:cs="Times New Roman"/>
          <w:sz w:val="28"/>
          <w:szCs w:val="28"/>
        </w:rPr>
        <w:t xml:space="preserve"> Взети заедно, статията </w:t>
      </w:r>
      <w:r w:rsidR="00E0343B" w:rsidRPr="00EF704B">
        <w:rPr>
          <w:rFonts w:ascii="Times New Roman" w:hAnsi="Times New Roman" w:cs="Times New Roman"/>
          <w:sz w:val="28"/>
          <w:szCs w:val="28"/>
          <w:lang w:val="en-US"/>
        </w:rPr>
        <w:t>“Obscurity and Annotation”</w:t>
      </w:r>
      <w:r w:rsidR="00E0343B">
        <w:rPr>
          <w:rFonts w:ascii="Times New Roman" w:hAnsi="Times New Roman" w:cs="Times New Roman"/>
          <w:sz w:val="28"/>
          <w:szCs w:val="28"/>
        </w:rPr>
        <w:t xml:space="preserve"> </w:t>
      </w:r>
      <w:r w:rsidR="00866BBF">
        <w:rPr>
          <w:rFonts w:ascii="Times New Roman" w:hAnsi="Times New Roman" w:cs="Times New Roman"/>
          <w:sz w:val="28"/>
          <w:szCs w:val="28"/>
        </w:rPr>
        <w:t xml:space="preserve">и </w:t>
      </w:r>
      <w:r w:rsidR="00E0343B">
        <w:rPr>
          <w:rFonts w:ascii="Times New Roman" w:hAnsi="Times New Roman" w:cs="Times New Roman"/>
          <w:sz w:val="28"/>
          <w:szCs w:val="28"/>
        </w:rPr>
        <w:t>тези писма</w:t>
      </w:r>
      <w:r w:rsidR="00EF704B" w:rsidRPr="000F0EEB">
        <w:rPr>
          <w:rFonts w:ascii="Times New Roman" w:hAnsi="Times New Roman" w:cs="Times New Roman"/>
          <w:lang w:val="en-US"/>
        </w:rPr>
        <w:t xml:space="preserve"> </w:t>
      </w:r>
      <w:r w:rsidR="00866BBF">
        <w:rPr>
          <w:rFonts w:ascii="Times New Roman" w:hAnsi="Times New Roman" w:cs="Times New Roman"/>
          <w:sz w:val="28"/>
          <w:szCs w:val="28"/>
        </w:rPr>
        <w:t>очертават следните възможности:</w:t>
      </w:r>
      <w:r w:rsidR="00866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BBF">
        <w:rPr>
          <w:rFonts w:ascii="Times New Roman" w:hAnsi="Times New Roman" w:cs="Times New Roman"/>
          <w:sz w:val="28"/>
          <w:szCs w:val="28"/>
        </w:rPr>
        <w:t xml:space="preserve">авторовите бележки могат да поясняват по-трудни езикови употреби; </w:t>
      </w:r>
      <w:r w:rsidR="00997B31">
        <w:rPr>
          <w:rFonts w:ascii="Times New Roman" w:hAnsi="Times New Roman" w:cs="Times New Roman"/>
          <w:sz w:val="28"/>
          <w:szCs w:val="28"/>
        </w:rPr>
        <w:t>да посочват интра- и интертекстуални връзки; да да</w:t>
      </w:r>
      <w:r w:rsidR="002A19F2">
        <w:rPr>
          <w:rFonts w:ascii="Times New Roman" w:hAnsi="Times New Roman" w:cs="Times New Roman"/>
          <w:sz w:val="28"/>
          <w:szCs w:val="28"/>
        </w:rPr>
        <w:t>в</w:t>
      </w:r>
      <w:r w:rsidR="00997B31">
        <w:rPr>
          <w:rFonts w:ascii="Times New Roman" w:hAnsi="Times New Roman" w:cs="Times New Roman"/>
          <w:sz w:val="28"/>
          <w:szCs w:val="28"/>
        </w:rPr>
        <w:t xml:space="preserve">ат информация за обстоятелствата, при които е писано стихотворението, и дори за мотивите, водили поета при написването му; да </w:t>
      </w:r>
      <w:r w:rsidR="002A19F2">
        <w:rPr>
          <w:rFonts w:ascii="Times New Roman" w:hAnsi="Times New Roman" w:cs="Times New Roman"/>
          <w:sz w:val="28"/>
          <w:szCs w:val="28"/>
        </w:rPr>
        <w:t>обясняват</w:t>
      </w:r>
      <w:r w:rsidR="00997B31">
        <w:rPr>
          <w:rFonts w:ascii="Times New Roman" w:hAnsi="Times New Roman" w:cs="Times New Roman"/>
          <w:sz w:val="28"/>
          <w:szCs w:val="28"/>
        </w:rPr>
        <w:t xml:space="preserve"> механизмите и ефектите на стихотворението. Освен всичко това, те могат да предлагат </w:t>
      </w:r>
      <w:r w:rsidR="002A19F2">
        <w:rPr>
          <w:rFonts w:ascii="Times New Roman" w:hAnsi="Times New Roman" w:cs="Times New Roman"/>
          <w:sz w:val="28"/>
          <w:szCs w:val="28"/>
        </w:rPr>
        <w:t xml:space="preserve">и </w:t>
      </w:r>
      <w:r w:rsidR="00997B31">
        <w:rPr>
          <w:rFonts w:ascii="Times New Roman" w:hAnsi="Times New Roman" w:cs="Times New Roman"/>
          <w:sz w:val="28"/>
          <w:szCs w:val="28"/>
        </w:rPr>
        <w:t xml:space="preserve">интерпретация на стихотворението като цяло, както и </w:t>
      </w:r>
      <w:r w:rsidR="002A19F2">
        <w:rPr>
          <w:rFonts w:ascii="Times New Roman" w:hAnsi="Times New Roman" w:cs="Times New Roman"/>
          <w:sz w:val="28"/>
          <w:szCs w:val="28"/>
        </w:rPr>
        <w:t>„</w:t>
      </w:r>
      <w:r w:rsidR="00997B31">
        <w:rPr>
          <w:rFonts w:ascii="Times New Roman" w:hAnsi="Times New Roman" w:cs="Times New Roman"/>
          <w:sz w:val="28"/>
          <w:szCs w:val="28"/>
        </w:rPr>
        <w:t>всякакви критически коментари, които се сторят интересни</w:t>
      </w:r>
      <w:r w:rsidR="002A19F2">
        <w:rPr>
          <w:rFonts w:ascii="Times New Roman" w:hAnsi="Times New Roman" w:cs="Times New Roman"/>
          <w:sz w:val="28"/>
          <w:szCs w:val="28"/>
        </w:rPr>
        <w:t>”</w:t>
      </w:r>
      <w:r w:rsidR="00997B31">
        <w:rPr>
          <w:rFonts w:ascii="Times New Roman" w:hAnsi="Times New Roman" w:cs="Times New Roman"/>
          <w:sz w:val="28"/>
          <w:szCs w:val="28"/>
        </w:rPr>
        <w:t xml:space="preserve"> на поета.</w:t>
      </w:r>
    </w:p>
    <w:p w:rsidR="00F41AAC" w:rsidRDefault="00180EE6" w:rsidP="00FC387D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други думи, почти вс</w:t>
      </w:r>
      <w:r w:rsidR="00CF57A5">
        <w:rPr>
          <w:rFonts w:ascii="Times New Roman" w:hAnsi="Times New Roman" w:cs="Times New Roman"/>
          <w:sz w:val="28"/>
          <w:szCs w:val="28"/>
        </w:rPr>
        <w:t>еки</w:t>
      </w:r>
      <w:r>
        <w:rPr>
          <w:rFonts w:ascii="Times New Roman" w:hAnsi="Times New Roman" w:cs="Times New Roman"/>
          <w:sz w:val="28"/>
          <w:szCs w:val="28"/>
        </w:rPr>
        <w:t xml:space="preserve"> вид информация е добре дош</w:t>
      </w:r>
      <w:r w:rsidR="00922F8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. Що се отнася обаче до език</w:t>
      </w:r>
      <w:r w:rsidR="00437377">
        <w:rPr>
          <w:rFonts w:ascii="Times New Roman" w:hAnsi="Times New Roman" w:cs="Times New Roman"/>
          <w:sz w:val="28"/>
          <w:szCs w:val="28"/>
        </w:rPr>
        <w:t>овата обвивка</w:t>
      </w:r>
      <w:r>
        <w:rPr>
          <w:rFonts w:ascii="Times New Roman" w:hAnsi="Times New Roman" w:cs="Times New Roman"/>
          <w:sz w:val="28"/>
          <w:szCs w:val="28"/>
        </w:rPr>
        <w:t xml:space="preserve"> на тази информация, </w:t>
      </w:r>
      <w:r w:rsidR="00437377">
        <w:rPr>
          <w:rFonts w:ascii="Times New Roman" w:hAnsi="Times New Roman" w:cs="Times New Roman"/>
          <w:sz w:val="28"/>
          <w:szCs w:val="28"/>
        </w:rPr>
        <w:t>единствено приемливи за</w:t>
      </w:r>
      <w:r>
        <w:rPr>
          <w:rFonts w:ascii="Times New Roman" w:hAnsi="Times New Roman" w:cs="Times New Roman"/>
          <w:sz w:val="28"/>
          <w:szCs w:val="28"/>
        </w:rPr>
        <w:t xml:space="preserve"> Емпсън </w:t>
      </w:r>
      <w:r w:rsidR="00437377">
        <w:rPr>
          <w:rFonts w:ascii="Times New Roman" w:hAnsi="Times New Roman" w:cs="Times New Roman"/>
          <w:sz w:val="28"/>
          <w:szCs w:val="28"/>
        </w:rPr>
        <w:t xml:space="preserve">са „простите”, „добродушни”, лежерни и дълги бележки. </w:t>
      </w:r>
      <w:r w:rsidR="00BF78CA">
        <w:rPr>
          <w:rFonts w:ascii="Times New Roman" w:hAnsi="Times New Roman" w:cs="Times New Roman"/>
          <w:sz w:val="28"/>
          <w:szCs w:val="28"/>
        </w:rPr>
        <w:t>„Даскалският” тон и снобизмът на Елиът са недопустими</w:t>
      </w:r>
      <w:r w:rsidR="00381157">
        <w:rPr>
          <w:rFonts w:ascii="Times New Roman" w:hAnsi="Times New Roman" w:cs="Times New Roman"/>
          <w:sz w:val="28"/>
          <w:szCs w:val="28"/>
        </w:rPr>
        <w:t>. За</w:t>
      </w:r>
      <w:r w:rsidR="00BF78CA">
        <w:rPr>
          <w:rFonts w:ascii="Times New Roman" w:hAnsi="Times New Roman" w:cs="Times New Roman"/>
          <w:sz w:val="28"/>
          <w:szCs w:val="28"/>
        </w:rPr>
        <w:t xml:space="preserve"> Емпсън бележки</w:t>
      </w:r>
      <w:r w:rsidR="00381157">
        <w:rPr>
          <w:rFonts w:ascii="Times New Roman" w:hAnsi="Times New Roman" w:cs="Times New Roman"/>
          <w:sz w:val="28"/>
          <w:szCs w:val="28"/>
        </w:rPr>
        <w:t>те</w:t>
      </w:r>
      <w:r w:rsidR="00BF78CA">
        <w:rPr>
          <w:rFonts w:ascii="Times New Roman" w:hAnsi="Times New Roman" w:cs="Times New Roman"/>
          <w:sz w:val="28"/>
          <w:szCs w:val="28"/>
        </w:rPr>
        <w:t xml:space="preserve"> предполагат едн</w:t>
      </w:r>
      <w:r w:rsidR="009C2667">
        <w:rPr>
          <w:rFonts w:ascii="Times New Roman" w:hAnsi="Times New Roman" w:cs="Times New Roman"/>
          <w:sz w:val="28"/>
          <w:szCs w:val="28"/>
        </w:rPr>
        <w:t>о</w:t>
      </w:r>
      <w:r w:rsidR="00BF78CA">
        <w:rPr>
          <w:rFonts w:ascii="Times New Roman" w:hAnsi="Times New Roman" w:cs="Times New Roman"/>
          <w:sz w:val="28"/>
          <w:szCs w:val="28"/>
        </w:rPr>
        <w:t xml:space="preserve"> </w:t>
      </w:r>
      <w:r w:rsidR="003A3903">
        <w:rPr>
          <w:rFonts w:ascii="Times New Roman" w:hAnsi="Times New Roman" w:cs="Times New Roman"/>
          <w:sz w:val="28"/>
          <w:szCs w:val="28"/>
        </w:rPr>
        <w:t>непринуден</w:t>
      </w:r>
      <w:r w:rsidR="009C2667">
        <w:rPr>
          <w:rFonts w:ascii="Times New Roman" w:hAnsi="Times New Roman" w:cs="Times New Roman"/>
          <w:sz w:val="28"/>
          <w:szCs w:val="28"/>
        </w:rPr>
        <w:t>о</w:t>
      </w:r>
      <w:r w:rsidR="00437377">
        <w:rPr>
          <w:rFonts w:ascii="Times New Roman" w:hAnsi="Times New Roman" w:cs="Times New Roman"/>
          <w:sz w:val="28"/>
          <w:szCs w:val="28"/>
        </w:rPr>
        <w:t xml:space="preserve"> </w:t>
      </w:r>
      <w:r w:rsidR="009C2667">
        <w:rPr>
          <w:rFonts w:ascii="Times New Roman" w:hAnsi="Times New Roman" w:cs="Times New Roman"/>
          <w:sz w:val="28"/>
          <w:szCs w:val="28"/>
        </w:rPr>
        <w:t>общуване</w:t>
      </w:r>
      <w:r w:rsidR="003A3903">
        <w:rPr>
          <w:rFonts w:ascii="Times New Roman" w:hAnsi="Times New Roman" w:cs="Times New Roman"/>
          <w:sz w:val="28"/>
          <w:szCs w:val="28"/>
        </w:rPr>
        <w:t xml:space="preserve"> между автора и читателя – </w:t>
      </w:r>
      <w:r w:rsidR="009341CF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3A3903">
        <w:rPr>
          <w:rFonts w:ascii="Times New Roman" w:hAnsi="Times New Roman" w:cs="Times New Roman"/>
          <w:sz w:val="28"/>
          <w:szCs w:val="28"/>
        </w:rPr>
        <w:t>приятелски разговор</w:t>
      </w:r>
      <w:r w:rsidR="009C2667">
        <w:rPr>
          <w:rFonts w:ascii="Times New Roman" w:hAnsi="Times New Roman" w:cs="Times New Roman"/>
          <w:sz w:val="28"/>
          <w:szCs w:val="28"/>
        </w:rPr>
        <w:t>, в който</w:t>
      </w:r>
      <w:r w:rsidR="00381157">
        <w:rPr>
          <w:rFonts w:ascii="Times New Roman" w:hAnsi="Times New Roman" w:cs="Times New Roman"/>
          <w:sz w:val="28"/>
          <w:szCs w:val="28"/>
        </w:rPr>
        <w:t xml:space="preserve"> </w:t>
      </w:r>
      <w:r w:rsidR="003A3903">
        <w:rPr>
          <w:rFonts w:ascii="Times New Roman" w:hAnsi="Times New Roman" w:cs="Times New Roman"/>
          <w:sz w:val="28"/>
          <w:szCs w:val="28"/>
        </w:rPr>
        <w:t xml:space="preserve">авторът трябва да свали одеянията си на поет. По този начин бележките ще </w:t>
      </w:r>
      <w:r w:rsidR="009C2667">
        <w:rPr>
          <w:rFonts w:ascii="Times New Roman" w:hAnsi="Times New Roman" w:cs="Times New Roman"/>
          <w:sz w:val="28"/>
          <w:szCs w:val="28"/>
        </w:rPr>
        <w:t>позволят</w:t>
      </w:r>
      <w:r w:rsidR="003A3903">
        <w:rPr>
          <w:rFonts w:ascii="Times New Roman" w:hAnsi="Times New Roman" w:cs="Times New Roman"/>
          <w:sz w:val="28"/>
          <w:szCs w:val="28"/>
        </w:rPr>
        <w:t xml:space="preserve"> на читателя да отдъхне след усилието, изисквано от езиковата и идейна концентрация на поетичния текст</w:t>
      </w:r>
      <w:r w:rsidR="00212CEC">
        <w:rPr>
          <w:rFonts w:ascii="Times New Roman" w:hAnsi="Times New Roman" w:cs="Times New Roman"/>
          <w:sz w:val="28"/>
          <w:szCs w:val="28"/>
        </w:rPr>
        <w:t xml:space="preserve">; и ще хвърлят „мост” </w:t>
      </w:r>
      <w:r w:rsidR="00CF57A5">
        <w:rPr>
          <w:rFonts w:ascii="Times New Roman" w:hAnsi="Times New Roman" w:cs="Times New Roman"/>
          <w:sz w:val="28"/>
          <w:szCs w:val="28"/>
        </w:rPr>
        <w:t xml:space="preserve">над растящата </w:t>
      </w:r>
      <w:r w:rsidR="00CF57A5">
        <w:rPr>
          <w:rFonts w:ascii="Times New Roman" w:hAnsi="Times New Roman" w:cs="Times New Roman"/>
          <w:sz w:val="28"/>
          <w:szCs w:val="28"/>
        </w:rPr>
        <w:lastRenderedPageBreak/>
        <w:t xml:space="preserve">бездна </w:t>
      </w:r>
      <w:r w:rsidR="00212CEC">
        <w:rPr>
          <w:rFonts w:ascii="Times New Roman" w:hAnsi="Times New Roman" w:cs="Times New Roman"/>
          <w:sz w:val="28"/>
          <w:szCs w:val="28"/>
        </w:rPr>
        <w:t xml:space="preserve">между поетичните условности и „нормалния живот”. </w:t>
      </w:r>
      <w:r w:rsidR="00D00DA3">
        <w:rPr>
          <w:rFonts w:ascii="Times New Roman" w:hAnsi="Times New Roman" w:cs="Times New Roman"/>
          <w:sz w:val="28"/>
          <w:szCs w:val="28"/>
        </w:rPr>
        <w:t>Според</w:t>
      </w:r>
      <w:r w:rsidR="00212CEC">
        <w:rPr>
          <w:rFonts w:ascii="Times New Roman" w:hAnsi="Times New Roman" w:cs="Times New Roman"/>
          <w:sz w:val="28"/>
          <w:szCs w:val="28"/>
        </w:rPr>
        <w:t xml:space="preserve"> Емпсън подобно съчетание между поезия и непринуден </w:t>
      </w:r>
      <w:r w:rsidR="00CF57A5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212CEC">
        <w:rPr>
          <w:rFonts w:ascii="Times New Roman" w:hAnsi="Times New Roman" w:cs="Times New Roman"/>
          <w:sz w:val="28"/>
          <w:szCs w:val="28"/>
        </w:rPr>
        <w:t>коментар би било много по-примамливо</w:t>
      </w:r>
      <w:r w:rsidR="009A5324">
        <w:rPr>
          <w:rFonts w:ascii="Times New Roman" w:hAnsi="Times New Roman" w:cs="Times New Roman"/>
          <w:sz w:val="28"/>
          <w:szCs w:val="28"/>
        </w:rPr>
        <w:t xml:space="preserve"> за</w:t>
      </w:r>
      <w:r w:rsidR="00334436">
        <w:rPr>
          <w:rFonts w:ascii="Times New Roman" w:hAnsi="Times New Roman" w:cs="Times New Roman"/>
          <w:sz w:val="28"/>
          <w:szCs w:val="28"/>
        </w:rPr>
        <w:t xml:space="preserve"> читателя, отколкото една книга, състояща се изцяло от стихотворения</w:t>
      </w:r>
      <w:r w:rsidR="00E27707">
        <w:rPr>
          <w:rStyle w:val="FootnoteReference"/>
          <w:rFonts w:ascii="Times New Roman" w:hAnsi="Times New Roman" w:cs="Times New Roman"/>
          <w:sz w:val="28"/>
          <w:szCs w:val="28"/>
        </w:rPr>
        <w:footnoteReference w:id="26"/>
      </w:r>
      <w:r w:rsidR="009341CF">
        <w:rPr>
          <w:rFonts w:ascii="Times New Roman" w:hAnsi="Times New Roman" w:cs="Times New Roman"/>
          <w:sz w:val="28"/>
          <w:szCs w:val="28"/>
        </w:rPr>
        <w:t>.</w:t>
      </w:r>
    </w:p>
    <w:p w:rsidR="008B1C0B" w:rsidRDefault="009341CF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Най-накрая</w:t>
      </w:r>
      <w:r w:rsidR="004A12AA">
        <w:rPr>
          <w:rFonts w:ascii="Times New Roman" w:hAnsi="Times New Roman" w:cs="Times New Roman"/>
          <w:sz w:val="28"/>
          <w:szCs w:val="28"/>
        </w:rPr>
        <w:t xml:space="preserve"> Емпсън разглежда и въпроса за подходящото време и място за авторови бележки. Според него поетът трябва да остави да </w:t>
      </w:r>
      <w:r w:rsidR="00463DA5">
        <w:rPr>
          <w:rFonts w:ascii="Times New Roman" w:hAnsi="Times New Roman" w:cs="Times New Roman"/>
          <w:sz w:val="28"/>
          <w:szCs w:val="28"/>
        </w:rPr>
        <w:t>из</w:t>
      </w:r>
      <w:r w:rsidR="004A12AA">
        <w:rPr>
          <w:rFonts w:ascii="Times New Roman" w:hAnsi="Times New Roman" w:cs="Times New Roman"/>
          <w:sz w:val="28"/>
          <w:szCs w:val="28"/>
        </w:rPr>
        <w:t>мине извест</w:t>
      </w:r>
      <w:r w:rsidR="006D5315">
        <w:rPr>
          <w:rFonts w:ascii="Times New Roman" w:hAnsi="Times New Roman" w:cs="Times New Roman"/>
          <w:sz w:val="28"/>
          <w:szCs w:val="28"/>
        </w:rPr>
        <w:t>но</w:t>
      </w:r>
      <w:r w:rsidR="004A12AA">
        <w:rPr>
          <w:rFonts w:ascii="Times New Roman" w:hAnsi="Times New Roman" w:cs="Times New Roman"/>
          <w:sz w:val="28"/>
          <w:szCs w:val="28"/>
        </w:rPr>
        <w:t xml:space="preserve"> </w:t>
      </w:r>
      <w:r w:rsidR="006D5315">
        <w:rPr>
          <w:rFonts w:ascii="Times New Roman" w:hAnsi="Times New Roman" w:cs="Times New Roman"/>
          <w:sz w:val="28"/>
          <w:szCs w:val="28"/>
        </w:rPr>
        <w:t>време</w:t>
      </w:r>
      <w:r w:rsidR="004A12AA">
        <w:rPr>
          <w:rFonts w:ascii="Times New Roman" w:hAnsi="Times New Roman" w:cs="Times New Roman"/>
          <w:sz w:val="28"/>
          <w:szCs w:val="28"/>
        </w:rPr>
        <w:t xml:space="preserve"> между написването на стихотворението или </w:t>
      </w:r>
      <w:r w:rsidR="00463DA5">
        <w:rPr>
          <w:rFonts w:ascii="Times New Roman" w:hAnsi="Times New Roman" w:cs="Times New Roman"/>
          <w:sz w:val="28"/>
          <w:szCs w:val="28"/>
        </w:rPr>
        <w:t>първ</w:t>
      </w:r>
      <w:r w:rsidR="006D5315">
        <w:rPr>
          <w:rFonts w:ascii="Times New Roman" w:hAnsi="Times New Roman" w:cs="Times New Roman"/>
          <w:sz w:val="28"/>
          <w:szCs w:val="28"/>
        </w:rPr>
        <w:t>ата</w:t>
      </w:r>
      <w:r w:rsidR="00463DA5">
        <w:rPr>
          <w:rFonts w:ascii="Times New Roman" w:hAnsi="Times New Roman" w:cs="Times New Roman"/>
          <w:sz w:val="28"/>
          <w:szCs w:val="28"/>
        </w:rPr>
        <w:t xml:space="preserve"> му </w:t>
      </w:r>
      <w:r w:rsidR="004A12AA">
        <w:rPr>
          <w:rFonts w:ascii="Times New Roman" w:hAnsi="Times New Roman" w:cs="Times New Roman"/>
          <w:sz w:val="28"/>
          <w:szCs w:val="28"/>
        </w:rPr>
        <w:t>публик</w:t>
      </w:r>
      <w:r w:rsidR="006D5315">
        <w:rPr>
          <w:rFonts w:ascii="Times New Roman" w:hAnsi="Times New Roman" w:cs="Times New Roman"/>
          <w:sz w:val="28"/>
          <w:szCs w:val="28"/>
        </w:rPr>
        <w:t>ация</w:t>
      </w:r>
      <w:r w:rsidR="004A12AA">
        <w:rPr>
          <w:rFonts w:ascii="Times New Roman" w:hAnsi="Times New Roman" w:cs="Times New Roman"/>
          <w:sz w:val="28"/>
          <w:szCs w:val="28"/>
        </w:rPr>
        <w:t xml:space="preserve"> и анотирането му. Този интервал е необходим и на читателя, и на автора – той позволява стихотворението да </w:t>
      </w:r>
      <w:r w:rsidR="000C2F0D">
        <w:rPr>
          <w:rFonts w:ascii="Times New Roman" w:hAnsi="Times New Roman" w:cs="Times New Roman"/>
          <w:sz w:val="28"/>
          <w:szCs w:val="28"/>
        </w:rPr>
        <w:t>отлежи</w:t>
      </w:r>
      <w:r w:rsidR="004A12AA">
        <w:rPr>
          <w:rFonts w:ascii="Times New Roman" w:hAnsi="Times New Roman" w:cs="Times New Roman"/>
          <w:sz w:val="28"/>
          <w:szCs w:val="28"/>
        </w:rPr>
        <w:t xml:space="preserve"> на спокойствие в съзнанието и на двамата. </w:t>
      </w:r>
      <w:r w:rsidR="000C2F0D">
        <w:rPr>
          <w:rFonts w:ascii="Times New Roman" w:hAnsi="Times New Roman" w:cs="Times New Roman"/>
          <w:sz w:val="28"/>
          <w:szCs w:val="28"/>
        </w:rPr>
        <w:t xml:space="preserve">На по-ранен етап поетът няма да </w:t>
      </w:r>
      <w:r w:rsidR="009C2667">
        <w:rPr>
          <w:rFonts w:ascii="Times New Roman" w:hAnsi="Times New Roman" w:cs="Times New Roman"/>
          <w:sz w:val="28"/>
          <w:szCs w:val="28"/>
        </w:rPr>
        <w:t>може</w:t>
      </w:r>
      <w:r w:rsidR="000C2F0D">
        <w:rPr>
          <w:rFonts w:ascii="Times New Roman" w:hAnsi="Times New Roman" w:cs="Times New Roman"/>
          <w:sz w:val="28"/>
          <w:szCs w:val="28"/>
        </w:rPr>
        <w:t xml:space="preserve"> да подходи към стихотворението критично, като към „чужд … външен предмет”. </w:t>
      </w:r>
      <w:r w:rsidR="005652F9">
        <w:rPr>
          <w:rFonts w:ascii="Times New Roman" w:hAnsi="Times New Roman" w:cs="Times New Roman"/>
          <w:sz w:val="28"/>
          <w:szCs w:val="28"/>
        </w:rPr>
        <w:t xml:space="preserve">А </w:t>
      </w:r>
      <w:r w:rsidR="006D5315">
        <w:rPr>
          <w:rFonts w:ascii="Times New Roman" w:hAnsi="Times New Roman" w:cs="Times New Roman"/>
          <w:sz w:val="28"/>
          <w:szCs w:val="28"/>
        </w:rPr>
        <w:t>щ</w:t>
      </w:r>
      <w:r w:rsidR="009C2667">
        <w:rPr>
          <w:rFonts w:ascii="Times New Roman" w:hAnsi="Times New Roman" w:cs="Times New Roman"/>
          <w:sz w:val="28"/>
          <w:szCs w:val="28"/>
        </w:rPr>
        <w:t>о</w:t>
      </w:r>
      <w:r w:rsidR="006D5315">
        <w:rPr>
          <w:rFonts w:ascii="Times New Roman" w:hAnsi="Times New Roman" w:cs="Times New Roman"/>
          <w:sz w:val="28"/>
          <w:szCs w:val="28"/>
        </w:rPr>
        <w:t xml:space="preserve"> се отнася до</w:t>
      </w:r>
      <w:r w:rsidR="005652F9">
        <w:rPr>
          <w:rFonts w:ascii="Times New Roman" w:hAnsi="Times New Roman" w:cs="Times New Roman"/>
          <w:sz w:val="28"/>
          <w:szCs w:val="28"/>
        </w:rPr>
        <w:t xml:space="preserve"> читателите, дори при тези от тях, които имат резерви към авторовите </w:t>
      </w:r>
      <w:r w:rsidR="009C2667">
        <w:rPr>
          <w:rFonts w:ascii="Times New Roman" w:hAnsi="Times New Roman" w:cs="Times New Roman"/>
          <w:sz w:val="28"/>
          <w:szCs w:val="28"/>
        </w:rPr>
        <w:t>анотации</w:t>
      </w:r>
      <w:r w:rsidR="005652F9">
        <w:rPr>
          <w:rFonts w:ascii="Times New Roman" w:hAnsi="Times New Roman" w:cs="Times New Roman"/>
          <w:sz w:val="28"/>
          <w:szCs w:val="28"/>
        </w:rPr>
        <w:t xml:space="preserve">, бележката </w:t>
      </w:r>
      <w:r w:rsidR="008D6691">
        <w:rPr>
          <w:rFonts w:ascii="Times New Roman" w:hAnsi="Times New Roman" w:cs="Times New Roman"/>
          <w:sz w:val="28"/>
          <w:szCs w:val="28"/>
        </w:rPr>
        <w:t>няма да</w:t>
      </w:r>
      <w:r w:rsidR="005652F9">
        <w:rPr>
          <w:rFonts w:ascii="Times New Roman" w:hAnsi="Times New Roman" w:cs="Times New Roman"/>
          <w:sz w:val="28"/>
          <w:szCs w:val="28"/>
        </w:rPr>
        <w:t xml:space="preserve"> </w:t>
      </w:r>
      <w:r w:rsidR="008D6691">
        <w:rPr>
          <w:rFonts w:ascii="Times New Roman" w:hAnsi="Times New Roman" w:cs="Times New Roman"/>
          <w:sz w:val="28"/>
          <w:szCs w:val="28"/>
        </w:rPr>
        <w:t>„</w:t>
      </w:r>
      <w:r w:rsidR="005652F9">
        <w:rPr>
          <w:rFonts w:ascii="Times New Roman" w:hAnsi="Times New Roman" w:cs="Times New Roman"/>
          <w:sz w:val="28"/>
          <w:szCs w:val="28"/>
        </w:rPr>
        <w:t xml:space="preserve">навреди, ако я прочетат едва когато напълно са приели стихотворението без нея; </w:t>
      </w:r>
      <w:r w:rsidR="00463DA5">
        <w:rPr>
          <w:rFonts w:ascii="Times New Roman" w:hAnsi="Times New Roman" w:cs="Times New Roman"/>
          <w:sz w:val="28"/>
          <w:szCs w:val="28"/>
        </w:rPr>
        <w:t xml:space="preserve">тогава едно препрочитане с бележката може да ги отведе по-навътре в него”. </w:t>
      </w:r>
      <w:r w:rsidR="006A07BB">
        <w:rPr>
          <w:rFonts w:ascii="Times New Roman" w:hAnsi="Times New Roman" w:cs="Times New Roman"/>
          <w:sz w:val="28"/>
          <w:szCs w:val="28"/>
        </w:rPr>
        <w:t>По отношение на</w:t>
      </w:r>
      <w:r w:rsidR="00463DA5">
        <w:rPr>
          <w:rFonts w:ascii="Times New Roman" w:hAnsi="Times New Roman" w:cs="Times New Roman"/>
          <w:sz w:val="28"/>
          <w:szCs w:val="28"/>
        </w:rPr>
        <w:t xml:space="preserve"> разположението на бележките, Емпсън предвижда те да са в края на книгата</w:t>
      </w:r>
      <w:r w:rsidR="002811CA">
        <w:rPr>
          <w:rFonts w:ascii="Times New Roman" w:hAnsi="Times New Roman" w:cs="Times New Roman"/>
          <w:sz w:val="28"/>
          <w:szCs w:val="28"/>
        </w:rPr>
        <w:t>, к</w:t>
      </w:r>
      <w:r w:rsidR="00381157">
        <w:rPr>
          <w:rFonts w:ascii="Times New Roman" w:hAnsi="Times New Roman" w:cs="Times New Roman"/>
          <w:sz w:val="28"/>
          <w:szCs w:val="28"/>
        </w:rPr>
        <w:t>аква</w:t>
      </w:r>
      <w:r w:rsidR="002811CA">
        <w:rPr>
          <w:rFonts w:ascii="Times New Roman" w:hAnsi="Times New Roman" w:cs="Times New Roman"/>
          <w:sz w:val="28"/>
          <w:szCs w:val="28"/>
        </w:rPr>
        <w:t>то е „обичайната практика”</w:t>
      </w:r>
      <w:r w:rsidR="00EA5B9E" w:rsidRPr="00EA5B9E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EA5B9E">
        <w:rPr>
          <w:rStyle w:val="FootnoteReference"/>
          <w:rFonts w:ascii="Times New Roman" w:hAnsi="Times New Roman" w:cs="Times New Roman"/>
          <w:sz w:val="28"/>
          <w:szCs w:val="28"/>
        </w:rPr>
        <w:footnoteReference w:id="27"/>
      </w:r>
      <w:r w:rsidR="002811CA">
        <w:rPr>
          <w:rFonts w:ascii="Times New Roman" w:hAnsi="Times New Roman" w:cs="Times New Roman"/>
          <w:sz w:val="28"/>
          <w:szCs w:val="28"/>
        </w:rPr>
        <w:t xml:space="preserve">. И </w:t>
      </w:r>
      <w:r w:rsidR="00F82B1C">
        <w:rPr>
          <w:rFonts w:ascii="Times New Roman" w:hAnsi="Times New Roman" w:cs="Times New Roman"/>
          <w:sz w:val="28"/>
          <w:szCs w:val="28"/>
        </w:rPr>
        <w:t>времевият интервал</w:t>
      </w:r>
      <w:r w:rsidR="002811CA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2811CA" w:rsidRPr="002811CA">
        <w:rPr>
          <w:rFonts w:ascii="Times New Roman" w:hAnsi="Times New Roman" w:cs="Times New Roman"/>
          <w:sz w:val="28"/>
          <w:szCs w:val="28"/>
        </w:rPr>
        <w:t xml:space="preserve"> </w:t>
      </w:r>
      <w:r w:rsidR="002811CA">
        <w:rPr>
          <w:rFonts w:ascii="Times New Roman" w:hAnsi="Times New Roman" w:cs="Times New Roman"/>
          <w:sz w:val="28"/>
          <w:szCs w:val="28"/>
        </w:rPr>
        <w:t xml:space="preserve">написването или първата публикация на стихотворението и анотирането му, и това разположение на бележките дават на последните относителна автономност. </w:t>
      </w:r>
    </w:p>
    <w:p w:rsidR="00381157" w:rsidRDefault="00E25EC1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Автоанотационната програма на Емпсън повдига важни въпроси за ролите и правата на автора и </w:t>
      </w:r>
      <w:r w:rsidR="006D531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читателя, за същността на процеса на четене и статута на поетичния текст. Емпсън си дава сметка, че </w:t>
      </w:r>
      <w:r w:rsidR="00EA173F">
        <w:rPr>
          <w:rFonts w:ascii="Times New Roman" w:hAnsi="Times New Roman" w:cs="Times New Roman"/>
          <w:sz w:val="28"/>
          <w:szCs w:val="28"/>
        </w:rPr>
        <w:t xml:space="preserve">авторовите бележки често биват считани за </w:t>
      </w:r>
      <w:r>
        <w:rPr>
          <w:rFonts w:ascii="Times New Roman" w:hAnsi="Times New Roman" w:cs="Times New Roman"/>
          <w:sz w:val="28"/>
          <w:szCs w:val="28"/>
        </w:rPr>
        <w:t>претенциозн</w:t>
      </w:r>
      <w:r w:rsidR="00EA173F">
        <w:rPr>
          <w:rFonts w:ascii="Times New Roman" w:hAnsi="Times New Roman" w:cs="Times New Roman"/>
          <w:sz w:val="28"/>
          <w:szCs w:val="28"/>
        </w:rPr>
        <w:t>и</w:t>
      </w:r>
      <w:r w:rsidR="00641731">
        <w:rPr>
          <w:rFonts w:ascii="Times New Roman" w:hAnsi="Times New Roman" w:cs="Times New Roman"/>
          <w:sz w:val="28"/>
          <w:szCs w:val="28"/>
        </w:rPr>
        <w:t xml:space="preserve"> и педантичн</w:t>
      </w:r>
      <w:r w:rsidR="00EA173F">
        <w:rPr>
          <w:rFonts w:ascii="Times New Roman" w:hAnsi="Times New Roman" w:cs="Times New Roman"/>
          <w:sz w:val="28"/>
          <w:szCs w:val="28"/>
        </w:rPr>
        <w:t>и</w:t>
      </w:r>
      <w:r w:rsidR="00641731">
        <w:rPr>
          <w:rFonts w:ascii="Times New Roman" w:hAnsi="Times New Roman" w:cs="Times New Roman"/>
          <w:sz w:val="28"/>
          <w:szCs w:val="28"/>
        </w:rPr>
        <w:t>; с тях авторът сякаш укорява невежи</w:t>
      </w:r>
      <w:r w:rsidR="004B0124">
        <w:rPr>
          <w:rFonts w:ascii="Times New Roman" w:hAnsi="Times New Roman" w:cs="Times New Roman"/>
          <w:sz w:val="28"/>
          <w:szCs w:val="28"/>
        </w:rPr>
        <w:t>те</w:t>
      </w:r>
      <w:r w:rsidR="00641731">
        <w:rPr>
          <w:rFonts w:ascii="Times New Roman" w:hAnsi="Times New Roman" w:cs="Times New Roman"/>
          <w:sz w:val="28"/>
          <w:szCs w:val="28"/>
        </w:rPr>
        <w:t xml:space="preserve"> и оскърбява осведомени</w:t>
      </w:r>
      <w:r w:rsidR="004B0124">
        <w:rPr>
          <w:rFonts w:ascii="Times New Roman" w:hAnsi="Times New Roman" w:cs="Times New Roman"/>
          <w:sz w:val="28"/>
          <w:szCs w:val="28"/>
        </w:rPr>
        <w:t>те</w:t>
      </w:r>
      <w:r w:rsidR="00641731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4B0124">
        <w:rPr>
          <w:rFonts w:ascii="Times New Roman" w:hAnsi="Times New Roman" w:cs="Times New Roman"/>
          <w:sz w:val="28"/>
          <w:szCs w:val="28"/>
        </w:rPr>
        <w:t>и</w:t>
      </w:r>
      <w:r w:rsidR="00641731">
        <w:rPr>
          <w:rFonts w:ascii="Times New Roman" w:hAnsi="Times New Roman" w:cs="Times New Roman"/>
          <w:sz w:val="28"/>
          <w:szCs w:val="28"/>
        </w:rPr>
        <w:t xml:space="preserve">. </w:t>
      </w:r>
      <w:r w:rsidR="00D91C01">
        <w:rPr>
          <w:rFonts w:ascii="Times New Roman" w:hAnsi="Times New Roman" w:cs="Times New Roman"/>
          <w:sz w:val="28"/>
          <w:szCs w:val="28"/>
        </w:rPr>
        <w:t xml:space="preserve">Както обаче изтъква той, </w:t>
      </w:r>
      <w:r w:rsidR="00BF004F">
        <w:rPr>
          <w:rFonts w:ascii="Times New Roman" w:hAnsi="Times New Roman" w:cs="Times New Roman"/>
          <w:sz w:val="28"/>
          <w:szCs w:val="28"/>
        </w:rPr>
        <w:t xml:space="preserve">в </w:t>
      </w:r>
      <w:r w:rsidR="00D93216">
        <w:rPr>
          <w:rFonts w:ascii="Times New Roman" w:hAnsi="Times New Roman" w:cs="Times New Roman"/>
          <w:sz w:val="28"/>
          <w:szCs w:val="28"/>
        </w:rPr>
        <w:t>нов</w:t>
      </w:r>
      <w:r w:rsidR="00BF004F">
        <w:rPr>
          <w:rFonts w:ascii="Times New Roman" w:hAnsi="Times New Roman" w:cs="Times New Roman"/>
          <w:sz w:val="28"/>
          <w:szCs w:val="28"/>
        </w:rPr>
        <w:t xml:space="preserve">ата културна ситуация </w:t>
      </w:r>
      <w:r w:rsidR="00911BB8">
        <w:rPr>
          <w:rFonts w:ascii="Times New Roman" w:hAnsi="Times New Roman" w:cs="Times New Roman"/>
          <w:sz w:val="28"/>
          <w:szCs w:val="28"/>
        </w:rPr>
        <w:t xml:space="preserve">знанията на абсолютно всеки са „разнородни и откъслечни”; не съществува и </w:t>
      </w:r>
      <w:r w:rsidR="0065389B">
        <w:rPr>
          <w:rFonts w:ascii="Times New Roman" w:hAnsi="Times New Roman" w:cs="Times New Roman"/>
          <w:sz w:val="28"/>
          <w:szCs w:val="28"/>
        </w:rPr>
        <w:t>„</w:t>
      </w:r>
      <w:r w:rsidR="00911BB8">
        <w:rPr>
          <w:rFonts w:ascii="Times New Roman" w:hAnsi="Times New Roman" w:cs="Times New Roman"/>
          <w:sz w:val="28"/>
          <w:szCs w:val="28"/>
        </w:rPr>
        <w:t xml:space="preserve">никаква йерархия на </w:t>
      </w:r>
      <w:r w:rsidR="00911BB8">
        <w:rPr>
          <w:rFonts w:ascii="Times New Roman" w:hAnsi="Times New Roman" w:cs="Times New Roman"/>
          <w:sz w:val="28"/>
          <w:szCs w:val="28"/>
        </w:rPr>
        <w:lastRenderedPageBreak/>
        <w:t xml:space="preserve">знанията”, </w:t>
      </w:r>
      <w:r w:rsidR="00D91C01">
        <w:rPr>
          <w:rFonts w:ascii="Times New Roman" w:hAnsi="Times New Roman" w:cs="Times New Roman"/>
          <w:sz w:val="28"/>
          <w:szCs w:val="28"/>
        </w:rPr>
        <w:t xml:space="preserve">според която </w:t>
      </w:r>
      <w:r w:rsidR="004B0124">
        <w:rPr>
          <w:rFonts w:ascii="Times New Roman" w:hAnsi="Times New Roman" w:cs="Times New Roman"/>
          <w:sz w:val="28"/>
          <w:szCs w:val="28"/>
        </w:rPr>
        <w:t>би било</w:t>
      </w:r>
      <w:r w:rsidR="00D91C01">
        <w:rPr>
          <w:rFonts w:ascii="Times New Roman" w:hAnsi="Times New Roman" w:cs="Times New Roman"/>
          <w:sz w:val="28"/>
          <w:szCs w:val="28"/>
        </w:rPr>
        <w:t xml:space="preserve"> повече или по-малко </w:t>
      </w:r>
      <w:r w:rsidR="006D5315">
        <w:rPr>
          <w:rFonts w:ascii="Times New Roman" w:hAnsi="Times New Roman" w:cs="Times New Roman"/>
          <w:sz w:val="28"/>
          <w:szCs w:val="28"/>
        </w:rPr>
        <w:t>осъдително</w:t>
      </w:r>
      <w:r w:rsidR="0065389B">
        <w:rPr>
          <w:rFonts w:ascii="Times New Roman" w:hAnsi="Times New Roman" w:cs="Times New Roman"/>
          <w:sz w:val="28"/>
          <w:szCs w:val="28"/>
        </w:rPr>
        <w:t xml:space="preserve"> да</w:t>
      </w:r>
      <w:r w:rsidR="00641731" w:rsidRPr="00D91C01">
        <w:rPr>
          <w:rFonts w:ascii="Times New Roman" w:hAnsi="Times New Roman" w:cs="Times New Roman"/>
          <w:sz w:val="28"/>
          <w:szCs w:val="28"/>
        </w:rPr>
        <w:t xml:space="preserve"> не знаем</w:t>
      </w:r>
      <w:r w:rsidR="00D91C01" w:rsidRPr="00D91C01">
        <w:rPr>
          <w:rFonts w:ascii="Times New Roman" w:hAnsi="Times New Roman" w:cs="Times New Roman"/>
          <w:sz w:val="28"/>
          <w:szCs w:val="28"/>
        </w:rPr>
        <w:t xml:space="preserve"> определен факт</w:t>
      </w:r>
      <w:r w:rsidR="00641731" w:rsidRPr="00D91C01">
        <w:rPr>
          <w:rFonts w:ascii="Times New Roman" w:hAnsi="Times New Roman" w:cs="Times New Roman"/>
          <w:sz w:val="28"/>
          <w:szCs w:val="28"/>
        </w:rPr>
        <w:t>.</w:t>
      </w:r>
      <w:r w:rsidR="00EA173F">
        <w:rPr>
          <w:rFonts w:ascii="Times New Roman" w:hAnsi="Times New Roman" w:cs="Times New Roman"/>
          <w:sz w:val="28"/>
          <w:szCs w:val="28"/>
        </w:rPr>
        <w:t xml:space="preserve"> Следователно </w:t>
      </w:r>
      <w:r w:rsidR="00911BB8">
        <w:rPr>
          <w:rFonts w:ascii="Times New Roman" w:hAnsi="Times New Roman" w:cs="Times New Roman"/>
          <w:sz w:val="28"/>
          <w:szCs w:val="28"/>
        </w:rPr>
        <w:t>няма основания</w:t>
      </w:r>
      <w:r w:rsidR="0030755B">
        <w:rPr>
          <w:rFonts w:ascii="Times New Roman" w:hAnsi="Times New Roman" w:cs="Times New Roman"/>
          <w:sz w:val="28"/>
          <w:szCs w:val="28"/>
        </w:rPr>
        <w:t xml:space="preserve"> да обвиняваме </w:t>
      </w:r>
      <w:r w:rsidR="00EA173F">
        <w:rPr>
          <w:rFonts w:ascii="Times New Roman" w:hAnsi="Times New Roman" w:cs="Times New Roman"/>
          <w:sz w:val="28"/>
          <w:szCs w:val="28"/>
        </w:rPr>
        <w:t>бележките нито в порицание, нито в оскърбление на читателя.</w:t>
      </w:r>
      <w:r w:rsidR="000A0811">
        <w:rPr>
          <w:rFonts w:ascii="Times New Roman" w:hAnsi="Times New Roman" w:cs="Times New Roman"/>
          <w:sz w:val="28"/>
          <w:szCs w:val="28"/>
        </w:rPr>
        <w:t xml:space="preserve"> Всъщност, твърди Емпсън, </w:t>
      </w:r>
      <w:r w:rsidR="0030755B">
        <w:rPr>
          <w:rFonts w:ascii="Times New Roman" w:hAnsi="Times New Roman" w:cs="Times New Roman"/>
          <w:sz w:val="28"/>
          <w:szCs w:val="28"/>
        </w:rPr>
        <w:t>не бележките, а отказът да напишеш такива е израз на горделивост –</w:t>
      </w:r>
      <w:r w:rsidR="004B0124">
        <w:rPr>
          <w:rFonts w:ascii="Times New Roman" w:hAnsi="Times New Roman" w:cs="Times New Roman"/>
          <w:sz w:val="28"/>
          <w:szCs w:val="28"/>
        </w:rPr>
        <w:t xml:space="preserve"> </w:t>
      </w:r>
      <w:r w:rsidR="0030755B">
        <w:rPr>
          <w:rFonts w:ascii="Times New Roman" w:hAnsi="Times New Roman" w:cs="Times New Roman"/>
          <w:sz w:val="28"/>
          <w:szCs w:val="28"/>
        </w:rPr>
        <w:t>отказ</w:t>
      </w:r>
      <w:r w:rsidR="004B0124">
        <w:rPr>
          <w:rFonts w:ascii="Times New Roman" w:hAnsi="Times New Roman" w:cs="Times New Roman"/>
          <w:sz w:val="28"/>
          <w:szCs w:val="28"/>
        </w:rPr>
        <w:t>ът</w:t>
      </w:r>
      <w:r w:rsidR="0030755B">
        <w:rPr>
          <w:rFonts w:ascii="Times New Roman" w:hAnsi="Times New Roman" w:cs="Times New Roman"/>
          <w:sz w:val="28"/>
          <w:szCs w:val="28"/>
        </w:rPr>
        <w:t xml:space="preserve"> предполага, че стихотворението си заслужава усилия</w:t>
      </w:r>
      <w:r w:rsidR="001617D2">
        <w:rPr>
          <w:rFonts w:ascii="Times New Roman" w:hAnsi="Times New Roman" w:cs="Times New Roman"/>
          <w:sz w:val="28"/>
          <w:szCs w:val="28"/>
        </w:rPr>
        <w:t>та</w:t>
      </w:r>
      <w:r w:rsidR="0030755B">
        <w:rPr>
          <w:rFonts w:ascii="Times New Roman" w:hAnsi="Times New Roman" w:cs="Times New Roman"/>
          <w:sz w:val="28"/>
          <w:szCs w:val="28"/>
        </w:rPr>
        <w:t xml:space="preserve">, които читателят трябва да </w:t>
      </w:r>
      <w:r w:rsidR="00BF004F">
        <w:rPr>
          <w:rFonts w:ascii="Times New Roman" w:hAnsi="Times New Roman" w:cs="Times New Roman"/>
          <w:sz w:val="28"/>
          <w:szCs w:val="28"/>
        </w:rPr>
        <w:t>полож</w:t>
      </w:r>
      <w:r w:rsidR="0030755B">
        <w:rPr>
          <w:rFonts w:ascii="Times New Roman" w:hAnsi="Times New Roman" w:cs="Times New Roman"/>
          <w:sz w:val="28"/>
          <w:szCs w:val="28"/>
        </w:rPr>
        <w:t>и, за да провери значението на някой термин например</w:t>
      </w:r>
      <w:r w:rsidR="00290292">
        <w:rPr>
          <w:rFonts w:ascii="Times New Roman" w:hAnsi="Times New Roman" w:cs="Times New Roman"/>
          <w:sz w:val="28"/>
          <w:szCs w:val="28"/>
        </w:rPr>
        <w:t>.</w:t>
      </w:r>
      <w:r w:rsidR="00BF004F">
        <w:rPr>
          <w:rFonts w:ascii="Times New Roman" w:hAnsi="Times New Roman" w:cs="Times New Roman"/>
          <w:sz w:val="28"/>
          <w:szCs w:val="28"/>
        </w:rPr>
        <w:t xml:space="preserve"> Поетът, който анотира текстовете</w:t>
      </w:r>
      <w:r w:rsidR="0065389B" w:rsidRPr="0065389B">
        <w:rPr>
          <w:rFonts w:ascii="Times New Roman" w:hAnsi="Times New Roman" w:cs="Times New Roman"/>
          <w:sz w:val="28"/>
          <w:szCs w:val="28"/>
        </w:rPr>
        <w:t xml:space="preserve"> </w:t>
      </w:r>
      <w:r w:rsidR="0065389B">
        <w:rPr>
          <w:rFonts w:ascii="Times New Roman" w:hAnsi="Times New Roman" w:cs="Times New Roman"/>
          <w:sz w:val="28"/>
          <w:szCs w:val="28"/>
        </w:rPr>
        <w:t>си,</w:t>
      </w:r>
      <w:r w:rsidR="00BF004F">
        <w:rPr>
          <w:rFonts w:ascii="Times New Roman" w:hAnsi="Times New Roman" w:cs="Times New Roman"/>
          <w:sz w:val="28"/>
          <w:szCs w:val="28"/>
        </w:rPr>
        <w:t xml:space="preserve"> не просто не накърнява читателските права, а се бори за тях: читателят „</w:t>
      </w:r>
      <w:r w:rsidR="0065389B">
        <w:rPr>
          <w:rFonts w:ascii="Times New Roman" w:hAnsi="Times New Roman" w:cs="Times New Roman"/>
          <w:sz w:val="28"/>
          <w:szCs w:val="28"/>
        </w:rPr>
        <w:t>има правото да изисква” такива бележки. Накратко, за Емпсън бележки</w:t>
      </w:r>
      <w:r w:rsidR="00B46865">
        <w:rPr>
          <w:rFonts w:ascii="Times New Roman" w:hAnsi="Times New Roman" w:cs="Times New Roman"/>
          <w:sz w:val="28"/>
          <w:szCs w:val="28"/>
        </w:rPr>
        <w:t>те</w:t>
      </w:r>
      <w:r w:rsidR="0065389B">
        <w:rPr>
          <w:rFonts w:ascii="Times New Roman" w:hAnsi="Times New Roman" w:cs="Times New Roman"/>
          <w:sz w:val="28"/>
          <w:szCs w:val="28"/>
        </w:rPr>
        <w:t xml:space="preserve"> служат на читателя и го улесняват; те са израз на </w:t>
      </w:r>
      <w:r w:rsidR="001617D2">
        <w:rPr>
          <w:rFonts w:ascii="Times New Roman" w:hAnsi="Times New Roman" w:cs="Times New Roman"/>
          <w:sz w:val="28"/>
          <w:szCs w:val="28"/>
        </w:rPr>
        <w:t>внимание</w:t>
      </w:r>
      <w:r w:rsidR="004B0124">
        <w:rPr>
          <w:rFonts w:ascii="Times New Roman" w:hAnsi="Times New Roman" w:cs="Times New Roman"/>
          <w:sz w:val="28"/>
          <w:szCs w:val="28"/>
        </w:rPr>
        <w:t xml:space="preserve"> </w:t>
      </w:r>
      <w:r w:rsidR="0065389B">
        <w:rPr>
          <w:rFonts w:ascii="Times New Roman" w:hAnsi="Times New Roman" w:cs="Times New Roman"/>
          <w:sz w:val="28"/>
          <w:szCs w:val="28"/>
        </w:rPr>
        <w:t>от страна на автора</w:t>
      </w:r>
      <w:r w:rsidR="00187920">
        <w:rPr>
          <w:rStyle w:val="FootnoteReference"/>
          <w:rFonts w:ascii="Times New Roman" w:hAnsi="Times New Roman" w:cs="Times New Roman"/>
          <w:sz w:val="28"/>
          <w:szCs w:val="28"/>
        </w:rPr>
        <w:footnoteReference w:id="28"/>
      </w:r>
      <w:r w:rsidR="00653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920" w:rsidRDefault="0018792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същото време </w:t>
      </w:r>
      <w:r w:rsidR="008F238B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негласно изключва възможността поетите да пишат „по-лесна” поезия – на първо място, в новата културна ситуация писането на лесна поезия </w:t>
      </w:r>
      <w:r w:rsidR="000E47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особено трудно; на второ, </w:t>
      </w:r>
      <w:r w:rsidR="003C6C73">
        <w:rPr>
          <w:rFonts w:ascii="Times New Roman" w:hAnsi="Times New Roman" w:cs="Times New Roman"/>
          <w:sz w:val="28"/>
          <w:szCs w:val="28"/>
        </w:rPr>
        <w:t>добрата поезия винаги е била тази, в която мисълта е „достатъчно активна”</w:t>
      </w:r>
      <w:r w:rsidR="00EE4A19">
        <w:rPr>
          <w:rFonts w:ascii="Times New Roman" w:hAnsi="Times New Roman" w:cs="Times New Roman"/>
          <w:sz w:val="28"/>
          <w:szCs w:val="28"/>
        </w:rPr>
        <w:t>,</w:t>
      </w:r>
      <w:r w:rsidR="003C6C73">
        <w:rPr>
          <w:rFonts w:ascii="Times New Roman" w:hAnsi="Times New Roman" w:cs="Times New Roman"/>
          <w:sz w:val="28"/>
          <w:szCs w:val="28"/>
        </w:rPr>
        <w:t xml:space="preserve"> а</w:t>
      </w:r>
      <w:r w:rsidR="000E47D0">
        <w:rPr>
          <w:rFonts w:ascii="Times New Roman" w:hAnsi="Times New Roman" w:cs="Times New Roman"/>
          <w:sz w:val="28"/>
          <w:szCs w:val="28"/>
        </w:rPr>
        <w:t xml:space="preserve"> </w:t>
      </w:r>
      <w:r w:rsidR="003C6C73">
        <w:rPr>
          <w:rFonts w:ascii="Times New Roman" w:hAnsi="Times New Roman" w:cs="Times New Roman"/>
          <w:sz w:val="28"/>
          <w:szCs w:val="28"/>
        </w:rPr>
        <w:t xml:space="preserve">тя никога не </w:t>
      </w:r>
      <w:r w:rsidR="00EE4A19">
        <w:rPr>
          <w:rFonts w:ascii="Times New Roman" w:hAnsi="Times New Roman" w:cs="Times New Roman"/>
          <w:sz w:val="28"/>
          <w:szCs w:val="28"/>
        </w:rPr>
        <w:t>се чете</w:t>
      </w:r>
      <w:r w:rsidR="003C6C73">
        <w:rPr>
          <w:rFonts w:ascii="Times New Roman" w:hAnsi="Times New Roman" w:cs="Times New Roman"/>
          <w:sz w:val="28"/>
          <w:szCs w:val="28"/>
        </w:rPr>
        <w:t xml:space="preserve"> лесн</w:t>
      </w:r>
      <w:r w:rsidR="00EE4A19">
        <w:rPr>
          <w:rFonts w:ascii="Times New Roman" w:hAnsi="Times New Roman" w:cs="Times New Roman"/>
          <w:sz w:val="28"/>
          <w:szCs w:val="28"/>
        </w:rPr>
        <w:t>о</w:t>
      </w:r>
      <w:r w:rsidR="003C6C73">
        <w:rPr>
          <w:rFonts w:ascii="Times New Roman" w:hAnsi="Times New Roman" w:cs="Times New Roman"/>
          <w:sz w:val="28"/>
          <w:szCs w:val="28"/>
        </w:rPr>
        <w:t xml:space="preserve">. С други думи, </w:t>
      </w:r>
      <w:r w:rsidR="008F238B">
        <w:rPr>
          <w:rFonts w:ascii="Times New Roman" w:hAnsi="Times New Roman" w:cs="Times New Roman"/>
          <w:sz w:val="28"/>
          <w:szCs w:val="28"/>
        </w:rPr>
        <w:t>Емпсън</w:t>
      </w:r>
      <w:r w:rsidR="003C6C73">
        <w:rPr>
          <w:rFonts w:ascii="Times New Roman" w:hAnsi="Times New Roman" w:cs="Times New Roman"/>
          <w:sz w:val="28"/>
          <w:szCs w:val="28"/>
        </w:rPr>
        <w:t xml:space="preserve"> не е </w:t>
      </w:r>
      <w:r w:rsidR="009340FA">
        <w:rPr>
          <w:rFonts w:ascii="Times New Roman" w:hAnsi="Times New Roman" w:cs="Times New Roman"/>
          <w:sz w:val="28"/>
          <w:szCs w:val="28"/>
        </w:rPr>
        <w:t>склонен</w:t>
      </w:r>
      <w:r w:rsidR="003C6C73">
        <w:rPr>
          <w:rFonts w:ascii="Times New Roman" w:hAnsi="Times New Roman" w:cs="Times New Roman"/>
          <w:sz w:val="28"/>
          <w:szCs w:val="28"/>
        </w:rPr>
        <w:t xml:space="preserve"> на компромис</w:t>
      </w:r>
      <w:r w:rsidR="009340FA">
        <w:rPr>
          <w:rFonts w:ascii="Times New Roman" w:hAnsi="Times New Roman" w:cs="Times New Roman"/>
          <w:sz w:val="28"/>
          <w:szCs w:val="28"/>
        </w:rPr>
        <w:t>и</w:t>
      </w:r>
      <w:r w:rsidR="003C6C73">
        <w:rPr>
          <w:rFonts w:ascii="Times New Roman" w:hAnsi="Times New Roman" w:cs="Times New Roman"/>
          <w:sz w:val="28"/>
          <w:szCs w:val="28"/>
        </w:rPr>
        <w:t xml:space="preserve"> по отношение на представата си за качествена поезия</w:t>
      </w:r>
      <w:r w:rsidR="003C6C73">
        <w:rPr>
          <w:rStyle w:val="FootnoteReference"/>
          <w:rFonts w:ascii="Times New Roman" w:hAnsi="Times New Roman" w:cs="Times New Roman"/>
          <w:sz w:val="28"/>
          <w:szCs w:val="28"/>
        </w:rPr>
        <w:footnoteReference w:id="29"/>
      </w:r>
      <w:r w:rsidR="003C6C73">
        <w:rPr>
          <w:rFonts w:ascii="Times New Roman" w:hAnsi="Times New Roman" w:cs="Times New Roman"/>
          <w:sz w:val="28"/>
          <w:szCs w:val="28"/>
        </w:rPr>
        <w:t>.</w:t>
      </w:r>
    </w:p>
    <w:p w:rsidR="00DA7EA8" w:rsidRDefault="00B7309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Дори обаче да сме готови да </w:t>
      </w:r>
      <w:r w:rsidR="00801BD6">
        <w:rPr>
          <w:rFonts w:ascii="Times New Roman" w:hAnsi="Times New Roman" w:cs="Times New Roman"/>
          <w:sz w:val="28"/>
          <w:szCs w:val="28"/>
        </w:rPr>
        <w:t>предоставим</w:t>
      </w:r>
      <w:r>
        <w:rPr>
          <w:rFonts w:ascii="Times New Roman" w:hAnsi="Times New Roman" w:cs="Times New Roman"/>
          <w:sz w:val="28"/>
          <w:szCs w:val="28"/>
        </w:rPr>
        <w:t xml:space="preserve"> на поета правото да </w:t>
      </w:r>
      <w:r w:rsidR="00AD4C6E">
        <w:rPr>
          <w:rFonts w:ascii="Times New Roman" w:hAnsi="Times New Roman" w:cs="Times New Roman"/>
          <w:sz w:val="28"/>
          <w:szCs w:val="28"/>
        </w:rPr>
        <w:t>об</w:t>
      </w:r>
      <w:r w:rsidR="0077135D">
        <w:rPr>
          <w:rFonts w:ascii="Times New Roman" w:hAnsi="Times New Roman" w:cs="Times New Roman"/>
          <w:sz w:val="28"/>
          <w:szCs w:val="28"/>
        </w:rPr>
        <w:t>ясн</w:t>
      </w:r>
      <w:r w:rsidR="00B46865">
        <w:rPr>
          <w:rFonts w:ascii="Times New Roman" w:hAnsi="Times New Roman" w:cs="Times New Roman"/>
          <w:sz w:val="28"/>
          <w:szCs w:val="28"/>
        </w:rPr>
        <w:t>и</w:t>
      </w:r>
      <w:r w:rsidR="0077135D">
        <w:rPr>
          <w:rFonts w:ascii="Times New Roman" w:hAnsi="Times New Roman" w:cs="Times New Roman"/>
          <w:sz w:val="28"/>
          <w:szCs w:val="28"/>
        </w:rPr>
        <w:t xml:space="preserve"> отделни термини</w:t>
      </w:r>
      <w:r w:rsidR="004B0124">
        <w:rPr>
          <w:rFonts w:ascii="Times New Roman" w:hAnsi="Times New Roman" w:cs="Times New Roman"/>
          <w:sz w:val="28"/>
          <w:szCs w:val="28"/>
        </w:rPr>
        <w:t xml:space="preserve"> или</w:t>
      </w:r>
      <w:r w:rsidR="0077135D">
        <w:rPr>
          <w:rFonts w:ascii="Times New Roman" w:hAnsi="Times New Roman" w:cs="Times New Roman"/>
          <w:sz w:val="28"/>
          <w:szCs w:val="28"/>
        </w:rPr>
        <w:t xml:space="preserve"> алюзии (приемайки тезата </w:t>
      </w:r>
      <w:r w:rsidR="00AD4C6E">
        <w:rPr>
          <w:rFonts w:ascii="Times New Roman" w:hAnsi="Times New Roman" w:cs="Times New Roman"/>
          <w:sz w:val="28"/>
          <w:szCs w:val="28"/>
        </w:rPr>
        <w:t xml:space="preserve">на Емпсън </w:t>
      </w:r>
      <w:r w:rsidR="0077135D">
        <w:rPr>
          <w:rFonts w:ascii="Times New Roman" w:hAnsi="Times New Roman" w:cs="Times New Roman"/>
          <w:sz w:val="28"/>
          <w:szCs w:val="28"/>
        </w:rPr>
        <w:t xml:space="preserve">за разпада на общата култура), по-трудно е да </w:t>
      </w:r>
      <w:r w:rsidR="00DA7EA8">
        <w:rPr>
          <w:rFonts w:ascii="Times New Roman" w:hAnsi="Times New Roman" w:cs="Times New Roman"/>
          <w:sz w:val="28"/>
          <w:szCs w:val="28"/>
        </w:rPr>
        <w:t xml:space="preserve">му </w:t>
      </w:r>
      <w:r w:rsidR="0077135D">
        <w:rPr>
          <w:rFonts w:ascii="Times New Roman" w:hAnsi="Times New Roman" w:cs="Times New Roman"/>
          <w:sz w:val="28"/>
          <w:szCs w:val="28"/>
        </w:rPr>
        <w:t>при</w:t>
      </w:r>
      <w:r w:rsidR="00DA7EA8">
        <w:rPr>
          <w:rFonts w:ascii="Times New Roman" w:hAnsi="Times New Roman" w:cs="Times New Roman"/>
          <w:sz w:val="28"/>
          <w:szCs w:val="28"/>
        </w:rPr>
        <w:t>знаем</w:t>
      </w:r>
      <w:r w:rsidR="0077135D">
        <w:rPr>
          <w:rFonts w:ascii="Times New Roman" w:hAnsi="Times New Roman" w:cs="Times New Roman"/>
          <w:sz w:val="28"/>
          <w:szCs w:val="28"/>
        </w:rPr>
        <w:t xml:space="preserve"> </w:t>
      </w:r>
      <w:r w:rsidR="00DA7EA8">
        <w:rPr>
          <w:rFonts w:ascii="Times New Roman" w:hAnsi="Times New Roman" w:cs="Times New Roman"/>
          <w:sz w:val="28"/>
          <w:szCs w:val="28"/>
        </w:rPr>
        <w:t>правото</w:t>
      </w:r>
      <w:r w:rsidR="0077135D">
        <w:rPr>
          <w:rFonts w:ascii="Times New Roman" w:hAnsi="Times New Roman" w:cs="Times New Roman"/>
          <w:sz w:val="28"/>
          <w:szCs w:val="28"/>
        </w:rPr>
        <w:t xml:space="preserve"> да ни предложи </w:t>
      </w:r>
      <w:r w:rsidR="00DA7EA8">
        <w:rPr>
          <w:rFonts w:ascii="Times New Roman" w:hAnsi="Times New Roman" w:cs="Times New Roman"/>
          <w:sz w:val="28"/>
          <w:szCs w:val="28"/>
        </w:rPr>
        <w:t xml:space="preserve">цялостна </w:t>
      </w:r>
      <w:r w:rsidR="0077135D">
        <w:rPr>
          <w:rFonts w:ascii="Times New Roman" w:hAnsi="Times New Roman" w:cs="Times New Roman"/>
          <w:sz w:val="28"/>
          <w:szCs w:val="28"/>
        </w:rPr>
        <w:t>интерпретация на стихотворението.</w:t>
      </w:r>
      <w:r w:rsidR="00801BD6">
        <w:rPr>
          <w:rFonts w:ascii="Times New Roman" w:hAnsi="Times New Roman" w:cs="Times New Roman"/>
          <w:sz w:val="28"/>
          <w:szCs w:val="28"/>
        </w:rPr>
        <w:t xml:space="preserve"> </w:t>
      </w:r>
      <w:r w:rsidR="00B46865">
        <w:rPr>
          <w:rFonts w:ascii="Times New Roman" w:hAnsi="Times New Roman" w:cs="Times New Roman"/>
          <w:sz w:val="28"/>
          <w:szCs w:val="28"/>
        </w:rPr>
        <w:t>Последното</w:t>
      </w:r>
      <w:r w:rsidR="00DA7EA8">
        <w:rPr>
          <w:rFonts w:ascii="Times New Roman" w:hAnsi="Times New Roman" w:cs="Times New Roman"/>
          <w:sz w:val="28"/>
          <w:szCs w:val="28"/>
        </w:rPr>
        <w:t xml:space="preserve"> би дало</w:t>
      </w:r>
      <w:r w:rsidR="006356CA">
        <w:rPr>
          <w:rFonts w:ascii="Times New Roman" w:hAnsi="Times New Roman" w:cs="Times New Roman"/>
          <w:sz w:val="28"/>
          <w:szCs w:val="28"/>
        </w:rPr>
        <w:t xml:space="preserve"> на поета неправомерна власт. </w:t>
      </w:r>
      <w:r w:rsidR="00801BD6">
        <w:rPr>
          <w:rFonts w:ascii="Times New Roman" w:hAnsi="Times New Roman" w:cs="Times New Roman"/>
          <w:sz w:val="28"/>
          <w:szCs w:val="28"/>
        </w:rPr>
        <w:t>Д</w:t>
      </w:r>
      <w:r w:rsidR="004B0124">
        <w:rPr>
          <w:rFonts w:ascii="Times New Roman" w:hAnsi="Times New Roman" w:cs="Times New Roman"/>
          <w:sz w:val="28"/>
          <w:szCs w:val="28"/>
        </w:rPr>
        <w:t>аже</w:t>
      </w:r>
      <w:r w:rsidR="00801BD6">
        <w:rPr>
          <w:rFonts w:ascii="Times New Roman" w:hAnsi="Times New Roman" w:cs="Times New Roman"/>
          <w:sz w:val="28"/>
          <w:szCs w:val="28"/>
        </w:rPr>
        <w:t xml:space="preserve"> да не приемем авторовата интерпретация, едва ли може</w:t>
      </w:r>
      <w:r w:rsidR="00AD4C6E">
        <w:rPr>
          <w:rFonts w:ascii="Times New Roman" w:hAnsi="Times New Roman" w:cs="Times New Roman"/>
          <w:sz w:val="28"/>
          <w:szCs w:val="28"/>
        </w:rPr>
        <w:t>м</w:t>
      </w:r>
      <w:r w:rsidR="00801BD6">
        <w:rPr>
          <w:rFonts w:ascii="Times New Roman" w:hAnsi="Times New Roman" w:cs="Times New Roman"/>
          <w:sz w:val="28"/>
          <w:szCs w:val="28"/>
        </w:rPr>
        <w:t xml:space="preserve"> да не </w:t>
      </w:r>
      <w:r w:rsidR="006356CA">
        <w:rPr>
          <w:rFonts w:ascii="Times New Roman" w:hAnsi="Times New Roman" w:cs="Times New Roman"/>
          <w:sz w:val="28"/>
          <w:szCs w:val="28"/>
        </w:rPr>
        <w:t xml:space="preserve">се </w:t>
      </w:r>
      <w:r w:rsidR="00801BD6">
        <w:rPr>
          <w:rFonts w:ascii="Times New Roman" w:hAnsi="Times New Roman" w:cs="Times New Roman"/>
          <w:sz w:val="28"/>
          <w:szCs w:val="28"/>
        </w:rPr>
        <w:t>влия</w:t>
      </w:r>
      <w:r w:rsidR="006356CA">
        <w:rPr>
          <w:rFonts w:ascii="Times New Roman" w:hAnsi="Times New Roman" w:cs="Times New Roman"/>
          <w:sz w:val="28"/>
          <w:szCs w:val="28"/>
        </w:rPr>
        <w:t>ем</w:t>
      </w:r>
      <w:r w:rsidR="00801BD6">
        <w:rPr>
          <w:rFonts w:ascii="Times New Roman" w:hAnsi="Times New Roman" w:cs="Times New Roman"/>
          <w:sz w:val="28"/>
          <w:szCs w:val="28"/>
        </w:rPr>
        <w:t xml:space="preserve"> от нея; това важи както за редовия читател, така и за</w:t>
      </w:r>
      <w:r w:rsidR="006356CA">
        <w:rPr>
          <w:rFonts w:ascii="Times New Roman" w:hAnsi="Times New Roman" w:cs="Times New Roman"/>
          <w:sz w:val="28"/>
          <w:szCs w:val="28"/>
        </w:rPr>
        <w:t xml:space="preserve"> професионалния интерпретатор – критика. Така в крайна сметка, независимо какви други функции изпълняват, авторовите бележки гарантират </w:t>
      </w:r>
      <w:r w:rsidR="00DA7EA8">
        <w:rPr>
          <w:rFonts w:ascii="Times New Roman" w:hAnsi="Times New Roman" w:cs="Times New Roman"/>
          <w:sz w:val="28"/>
          <w:szCs w:val="28"/>
        </w:rPr>
        <w:t>позицията</w:t>
      </w:r>
      <w:r w:rsidR="006356CA">
        <w:rPr>
          <w:rFonts w:ascii="Times New Roman" w:hAnsi="Times New Roman" w:cs="Times New Roman"/>
          <w:sz w:val="28"/>
          <w:szCs w:val="28"/>
        </w:rPr>
        <w:t xml:space="preserve"> на поета като главен тълкувател на своя </w:t>
      </w:r>
      <w:r w:rsidR="00DA7EA8">
        <w:rPr>
          <w:rFonts w:ascii="Times New Roman" w:hAnsi="Times New Roman" w:cs="Times New Roman"/>
          <w:sz w:val="28"/>
          <w:szCs w:val="28"/>
        </w:rPr>
        <w:t>текст</w:t>
      </w:r>
      <w:r w:rsidR="006356CA">
        <w:rPr>
          <w:rFonts w:ascii="Times New Roman" w:hAnsi="Times New Roman" w:cs="Times New Roman"/>
          <w:sz w:val="28"/>
          <w:szCs w:val="28"/>
        </w:rPr>
        <w:t>.</w:t>
      </w:r>
    </w:p>
    <w:p w:rsidR="00801BD6" w:rsidRDefault="00DA7EA8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същото време </w:t>
      </w:r>
      <w:r w:rsidR="00357759">
        <w:rPr>
          <w:rFonts w:ascii="Times New Roman" w:hAnsi="Times New Roman" w:cs="Times New Roman"/>
          <w:sz w:val="28"/>
          <w:szCs w:val="28"/>
        </w:rPr>
        <w:t>самото</w:t>
      </w:r>
      <w:r>
        <w:rPr>
          <w:rFonts w:ascii="Times New Roman" w:hAnsi="Times New Roman" w:cs="Times New Roman"/>
          <w:sz w:val="28"/>
          <w:szCs w:val="28"/>
        </w:rPr>
        <w:t xml:space="preserve"> автоанотиране</w:t>
      </w:r>
      <w:r w:rsidR="006356CA">
        <w:rPr>
          <w:rFonts w:ascii="Times New Roman" w:hAnsi="Times New Roman" w:cs="Times New Roman"/>
          <w:sz w:val="28"/>
          <w:szCs w:val="28"/>
        </w:rPr>
        <w:t xml:space="preserve"> </w:t>
      </w:r>
      <w:r w:rsidR="00EE166C">
        <w:rPr>
          <w:rFonts w:ascii="Times New Roman" w:hAnsi="Times New Roman" w:cs="Times New Roman"/>
          <w:sz w:val="28"/>
          <w:szCs w:val="28"/>
        </w:rPr>
        <w:t xml:space="preserve">донякъде подрива </w:t>
      </w:r>
      <w:r w:rsidR="00357759">
        <w:rPr>
          <w:rFonts w:ascii="Times New Roman" w:hAnsi="Times New Roman" w:cs="Times New Roman"/>
          <w:sz w:val="28"/>
          <w:szCs w:val="28"/>
        </w:rPr>
        <w:t>авторитета</w:t>
      </w:r>
      <w:r w:rsidR="00EE166C">
        <w:rPr>
          <w:rFonts w:ascii="Times New Roman" w:hAnsi="Times New Roman" w:cs="Times New Roman"/>
          <w:sz w:val="28"/>
          <w:szCs w:val="28"/>
        </w:rPr>
        <w:t xml:space="preserve"> на поета. Бележките се противопоставят на </w:t>
      </w:r>
      <w:r w:rsidR="008048F1">
        <w:rPr>
          <w:rFonts w:ascii="Times New Roman" w:hAnsi="Times New Roman" w:cs="Times New Roman"/>
          <w:sz w:val="28"/>
          <w:szCs w:val="28"/>
        </w:rPr>
        <w:t>идеята</w:t>
      </w:r>
      <w:r w:rsidR="008A0527">
        <w:rPr>
          <w:rFonts w:ascii="Times New Roman" w:hAnsi="Times New Roman" w:cs="Times New Roman"/>
          <w:sz w:val="28"/>
          <w:szCs w:val="28"/>
        </w:rPr>
        <w:t xml:space="preserve"> за самоприкриващото се </w:t>
      </w:r>
      <w:r w:rsidR="008A0527">
        <w:rPr>
          <w:rFonts w:ascii="Times New Roman" w:hAnsi="Times New Roman" w:cs="Times New Roman"/>
          <w:sz w:val="28"/>
          <w:szCs w:val="28"/>
        </w:rPr>
        <w:lastRenderedPageBreak/>
        <w:t>изкуство. Те и</w:t>
      </w:r>
      <w:r w:rsidR="00EE166C">
        <w:rPr>
          <w:rFonts w:ascii="Times New Roman" w:hAnsi="Times New Roman" w:cs="Times New Roman"/>
          <w:sz w:val="28"/>
          <w:szCs w:val="28"/>
        </w:rPr>
        <w:t>злагат на показ сглобките, които обикновено остават невидими</w:t>
      </w:r>
      <w:r w:rsidR="00381DF9">
        <w:rPr>
          <w:rFonts w:ascii="Times New Roman" w:hAnsi="Times New Roman" w:cs="Times New Roman"/>
          <w:sz w:val="28"/>
          <w:szCs w:val="28"/>
        </w:rPr>
        <w:t>;</w:t>
      </w:r>
      <w:r w:rsidR="00EE166C">
        <w:rPr>
          <w:rFonts w:ascii="Times New Roman" w:hAnsi="Times New Roman" w:cs="Times New Roman"/>
          <w:sz w:val="28"/>
          <w:szCs w:val="28"/>
        </w:rPr>
        <w:t xml:space="preserve"> показват ни обратната</w:t>
      </w:r>
      <w:r w:rsidR="008A0527">
        <w:rPr>
          <w:rFonts w:ascii="Times New Roman" w:hAnsi="Times New Roman" w:cs="Times New Roman"/>
          <w:sz w:val="28"/>
          <w:szCs w:val="28"/>
        </w:rPr>
        <w:t>, грапавата</w:t>
      </w:r>
      <w:r w:rsidR="00EE166C">
        <w:rPr>
          <w:rFonts w:ascii="Times New Roman" w:hAnsi="Times New Roman" w:cs="Times New Roman"/>
          <w:sz w:val="28"/>
          <w:szCs w:val="28"/>
        </w:rPr>
        <w:t xml:space="preserve"> страна на </w:t>
      </w:r>
      <w:r w:rsidR="005F1585">
        <w:rPr>
          <w:rFonts w:ascii="Times New Roman" w:hAnsi="Times New Roman" w:cs="Times New Roman"/>
          <w:sz w:val="28"/>
          <w:szCs w:val="28"/>
        </w:rPr>
        <w:t>текста</w:t>
      </w:r>
      <w:r w:rsidR="008A0527">
        <w:rPr>
          <w:rFonts w:ascii="Times New Roman" w:hAnsi="Times New Roman" w:cs="Times New Roman"/>
          <w:sz w:val="28"/>
          <w:szCs w:val="28"/>
        </w:rPr>
        <w:t>. Т</w:t>
      </w:r>
      <w:r w:rsidR="00EE166C">
        <w:rPr>
          <w:rFonts w:ascii="Times New Roman" w:hAnsi="Times New Roman" w:cs="Times New Roman"/>
          <w:sz w:val="28"/>
          <w:szCs w:val="28"/>
        </w:rPr>
        <w:t xml:space="preserve">е представят </w:t>
      </w:r>
      <w:r w:rsidR="005F1585">
        <w:rPr>
          <w:rFonts w:ascii="Times New Roman" w:hAnsi="Times New Roman" w:cs="Times New Roman"/>
          <w:sz w:val="28"/>
          <w:szCs w:val="28"/>
        </w:rPr>
        <w:t xml:space="preserve">стихотворението </w:t>
      </w:r>
      <w:r w:rsidR="00EE166C">
        <w:rPr>
          <w:rFonts w:ascii="Times New Roman" w:hAnsi="Times New Roman" w:cs="Times New Roman"/>
          <w:sz w:val="28"/>
          <w:szCs w:val="28"/>
        </w:rPr>
        <w:t>като конструкт</w:t>
      </w:r>
      <w:r w:rsidR="004D793C">
        <w:rPr>
          <w:rFonts w:ascii="Times New Roman" w:hAnsi="Times New Roman" w:cs="Times New Roman"/>
          <w:sz w:val="28"/>
          <w:szCs w:val="28"/>
        </w:rPr>
        <w:t>, чиято</w:t>
      </w:r>
      <w:r w:rsidR="009D0474">
        <w:rPr>
          <w:rFonts w:ascii="Times New Roman" w:hAnsi="Times New Roman" w:cs="Times New Roman"/>
          <w:sz w:val="28"/>
          <w:szCs w:val="28"/>
        </w:rPr>
        <w:t xml:space="preserve"> </w:t>
      </w:r>
      <w:r w:rsidR="004D793C">
        <w:rPr>
          <w:rFonts w:ascii="Times New Roman" w:hAnsi="Times New Roman" w:cs="Times New Roman"/>
          <w:sz w:val="28"/>
          <w:szCs w:val="28"/>
        </w:rPr>
        <w:t>същност е</w:t>
      </w:r>
      <w:r w:rsidR="009D0474">
        <w:rPr>
          <w:rFonts w:ascii="Times New Roman" w:hAnsi="Times New Roman" w:cs="Times New Roman"/>
          <w:sz w:val="28"/>
          <w:szCs w:val="28"/>
        </w:rPr>
        <w:t xml:space="preserve"> условна, а не иманентна. </w:t>
      </w:r>
      <w:r w:rsidR="004D793C">
        <w:rPr>
          <w:rFonts w:ascii="Times New Roman" w:hAnsi="Times New Roman" w:cs="Times New Roman"/>
          <w:sz w:val="28"/>
          <w:szCs w:val="28"/>
        </w:rPr>
        <w:t>Бележките ни напомнят, че с</w:t>
      </w:r>
      <w:r w:rsidR="009D0474">
        <w:rPr>
          <w:rFonts w:ascii="Times New Roman" w:hAnsi="Times New Roman" w:cs="Times New Roman"/>
          <w:sz w:val="28"/>
          <w:szCs w:val="28"/>
        </w:rPr>
        <w:t xml:space="preserve">тихотворението спокойно </w:t>
      </w:r>
      <w:r w:rsidR="00A34FEC">
        <w:rPr>
          <w:rFonts w:ascii="Times New Roman" w:hAnsi="Times New Roman" w:cs="Times New Roman"/>
          <w:sz w:val="28"/>
          <w:szCs w:val="28"/>
        </w:rPr>
        <w:t>е мо</w:t>
      </w:r>
      <w:r w:rsidR="001914E4">
        <w:rPr>
          <w:rFonts w:ascii="Times New Roman" w:hAnsi="Times New Roman" w:cs="Times New Roman"/>
          <w:sz w:val="28"/>
          <w:szCs w:val="28"/>
        </w:rPr>
        <w:t>же</w:t>
      </w:r>
      <w:r w:rsidR="00A34FEC">
        <w:rPr>
          <w:rFonts w:ascii="Times New Roman" w:hAnsi="Times New Roman" w:cs="Times New Roman"/>
          <w:sz w:val="28"/>
          <w:szCs w:val="28"/>
        </w:rPr>
        <w:t>ло да бъде</w:t>
      </w:r>
      <w:r w:rsidR="009D0474">
        <w:rPr>
          <w:rFonts w:ascii="Times New Roman" w:hAnsi="Times New Roman" w:cs="Times New Roman"/>
          <w:sz w:val="28"/>
          <w:szCs w:val="28"/>
        </w:rPr>
        <w:t xml:space="preserve"> различно</w:t>
      </w:r>
      <w:r w:rsidR="00E70F34">
        <w:rPr>
          <w:rFonts w:ascii="Times New Roman" w:hAnsi="Times New Roman" w:cs="Times New Roman"/>
          <w:sz w:val="28"/>
          <w:szCs w:val="28"/>
        </w:rPr>
        <w:t>;</w:t>
      </w:r>
      <w:r w:rsidR="009D0474">
        <w:rPr>
          <w:rFonts w:ascii="Times New Roman" w:hAnsi="Times New Roman" w:cs="Times New Roman"/>
          <w:sz w:val="28"/>
          <w:szCs w:val="28"/>
        </w:rPr>
        <w:t xml:space="preserve"> ако в </w:t>
      </w:r>
      <w:r w:rsidR="00E70F34">
        <w:rPr>
          <w:rFonts w:ascii="Times New Roman" w:hAnsi="Times New Roman" w:cs="Times New Roman"/>
          <w:sz w:val="28"/>
          <w:szCs w:val="28"/>
        </w:rPr>
        <w:t>написването му</w:t>
      </w:r>
      <w:r w:rsidR="009D0474">
        <w:rPr>
          <w:rFonts w:ascii="Times New Roman" w:hAnsi="Times New Roman" w:cs="Times New Roman"/>
          <w:sz w:val="28"/>
          <w:szCs w:val="28"/>
        </w:rPr>
        <w:t xml:space="preserve"> е </w:t>
      </w:r>
      <w:r w:rsidR="00A34FEC">
        <w:rPr>
          <w:rFonts w:ascii="Times New Roman" w:hAnsi="Times New Roman" w:cs="Times New Roman"/>
          <w:sz w:val="28"/>
          <w:szCs w:val="28"/>
        </w:rPr>
        <w:t>имало дял</w:t>
      </w:r>
      <w:r w:rsidR="009D0474">
        <w:rPr>
          <w:rFonts w:ascii="Times New Roman" w:hAnsi="Times New Roman" w:cs="Times New Roman"/>
          <w:sz w:val="28"/>
          <w:szCs w:val="28"/>
        </w:rPr>
        <w:t xml:space="preserve"> вдъхновението, </w:t>
      </w:r>
      <w:r w:rsidR="00A34FEC">
        <w:rPr>
          <w:rFonts w:ascii="Times New Roman" w:hAnsi="Times New Roman" w:cs="Times New Roman"/>
          <w:sz w:val="28"/>
          <w:szCs w:val="28"/>
        </w:rPr>
        <w:t>дял</w:t>
      </w:r>
      <w:r w:rsidR="00E70F34">
        <w:rPr>
          <w:rFonts w:ascii="Times New Roman" w:hAnsi="Times New Roman" w:cs="Times New Roman"/>
          <w:sz w:val="28"/>
          <w:szCs w:val="28"/>
        </w:rPr>
        <w:t xml:space="preserve"> са имали</w:t>
      </w:r>
      <w:r w:rsidR="009D0474">
        <w:rPr>
          <w:rFonts w:ascii="Times New Roman" w:hAnsi="Times New Roman" w:cs="Times New Roman"/>
          <w:sz w:val="28"/>
          <w:szCs w:val="28"/>
        </w:rPr>
        <w:t xml:space="preserve"> и обстоятелствата, и авторовите решения.</w:t>
      </w:r>
      <w:r w:rsidR="004D793C">
        <w:rPr>
          <w:rFonts w:ascii="Times New Roman" w:hAnsi="Times New Roman" w:cs="Times New Roman"/>
          <w:sz w:val="28"/>
          <w:szCs w:val="28"/>
        </w:rPr>
        <w:t xml:space="preserve"> </w:t>
      </w:r>
      <w:r w:rsidR="009D0474">
        <w:rPr>
          <w:rFonts w:ascii="Times New Roman" w:hAnsi="Times New Roman" w:cs="Times New Roman"/>
          <w:sz w:val="28"/>
          <w:szCs w:val="28"/>
        </w:rPr>
        <w:t>Напомнят ни</w:t>
      </w:r>
      <w:r w:rsidR="004D793C">
        <w:rPr>
          <w:rFonts w:ascii="Times New Roman" w:hAnsi="Times New Roman" w:cs="Times New Roman"/>
          <w:sz w:val="28"/>
          <w:szCs w:val="28"/>
        </w:rPr>
        <w:t xml:space="preserve"> и</w:t>
      </w:r>
      <w:r w:rsidR="009D0474">
        <w:rPr>
          <w:rFonts w:ascii="Times New Roman" w:hAnsi="Times New Roman" w:cs="Times New Roman"/>
          <w:sz w:val="28"/>
          <w:szCs w:val="28"/>
        </w:rPr>
        <w:t xml:space="preserve"> че стихотворението е непълно, </w:t>
      </w:r>
      <w:r w:rsidR="004D793C">
        <w:rPr>
          <w:rFonts w:ascii="Times New Roman" w:hAnsi="Times New Roman" w:cs="Times New Roman"/>
          <w:sz w:val="28"/>
          <w:szCs w:val="28"/>
        </w:rPr>
        <w:t xml:space="preserve">недостатъчно, неспособно само да говори за себе си. Те могат да </w:t>
      </w:r>
      <w:r w:rsidR="0079102C">
        <w:rPr>
          <w:rFonts w:ascii="Times New Roman" w:hAnsi="Times New Roman" w:cs="Times New Roman"/>
          <w:sz w:val="28"/>
          <w:szCs w:val="28"/>
        </w:rPr>
        <w:t>ни накарат да приветстваме</w:t>
      </w:r>
      <w:r w:rsidR="004D793C">
        <w:rPr>
          <w:rFonts w:ascii="Times New Roman" w:hAnsi="Times New Roman" w:cs="Times New Roman"/>
          <w:sz w:val="28"/>
          <w:szCs w:val="28"/>
        </w:rPr>
        <w:t xml:space="preserve"> авторовите решения, но </w:t>
      </w:r>
      <w:r w:rsidR="0079102C">
        <w:rPr>
          <w:rFonts w:ascii="Times New Roman" w:hAnsi="Times New Roman" w:cs="Times New Roman"/>
          <w:sz w:val="28"/>
          <w:szCs w:val="28"/>
        </w:rPr>
        <w:t xml:space="preserve">и </w:t>
      </w:r>
      <w:r w:rsidR="004D793C">
        <w:rPr>
          <w:rFonts w:ascii="Times New Roman" w:hAnsi="Times New Roman" w:cs="Times New Roman"/>
          <w:sz w:val="28"/>
          <w:szCs w:val="28"/>
        </w:rPr>
        <w:t xml:space="preserve">да се усъмним в </w:t>
      </w:r>
      <w:r w:rsidR="0079102C">
        <w:rPr>
          <w:rFonts w:ascii="Times New Roman" w:hAnsi="Times New Roman" w:cs="Times New Roman"/>
          <w:sz w:val="28"/>
          <w:szCs w:val="28"/>
        </w:rPr>
        <w:t>адекватността им</w:t>
      </w:r>
      <w:r w:rsidR="004D793C">
        <w:rPr>
          <w:rFonts w:ascii="Times New Roman" w:hAnsi="Times New Roman" w:cs="Times New Roman"/>
          <w:sz w:val="28"/>
          <w:szCs w:val="28"/>
        </w:rPr>
        <w:t xml:space="preserve">. С други думи, ако бележките охраняват истината на поета, то това не е божествена истина. </w:t>
      </w:r>
    </w:p>
    <w:p w:rsidR="00B73096" w:rsidRDefault="00801BD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8A">
        <w:rPr>
          <w:rFonts w:ascii="Times New Roman" w:hAnsi="Times New Roman" w:cs="Times New Roman"/>
          <w:sz w:val="28"/>
          <w:szCs w:val="28"/>
        </w:rPr>
        <w:t xml:space="preserve">Остава обаче въпросът за процеса на четене и удоволствието от него. </w:t>
      </w:r>
      <w:r w:rsidR="003C339D">
        <w:rPr>
          <w:rFonts w:ascii="Times New Roman" w:hAnsi="Times New Roman" w:cs="Times New Roman"/>
          <w:sz w:val="28"/>
          <w:szCs w:val="28"/>
        </w:rPr>
        <w:t xml:space="preserve">Бележките компрометират спонтанността на този процес и </w:t>
      </w:r>
      <w:r w:rsidR="00717F02">
        <w:rPr>
          <w:rFonts w:ascii="Times New Roman" w:hAnsi="Times New Roman" w:cs="Times New Roman"/>
          <w:sz w:val="28"/>
          <w:szCs w:val="28"/>
        </w:rPr>
        <w:t>по този начин</w:t>
      </w:r>
      <w:r w:rsidR="003C339D">
        <w:rPr>
          <w:rFonts w:ascii="Times New Roman" w:hAnsi="Times New Roman" w:cs="Times New Roman"/>
          <w:sz w:val="28"/>
          <w:szCs w:val="28"/>
        </w:rPr>
        <w:t xml:space="preserve"> отнемат </w:t>
      </w:r>
      <w:r w:rsidR="00717F02">
        <w:rPr>
          <w:rFonts w:ascii="Times New Roman" w:hAnsi="Times New Roman" w:cs="Times New Roman"/>
          <w:sz w:val="28"/>
          <w:szCs w:val="28"/>
        </w:rPr>
        <w:t>на</w:t>
      </w:r>
      <w:r w:rsidR="0036008A">
        <w:rPr>
          <w:rFonts w:ascii="Times New Roman" w:hAnsi="Times New Roman" w:cs="Times New Roman"/>
          <w:sz w:val="28"/>
          <w:szCs w:val="28"/>
        </w:rPr>
        <w:t xml:space="preserve"> читателя </w:t>
      </w:r>
      <w:r w:rsidR="003C339D">
        <w:rPr>
          <w:rFonts w:ascii="Times New Roman" w:hAnsi="Times New Roman" w:cs="Times New Roman"/>
          <w:sz w:val="28"/>
          <w:szCs w:val="28"/>
        </w:rPr>
        <w:t xml:space="preserve">част от удоволствието. </w:t>
      </w:r>
      <w:r w:rsidR="0036008A">
        <w:rPr>
          <w:rFonts w:ascii="Times New Roman" w:hAnsi="Times New Roman" w:cs="Times New Roman"/>
          <w:sz w:val="28"/>
          <w:szCs w:val="28"/>
        </w:rPr>
        <w:t xml:space="preserve">Както признава </w:t>
      </w:r>
      <w:r w:rsidR="00265DDB">
        <w:rPr>
          <w:rFonts w:ascii="Times New Roman" w:hAnsi="Times New Roman" w:cs="Times New Roman"/>
          <w:sz w:val="28"/>
          <w:szCs w:val="28"/>
        </w:rPr>
        <w:t xml:space="preserve">самият </w:t>
      </w:r>
      <w:r w:rsidR="0036008A">
        <w:rPr>
          <w:rFonts w:ascii="Times New Roman" w:hAnsi="Times New Roman" w:cs="Times New Roman"/>
          <w:sz w:val="28"/>
          <w:szCs w:val="28"/>
        </w:rPr>
        <w:t xml:space="preserve">Емпсън, понякога те </w:t>
      </w:r>
      <w:r w:rsidR="00292C3E">
        <w:rPr>
          <w:rFonts w:ascii="Times New Roman" w:hAnsi="Times New Roman" w:cs="Times New Roman"/>
          <w:sz w:val="28"/>
          <w:szCs w:val="28"/>
        </w:rPr>
        <w:t>приличат на</w:t>
      </w:r>
      <w:r w:rsidR="0036008A">
        <w:rPr>
          <w:rFonts w:ascii="Times New Roman" w:hAnsi="Times New Roman" w:cs="Times New Roman"/>
          <w:sz w:val="28"/>
          <w:szCs w:val="28"/>
        </w:rPr>
        <w:t xml:space="preserve"> „онези очарователно любезни шофьори, които ти предлагат да те откарат на автостоп, когато просто си тръгнал на разходка”. </w:t>
      </w:r>
      <w:r w:rsidR="00292C3E">
        <w:rPr>
          <w:rFonts w:ascii="Times New Roman" w:hAnsi="Times New Roman" w:cs="Times New Roman"/>
          <w:sz w:val="28"/>
          <w:szCs w:val="28"/>
        </w:rPr>
        <w:t>Той предлага обаче и друго сравнение: поетичният текст е като градина, която можеш да об</w:t>
      </w:r>
      <w:r w:rsidR="00717F02">
        <w:rPr>
          <w:rFonts w:ascii="Times New Roman" w:hAnsi="Times New Roman" w:cs="Times New Roman"/>
          <w:sz w:val="28"/>
          <w:szCs w:val="28"/>
        </w:rPr>
        <w:t>ход</w:t>
      </w:r>
      <w:r w:rsidR="00292C3E">
        <w:rPr>
          <w:rFonts w:ascii="Times New Roman" w:hAnsi="Times New Roman" w:cs="Times New Roman"/>
          <w:sz w:val="28"/>
          <w:szCs w:val="28"/>
        </w:rPr>
        <w:t>иш по различни пътеки</w:t>
      </w:r>
      <w:r w:rsidR="001B57F2">
        <w:rPr>
          <w:rFonts w:ascii="Times New Roman" w:hAnsi="Times New Roman" w:cs="Times New Roman"/>
          <w:sz w:val="28"/>
          <w:szCs w:val="28"/>
        </w:rPr>
        <w:t>,</w:t>
      </w:r>
      <w:r w:rsidR="00C20193">
        <w:rPr>
          <w:rFonts w:ascii="Times New Roman" w:hAnsi="Times New Roman" w:cs="Times New Roman"/>
          <w:sz w:val="28"/>
          <w:szCs w:val="28"/>
        </w:rPr>
        <w:t xml:space="preserve"> а по една и съща пътека можеш да вървиш в повече от една посока. Дори да приближиш някоя интересна гледка от „неправилната” посока (макар от </w:t>
      </w:r>
      <w:r w:rsidR="006A23F1">
        <w:rPr>
          <w:rFonts w:ascii="Times New Roman" w:hAnsi="Times New Roman" w:cs="Times New Roman"/>
          <w:sz w:val="28"/>
          <w:szCs w:val="28"/>
        </w:rPr>
        <w:t>подобна</w:t>
      </w:r>
      <w:r w:rsidR="00C20193">
        <w:rPr>
          <w:rFonts w:ascii="Times New Roman" w:hAnsi="Times New Roman" w:cs="Times New Roman"/>
          <w:sz w:val="28"/>
          <w:szCs w:val="28"/>
        </w:rPr>
        <w:t xml:space="preserve"> гледна точка „неправилни” посоки да няма), можеш да си представиш какъв щеше да е ефектът, ако я беше приближил от правилната посока; дори да не си изненадан, можеш да си представиш изненадата</w:t>
      </w:r>
      <w:r w:rsidR="0006335C">
        <w:rPr>
          <w:rStyle w:val="FootnoteReference"/>
          <w:rFonts w:ascii="Times New Roman" w:hAnsi="Times New Roman" w:cs="Times New Roman"/>
          <w:sz w:val="28"/>
          <w:szCs w:val="28"/>
        </w:rPr>
        <w:footnoteReference w:id="30"/>
      </w:r>
      <w:r w:rsidR="00C20193">
        <w:rPr>
          <w:rFonts w:ascii="Times New Roman" w:hAnsi="Times New Roman" w:cs="Times New Roman"/>
          <w:sz w:val="28"/>
          <w:szCs w:val="28"/>
        </w:rPr>
        <w:t xml:space="preserve">. </w:t>
      </w:r>
      <w:r w:rsidR="00FA53FB">
        <w:rPr>
          <w:rFonts w:ascii="Times New Roman" w:hAnsi="Times New Roman" w:cs="Times New Roman"/>
          <w:sz w:val="28"/>
          <w:szCs w:val="28"/>
        </w:rPr>
        <w:t>С</w:t>
      </w:r>
      <w:r w:rsidR="00E606C8">
        <w:rPr>
          <w:rFonts w:ascii="Times New Roman" w:hAnsi="Times New Roman" w:cs="Times New Roman"/>
          <w:sz w:val="28"/>
          <w:szCs w:val="28"/>
        </w:rPr>
        <w:t xml:space="preserve"> тази </w:t>
      </w:r>
      <w:r w:rsidR="00FA53FB">
        <w:rPr>
          <w:rFonts w:ascii="Times New Roman" w:hAnsi="Times New Roman" w:cs="Times New Roman"/>
          <w:sz w:val="28"/>
          <w:szCs w:val="28"/>
        </w:rPr>
        <w:t xml:space="preserve">макар и несъвършена </w:t>
      </w:r>
      <w:r w:rsidR="00E606C8">
        <w:rPr>
          <w:rFonts w:ascii="Times New Roman" w:hAnsi="Times New Roman" w:cs="Times New Roman"/>
          <w:sz w:val="28"/>
          <w:szCs w:val="28"/>
        </w:rPr>
        <w:t>аналогия</w:t>
      </w:r>
      <w:r w:rsidR="00FA53FB">
        <w:rPr>
          <w:rFonts w:ascii="Times New Roman" w:hAnsi="Times New Roman" w:cs="Times New Roman"/>
          <w:sz w:val="28"/>
          <w:szCs w:val="28"/>
        </w:rPr>
        <w:t xml:space="preserve"> </w:t>
      </w:r>
      <w:r w:rsidR="00E606C8">
        <w:rPr>
          <w:rFonts w:ascii="Times New Roman" w:hAnsi="Times New Roman" w:cs="Times New Roman"/>
          <w:sz w:val="28"/>
          <w:szCs w:val="28"/>
        </w:rPr>
        <w:t xml:space="preserve">Емпсън с право отказва да третира четенето като процес, който тече строго в една посока, и отдава подобаващо значение на ролята на въображението.  </w:t>
      </w:r>
    </w:p>
    <w:p w:rsidR="0006335C" w:rsidRDefault="0006335C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се отнася до </w:t>
      </w:r>
      <w:r w:rsidR="008A244E">
        <w:rPr>
          <w:rFonts w:ascii="Times New Roman" w:hAnsi="Times New Roman" w:cs="Times New Roman"/>
          <w:sz w:val="28"/>
          <w:szCs w:val="28"/>
        </w:rPr>
        <w:t>самия</w:t>
      </w:r>
      <w:r>
        <w:rPr>
          <w:rFonts w:ascii="Times New Roman" w:hAnsi="Times New Roman" w:cs="Times New Roman"/>
          <w:sz w:val="28"/>
          <w:szCs w:val="28"/>
        </w:rPr>
        <w:t xml:space="preserve"> поетич</w:t>
      </w:r>
      <w:r w:rsidR="008A244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текст, </w:t>
      </w:r>
      <w:r w:rsidR="006A23F1">
        <w:rPr>
          <w:rFonts w:ascii="Times New Roman" w:hAnsi="Times New Roman" w:cs="Times New Roman"/>
          <w:sz w:val="28"/>
          <w:szCs w:val="28"/>
        </w:rPr>
        <w:t>за Емпсън той е „един много независим организъм”</w:t>
      </w:r>
      <w:r w:rsidR="00353EB1">
        <w:rPr>
          <w:rFonts w:ascii="Times New Roman" w:hAnsi="Times New Roman" w:cs="Times New Roman"/>
          <w:sz w:val="28"/>
          <w:szCs w:val="28"/>
        </w:rPr>
        <w:t>; поезията се отличава с</w:t>
      </w:r>
      <w:r w:rsidR="00FA53FB">
        <w:rPr>
          <w:rFonts w:ascii="Times New Roman" w:hAnsi="Times New Roman" w:cs="Times New Roman"/>
          <w:sz w:val="28"/>
          <w:szCs w:val="28"/>
        </w:rPr>
        <w:t xml:space="preserve"> особено</w:t>
      </w:r>
      <w:r w:rsidR="00353EB1">
        <w:rPr>
          <w:rFonts w:ascii="Times New Roman" w:hAnsi="Times New Roman" w:cs="Times New Roman"/>
          <w:sz w:val="28"/>
          <w:szCs w:val="28"/>
        </w:rPr>
        <w:t xml:space="preserve"> „равновесие</w:t>
      </w:r>
      <w:r w:rsidR="00FA53FB">
        <w:rPr>
          <w:rFonts w:ascii="Times New Roman" w:hAnsi="Times New Roman" w:cs="Times New Roman"/>
          <w:sz w:val="28"/>
          <w:szCs w:val="28"/>
        </w:rPr>
        <w:t>”</w:t>
      </w:r>
      <w:r w:rsidR="00353EB1">
        <w:rPr>
          <w:rFonts w:ascii="Times New Roman" w:hAnsi="Times New Roman" w:cs="Times New Roman"/>
          <w:sz w:val="28"/>
          <w:szCs w:val="28"/>
        </w:rPr>
        <w:t xml:space="preserve"> и </w:t>
      </w:r>
      <w:r w:rsidR="00FA53FB">
        <w:rPr>
          <w:rFonts w:ascii="Times New Roman" w:hAnsi="Times New Roman" w:cs="Times New Roman"/>
          <w:sz w:val="28"/>
          <w:szCs w:val="28"/>
        </w:rPr>
        <w:t>„</w:t>
      </w:r>
      <w:r w:rsidR="00353EB1">
        <w:rPr>
          <w:rFonts w:ascii="Times New Roman" w:hAnsi="Times New Roman" w:cs="Times New Roman"/>
          <w:sz w:val="28"/>
          <w:szCs w:val="28"/>
        </w:rPr>
        <w:t>е</w:t>
      </w:r>
      <w:r w:rsidR="00FA53FB">
        <w:rPr>
          <w:rFonts w:ascii="Times New Roman" w:hAnsi="Times New Roman" w:cs="Times New Roman"/>
          <w:sz w:val="28"/>
          <w:szCs w:val="28"/>
        </w:rPr>
        <w:t xml:space="preserve"> </w:t>
      </w:r>
      <w:r w:rsidR="00FA53FB">
        <w:rPr>
          <w:rFonts w:ascii="Times New Roman" w:hAnsi="Times New Roman" w:cs="Times New Roman"/>
          <w:sz w:val="28"/>
          <w:szCs w:val="28"/>
        </w:rPr>
        <w:lastRenderedPageBreak/>
        <w:t xml:space="preserve">много по-малко зависима от бележки, отколкото </w:t>
      </w:r>
      <w:r w:rsidR="001617D2">
        <w:rPr>
          <w:rFonts w:ascii="Times New Roman" w:hAnsi="Times New Roman" w:cs="Times New Roman"/>
          <w:sz w:val="28"/>
          <w:szCs w:val="28"/>
        </w:rPr>
        <w:t>си мислим</w:t>
      </w:r>
      <w:r w:rsidR="00FA53FB">
        <w:rPr>
          <w:rFonts w:ascii="Times New Roman" w:hAnsi="Times New Roman" w:cs="Times New Roman"/>
          <w:sz w:val="28"/>
          <w:szCs w:val="28"/>
        </w:rPr>
        <w:t>”.</w:t>
      </w:r>
      <w:r w:rsidR="006A23F1">
        <w:rPr>
          <w:rFonts w:ascii="Times New Roman" w:hAnsi="Times New Roman" w:cs="Times New Roman"/>
          <w:sz w:val="28"/>
          <w:szCs w:val="28"/>
        </w:rPr>
        <w:t xml:space="preserve"> В същото време, както вече видяхме, </w:t>
      </w:r>
      <w:r w:rsidR="00C41AF4">
        <w:rPr>
          <w:rFonts w:ascii="Times New Roman" w:hAnsi="Times New Roman" w:cs="Times New Roman"/>
          <w:sz w:val="28"/>
          <w:szCs w:val="28"/>
        </w:rPr>
        <w:t xml:space="preserve">бележките помагат поезията да остане поезия </w:t>
      </w:r>
      <w:r w:rsidR="006A23F1">
        <w:rPr>
          <w:rFonts w:ascii="Times New Roman" w:hAnsi="Times New Roman" w:cs="Times New Roman"/>
          <w:sz w:val="28"/>
          <w:szCs w:val="28"/>
        </w:rPr>
        <w:t>в съвременната ситуация</w:t>
      </w:r>
      <w:r w:rsidR="00C41AF4">
        <w:rPr>
          <w:rFonts w:ascii="Times New Roman" w:hAnsi="Times New Roman" w:cs="Times New Roman"/>
          <w:sz w:val="28"/>
          <w:szCs w:val="28"/>
        </w:rPr>
        <w:t xml:space="preserve"> – ако, както смята той, поезията трябва да </w:t>
      </w:r>
      <w:r w:rsidR="00915833">
        <w:rPr>
          <w:rFonts w:ascii="Times New Roman" w:hAnsi="Times New Roman" w:cs="Times New Roman"/>
          <w:sz w:val="28"/>
          <w:szCs w:val="28"/>
        </w:rPr>
        <w:t>е способна</w:t>
      </w:r>
      <w:r w:rsidR="00C41AF4">
        <w:rPr>
          <w:rFonts w:ascii="Times New Roman" w:hAnsi="Times New Roman" w:cs="Times New Roman"/>
          <w:sz w:val="28"/>
          <w:szCs w:val="28"/>
        </w:rPr>
        <w:t xml:space="preserve"> да работи с много по-разнообразен материал</w:t>
      </w:r>
      <w:r w:rsidR="00915833">
        <w:rPr>
          <w:rFonts w:ascii="Times New Roman" w:hAnsi="Times New Roman" w:cs="Times New Roman"/>
          <w:sz w:val="28"/>
          <w:szCs w:val="28"/>
        </w:rPr>
        <w:t xml:space="preserve"> отпреди</w:t>
      </w:r>
      <w:r w:rsidR="00C41AF4">
        <w:rPr>
          <w:rFonts w:ascii="Times New Roman" w:hAnsi="Times New Roman" w:cs="Times New Roman"/>
          <w:sz w:val="28"/>
          <w:szCs w:val="28"/>
        </w:rPr>
        <w:t>, по-добре е тя да използва този материал в концентрирана форма, отколкото да възприеме</w:t>
      </w:r>
      <w:r w:rsidR="007C0E20">
        <w:rPr>
          <w:rFonts w:ascii="Times New Roman" w:hAnsi="Times New Roman" w:cs="Times New Roman"/>
          <w:sz w:val="28"/>
          <w:szCs w:val="28"/>
        </w:rPr>
        <w:t xml:space="preserve"> обяснителен модус и така „да престане изобщо да бъде поезия”</w:t>
      </w:r>
      <w:r w:rsidR="007C0E20">
        <w:rPr>
          <w:rStyle w:val="FootnoteReference"/>
          <w:rFonts w:ascii="Times New Roman" w:hAnsi="Times New Roman" w:cs="Times New Roman"/>
          <w:sz w:val="28"/>
          <w:szCs w:val="28"/>
        </w:rPr>
        <w:footnoteReference w:id="31"/>
      </w:r>
      <w:r w:rsidR="007C0E20">
        <w:rPr>
          <w:rFonts w:ascii="Times New Roman" w:hAnsi="Times New Roman" w:cs="Times New Roman"/>
          <w:sz w:val="28"/>
          <w:szCs w:val="28"/>
        </w:rPr>
        <w:t xml:space="preserve">. </w:t>
      </w:r>
      <w:r w:rsidR="001C30FB">
        <w:rPr>
          <w:rFonts w:ascii="Times New Roman" w:hAnsi="Times New Roman" w:cs="Times New Roman"/>
          <w:sz w:val="28"/>
          <w:szCs w:val="28"/>
        </w:rPr>
        <w:t>Иначе казано, б</w:t>
      </w:r>
      <w:r w:rsidR="007C0E20">
        <w:rPr>
          <w:rFonts w:ascii="Times New Roman" w:hAnsi="Times New Roman" w:cs="Times New Roman"/>
          <w:sz w:val="28"/>
          <w:szCs w:val="28"/>
        </w:rPr>
        <w:t>ележките</w:t>
      </w:r>
      <w:r w:rsidR="00915833">
        <w:rPr>
          <w:rFonts w:ascii="Times New Roman" w:hAnsi="Times New Roman" w:cs="Times New Roman"/>
          <w:sz w:val="28"/>
          <w:szCs w:val="28"/>
        </w:rPr>
        <w:t xml:space="preserve"> </w:t>
      </w:r>
      <w:r w:rsidR="007C0E20">
        <w:rPr>
          <w:rFonts w:ascii="Times New Roman" w:hAnsi="Times New Roman" w:cs="Times New Roman"/>
          <w:sz w:val="28"/>
          <w:szCs w:val="28"/>
        </w:rPr>
        <w:t xml:space="preserve">не са някакъв израстък върху </w:t>
      </w:r>
      <w:r w:rsidR="008A244E">
        <w:rPr>
          <w:rFonts w:ascii="Times New Roman" w:hAnsi="Times New Roman" w:cs="Times New Roman"/>
          <w:sz w:val="28"/>
          <w:szCs w:val="28"/>
        </w:rPr>
        <w:t xml:space="preserve">тялото на </w:t>
      </w:r>
      <w:r w:rsidR="007C0E20">
        <w:rPr>
          <w:rFonts w:ascii="Times New Roman" w:hAnsi="Times New Roman" w:cs="Times New Roman"/>
          <w:sz w:val="28"/>
          <w:szCs w:val="28"/>
        </w:rPr>
        <w:t>поезията</w:t>
      </w:r>
      <w:r w:rsidR="008A244E">
        <w:rPr>
          <w:rFonts w:ascii="Times New Roman" w:hAnsi="Times New Roman" w:cs="Times New Roman"/>
          <w:sz w:val="28"/>
          <w:szCs w:val="28"/>
        </w:rPr>
        <w:t>,</w:t>
      </w:r>
      <w:r w:rsidR="007C0E20">
        <w:rPr>
          <w:rFonts w:ascii="Times New Roman" w:hAnsi="Times New Roman" w:cs="Times New Roman"/>
          <w:sz w:val="28"/>
          <w:szCs w:val="28"/>
        </w:rPr>
        <w:t xml:space="preserve"> не са външни спрямо нея</w:t>
      </w:r>
      <w:r w:rsidR="006B7434">
        <w:rPr>
          <w:rFonts w:ascii="Times New Roman" w:hAnsi="Times New Roman" w:cs="Times New Roman"/>
          <w:sz w:val="28"/>
          <w:szCs w:val="28"/>
        </w:rPr>
        <w:t>:</w:t>
      </w:r>
      <w:r w:rsidR="007C0E20">
        <w:rPr>
          <w:rFonts w:ascii="Times New Roman" w:hAnsi="Times New Roman" w:cs="Times New Roman"/>
          <w:sz w:val="28"/>
          <w:szCs w:val="28"/>
        </w:rPr>
        <w:t xml:space="preserve"> </w:t>
      </w:r>
      <w:r w:rsidR="008A244E">
        <w:rPr>
          <w:rFonts w:ascii="Times New Roman" w:hAnsi="Times New Roman" w:cs="Times New Roman"/>
          <w:sz w:val="28"/>
          <w:szCs w:val="28"/>
        </w:rPr>
        <w:t xml:space="preserve">тъкмо напротив, </w:t>
      </w:r>
      <w:r w:rsidR="007C0E20">
        <w:rPr>
          <w:rFonts w:ascii="Times New Roman" w:hAnsi="Times New Roman" w:cs="Times New Roman"/>
          <w:sz w:val="28"/>
          <w:szCs w:val="28"/>
        </w:rPr>
        <w:t>те гарантират нейната поетичност.</w:t>
      </w:r>
      <w:r w:rsidR="008A244E">
        <w:rPr>
          <w:rFonts w:ascii="Times New Roman" w:hAnsi="Times New Roman" w:cs="Times New Roman"/>
          <w:sz w:val="28"/>
          <w:szCs w:val="28"/>
        </w:rPr>
        <w:t xml:space="preserve"> </w:t>
      </w:r>
      <w:r w:rsidR="001C30FB">
        <w:rPr>
          <w:rFonts w:ascii="Times New Roman" w:hAnsi="Times New Roman" w:cs="Times New Roman"/>
          <w:sz w:val="28"/>
          <w:szCs w:val="28"/>
        </w:rPr>
        <w:t>Стихотворният</w:t>
      </w:r>
      <w:r w:rsidR="00353EB1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1C30FB">
        <w:rPr>
          <w:rFonts w:ascii="Times New Roman" w:hAnsi="Times New Roman" w:cs="Times New Roman"/>
          <w:sz w:val="28"/>
          <w:szCs w:val="28"/>
        </w:rPr>
        <w:t xml:space="preserve">е </w:t>
      </w:r>
      <w:r w:rsidR="00353EB1">
        <w:rPr>
          <w:rFonts w:ascii="Times New Roman" w:hAnsi="Times New Roman" w:cs="Times New Roman"/>
          <w:sz w:val="28"/>
          <w:szCs w:val="28"/>
        </w:rPr>
        <w:t xml:space="preserve">едновременно независим от бележките и дълбоко зависим от тях. </w:t>
      </w:r>
      <w:r w:rsidR="008A244E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765A44">
        <w:rPr>
          <w:rFonts w:ascii="Times New Roman" w:hAnsi="Times New Roman" w:cs="Times New Roman"/>
          <w:sz w:val="28"/>
          <w:szCs w:val="28"/>
        </w:rPr>
        <w:t>виждане</w:t>
      </w:r>
      <w:r w:rsidR="008A244E">
        <w:rPr>
          <w:rFonts w:ascii="Times New Roman" w:hAnsi="Times New Roman" w:cs="Times New Roman"/>
          <w:sz w:val="28"/>
          <w:szCs w:val="28"/>
        </w:rPr>
        <w:t xml:space="preserve"> е в съ</w:t>
      </w:r>
      <w:r w:rsidR="00801D24">
        <w:rPr>
          <w:rFonts w:ascii="Times New Roman" w:hAnsi="Times New Roman" w:cs="Times New Roman"/>
          <w:sz w:val="28"/>
          <w:szCs w:val="28"/>
        </w:rPr>
        <w:t>звуч</w:t>
      </w:r>
      <w:r w:rsidR="008A244E">
        <w:rPr>
          <w:rFonts w:ascii="Times New Roman" w:hAnsi="Times New Roman" w:cs="Times New Roman"/>
          <w:sz w:val="28"/>
          <w:szCs w:val="28"/>
        </w:rPr>
        <w:t xml:space="preserve">ие с модерната паратекстология, </w:t>
      </w:r>
      <w:r w:rsidR="00353EB1">
        <w:rPr>
          <w:rFonts w:ascii="Times New Roman" w:hAnsi="Times New Roman" w:cs="Times New Roman"/>
          <w:sz w:val="28"/>
          <w:szCs w:val="28"/>
        </w:rPr>
        <w:t xml:space="preserve">която </w:t>
      </w:r>
      <w:r w:rsidR="0000036A">
        <w:rPr>
          <w:rFonts w:ascii="Times New Roman" w:hAnsi="Times New Roman" w:cs="Times New Roman"/>
          <w:sz w:val="28"/>
          <w:szCs w:val="28"/>
        </w:rPr>
        <w:t>подчертава</w:t>
      </w:r>
      <w:r w:rsidR="00353EB1">
        <w:rPr>
          <w:rFonts w:ascii="Times New Roman" w:hAnsi="Times New Roman" w:cs="Times New Roman"/>
          <w:sz w:val="28"/>
          <w:szCs w:val="28"/>
        </w:rPr>
        <w:t xml:space="preserve"> амбивалентната същност на паратекста и нееднозначните </w:t>
      </w:r>
      <w:r w:rsidR="00801D24">
        <w:rPr>
          <w:rFonts w:ascii="Times New Roman" w:hAnsi="Times New Roman" w:cs="Times New Roman"/>
          <w:sz w:val="28"/>
          <w:szCs w:val="28"/>
        </w:rPr>
        <w:t>му</w:t>
      </w:r>
      <w:r w:rsidR="00FA53FB">
        <w:rPr>
          <w:rFonts w:ascii="Times New Roman" w:hAnsi="Times New Roman" w:cs="Times New Roman"/>
          <w:sz w:val="28"/>
          <w:szCs w:val="28"/>
        </w:rPr>
        <w:t xml:space="preserve"> отношения с текста</w:t>
      </w:r>
      <w:r w:rsidR="0000036A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="00FA53FB">
        <w:rPr>
          <w:rFonts w:ascii="Times New Roman" w:hAnsi="Times New Roman" w:cs="Times New Roman"/>
          <w:sz w:val="28"/>
          <w:szCs w:val="28"/>
        </w:rPr>
        <w:t xml:space="preserve">неопределеността на </w:t>
      </w:r>
      <w:r w:rsidR="0000036A">
        <w:rPr>
          <w:rFonts w:ascii="Times New Roman" w:hAnsi="Times New Roman" w:cs="Times New Roman"/>
          <w:sz w:val="28"/>
          <w:szCs w:val="28"/>
        </w:rPr>
        <w:t>връзката вътрешно-външно.</w:t>
      </w:r>
    </w:p>
    <w:p w:rsidR="00141621" w:rsidRDefault="00141621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Автоанотационната програма на Емпсън е своеобразна апология на поезията и въображението. Според нея не сме справедливи нито към поезията, нито към въображението, ако смятаме, че бележките към </w:t>
      </w:r>
      <w:r w:rsidR="00A928A9">
        <w:rPr>
          <w:rFonts w:ascii="Times New Roman" w:hAnsi="Times New Roman" w:cs="Times New Roman"/>
          <w:sz w:val="28"/>
          <w:szCs w:val="28"/>
        </w:rPr>
        <w:t>поетич</w:t>
      </w:r>
      <w:r w:rsidR="00410DC9">
        <w:rPr>
          <w:rFonts w:ascii="Times New Roman" w:hAnsi="Times New Roman" w:cs="Times New Roman"/>
          <w:sz w:val="28"/>
          <w:szCs w:val="28"/>
        </w:rPr>
        <w:t>ния</w:t>
      </w:r>
      <w:r w:rsidR="00A928A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могат да го унищожат или че то</w:t>
      </w:r>
      <w:r w:rsidR="00A928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може да бъде четен по един-единствен начин. </w:t>
      </w:r>
      <w:r w:rsidR="002631B8">
        <w:rPr>
          <w:rFonts w:ascii="Times New Roman" w:hAnsi="Times New Roman" w:cs="Times New Roman"/>
          <w:sz w:val="28"/>
          <w:szCs w:val="28"/>
        </w:rPr>
        <w:t xml:space="preserve">Бележките не са и опит </w:t>
      </w:r>
      <w:r w:rsidR="00765A44">
        <w:rPr>
          <w:rFonts w:ascii="Times New Roman" w:hAnsi="Times New Roman" w:cs="Times New Roman"/>
          <w:sz w:val="28"/>
          <w:szCs w:val="28"/>
        </w:rPr>
        <w:t xml:space="preserve">от страна на автора </w:t>
      </w:r>
      <w:r w:rsidR="002631B8">
        <w:rPr>
          <w:rFonts w:ascii="Times New Roman" w:hAnsi="Times New Roman" w:cs="Times New Roman"/>
          <w:sz w:val="28"/>
          <w:szCs w:val="28"/>
        </w:rPr>
        <w:t>да иззем</w:t>
      </w:r>
      <w:r w:rsidR="00765A44">
        <w:rPr>
          <w:rFonts w:ascii="Times New Roman" w:hAnsi="Times New Roman" w:cs="Times New Roman"/>
          <w:sz w:val="28"/>
          <w:szCs w:val="28"/>
        </w:rPr>
        <w:t>е</w:t>
      </w:r>
      <w:r w:rsidR="002631B8">
        <w:rPr>
          <w:rFonts w:ascii="Times New Roman" w:hAnsi="Times New Roman" w:cs="Times New Roman"/>
          <w:sz w:val="28"/>
          <w:szCs w:val="28"/>
        </w:rPr>
        <w:t xml:space="preserve"> интерпретативните права на читателя – те </w:t>
      </w:r>
      <w:r w:rsidR="00410DC9">
        <w:rPr>
          <w:rFonts w:ascii="Times New Roman" w:hAnsi="Times New Roman" w:cs="Times New Roman"/>
          <w:sz w:val="28"/>
          <w:szCs w:val="28"/>
        </w:rPr>
        <w:t>са опит</w:t>
      </w:r>
      <w:r w:rsidR="002631B8">
        <w:rPr>
          <w:rFonts w:ascii="Times New Roman" w:hAnsi="Times New Roman" w:cs="Times New Roman"/>
          <w:sz w:val="28"/>
          <w:szCs w:val="28"/>
        </w:rPr>
        <w:t xml:space="preserve"> за комуникация с него на едно</w:t>
      </w:r>
      <w:r w:rsidR="00765A44">
        <w:rPr>
          <w:rFonts w:ascii="Times New Roman" w:hAnsi="Times New Roman" w:cs="Times New Roman"/>
          <w:sz w:val="28"/>
          <w:szCs w:val="28"/>
        </w:rPr>
        <w:t xml:space="preserve"> допълнително</w:t>
      </w:r>
      <w:r w:rsidR="002631B8">
        <w:rPr>
          <w:rFonts w:ascii="Times New Roman" w:hAnsi="Times New Roman" w:cs="Times New Roman"/>
          <w:sz w:val="28"/>
          <w:szCs w:val="28"/>
        </w:rPr>
        <w:t xml:space="preserve">, по-неформално ниво. </w:t>
      </w:r>
      <w:r w:rsidR="005530DA">
        <w:rPr>
          <w:rFonts w:ascii="Times New Roman" w:hAnsi="Times New Roman" w:cs="Times New Roman"/>
          <w:sz w:val="28"/>
          <w:szCs w:val="28"/>
        </w:rPr>
        <w:t>Най-накрая,</w:t>
      </w:r>
      <w:r w:rsidR="002631B8">
        <w:rPr>
          <w:rFonts w:ascii="Times New Roman" w:hAnsi="Times New Roman" w:cs="Times New Roman"/>
          <w:sz w:val="28"/>
          <w:szCs w:val="28"/>
        </w:rPr>
        <w:t xml:space="preserve"> практиката на автоанотиране може да </w:t>
      </w:r>
      <w:r w:rsidR="00A928A9">
        <w:rPr>
          <w:rFonts w:ascii="Times New Roman" w:hAnsi="Times New Roman" w:cs="Times New Roman"/>
          <w:sz w:val="28"/>
          <w:szCs w:val="28"/>
        </w:rPr>
        <w:t>доведе</w:t>
      </w:r>
      <w:r w:rsidR="001617D2">
        <w:rPr>
          <w:rFonts w:ascii="Times New Roman" w:hAnsi="Times New Roman" w:cs="Times New Roman"/>
          <w:sz w:val="28"/>
          <w:szCs w:val="28"/>
        </w:rPr>
        <w:t xml:space="preserve"> </w:t>
      </w:r>
      <w:r w:rsidR="00A928A9">
        <w:rPr>
          <w:rFonts w:ascii="Times New Roman" w:hAnsi="Times New Roman" w:cs="Times New Roman"/>
          <w:sz w:val="28"/>
          <w:szCs w:val="28"/>
        </w:rPr>
        <w:t xml:space="preserve">поезията </w:t>
      </w:r>
      <w:r w:rsidR="001617D2">
        <w:rPr>
          <w:rFonts w:ascii="Times New Roman" w:hAnsi="Times New Roman" w:cs="Times New Roman"/>
          <w:sz w:val="28"/>
          <w:szCs w:val="28"/>
        </w:rPr>
        <w:t>по-близк</w:t>
      </w:r>
      <w:r w:rsidR="00A928A9">
        <w:rPr>
          <w:rFonts w:ascii="Times New Roman" w:hAnsi="Times New Roman" w:cs="Times New Roman"/>
          <w:sz w:val="28"/>
          <w:szCs w:val="28"/>
        </w:rPr>
        <w:t>о</w:t>
      </w:r>
      <w:r w:rsidR="001617D2">
        <w:rPr>
          <w:rFonts w:ascii="Times New Roman" w:hAnsi="Times New Roman" w:cs="Times New Roman"/>
          <w:sz w:val="28"/>
          <w:szCs w:val="28"/>
        </w:rPr>
        <w:t xml:space="preserve"> </w:t>
      </w:r>
      <w:r w:rsidR="00A928A9">
        <w:rPr>
          <w:rFonts w:ascii="Times New Roman" w:hAnsi="Times New Roman" w:cs="Times New Roman"/>
          <w:sz w:val="28"/>
          <w:szCs w:val="28"/>
        </w:rPr>
        <w:t>до</w:t>
      </w:r>
      <w:r w:rsidR="001617D2">
        <w:rPr>
          <w:rFonts w:ascii="Times New Roman" w:hAnsi="Times New Roman" w:cs="Times New Roman"/>
          <w:sz w:val="28"/>
          <w:szCs w:val="28"/>
        </w:rPr>
        <w:t xml:space="preserve"> </w:t>
      </w:r>
      <w:r w:rsidR="002631B8">
        <w:rPr>
          <w:rFonts w:ascii="Times New Roman" w:hAnsi="Times New Roman" w:cs="Times New Roman"/>
          <w:sz w:val="28"/>
          <w:szCs w:val="28"/>
        </w:rPr>
        <w:t>хората</w:t>
      </w:r>
      <w:r w:rsidR="0055381A">
        <w:rPr>
          <w:rFonts w:ascii="Times New Roman" w:hAnsi="Times New Roman" w:cs="Times New Roman"/>
          <w:sz w:val="28"/>
          <w:szCs w:val="28"/>
        </w:rPr>
        <w:t xml:space="preserve">. Посредством една </w:t>
      </w:r>
      <w:r w:rsidR="00986D00">
        <w:rPr>
          <w:rFonts w:ascii="Times New Roman" w:hAnsi="Times New Roman" w:cs="Times New Roman"/>
          <w:sz w:val="28"/>
          <w:szCs w:val="28"/>
        </w:rPr>
        <w:t>„</w:t>
      </w:r>
      <w:r w:rsidR="0055381A">
        <w:rPr>
          <w:rFonts w:ascii="Times New Roman" w:hAnsi="Times New Roman" w:cs="Times New Roman"/>
          <w:sz w:val="28"/>
          <w:szCs w:val="28"/>
        </w:rPr>
        <w:t>проста готовност да обясниш”, авторовите бележки способстват да се избегне присъщото на голяма част от съвременната поезия усещане, че е писана за определена „клика”</w:t>
      </w:r>
      <w:r w:rsidR="0055381A">
        <w:rPr>
          <w:rStyle w:val="FootnoteReference"/>
          <w:rFonts w:ascii="Times New Roman" w:hAnsi="Times New Roman" w:cs="Times New Roman"/>
          <w:sz w:val="28"/>
          <w:szCs w:val="28"/>
        </w:rPr>
        <w:footnoteReference w:id="32"/>
      </w:r>
      <w:r w:rsidR="0055381A">
        <w:rPr>
          <w:rFonts w:ascii="Times New Roman" w:hAnsi="Times New Roman" w:cs="Times New Roman"/>
          <w:sz w:val="28"/>
          <w:szCs w:val="28"/>
        </w:rPr>
        <w:t>.</w:t>
      </w:r>
      <w:r w:rsidR="00553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0DA">
        <w:rPr>
          <w:rFonts w:ascii="Times New Roman" w:hAnsi="Times New Roman" w:cs="Times New Roman"/>
          <w:sz w:val="28"/>
          <w:szCs w:val="28"/>
        </w:rPr>
        <w:t xml:space="preserve">Те не са белег на елитарност, а атрибут на една по-демократична поезия. </w:t>
      </w:r>
    </w:p>
    <w:p w:rsidR="00C62957" w:rsidRDefault="007F3B9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Какво място заема тази програма в общата поетическа и критическа идеология на Емпсън? С акцента, който поставя върху </w:t>
      </w:r>
      <w:r w:rsidR="00C001AE">
        <w:rPr>
          <w:rFonts w:ascii="Times New Roman" w:hAnsi="Times New Roman" w:cs="Times New Roman"/>
          <w:sz w:val="28"/>
          <w:szCs w:val="28"/>
        </w:rPr>
        <w:t>анализ</w:t>
      </w:r>
      <w:r w:rsidR="005E6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1AE">
        <w:rPr>
          <w:rFonts w:ascii="Times New Roman" w:hAnsi="Times New Roman" w:cs="Times New Roman"/>
          <w:sz w:val="28"/>
          <w:szCs w:val="28"/>
        </w:rPr>
        <w:t xml:space="preserve">върху </w:t>
      </w:r>
      <w:r>
        <w:rPr>
          <w:rFonts w:ascii="Times New Roman" w:hAnsi="Times New Roman" w:cs="Times New Roman"/>
          <w:sz w:val="28"/>
          <w:szCs w:val="28"/>
        </w:rPr>
        <w:lastRenderedPageBreak/>
        <w:t>разкриването на логическата подредба на поетичния текст и експлицирането на с</w:t>
      </w:r>
      <w:r w:rsidR="003C3380">
        <w:rPr>
          <w:rFonts w:ascii="Times New Roman" w:hAnsi="Times New Roman" w:cs="Times New Roman"/>
          <w:sz w:val="28"/>
          <w:szCs w:val="28"/>
        </w:rPr>
        <w:t>мислов</w:t>
      </w:r>
      <w:r>
        <w:rPr>
          <w:rFonts w:ascii="Times New Roman" w:hAnsi="Times New Roman" w:cs="Times New Roman"/>
          <w:sz w:val="28"/>
          <w:szCs w:val="28"/>
        </w:rPr>
        <w:t>ото му съдържание, програмата се явява важен аспект на неговото застъпничество за един определен т</w:t>
      </w:r>
      <w:r w:rsidR="00C001A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поезия</w:t>
      </w:r>
      <w:r w:rsidR="005E6B14">
        <w:rPr>
          <w:rFonts w:ascii="Times New Roman" w:hAnsi="Times New Roman" w:cs="Times New Roman"/>
          <w:sz w:val="28"/>
          <w:szCs w:val="28"/>
        </w:rPr>
        <w:t>,</w:t>
      </w:r>
      <w:r w:rsidR="00C001AE">
        <w:rPr>
          <w:rFonts w:ascii="Times New Roman" w:hAnsi="Times New Roman" w:cs="Times New Roman"/>
          <w:sz w:val="28"/>
          <w:szCs w:val="28"/>
        </w:rPr>
        <w:t xml:space="preserve"> </w:t>
      </w:r>
      <w:r w:rsidR="00DA1957">
        <w:rPr>
          <w:rFonts w:ascii="Times New Roman" w:hAnsi="Times New Roman" w:cs="Times New Roman"/>
          <w:sz w:val="28"/>
          <w:szCs w:val="28"/>
        </w:rPr>
        <w:t>която той нарича</w:t>
      </w:r>
      <w:r>
        <w:rPr>
          <w:rFonts w:ascii="Times New Roman" w:hAnsi="Times New Roman" w:cs="Times New Roman"/>
          <w:sz w:val="28"/>
          <w:szCs w:val="28"/>
        </w:rPr>
        <w:t xml:space="preserve"> „спореща”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F3B96">
        <w:rPr>
          <w:rFonts w:ascii="Times New Roman" w:hAnsi="Times New Roman" w:cs="Times New Roman"/>
          <w:i/>
          <w:sz w:val="28"/>
          <w:szCs w:val="28"/>
          <w:lang w:val="en-US"/>
        </w:rPr>
        <w:t>argufying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001AE">
        <w:rPr>
          <w:rFonts w:ascii="Times New Roman" w:hAnsi="Times New Roman" w:cs="Times New Roman"/>
          <w:sz w:val="28"/>
          <w:szCs w:val="28"/>
        </w:rPr>
        <w:t xml:space="preserve">; и за един определен тип критика – такава, която </w:t>
      </w:r>
      <w:r w:rsidR="005E6B14">
        <w:rPr>
          <w:rFonts w:ascii="Times New Roman" w:hAnsi="Times New Roman" w:cs="Times New Roman"/>
          <w:sz w:val="28"/>
          <w:szCs w:val="28"/>
        </w:rPr>
        <w:t xml:space="preserve">се ангажира в равна степен </w:t>
      </w:r>
      <w:r w:rsidR="00C001AE">
        <w:rPr>
          <w:rFonts w:ascii="Times New Roman" w:hAnsi="Times New Roman" w:cs="Times New Roman"/>
          <w:sz w:val="28"/>
          <w:szCs w:val="28"/>
        </w:rPr>
        <w:t xml:space="preserve">и с </w:t>
      </w:r>
      <w:r w:rsidR="00DA1957">
        <w:rPr>
          <w:rFonts w:ascii="Times New Roman" w:hAnsi="Times New Roman" w:cs="Times New Roman"/>
          <w:sz w:val="28"/>
          <w:szCs w:val="28"/>
        </w:rPr>
        <w:t>детайлния</w:t>
      </w:r>
      <w:r w:rsidR="00C001AE">
        <w:rPr>
          <w:rFonts w:ascii="Times New Roman" w:hAnsi="Times New Roman" w:cs="Times New Roman"/>
          <w:sz w:val="28"/>
          <w:szCs w:val="28"/>
        </w:rPr>
        <w:t xml:space="preserve"> </w:t>
      </w:r>
      <w:r w:rsidR="005E6B14">
        <w:rPr>
          <w:rFonts w:ascii="Times New Roman" w:hAnsi="Times New Roman" w:cs="Times New Roman"/>
          <w:sz w:val="28"/>
          <w:szCs w:val="28"/>
        </w:rPr>
        <w:t>вербален</w:t>
      </w:r>
      <w:r w:rsidR="00C001AE">
        <w:rPr>
          <w:rFonts w:ascii="Times New Roman" w:hAnsi="Times New Roman" w:cs="Times New Roman"/>
          <w:sz w:val="28"/>
          <w:szCs w:val="28"/>
        </w:rPr>
        <w:t xml:space="preserve"> анализ на поетичния текст, и с изследването на </w:t>
      </w:r>
      <w:r w:rsidR="00FC3AAB">
        <w:rPr>
          <w:rFonts w:ascii="Times New Roman" w:hAnsi="Times New Roman" w:cs="Times New Roman"/>
          <w:sz w:val="28"/>
          <w:szCs w:val="28"/>
        </w:rPr>
        <w:t>началата</w:t>
      </w:r>
      <w:r w:rsidR="00C001AE">
        <w:rPr>
          <w:rFonts w:ascii="Times New Roman" w:hAnsi="Times New Roman" w:cs="Times New Roman"/>
          <w:sz w:val="28"/>
          <w:szCs w:val="28"/>
        </w:rPr>
        <w:t xml:space="preserve"> на текста и интенциите на автора. </w:t>
      </w:r>
      <w:r w:rsidR="00632E36">
        <w:rPr>
          <w:rFonts w:ascii="Times New Roman" w:hAnsi="Times New Roman" w:cs="Times New Roman"/>
          <w:sz w:val="28"/>
          <w:szCs w:val="28"/>
        </w:rPr>
        <w:t xml:space="preserve">В този смисъл автоанотационната практика на Емпсън </w:t>
      </w:r>
      <w:r w:rsidR="003248E4">
        <w:rPr>
          <w:rFonts w:ascii="Times New Roman" w:hAnsi="Times New Roman" w:cs="Times New Roman"/>
          <w:sz w:val="28"/>
          <w:szCs w:val="28"/>
        </w:rPr>
        <w:t>носи</w:t>
      </w:r>
      <w:r w:rsidR="00632E36">
        <w:rPr>
          <w:rFonts w:ascii="Times New Roman" w:hAnsi="Times New Roman" w:cs="Times New Roman"/>
          <w:sz w:val="28"/>
          <w:szCs w:val="28"/>
        </w:rPr>
        <w:t xml:space="preserve"> </w:t>
      </w:r>
      <w:r w:rsidR="003248E4">
        <w:rPr>
          <w:rFonts w:ascii="Times New Roman" w:hAnsi="Times New Roman" w:cs="Times New Roman"/>
          <w:sz w:val="28"/>
          <w:szCs w:val="28"/>
        </w:rPr>
        <w:t xml:space="preserve">една </w:t>
      </w:r>
      <w:r w:rsidR="00BC010B">
        <w:rPr>
          <w:rFonts w:ascii="Times New Roman" w:hAnsi="Times New Roman" w:cs="Times New Roman"/>
          <w:sz w:val="28"/>
          <w:szCs w:val="28"/>
        </w:rPr>
        <w:t>круп</w:t>
      </w:r>
      <w:r w:rsidR="003248E4">
        <w:rPr>
          <w:rFonts w:ascii="Times New Roman" w:hAnsi="Times New Roman" w:cs="Times New Roman"/>
          <w:sz w:val="28"/>
          <w:szCs w:val="28"/>
        </w:rPr>
        <w:t>на</w:t>
      </w:r>
      <w:r w:rsidR="00632E36">
        <w:rPr>
          <w:rFonts w:ascii="Times New Roman" w:hAnsi="Times New Roman" w:cs="Times New Roman"/>
          <w:sz w:val="28"/>
          <w:szCs w:val="28"/>
        </w:rPr>
        <w:t xml:space="preserve"> идеологическа инвестиция (по Женет).</w:t>
      </w:r>
    </w:p>
    <w:p w:rsidR="00E92D60" w:rsidRDefault="005402C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6FF0">
        <w:rPr>
          <w:rFonts w:ascii="Times New Roman" w:hAnsi="Times New Roman" w:cs="Times New Roman"/>
          <w:sz w:val="28"/>
          <w:szCs w:val="28"/>
        </w:rPr>
        <w:t xml:space="preserve">рез </w:t>
      </w:r>
      <w:r w:rsidR="00BC010B">
        <w:rPr>
          <w:rFonts w:ascii="Times New Roman" w:hAnsi="Times New Roman" w:cs="Times New Roman"/>
          <w:sz w:val="28"/>
          <w:szCs w:val="28"/>
        </w:rPr>
        <w:t xml:space="preserve">автоанотационната </w:t>
      </w:r>
      <w:r>
        <w:rPr>
          <w:rFonts w:ascii="Times New Roman" w:hAnsi="Times New Roman" w:cs="Times New Roman"/>
          <w:sz w:val="28"/>
          <w:szCs w:val="28"/>
        </w:rPr>
        <w:t xml:space="preserve">си </w:t>
      </w:r>
      <w:r w:rsidR="00BC010B">
        <w:rPr>
          <w:rFonts w:ascii="Times New Roman" w:hAnsi="Times New Roman" w:cs="Times New Roman"/>
          <w:sz w:val="28"/>
          <w:szCs w:val="28"/>
        </w:rPr>
        <w:t>програма</w:t>
      </w:r>
      <w:r w:rsidR="00AA0518">
        <w:rPr>
          <w:rFonts w:ascii="Times New Roman" w:hAnsi="Times New Roman" w:cs="Times New Roman"/>
          <w:sz w:val="28"/>
          <w:szCs w:val="28"/>
        </w:rPr>
        <w:t xml:space="preserve"> </w:t>
      </w:r>
      <w:r w:rsidR="00EC6FF0">
        <w:rPr>
          <w:rFonts w:ascii="Times New Roman" w:hAnsi="Times New Roman" w:cs="Times New Roman"/>
          <w:sz w:val="28"/>
          <w:szCs w:val="28"/>
        </w:rPr>
        <w:t>Емпсън</w:t>
      </w:r>
      <w:r w:rsidR="00BC010B">
        <w:rPr>
          <w:rFonts w:ascii="Times New Roman" w:hAnsi="Times New Roman" w:cs="Times New Roman"/>
          <w:sz w:val="28"/>
          <w:szCs w:val="28"/>
        </w:rPr>
        <w:t xml:space="preserve"> се стреми да създаде идеални</w:t>
      </w:r>
      <w:r w:rsidR="00716F87">
        <w:rPr>
          <w:rFonts w:ascii="Times New Roman" w:hAnsi="Times New Roman" w:cs="Times New Roman"/>
          <w:sz w:val="28"/>
          <w:szCs w:val="28"/>
        </w:rPr>
        <w:t>я</w:t>
      </w:r>
      <w:r w:rsidR="00BC010B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716F87">
        <w:rPr>
          <w:rFonts w:ascii="Times New Roman" w:hAnsi="Times New Roman" w:cs="Times New Roman"/>
          <w:sz w:val="28"/>
          <w:szCs w:val="28"/>
        </w:rPr>
        <w:t xml:space="preserve"> за типа поезия, която защитава и която сам пише. Програмата </w:t>
      </w:r>
      <w:r w:rsidR="003B0ECA">
        <w:rPr>
          <w:rFonts w:ascii="Times New Roman" w:hAnsi="Times New Roman" w:cs="Times New Roman"/>
          <w:sz w:val="28"/>
          <w:szCs w:val="28"/>
        </w:rPr>
        <w:t xml:space="preserve">подкрепя </w:t>
      </w:r>
      <w:r w:rsidR="00716F87">
        <w:rPr>
          <w:rFonts w:ascii="Times New Roman" w:hAnsi="Times New Roman" w:cs="Times New Roman"/>
          <w:sz w:val="28"/>
          <w:szCs w:val="28"/>
        </w:rPr>
        <w:t xml:space="preserve">една определена поетическа чувствителност и култивира </w:t>
      </w:r>
      <w:r w:rsidR="00EC6FF0">
        <w:rPr>
          <w:rFonts w:ascii="Times New Roman" w:hAnsi="Times New Roman" w:cs="Times New Roman"/>
          <w:sz w:val="28"/>
          <w:szCs w:val="28"/>
        </w:rPr>
        <w:t xml:space="preserve">един </w:t>
      </w:r>
      <w:r w:rsidR="00716F87">
        <w:rPr>
          <w:rFonts w:ascii="Times New Roman" w:hAnsi="Times New Roman" w:cs="Times New Roman"/>
          <w:sz w:val="28"/>
          <w:szCs w:val="28"/>
        </w:rPr>
        <w:t>определен вкус</w:t>
      </w:r>
      <w:r w:rsidR="00EC6FF0">
        <w:rPr>
          <w:rFonts w:ascii="Times New Roman" w:hAnsi="Times New Roman" w:cs="Times New Roman"/>
          <w:sz w:val="28"/>
          <w:szCs w:val="28"/>
        </w:rPr>
        <w:t>,</w:t>
      </w:r>
      <w:r w:rsidR="00716F87">
        <w:rPr>
          <w:rFonts w:ascii="Times New Roman" w:hAnsi="Times New Roman" w:cs="Times New Roman"/>
          <w:sz w:val="28"/>
          <w:szCs w:val="28"/>
        </w:rPr>
        <w:t xml:space="preserve"> като </w:t>
      </w:r>
      <w:r w:rsidR="00EC6FF0">
        <w:rPr>
          <w:rFonts w:ascii="Times New Roman" w:hAnsi="Times New Roman" w:cs="Times New Roman"/>
          <w:sz w:val="28"/>
          <w:szCs w:val="28"/>
        </w:rPr>
        <w:t>изтъква</w:t>
      </w:r>
      <w:r w:rsidR="00716F87">
        <w:rPr>
          <w:rFonts w:ascii="Times New Roman" w:hAnsi="Times New Roman" w:cs="Times New Roman"/>
          <w:sz w:val="28"/>
          <w:szCs w:val="28"/>
        </w:rPr>
        <w:t xml:space="preserve"> </w:t>
      </w:r>
      <w:r w:rsidR="003B0ECA">
        <w:rPr>
          <w:rFonts w:ascii="Times New Roman" w:hAnsi="Times New Roman" w:cs="Times New Roman"/>
          <w:sz w:val="28"/>
          <w:szCs w:val="28"/>
        </w:rPr>
        <w:t xml:space="preserve">и </w:t>
      </w:r>
      <w:r w:rsidR="00716F87">
        <w:rPr>
          <w:rFonts w:ascii="Times New Roman" w:hAnsi="Times New Roman" w:cs="Times New Roman"/>
          <w:sz w:val="28"/>
          <w:szCs w:val="28"/>
        </w:rPr>
        <w:t xml:space="preserve">недостатъците на алтернативни типове </w:t>
      </w:r>
      <w:r w:rsidR="00EC6FF0">
        <w:rPr>
          <w:rFonts w:ascii="Times New Roman" w:hAnsi="Times New Roman" w:cs="Times New Roman"/>
          <w:sz w:val="28"/>
          <w:szCs w:val="28"/>
        </w:rPr>
        <w:t xml:space="preserve">вкус и </w:t>
      </w:r>
      <w:r w:rsidR="00716F87">
        <w:rPr>
          <w:rFonts w:ascii="Times New Roman" w:hAnsi="Times New Roman" w:cs="Times New Roman"/>
          <w:sz w:val="28"/>
          <w:szCs w:val="28"/>
        </w:rPr>
        <w:t>чувствителност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3B0ECA">
        <w:rPr>
          <w:rFonts w:ascii="Times New Roman" w:hAnsi="Times New Roman" w:cs="Times New Roman"/>
          <w:sz w:val="28"/>
          <w:szCs w:val="28"/>
        </w:rPr>
        <w:t>оезията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ECA">
        <w:rPr>
          <w:rFonts w:ascii="Times New Roman" w:hAnsi="Times New Roman" w:cs="Times New Roman"/>
          <w:sz w:val="28"/>
          <w:szCs w:val="28"/>
        </w:rPr>
        <w:t xml:space="preserve">на Емпсън </w:t>
      </w:r>
      <w:r w:rsidR="00EC6FF0">
        <w:rPr>
          <w:rFonts w:ascii="Times New Roman" w:hAnsi="Times New Roman" w:cs="Times New Roman"/>
          <w:sz w:val="28"/>
          <w:szCs w:val="28"/>
        </w:rPr>
        <w:t xml:space="preserve">съзнателно </w:t>
      </w:r>
      <w:r w:rsidR="003B0ECA">
        <w:rPr>
          <w:rFonts w:ascii="Times New Roman" w:hAnsi="Times New Roman" w:cs="Times New Roman"/>
          <w:sz w:val="28"/>
          <w:szCs w:val="28"/>
        </w:rPr>
        <w:t xml:space="preserve">се родее със </w:t>
      </w:r>
      <w:r w:rsidR="00901749">
        <w:rPr>
          <w:rFonts w:ascii="Times New Roman" w:hAnsi="Times New Roman" w:cs="Times New Roman"/>
          <w:sz w:val="28"/>
          <w:szCs w:val="28"/>
        </w:rPr>
        <w:t>„</w:t>
      </w:r>
      <w:r w:rsidR="003B0ECA">
        <w:rPr>
          <w:rFonts w:ascii="Times New Roman" w:hAnsi="Times New Roman" w:cs="Times New Roman"/>
          <w:sz w:val="28"/>
          <w:szCs w:val="28"/>
        </w:rPr>
        <w:t>спорещата</w:t>
      </w:r>
      <w:r w:rsidR="00901749">
        <w:rPr>
          <w:rFonts w:ascii="Times New Roman" w:hAnsi="Times New Roman" w:cs="Times New Roman"/>
          <w:sz w:val="28"/>
          <w:szCs w:val="28"/>
        </w:rPr>
        <w:t>”</w:t>
      </w:r>
      <w:r w:rsidR="003B0ECA">
        <w:rPr>
          <w:rFonts w:ascii="Times New Roman" w:hAnsi="Times New Roman" w:cs="Times New Roman"/>
          <w:sz w:val="28"/>
          <w:szCs w:val="28"/>
        </w:rPr>
        <w:t xml:space="preserve"> поезия на </w:t>
      </w:r>
      <w:r w:rsidR="00901749">
        <w:rPr>
          <w:rFonts w:ascii="Times New Roman" w:hAnsi="Times New Roman"/>
          <w:sz w:val="28"/>
          <w:szCs w:val="28"/>
        </w:rPr>
        <w:t xml:space="preserve">поетите-метафизици </w:t>
      </w:r>
      <w:r w:rsidR="00901749">
        <w:rPr>
          <w:rFonts w:ascii="Times New Roman" w:hAnsi="Times New Roman" w:cs="Times New Roman"/>
          <w:sz w:val="28"/>
          <w:szCs w:val="28"/>
        </w:rPr>
        <w:t>и се противопоставя на символизма и имажизма</w:t>
      </w:r>
      <w:r w:rsidR="00E92D60">
        <w:rPr>
          <w:rFonts w:ascii="Times New Roman" w:hAnsi="Times New Roman" w:cs="Times New Roman"/>
          <w:sz w:val="28"/>
          <w:szCs w:val="28"/>
        </w:rPr>
        <w:t xml:space="preserve">. </w:t>
      </w:r>
      <w:r w:rsidR="00943B01">
        <w:rPr>
          <w:rFonts w:ascii="Times New Roman" w:hAnsi="Times New Roman" w:cs="Times New Roman"/>
          <w:sz w:val="28"/>
          <w:szCs w:val="28"/>
        </w:rPr>
        <w:t>Сродството между</w:t>
      </w:r>
      <w:r w:rsidR="00EC6FF0">
        <w:rPr>
          <w:rFonts w:ascii="Times New Roman" w:hAnsi="Times New Roman" w:cs="Times New Roman"/>
          <w:sz w:val="28"/>
          <w:szCs w:val="28"/>
        </w:rPr>
        <w:t xml:space="preserve"> п</w:t>
      </w:r>
      <w:r w:rsidR="00E92D60">
        <w:rPr>
          <w:rFonts w:ascii="Times New Roman" w:hAnsi="Times New Roman" w:cs="Times New Roman"/>
          <w:sz w:val="28"/>
          <w:szCs w:val="28"/>
        </w:rPr>
        <w:t xml:space="preserve">оезията на Емпсън </w:t>
      </w:r>
      <w:r w:rsidR="00943B01">
        <w:rPr>
          <w:rFonts w:ascii="Times New Roman" w:hAnsi="Times New Roman" w:cs="Times New Roman"/>
          <w:sz w:val="28"/>
          <w:szCs w:val="28"/>
        </w:rPr>
        <w:t>и</w:t>
      </w:r>
      <w:r w:rsidR="00E92D60">
        <w:rPr>
          <w:rFonts w:ascii="Times New Roman" w:hAnsi="Times New Roman" w:cs="Times New Roman"/>
          <w:sz w:val="28"/>
          <w:szCs w:val="28"/>
        </w:rPr>
        <w:t xml:space="preserve"> тази на метафиз</w:t>
      </w:r>
      <w:r w:rsidR="001A6F24">
        <w:rPr>
          <w:rFonts w:ascii="Times New Roman" w:hAnsi="Times New Roman" w:cs="Times New Roman"/>
          <w:sz w:val="28"/>
          <w:szCs w:val="28"/>
        </w:rPr>
        <w:t>и</w:t>
      </w:r>
      <w:r w:rsidR="00E92D60">
        <w:rPr>
          <w:rFonts w:ascii="Times New Roman" w:hAnsi="Times New Roman" w:cs="Times New Roman"/>
          <w:sz w:val="28"/>
          <w:szCs w:val="28"/>
        </w:rPr>
        <w:t>ците</w:t>
      </w:r>
      <w:r w:rsidR="001A6F24">
        <w:rPr>
          <w:rFonts w:ascii="Times New Roman" w:hAnsi="Times New Roman" w:cs="Times New Roman"/>
          <w:sz w:val="28"/>
          <w:szCs w:val="28"/>
        </w:rPr>
        <w:t xml:space="preserve"> включва както споделения интерес към науката, така и </w:t>
      </w:r>
      <w:r w:rsidR="004D3AB2">
        <w:rPr>
          <w:rFonts w:ascii="Times New Roman" w:hAnsi="Times New Roman" w:cs="Times New Roman"/>
          <w:sz w:val="28"/>
          <w:szCs w:val="28"/>
        </w:rPr>
        <w:t>основн</w:t>
      </w:r>
      <w:r w:rsidR="001A6F24">
        <w:rPr>
          <w:rFonts w:ascii="Times New Roman" w:hAnsi="Times New Roman" w:cs="Times New Roman"/>
          <w:sz w:val="28"/>
          <w:szCs w:val="28"/>
        </w:rPr>
        <w:t>и характеристики като изобретателност</w:t>
      </w:r>
      <w:r w:rsidR="00716A33">
        <w:rPr>
          <w:rFonts w:ascii="Times New Roman" w:hAnsi="Times New Roman" w:cs="Times New Roman"/>
          <w:sz w:val="28"/>
          <w:szCs w:val="28"/>
        </w:rPr>
        <w:t xml:space="preserve"> и</w:t>
      </w:r>
      <w:r w:rsidR="001A6F24">
        <w:rPr>
          <w:rFonts w:ascii="Times New Roman" w:hAnsi="Times New Roman" w:cs="Times New Roman"/>
          <w:sz w:val="28"/>
          <w:szCs w:val="28"/>
        </w:rPr>
        <w:t xml:space="preserve"> интелектуалност</w:t>
      </w:r>
      <w:r w:rsidR="00943B01">
        <w:rPr>
          <w:rFonts w:ascii="Times New Roman" w:hAnsi="Times New Roman" w:cs="Times New Roman"/>
          <w:sz w:val="28"/>
          <w:szCs w:val="28"/>
        </w:rPr>
        <w:t xml:space="preserve">; </w:t>
      </w:r>
      <w:r w:rsidR="001A6F24">
        <w:rPr>
          <w:rFonts w:ascii="Times New Roman" w:hAnsi="Times New Roman" w:cs="Times New Roman"/>
          <w:sz w:val="28"/>
          <w:szCs w:val="28"/>
        </w:rPr>
        <w:t xml:space="preserve">вкус към парадоксалното и към съчетаване на </w:t>
      </w:r>
      <w:r w:rsidR="00716A33">
        <w:rPr>
          <w:rFonts w:ascii="Times New Roman" w:hAnsi="Times New Roman" w:cs="Times New Roman"/>
          <w:sz w:val="28"/>
          <w:szCs w:val="28"/>
        </w:rPr>
        <w:t>разнородн</w:t>
      </w:r>
      <w:r w:rsidR="001A6F24">
        <w:rPr>
          <w:rFonts w:ascii="Times New Roman" w:hAnsi="Times New Roman" w:cs="Times New Roman"/>
          <w:sz w:val="28"/>
          <w:szCs w:val="28"/>
        </w:rPr>
        <w:t>ото</w:t>
      </w:r>
      <w:r w:rsidR="00943B01">
        <w:rPr>
          <w:rFonts w:ascii="Times New Roman" w:hAnsi="Times New Roman" w:cs="Times New Roman"/>
          <w:sz w:val="28"/>
          <w:szCs w:val="28"/>
        </w:rPr>
        <w:t xml:space="preserve">; предпочитание към образност, която ангажира </w:t>
      </w:r>
      <w:r w:rsidR="004D3AB2">
        <w:rPr>
          <w:rFonts w:ascii="Times New Roman" w:hAnsi="Times New Roman" w:cs="Times New Roman"/>
          <w:sz w:val="28"/>
          <w:szCs w:val="28"/>
        </w:rPr>
        <w:t xml:space="preserve">интелекта, а </w:t>
      </w:r>
      <w:r w:rsidR="00943B01">
        <w:rPr>
          <w:rFonts w:ascii="Times New Roman" w:hAnsi="Times New Roman" w:cs="Times New Roman"/>
          <w:sz w:val="28"/>
          <w:szCs w:val="28"/>
        </w:rPr>
        <w:t>не чувственото възприятие</w:t>
      </w:r>
      <w:r w:rsidR="004D3AB2">
        <w:rPr>
          <w:rFonts w:ascii="Times New Roman" w:hAnsi="Times New Roman" w:cs="Times New Roman"/>
          <w:sz w:val="28"/>
          <w:szCs w:val="28"/>
        </w:rPr>
        <w:t>.</w:t>
      </w:r>
      <w:r w:rsidR="00943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AB2">
        <w:rPr>
          <w:rFonts w:ascii="Times New Roman" w:hAnsi="Times New Roman" w:cs="Times New Roman"/>
          <w:sz w:val="28"/>
          <w:szCs w:val="28"/>
        </w:rPr>
        <w:t xml:space="preserve">Поезията му </w:t>
      </w:r>
      <w:r w:rsidR="0043250D">
        <w:rPr>
          <w:rFonts w:ascii="Times New Roman" w:hAnsi="Times New Roman" w:cs="Times New Roman"/>
          <w:sz w:val="28"/>
          <w:szCs w:val="28"/>
        </w:rPr>
        <w:t xml:space="preserve">предизвиква </w:t>
      </w:r>
      <w:r w:rsidR="004D3AB2">
        <w:rPr>
          <w:rFonts w:ascii="Times New Roman" w:hAnsi="Times New Roman" w:cs="Times New Roman"/>
          <w:sz w:val="28"/>
          <w:szCs w:val="28"/>
        </w:rPr>
        <w:t xml:space="preserve">и </w:t>
      </w:r>
      <w:r w:rsidR="0043250D">
        <w:rPr>
          <w:rFonts w:ascii="Times New Roman" w:hAnsi="Times New Roman" w:cs="Times New Roman"/>
          <w:sz w:val="28"/>
          <w:szCs w:val="28"/>
        </w:rPr>
        <w:t xml:space="preserve">същите критики като тази на </w:t>
      </w:r>
      <w:r w:rsidR="0007578A">
        <w:rPr>
          <w:rFonts w:ascii="Times New Roman" w:hAnsi="Times New Roman" w:cs="Times New Roman"/>
          <w:sz w:val="28"/>
          <w:szCs w:val="28"/>
        </w:rPr>
        <w:t>поетите от XVII век</w:t>
      </w:r>
      <w:r w:rsidR="004D3AB2">
        <w:rPr>
          <w:rFonts w:ascii="Times New Roman" w:hAnsi="Times New Roman" w:cs="Times New Roman"/>
          <w:sz w:val="28"/>
          <w:szCs w:val="28"/>
        </w:rPr>
        <w:t xml:space="preserve"> –</w:t>
      </w:r>
      <w:r w:rsidR="0043250D">
        <w:rPr>
          <w:rFonts w:ascii="Times New Roman" w:hAnsi="Times New Roman" w:cs="Times New Roman"/>
          <w:sz w:val="28"/>
          <w:szCs w:val="28"/>
        </w:rPr>
        <w:t xml:space="preserve"> </w:t>
      </w:r>
      <w:r w:rsidR="00FD3EAF">
        <w:rPr>
          <w:rFonts w:ascii="Times New Roman" w:hAnsi="Times New Roman" w:cs="Times New Roman"/>
          <w:sz w:val="28"/>
          <w:szCs w:val="28"/>
        </w:rPr>
        <w:t xml:space="preserve">понякога </w:t>
      </w:r>
      <w:r w:rsidR="0043250D">
        <w:rPr>
          <w:rFonts w:ascii="Times New Roman" w:hAnsi="Times New Roman" w:cs="Times New Roman"/>
          <w:sz w:val="28"/>
          <w:szCs w:val="28"/>
        </w:rPr>
        <w:t>стихотворенията</w:t>
      </w:r>
      <w:r w:rsidR="004D3AB2">
        <w:rPr>
          <w:rFonts w:ascii="Times New Roman" w:hAnsi="Times New Roman" w:cs="Times New Roman"/>
          <w:sz w:val="28"/>
          <w:szCs w:val="28"/>
        </w:rPr>
        <w:t xml:space="preserve"> </w:t>
      </w:r>
      <w:r w:rsidR="0043250D">
        <w:rPr>
          <w:rFonts w:ascii="Times New Roman" w:hAnsi="Times New Roman" w:cs="Times New Roman"/>
          <w:sz w:val="28"/>
          <w:szCs w:val="28"/>
        </w:rPr>
        <w:t>му биват смятани за показно изкусни и в същото време „студени”</w:t>
      </w:r>
      <w:r w:rsidR="00042ABD">
        <w:rPr>
          <w:rFonts w:ascii="Times New Roman" w:hAnsi="Times New Roman" w:cs="Times New Roman"/>
          <w:sz w:val="28"/>
          <w:szCs w:val="28"/>
        </w:rPr>
        <w:t>,</w:t>
      </w:r>
      <w:r w:rsidR="00F63121">
        <w:rPr>
          <w:rFonts w:ascii="Times New Roman" w:hAnsi="Times New Roman" w:cs="Times New Roman"/>
          <w:sz w:val="28"/>
          <w:szCs w:val="28"/>
        </w:rPr>
        <w:t xml:space="preserve"> за</w:t>
      </w:r>
      <w:r w:rsidR="0043250D">
        <w:rPr>
          <w:rFonts w:ascii="Times New Roman" w:hAnsi="Times New Roman" w:cs="Times New Roman"/>
          <w:sz w:val="28"/>
          <w:szCs w:val="28"/>
        </w:rPr>
        <w:t xml:space="preserve"> </w:t>
      </w:r>
      <w:r w:rsidR="00F63121">
        <w:rPr>
          <w:rFonts w:ascii="Times New Roman" w:hAnsi="Times New Roman" w:cs="Times New Roman"/>
          <w:sz w:val="28"/>
          <w:szCs w:val="28"/>
        </w:rPr>
        <w:t>преднамерено трудни и непроницаеми</w:t>
      </w:r>
      <w:r w:rsidR="00F63121">
        <w:rPr>
          <w:rStyle w:val="FootnoteReference"/>
          <w:rFonts w:ascii="Times New Roman" w:hAnsi="Times New Roman" w:cs="Times New Roman"/>
          <w:sz w:val="28"/>
          <w:szCs w:val="28"/>
        </w:rPr>
        <w:footnoteReference w:id="33"/>
      </w:r>
      <w:r w:rsidR="00F63121">
        <w:rPr>
          <w:rFonts w:ascii="Times New Roman" w:hAnsi="Times New Roman" w:cs="Times New Roman"/>
          <w:sz w:val="28"/>
          <w:szCs w:val="28"/>
        </w:rPr>
        <w:t>.</w:t>
      </w:r>
    </w:p>
    <w:p w:rsidR="003248E4" w:rsidRDefault="005402C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се отнася до</w:t>
      </w:r>
      <w:r w:rsidR="00B212E5">
        <w:rPr>
          <w:rFonts w:ascii="Times New Roman" w:hAnsi="Times New Roman" w:cs="Times New Roman"/>
          <w:sz w:val="28"/>
          <w:szCs w:val="28"/>
          <w:lang w:val="en-US"/>
        </w:rPr>
        <w:t xml:space="preserve"> символизма и имажизма, </w:t>
      </w:r>
      <w:r w:rsidR="00006675">
        <w:rPr>
          <w:rFonts w:ascii="Times New Roman" w:hAnsi="Times New Roman" w:cs="Times New Roman"/>
          <w:sz w:val="28"/>
          <w:szCs w:val="28"/>
        </w:rPr>
        <w:t>според</w:t>
      </w:r>
      <w:r w:rsidR="00BD3822">
        <w:rPr>
          <w:rFonts w:ascii="Times New Roman" w:hAnsi="Times New Roman" w:cs="Times New Roman"/>
          <w:sz w:val="28"/>
          <w:szCs w:val="28"/>
        </w:rPr>
        <w:t xml:space="preserve"> </w:t>
      </w:r>
      <w:r w:rsidR="00B212E5">
        <w:rPr>
          <w:rFonts w:ascii="Times New Roman" w:hAnsi="Times New Roman" w:cs="Times New Roman"/>
          <w:sz w:val="28"/>
          <w:szCs w:val="28"/>
        </w:rPr>
        <w:t xml:space="preserve">Емпсън </w:t>
      </w:r>
      <w:r w:rsidR="00BD3822">
        <w:rPr>
          <w:rFonts w:ascii="Times New Roman" w:hAnsi="Times New Roman" w:cs="Times New Roman"/>
          <w:sz w:val="28"/>
          <w:szCs w:val="28"/>
        </w:rPr>
        <w:t>те споделят един фундаментален порок</w:t>
      </w:r>
      <w:r w:rsidR="00716EF8">
        <w:rPr>
          <w:rFonts w:ascii="Times New Roman" w:hAnsi="Times New Roman" w:cs="Times New Roman"/>
          <w:sz w:val="28"/>
          <w:szCs w:val="28"/>
        </w:rPr>
        <w:t xml:space="preserve">: и двете течения налагат диктатура на образа и потискат интелекта. </w:t>
      </w:r>
      <w:r w:rsidR="006005BF">
        <w:rPr>
          <w:rFonts w:ascii="Times New Roman" w:hAnsi="Times New Roman" w:cs="Times New Roman"/>
          <w:sz w:val="28"/>
          <w:szCs w:val="28"/>
        </w:rPr>
        <w:t xml:space="preserve">Той </w:t>
      </w:r>
      <w:r w:rsidR="00042ABD">
        <w:rPr>
          <w:rFonts w:ascii="Times New Roman" w:hAnsi="Times New Roman" w:cs="Times New Roman"/>
          <w:sz w:val="28"/>
          <w:szCs w:val="28"/>
        </w:rPr>
        <w:t>протестира срещу</w:t>
      </w:r>
      <w:r w:rsidR="006005BF">
        <w:rPr>
          <w:rFonts w:ascii="Times New Roman" w:hAnsi="Times New Roman" w:cs="Times New Roman"/>
          <w:sz w:val="28"/>
          <w:szCs w:val="28"/>
        </w:rPr>
        <w:t xml:space="preserve"> начина, по който символизмът отхвърля мисленето като „вулгарно”</w:t>
      </w:r>
      <w:r w:rsidR="00B73886">
        <w:rPr>
          <w:rFonts w:ascii="Times New Roman" w:hAnsi="Times New Roman" w:cs="Times New Roman"/>
          <w:sz w:val="28"/>
          <w:szCs w:val="28"/>
        </w:rPr>
        <w:t xml:space="preserve"> и</w:t>
      </w:r>
      <w:r w:rsidR="006005BF">
        <w:rPr>
          <w:rFonts w:ascii="Times New Roman" w:hAnsi="Times New Roman" w:cs="Times New Roman"/>
          <w:sz w:val="28"/>
          <w:szCs w:val="28"/>
        </w:rPr>
        <w:t xml:space="preserve"> внушава, че образът предшества мисълта и се корени по-дълбоко от нея</w:t>
      </w:r>
      <w:r w:rsidR="00042ABD">
        <w:rPr>
          <w:rFonts w:ascii="Times New Roman" w:hAnsi="Times New Roman" w:cs="Times New Roman"/>
          <w:sz w:val="28"/>
          <w:szCs w:val="28"/>
        </w:rPr>
        <w:t>,</w:t>
      </w:r>
      <w:r w:rsidR="006005BF">
        <w:rPr>
          <w:rFonts w:ascii="Times New Roman" w:hAnsi="Times New Roman" w:cs="Times New Roman"/>
          <w:sz w:val="28"/>
          <w:szCs w:val="28"/>
        </w:rPr>
        <w:t xml:space="preserve"> че </w:t>
      </w:r>
      <w:r w:rsidR="003A66F2">
        <w:rPr>
          <w:rFonts w:ascii="Times New Roman" w:hAnsi="Times New Roman" w:cs="Times New Roman"/>
          <w:sz w:val="28"/>
          <w:szCs w:val="28"/>
        </w:rPr>
        <w:t xml:space="preserve">той </w:t>
      </w:r>
      <w:r w:rsidR="00D60505">
        <w:rPr>
          <w:rFonts w:ascii="Times New Roman" w:hAnsi="Times New Roman" w:cs="Times New Roman"/>
          <w:sz w:val="28"/>
          <w:szCs w:val="28"/>
        </w:rPr>
        <w:t xml:space="preserve">ни „пази” от нейното </w:t>
      </w:r>
      <w:r w:rsidR="00D60505">
        <w:rPr>
          <w:rFonts w:ascii="Times New Roman" w:hAnsi="Times New Roman" w:cs="Times New Roman"/>
          <w:sz w:val="28"/>
          <w:szCs w:val="28"/>
        </w:rPr>
        <w:lastRenderedPageBreak/>
        <w:t>лукавство</w:t>
      </w:r>
      <w:r w:rsidR="003C1EE5">
        <w:rPr>
          <w:rFonts w:ascii="Times New Roman" w:hAnsi="Times New Roman" w:cs="Times New Roman"/>
          <w:sz w:val="28"/>
          <w:szCs w:val="28"/>
        </w:rPr>
        <w:t xml:space="preserve">. За </w:t>
      </w:r>
      <w:r w:rsidR="003A66F2">
        <w:rPr>
          <w:rFonts w:ascii="Times New Roman" w:hAnsi="Times New Roman" w:cs="Times New Roman"/>
          <w:sz w:val="28"/>
          <w:szCs w:val="28"/>
        </w:rPr>
        <w:t>Емпсън</w:t>
      </w:r>
      <w:r w:rsidR="003C1EE5">
        <w:rPr>
          <w:rFonts w:ascii="Times New Roman" w:hAnsi="Times New Roman" w:cs="Times New Roman"/>
          <w:sz w:val="28"/>
          <w:szCs w:val="28"/>
        </w:rPr>
        <w:t xml:space="preserve"> </w:t>
      </w:r>
      <w:r w:rsidR="00042ABD">
        <w:rPr>
          <w:rFonts w:ascii="Times New Roman" w:hAnsi="Times New Roman" w:cs="Times New Roman"/>
          <w:sz w:val="28"/>
          <w:szCs w:val="28"/>
        </w:rPr>
        <w:t xml:space="preserve">този </w:t>
      </w:r>
      <w:r w:rsidR="003C1EE5">
        <w:rPr>
          <w:rFonts w:ascii="Times New Roman" w:hAnsi="Times New Roman" w:cs="Times New Roman"/>
          <w:sz w:val="28"/>
          <w:szCs w:val="28"/>
        </w:rPr>
        <w:t>анти-интелектуализ</w:t>
      </w:r>
      <w:r w:rsidR="00042ABD">
        <w:rPr>
          <w:rFonts w:ascii="Times New Roman" w:hAnsi="Times New Roman" w:cs="Times New Roman"/>
          <w:sz w:val="28"/>
          <w:szCs w:val="28"/>
        </w:rPr>
        <w:t>ъм</w:t>
      </w:r>
      <w:r w:rsidR="003C1EE5">
        <w:rPr>
          <w:rFonts w:ascii="Times New Roman" w:hAnsi="Times New Roman" w:cs="Times New Roman"/>
          <w:sz w:val="28"/>
          <w:szCs w:val="28"/>
        </w:rPr>
        <w:t xml:space="preserve"> </w:t>
      </w:r>
      <w:r w:rsidR="00006675">
        <w:rPr>
          <w:rFonts w:ascii="Times New Roman" w:hAnsi="Times New Roman" w:cs="Times New Roman"/>
          <w:sz w:val="28"/>
          <w:szCs w:val="28"/>
        </w:rPr>
        <w:t xml:space="preserve">води не до </w:t>
      </w:r>
      <w:r w:rsidR="00100698">
        <w:rPr>
          <w:rFonts w:ascii="Times New Roman" w:hAnsi="Times New Roman" w:cs="Times New Roman"/>
          <w:sz w:val="28"/>
          <w:szCs w:val="28"/>
        </w:rPr>
        <w:t>из</w:t>
      </w:r>
      <w:r w:rsidR="00083319">
        <w:rPr>
          <w:rFonts w:ascii="Times New Roman" w:hAnsi="Times New Roman" w:cs="Times New Roman"/>
          <w:sz w:val="28"/>
          <w:szCs w:val="28"/>
        </w:rPr>
        <w:t>тънче</w:t>
      </w:r>
      <w:r w:rsidR="00100698">
        <w:rPr>
          <w:rFonts w:ascii="Times New Roman" w:hAnsi="Times New Roman" w:cs="Times New Roman"/>
          <w:sz w:val="28"/>
          <w:szCs w:val="28"/>
        </w:rPr>
        <w:t>на</w:t>
      </w:r>
      <w:r w:rsidR="00F07B1E">
        <w:rPr>
          <w:rFonts w:ascii="Times New Roman" w:hAnsi="Times New Roman" w:cs="Times New Roman"/>
          <w:sz w:val="28"/>
          <w:szCs w:val="28"/>
        </w:rPr>
        <w:t xml:space="preserve"> интуи</w:t>
      </w:r>
      <w:r w:rsidR="00100698">
        <w:rPr>
          <w:rFonts w:ascii="Times New Roman" w:hAnsi="Times New Roman" w:cs="Times New Roman"/>
          <w:sz w:val="28"/>
          <w:szCs w:val="28"/>
        </w:rPr>
        <w:t xml:space="preserve">ция, </w:t>
      </w:r>
      <w:r w:rsidR="00006675">
        <w:rPr>
          <w:rFonts w:ascii="Times New Roman" w:hAnsi="Times New Roman" w:cs="Times New Roman"/>
          <w:sz w:val="28"/>
          <w:szCs w:val="28"/>
        </w:rPr>
        <w:t>до</w:t>
      </w:r>
      <w:r w:rsidR="00100698">
        <w:rPr>
          <w:rFonts w:ascii="Times New Roman" w:hAnsi="Times New Roman" w:cs="Times New Roman"/>
          <w:sz w:val="28"/>
          <w:szCs w:val="28"/>
        </w:rPr>
        <w:t xml:space="preserve"> </w:t>
      </w:r>
      <w:r w:rsidR="001018ED">
        <w:rPr>
          <w:rFonts w:ascii="Times New Roman" w:hAnsi="Times New Roman" w:cs="Times New Roman"/>
          <w:sz w:val="28"/>
          <w:szCs w:val="28"/>
        </w:rPr>
        <w:t>духовно възви</w:t>
      </w:r>
      <w:r w:rsidR="0027649D">
        <w:rPr>
          <w:rFonts w:ascii="Times New Roman" w:hAnsi="Times New Roman" w:cs="Times New Roman"/>
          <w:sz w:val="28"/>
          <w:szCs w:val="28"/>
        </w:rPr>
        <w:t>сяване</w:t>
      </w:r>
      <w:r w:rsidR="00100698">
        <w:rPr>
          <w:rFonts w:ascii="Times New Roman" w:hAnsi="Times New Roman" w:cs="Times New Roman"/>
          <w:sz w:val="28"/>
          <w:szCs w:val="28"/>
        </w:rPr>
        <w:t xml:space="preserve">, </w:t>
      </w:r>
      <w:r w:rsidR="00006675">
        <w:rPr>
          <w:rFonts w:ascii="Times New Roman" w:hAnsi="Times New Roman" w:cs="Times New Roman"/>
          <w:sz w:val="28"/>
          <w:szCs w:val="28"/>
        </w:rPr>
        <w:t>до</w:t>
      </w:r>
      <w:r w:rsidR="00100698">
        <w:rPr>
          <w:rFonts w:ascii="Times New Roman" w:hAnsi="Times New Roman" w:cs="Times New Roman"/>
          <w:sz w:val="28"/>
          <w:szCs w:val="28"/>
        </w:rPr>
        <w:t xml:space="preserve"> трансценденция</w:t>
      </w:r>
      <w:r w:rsidR="00006675">
        <w:rPr>
          <w:rFonts w:ascii="Times New Roman" w:hAnsi="Times New Roman" w:cs="Times New Roman"/>
          <w:sz w:val="28"/>
          <w:szCs w:val="28"/>
        </w:rPr>
        <w:t xml:space="preserve">, а </w:t>
      </w:r>
      <w:r w:rsidR="001018ED">
        <w:rPr>
          <w:rFonts w:ascii="Times New Roman" w:hAnsi="Times New Roman" w:cs="Times New Roman"/>
          <w:sz w:val="28"/>
          <w:szCs w:val="28"/>
        </w:rPr>
        <w:t>до деградация и дехуманизация. Когато описват</w:t>
      </w:r>
      <w:r w:rsidR="00100698">
        <w:rPr>
          <w:rFonts w:ascii="Times New Roman" w:hAnsi="Times New Roman" w:cs="Times New Roman"/>
          <w:sz w:val="28"/>
          <w:szCs w:val="28"/>
        </w:rPr>
        <w:t xml:space="preserve"> </w:t>
      </w:r>
      <w:r w:rsidR="0027649D">
        <w:rPr>
          <w:rFonts w:ascii="Times New Roman" w:hAnsi="Times New Roman" w:cs="Times New Roman"/>
          <w:sz w:val="28"/>
          <w:szCs w:val="28"/>
        </w:rPr>
        <w:t>човешкия ум</w:t>
      </w:r>
      <w:r w:rsidR="001018ED">
        <w:rPr>
          <w:rFonts w:ascii="Times New Roman" w:hAnsi="Times New Roman" w:cs="Times New Roman"/>
          <w:sz w:val="28"/>
          <w:szCs w:val="28"/>
        </w:rPr>
        <w:t xml:space="preserve">, символистите и имажистите </w:t>
      </w:r>
      <w:r w:rsidR="0027649D">
        <w:rPr>
          <w:rFonts w:ascii="Times New Roman" w:hAnsi="Times New Roman" w:cs="Times New Roman"/>
          <w:sz w:val="28"/>
          <w:szCs w:val="28"/>
        </w:rPr>
        <w:t>сякаш го уподобяват на ангелския, а всъщност го свеждат до животинския</w:t>
      </w:r>
      <w:r w:rsidR="00A74698">
        <w:rPr>
          <w:rFonts w:ascii="Times New Roman" w:hAnsi="Times New Roman" w:cs="Times New Roman"/>
          <w:sz w:val="28"/>
          <w:szCs w:val="28"/>
        </w:rPr>
        <w:t>, казва Емпсън.</w:t>
      </w:r>
      <w:r w:rsidR="0027649D">
        <w:rPr>
          <w:rFonts w:ascii="Times New Roman" w:hAnsi="Times New Roman" w:cs="Times New Roman"/>
          <w:sz w:val="28"/>
          <w:szCs w:val="28"/>
        </w:rPr>
        <w:t xml:space="preserve"> </w:t>
      </w:r>
      <w:r w:rsidR="00EB6E18">
        <w:rPr>
          <w:rFonts w:ascii="Times New Roman" w:hAnsi="Times New Roman" w:cs="Times New Roman"/>
          <w:sz w:val="28"/>
          <w:szCs w:val="28"/>
        </w:rPr>
        <w:t>Но о</w:t>
      </w:r>
      <w:r w:rsidR="0027649D">
        <w:rPr>
          <w:rFonts w:ascii="Times New Roman" w:hAnsi="Times New Roman" w:cs="Times New Roman"/>
          <w:sz w:val="28"/>
          <w:szCs w:val="28"/>
        </w:rPr>
        <w:t>трицание</w:t>
      </w:r>
      <w:r w:rsidR="00C84F25">
        <w:rPr>
          <w:rFonts w:ascii="Times New Roman" w:hAnsi="Times New Roman" w:cs="Times New Roman"/>
          <w:sz w:val="28"/>
          <w:szCs w:val="28"/>
        </w:rPr>
        <w:t>то</w:t>
      </w:r>
      <w:r w:rsidR="0027649D">
        <w:rPr>
          <w:rFonts w:ascii="Times New Roman" w:hAnsi="Times New Roman" w:cs="Times New Roman"/>
          <w:sz w:val="28"/>
          <w:szCs w:val="28"/>
        </w:rPr>
        <w:t xml:space="preserve"> на разума е не просто унизително, а и опасно</w:t>
      </w:r>
      <w:r w:rsidR="00A47616">
        <w:rPr>
          <w:rFonts w:ascii="Times New Roman" w:hAnsi="Times New Roman" w:cs="Times New Roman"/>
          <w:sz w:val="28"/>
          <w:szCs w:val="28"/>
        </w:rPr>
        <w:t xml:space="preserve"> – </w:t>
      </w:r>
      <w:r w:rsidR="00EB6E18">
        <w:rPr>
          <w:rFonts w:ascii="Times New Roman" w:hAnsi="Times New Roman" w:cs="Times New Roman"/>
          <w:sz w:val="28"/>
          <w:szCs w:val="28"/>
        </w:rPr>
        <w:t>негово</w:t>
      </w:r>
      <w:r w:rsidR="00A47616">
        <w:rPr>
          <w:rFonts w:ascii="Times New Roman" w:hAnsi="Times New Roman" w:cs="Times New Roman"/>
          <w:sz w:val="28"/>
          <w:szCs w:val="28"/>
        </w:rPr>
        <w:t xml:space="preserve"> почти неизменно </w:t>
      </w:r>
      <w:r w:rsidR="00EB6E18">
        <w:rPr>
          <w:rFonts w:ascii="Times New Roman" w:hAnsi="Times New Roman" w:cs="Times New Roman"/>
          <w:sz w:val="28"/>
          <w:szCs w:val="28"/>
        </w:rPr>
        <w:t>следствие е</w:t>
      </w:r>
      <w:r w:rsidR="00A47616">
        <w:rPr>
          <w:rFonts w:ascii="Times New Roman" w:hAnsi="Times New Roman" w:cs="Times New Roman"/>
          <w:sz w:val="28"/>
          <w:szCs w:val="28"/>
        </w:rPr>
        <w:t xml:space="preserve"> най-обикновено</w:t>
      </w:r>
      <w:r w:rsidR="00EB6E18">
        <w:rPr>
          <w:rFonts w:ascii="Times New Roman" w:hAnsi="Times New Roman" w:cs="Times New Roman"/>
          <w:sz w:val="28"/>
          <w:szCs w:val="28"/>
        </w:rPr>
        <w:t>то</w:t>
      </w:r>
      <w:r w:rsidR="00A47616">
        <w:rPr>
          <w:rFonts w:ascii="Times New Roman" w:hAnsi="Times New Roman" w:cs="Times New Roman"/>
          <w:sz w:val="28"/>
          <w:szCs w:val="28"/>
        </w:rPr>
        <w:t xml:space="preserve"> „мракобесничество”</w:t>
      </w:r>
      <w:r w:rsidR="00BD3822">
        <w:rPr>
          <w:rStyle w:val="FootnoteReference"/>
          <w:rFonts w:ascii="Times New Roman" w:hAnsi="Times New Roman" w:cs="Times New Roman"/>
          <w:sz w:val="28"/>
          <w:szCs w:val="28"/>
        </w:rPr>
        <w:footnoteReference w:id="34"/>
      </w:r>
      <w:r w:rsidR="00B73886">
        <w:rPr>
          <w:rFonts w:ascii="Times New Roman" w:hAnsi="Times New Roman" w:cs="Times New Roman"/>
          <w:sz w:val="28"/>
          <w:szCs w:val="28"/>
        </w:rPr>
        <w:t>.</w:t>
      </w:r>
    </w:p>
    <w:p w:rsidR="00EA3864" w:rsidRDefault="009F5C41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Автоанотационната програма на Емпсън отразява и един друг аспект </w:t>
      </w:r>
      <w:r w:rsidR="00782B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поетическата му идеология, донякъде свързан с анти-символизма му. Това е неговото убеждение, че между дискурс</w:t>
      </w:r>
      <w:r w:rsidR="008E75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поезията и ди</w:t>
      </w:r>
      <w:r w:rsidR="008E75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курса на ежедневието</w:t>
      </w:r>
      <w:r w:rsidR="008E7546">
        <w:rPr>
          <w:rFonts w:ascii="Times New Roman" w:hAnsi="Times New Roman" w:cs="Times New Roman"/>
          <w:sz w:val="28"/>
          <w:szCs w:val="28"/>
        </w:rPr>
        <w:t xml:space="preserve"> съществува дълбока свързаност. Като философ на езика </w:t>
      </w:r>
      <w:r w:rsidR="00782BB2">
        <w:rPr>
          <w:rFonts w:ascii="Times New Roman" w:hAnsi="Times New Roman" w:cs="Times New Roman"/>
          <w:sz w:val="28"/>
          <w:szCs w:val="28"/>
        </w:rPr>
        <w:t xml:space="preserve">той цели </w:t>
      </w:r>
      <w:r w:rsidR="008E7546">
        <w:rPr>
          <w:rFonts w:ascii="Times New Roman" w:hAnsi="Times New Roman" w:cs="Times New Roman"/>
          <w:sz w:val="28"/>
          <w:szCs w:val="28"/>
        </w:rPr>
        <w:t>да покаже колко необикновен в употребата си е „обикновеният” език</w:t>
      </w:r>
      <w:r w:rsidR="00DC1C72">
        <w:rPr>
          <w:rFonts w:ascii="Times New Roman" w:hAnsi="Times New Roman" w:cs="Times New Roman"/>
          <w:sz w:val="28"/>
          <w:szCs w:val="28"/>
        </w:rPr>
        <w:t xml:space="preserve">. Като критик той </w:t>
      </w:r>
      <w:r w:rsidR="00C02505">
        <w:rPr>
          <w:rFonts w:ascii="Times New Roman" w:hAnsi="Times New Roman" w:cs="Times New Roman"/>
          <w:sz w:val="28"/>
          <w:szCs w:val="28"/>
        </w:rPr>
        <w:t>не приема</w:t>
      </w:r>
      <w:r w:rsidR="00DC1C72">
        <w:rPr>
          <w:rFonts w:ascii="Times New Roman" w:hAnsi="Times New Roman" w:cs="Times New Roman"/>
          <w:sz w:val="28"/>
          <w:szCs w:val="28"/>
        </w:rPr>
        <w:t xml:space="preserve"> превзетия професионален жаргон, на който е написана голяма част от съвременната критика, и изтъква </w:t>
      </w:r>
      <w:r w:rsidR="00782BB2">
        <w:rPr>
          <w:rFonts w:ascii="Times New Roman" w:hAnsi="Times New Roman" w:cs="Times New Roman"/>
          <w:sz w:val="28"/>
          <w:szCs w:val="28"/>
        </w:rPr>
        <w:t xml:space="preserve">колко </w:t>
      </w:r>
      <w:r w:rsidR="00DC1C72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782BB2">
        <w:rPr>
          <w:rFonts w:ascii="Times New Roman" w:hAnsi="Times New Roman" w:cs="Times New Roman"/>
          <w:sz w:val="28"/>
          <w:szCs w:val="28"/>
        </w:rPr>
        <w:t xml:space="preserve">е </w:t>
      </w:r>
      <w:r w:rsidR="00DC1C72">
        <w:rPr>
          <w:rFonts w:ascii="Times New Roman" w:hAnsi="Times New Roman" w:cs="Times New Roman"/>
          <w:sz w:val="28"/>
          <w:szCs w:val="28"/>
        </w:rPr>
        <w:t xml:space="preserve">да </w:t>
      </w:r>
      <w:r w:rsidR="00782BB2">
        <w:rPr>
          <w:rFonts w:ascii="Times New Roman" w:hAnsi="Times New Roman" w:cs="Times New Roman"/>
          <w:sz w:val="28"/>
          <w:szCs w:val="28"/>
        </w:rPr>
        <w:t>се</w:t>
      </w:r>
      <w:r w:rsidR="00DC1C72">
        <w:rPr>
          <w:rFonts w:ascii="Times New Roman" w:hAnsi="Times New Roman" w:cs="Times New Roman"/>
          <w:sz w:val="28"/>
          <w:szCs w:val="28"/>
        </w:rPr>
        <w:t xml:space="preserve"> </w:t>
      </w:r>
      <w:r w:rsidR="00782BB2">
        <w:rPr>
          <w:rFonts w:ascii="Times New Roman" w:hAnsi="Times New Roman" w:cs="Times New Roman"/>
          <w:sz w:val="28"/>
          <w:szCs w:val="28"/>
        </w:rPr>
        <w:t>съхрани</w:t>
      </w:r>
      <w:r w:rsidR="00DC1C72">
        <w:rPr>
          <w:rFonts w:ascii="Times New Roman" w:hAnsi="Times New Roman" w:cs="Times New Roman"/>
          <w:sz w:val="28"/>
          <w:szCs w:val="28"/>
        </w:rPr>
        <w:t xml:space="preserve"> „нормалната жива връзка” между писмения и говорим</w:t>
      </w:r>
      <w:r w:rsidR="00782BB2">
        <w:rPr>
          <w:rFonts w:ascii="Times New Roman" w:hAnsi="Times New Roman" w:cs="Times New Roman"/>
          <w:sz w:val="28"/>
          <w:szCs w:val="28"/>
        </w:rPr>
        <w:t>ия</w:t>
      </w:r>
      <w:r w:rsidR="00DC1C72">
        <w:rPr>
          <w:rFonts w:ascii="Times New Roman" w:hAnsi="Times New Roman" w:cs="Times New Roman"/>
          <w:sz w:val="28"/>
          <w:szCs w:val="28"/>
        </w:rPr>
        <w:t xml:space="preserve"> език. </w:t>
      </w:r>
      <w:r w:rsidR="000452FB">
        <w:rPr>
          <w:rFonts w:ascii="Times New Roman" w:hAnsi="Times New Roman" w:cs="Times New Roman"/>
          <w:sz w:val="28"/>
          <w:szCs w:val="28"/>
        </w:rPr>
        <w:t xml:space="preserve">По отношение специално на автоанотирането, </w:t>
      </w:r>
      <w:r w:rsidR="00751742">
        <w:rPr>
          <w:rFonts w:ascii="Times New Roman" w:hAnsi="Times New Roman" w:cs="Times New Roman"/>
          <w:sz w:val="28"/>
          <w:szCs w:val="28"/>
        </w:rPr>
        <w:t xml:space="preserve">както </w:t>
      </w:r>
      <w:r w:rsidR="00C02505">
        <w:rPr>
          <w:rFonts w:ascii="Times New Roman" w:hAnsi="Times New Roman" w:cs="Times New Roman"/>
          <w:sz w:val="28"/>
          <w:szCs w:val="28"/>
        </w:rPr>
        <w:t xml:space="preserve">вече </w:t>
      </w:r>
      <w:r w:rsidR="00751742">
        <w:rPr>
          <w:rFonts w:ascii="Times New Roman" w:hAnsi="Times New Roman" w:cs="Times New Roman"/>
          <w:sz w:val="28"/>
          <w:szCs w:val="28"/>
        </w:rPr>
        <w:t xml:space="preserve">бе отбелязано, </w:t>
      </w:r>
      <w:r w:rsidR="000452FB">
        <w:rPr>
          <w:rFonts w:ascii="Times New Roman" w:hAnsi="Times New Roman" w:cs="Times New Roman"/>
          <w:sz w:val="28"/>
          <w:szCs w:val="28"/>
        </w:rPr>
        <w:t>ед</w:t>
      </w:r>
      <w:r w:rsidR="00751742">
        <w:rPr>
          <w:rFonts w:ascii="Times New Roman" w:hAnsi="Times New Roman" w:cs="Times New Roman"/>
          <w:sz w:val="28"/>
          <w:szCs w:val="28"/>
        </w:rPr>
        <w:t>ин</w:t>
      </w:r>
      <w:r w:rsidR="000452FB">
        <w:rPr>
          <w:rFonts w:ascii="Times New Roman" w:hAnsi="Times New Roman" w:cs="Times New Roman"/>
          <w:sz w:val="28"/>
          <w:szCs w:val="28"/>
        </w:rPr>
        <w:t xml:space="preserve"> от </w:t>
      </w:r>
      <w:r w:rsidR="00751742">
        <w:rPr>
          <w:rFonts w:ascii="Times New Roman" w:hAnsi="Times New Roman" w:cs="Times New Roman"/>
          <w:sz w:val="28"/>
          <w:szCs w:val="28"/>
        </w:rPr>
        <w:t>факторите</w:t>
      </w:r>
      <w:r w:rsidR="000452FB">
        <w:rPr>
          <w:rFonts w:ascii="Times New Roman" w:hAnsi="Times New Roman" w:cs="Times New Roman"/>
          <w:sz w:val="28"/>
          <w:szCs w:val="28"/>
        </w:rPr>
        <w:t xml:space="preserve">, които го </w:t>
      </w:r>
      <w:r w:rsidR="00751742">
        <w:rPr>
          <w:rFonts w:ascii="Times New Roman" w:hAnsi="Times New Roman" w:cs="Times New Roman"/>
          <w:sz w:val="28"/>
          <w:szCs w:val="28"/>
        </w:rPr>
        <w:t>правят необходимо</w:t>
      </w:r>
      <w:r w:rsidR="000452FB">
        <w:rPr>
          <w:rFonts w:ascii="Times New Roman" w:hAnsi="Times New Roman" w:cs="Times New Roman"/>
          <w:sz w:val="28"/>
          <w:szCs w:val="28"/>
        </w:rPr>
        <w:t xml:space="preserve">, </w:t>
      </w:r>
      <w:r w:rsidR="00751742">
        <w:rPr>
          <w:rFonts w:ascii="Times New Roman" w:hAnsi="Times New Roman" w:cs="Times New Roman"/>
          <w:sz w:val="28"/>
          <w:szCs w:val="28"/>
        </w:rPr>
        <w:t>е</w:t>
      </w:r>
      <w:r w:rsidR="000452FB">
        <w:rPr>
          <w:rFonts w:ascii="Times New Roman" w:hAnsi="Times New Roman" w:cs="Times New Roman"/>
          <w:sz w:val="28"/>
          <w:szCs w:val="28"/>
        </w:rPr>
        <w:t xml:space="preserve"> </w:t>
      </w:r>
      <w:r w:rsidR="00751742">
        <w:rPr>
          <w:rFonts w:ascii="Times New Roman" w:hAnsi="Times New Roman" w:cs="Times New Roman"/>
          <w:sz w:val="28"/>
          <w:szCs w:val="28"/>
        </w:rPr>
        <w:t>все по-голямото отдалечаване на</w:t>
      </w:r>
      <w:r w:rsidR="0075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2FB">
        <w:rPr>
          <w:rFonts w:ascii="Times New Roman" w:hAnsi="Times New Roman" w:cs="Times New Roman"/>
          <w:sz w:val="28"/>
          <w:szCs w:val="28"/>
        </w:rPr>
        <w:t>„поетичните условности</w:t>
      </w:r>
      <w:r w:rsidR="00751742">
        <w:rPr>
          <w:rFonts w:ascii="Times New Roman" w:hAnsi="Times New Roman" w:cs="Times New Roman"/>
          <w:sz w:val="28"/>
          <w:szCs w:val="28"/>
        </w:rPr>
        <w:t xml:space="preserve">” </w:t>
      </w:r>
      <w:r w:rsidR="000452FB">
        <w:rPr>
          <w:rFonts w:ascii="Times New Roman" w:hAnsi="Times New Roman" w:cs="Times New Roman"/>
          <w:sz w:val="28"/>
          <w:szCs w:val="28"/>
        </w:rPr>
        <w:t xml:space="preserve">от </w:t>
      </w:r>
      <w:r w:rsidR="00751742">
        <w:rPr>
          <w:rFonts w:ascii="Times New Roman" w:hAnsi="Times New Roman" w:cs="Times New Roman"/>
          <w:sz w:val="28"/>
          <w:szCs w:val="28"/>
        </w:rPr>
        <w:t>„</w:t>
      </w:r>
      <w:r w:rsidR="000452FB">
        <w:rPr>
          <w:rFonts w:ascii="Times New Roman" w:hAnsi="Times New Roman" w:cs="Times New Roman"/>
          <w:sz w:val="28"/>
          <w:szCs w:val="28"/>
        </w:rPr>
        <w:t>нормалния живот</w:t>
      </w:r>
      <w:r w:rsidR="00751742">
        <w:rPr>
          <w:rFonts w:ascii="Times New Roman" w:hAnsi="Times New Roman" w:cs="Times New Roman"/>
          <w:sz w:val="28"/>
          <w:szCs w:val="28"/>
        </w:rPr>
        <w:t>”: един прозаичен „мост” би направил четенето на поезия „по-естествено”</w:t>
      </w:r>
      <w:r w:rsidR="00FC3AAB">
        <w:rPr>
          <w:rFonts w:ascii="Times New Roman" w:hAnsi="Times New Roman" w:cs="Times New Roman"/>
          <w:sz w:val="28"/>
          <w:szCs w:val="28"/>
        </w:rPr>
        <w:t xml:space="preserve">. „Спорещата” поезия пък привлича Емпсън именно с това, че споренето е нещо, което </w:t>
      </w:r>
      <w:r w:rsidR="00C02505">
        <w:rPr>
          <w:rFonts w:ascii="Times New Roman" w:hAnsi="Times New Roman" w:cs="Times New Roman"/>
          <w:sz w:val="28"/>
          <w:szCs w:val="28"/>
        </w:rPr>
        <w:t>правим</w:t>
      </w:r>
      <w:r w:rsidR="00FC3AAB">
        <w:rPr>
          <w:rFonts w:ascii="Times New Roman" w:hAnsi="Times New Roman" w:cs="Times New Roman"/>
          <w:sz w:val="28"/>
          <w:szCs w:val="28"/>
        </w:rPr>
        <w:t xml:space="preserve"> в ежедневието си</w:t>
      </w:r>
      <w:r w:rsidR="00DC1C72">
        <w:rPr>
          <w:rStyle w:val="FootnoteReference"/>
          <w:rFonts w:ascii="Times New Roman" w:hAnsi="Times New Roman" w:cs="Times New Roman"/>
          <w:sz w:val="28"/>
          <w:szCs w:val="28"/>
        </w:rPr>
        <w:footnoteReference w:id="35"/>
      </w:r>
      <w:r w:rsidR="00FC3AAB">
        <w:rPr>
          <w:rFonts w:ascii="Times New Roman" w:hAnsi="Times New Roman" w:cs="Times New Roman"/>
          <w:sz w:val="28"/>
          <w:szCs w:val="28"/>
        </w:rPr>
        <w:t>.</w:t>
      </w:r>
    </w:p>
    <w:p w:rsidR="00782BB2" w:rsidRDefault="007D0FD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на критическата му идеология, най-кратко можем да определим Емпсън като рационалист. Макар да изтъква, че поезията се поражда от и обслужва дълбок</w:t>
      </w:r>
      <w:r w:rsidR="007B60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емоционални нужди</w:t>
      </w:r>
      <w:r w:rsidR="00937D52">
        <w:rPr>
          <w:rFonts w:ascii="Times New Roman" w:hAnsi="Times New Roman" w:cs="Times New Roman"/>
          <w:sz w:val="28"/>
          <w:szCs w:val="28"/>
        </w:rPr>
        <w:t xml:space="preserve">, </w:t>
      </w:r>
      <w:r w:rsidR="007B60E5">
        <w:rPr>
          <w:rFonts w:ascii="Times New Roman" w:hAnsi="Times New Roman" w:cs="Times New Roman"/>
          <w:sz w:val="28"/>
          <w:szCs w:val="28"/>
        </w:rPr>
        <w:t>той настоява</w:t>
      </w:r>
      <w:r w:rsidR="004113BC">
        <w:rPr>
          <w:rFonts w:ascii="Times New Roman" w:hAnsi="Times New Roman" w:cs="Times New Roman"/>
          <w:sz w:val="28"/>
          <w:szCs w:val="28"/>
        </w:rPr>
        <w:t>, че</w:t>
      </w:r>
      <w:r w:rsidR="007B60E5">
        <w:rPr>
          <w:rFonts w:ascii="Times New Roman" w:hAnsi="Times New Roman" w:cs="Times New Roman"/>
          <w:sz w:val="28"/>
          <w:szCs w:val="28"/>
        </w:rPr>
        <w:t xml:space="preserve"> поезията</w:t>
      </w:r>
      <w:r w:rsidR="00937D52">
        <w:rPr>
          <w:rFonts w:ascii="Times New Roman" w:hAnsi="Times New Roman" w:cs="Times New Roman"/>
          <w:sz w:val="28"/>
          <w:szCs w:val="28"/>
        </w:rPr>
        <w:t xml:space="preserve"> трябва </w:t>
      </w:r>
      <w:r w:rsidR="004113BC">
        <w:rPr>
          <w:rFonts w:ascii="Times New Roman" w:hAnsi="Times New Roman" w:cs="Times New Roman"/>
          <w:sz w:val="28"/>
          <w:szCs w:val="28"/>
        </w:rPr>
        <w:t xml:space="preserve">и </w:t>
      </w:r>
      <w:r w:rsidR="00937D52">
        <w:rPr>
          <w:rFonts w:ascii="Times New Roman" w:hAnsi="Times New Roman" w:cs="Times New Roman"/>
          <w:sz w:val="28"/>
          <w:szCs w:val="28"/>
        </w:rPr>
        <w:t>да комуникира</w:t>
      </w:r>
      <w:r w:rsidR="007B60E5">
        <w:rPr>
          <w:rFonts w:ascii="Times New Roman" w:hAnsi="Times New Roman" w:cs="Times New Roman"/>
          <w:sz w:val="28"/>
          <w:szCs w:val="28"/>
        </w:rPr>
        <w:t>; е</w:t>
      </w:r>
      <w:r w:rsidR="00937D52">
        <w:rPr>
          <w:rFonts w:ascii="Times New Roman" w:hAnsi="Times New Roman" w:cs="Times New Roman"/>
          <w:sz w:val="28"/>
          <w:szCs w:val="28"/>
        </w:rPr>
        <w:t>моционалният</w:t>
      </w:r>
      <w:r w:rsidR="007B60E5">
        <w:rPr>
          <w:rFonts w:ascii="Times New Roman" w:hAnsi="Times New Roman" w:cs="Times New Roman"/>
          <w:sz w:val="28"/>
          <w:szCs w:val="28"/>
        </w:rPr>
        <w:t xml:space="preserve"> </w:t>
      </w:r>
      <w:r w:rsidR="00937D52">
        <w:rPr>
          <w:rFonts w:ascii="Times New Roman" w:hAnsi="Times New Roman" w:cs="Times New Roman"/>
          <w:sz w:val="28"/>
          <w:szCs w:val="28"/>
        </w:rPr>
        <w:t xml:space="preserve">конфликт, от който </w:t>
      </w:r>
      <w:r w:rsidR="007B60E5">
        <w:rPr>
          <w:rFonts w:ascii="Times New Roman" w:hAnsi="Times New Roman" w:cs="Times New Roman"/>
          <w:sz w:val="28"/>
          <w:szCs w:val="28"/>
        </w:rPr>
        <w:t xml:space="preserve">води началото си </w:t>
      </w:r>
      <w:r w:rsidR="00937D52">
        <w:rPr>
          <w:rFonts w:ascii="Times New Roman" w:hAnsi="Times New Roman" w:cs="Times New Roman"/>
          <w:sz w:val="28"/>
          <w:szCs w:val="28"/>
        </w:rPr>
        <w:t>поетич</w:t>
      </w:r>
      <w:r w:rsidR="007B60E5">
        <w:rPr>
          <w:rFonts w:ascii="Times New Roman" w:hAnsi="Times New Roman" w:cs="Times New Roman"/>
          <w:sz w:val="28"/>
          <w:szCs w:val="28"/>
        </w:rPr>
        <w:t>ният</w:t>
      </w:r>
      <w:r w:rsidR="00937D52">
        <w:rPr>
          <w:rFonts w:ascii="Times New Roman" w:hAnsi="Times New Roman" w:cs="Times New Roman"/>
          <w:sz w:val="28"/>
          <w:szCs w:val="28"/>
        </w:rPr>
        <w:t xml:space="preserve"> текст, трябва да приеме външен, публично </w:t>
      </w:r>
      <w:r w:rsidR="00937D52">
        <w:rPr>
          <w:rFonts w:ascii="Times New Roman" w:hAnsi="Times New Roman" w:cs="Times New Roman"/>
          <w:sz w:val="28"/>
          <w:szCs w:val="28"/>
        </w:rPr>
        <w:lastRenderedPageBreak/>
        <w:t>достъпен вид</w:t>
      </w:r>
      <w:r w:rsidR="00863B61">
        <w:rPr>
          <w:rFonts w:ascii="Times New Roman" w:hAnsi="Times New Roman" w:cs="Times New Roman"/>
          <w:sz w:val="28"/>
          <w:szCs w:val="28"/>
        </w:rPr>
        <w:t xml:space="preserve"> </w:t>
      </w:r>
      <w:r w:rsidR="00BD564F">
        <w:rPr>
          <w:rFonts w:ascii="Times New Roman" w:hAnsi="Times New Roman" w:cs="Times New Roman"/>
          <w:sz w:val="28"/>
          <w:szCs w:val="28"/>
        </w:rPr>
        <w:t xml:space="preserve">– </w:t>
      </w:r>
      <w:r w:rsidR="007B60E5">
        <w:rPr>
          <w:rFonts w:ascii="Times New Roman" w:hAnsi="Times New Roman" w:cs="Times New Roman"/>
          <w:sz w:val="28"/>
          <w:szCs w:val="28"/>
        </w:rPr>
        <w:t>в</w:t>
      </w:r>
      <w:r w:rsidR="00BD564F">
        <w:rPr>
          <w:rFonts w:ascii="Times New Roman" w:hAnsi="Times New Roman" w:cs="Times New Roman"/>
          <w:sz w:val="28"/>
          <w:szCs w:val="28"/>
        </w:rPr>
        <w:t xml:space="preserve"> </w:t>
      </w:r>
      <w:r w:rsidR="00937D52">
        <w:rPr>
          <w:rFonts w:ascii="Times New Roman" w:hAnsi="Times New Roman" w:cs="Times New Roman"/>
          <w:sz w:val="28"/>
          <w:szCs w:val="28"/>
        </w:rPr>
        <w:t>противен случай текстът е провален</w:t>
      </w:r>
      <w:r w:rsidR="007B60E5">
        <w:rPr>
          <w:rFonts w:ascii="Times New Roman" w:hAnsi="Times New Roman" w:cs="Times New Roman"/>
          <w:sz w:val="28"/>
          <w:szCs w:val="28"/>
        </w:rPr>
        <w:t xml:space="preserve">. </w:t>
      </w:r>
      <w:r w:rsidR="00BD72E7">
        <w:rPr>
          <w:rFonts w:ascii="Times New Roman" w:hAnsi="Times New Roman" w:cs="Times New Roman"/>
          <w:sz w:val="28"/>
          <w:szCs w:val="28"/>
        </w:rPr>
        <w:t>Като</w:t>
      </w:r>
      <w:r w:rsidR="00BD564F">
        <w:rPr>
          <w:rFonts w:ascii="Times New Roman" w:hAnsi="Times New Roman" w:cs="Times New Roman"/>
          <w:sz w:val="28"/>
          <w:szCs w:val="28"/>
        </w:rPr>
        <w:t xml:space="preserve"> публичен израз</w:t>
      </w:r>
      <w:r w:rsidR="007B60E5">
        <w:rPr>
          <w:rFonts w:ascii="Times New Roman" w:hAnsi="Times New Roman" w:cs="Times New Roman"/>
          <w:sz w:val="28"/>
          <w:szCs w:val="28"/>
        </w:rPr>
        <w:t xml:space="preserve"> поезията подлежи на критическо изследователство, </w:t>
      </w:r>
      <w:r w:rsidR="00A734E5">
        <w:rPr>
          <w:rFonts w:ascii="Times New Roman" w:hAnsi="Times New Roman" w:cs="Times New Roman"/>
          <w:sz w:val="28"/>
          <w:szCs w:val="28"/>
        </w:rPr>
        <w:t>изхожда</w:t>
      </w:r>
      <w:r w:rsidR="00BD72E7">
        <w:rPr>
          <w:rFonts w:ascii="Times New Roman" w:hAnsi="Times New Roman" w:cs="Times New Roman"/>
          <w:sz w:val="28"/>
          <w:szCs w:val="28"/>
        </w:rPr>
        <w:t>що</w:t>
      </w:r>
      <w:r w:rsidR="00A734E5">
        <w:rPr>
          <w:rFonts w:ascii="Times New Roman" w:hAnsi="Times New Roman" w:cs="Times New Roman"/>
          <w:sz w:val="28"/>
          <w:szCs w:val="28"/>
        </w:rPr>
        <w:t xml:space="preserve"> от принципа, че по самата си същност поетическият смисъл е достъпен, а поетическите ефекти са обясними. </w:t>
      </w:r>
    </w:p>
    <w:p w:rsidR="00783EA3" w:rsidRDefault="00783EA3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Емпсън </w:t>
      </w:r>
      <w:r w:rsidR="008F102D">
        <w:rPr>
          <w:rFonts w:ascii="Times New Roman" w:hAnsi="Times New Roman" w:cs="Times New Roman"/>
          <w:sz w:val="28"/>
          <w:szCs w:val="28"/>
        </w:rPr>
        <w:t>съществува</w:t>
      </w:r>
      <w:r>
        <w:rPr>
          <w:rFonts w:ascii="Times New Roman" w:hAnsi="Times New Roman" w:cs="Times New Roman"/>
          <w:sz w:val="28"/>
          <w:szCs w:val="28"/>
        </w:rPr>
        <w:t xml:space="preserve"> дълбока приемственост между мисленето за литературата и мисленето изобщо</w:t>
      </w:r>
      <w:r w:rsidR="007E465D">
        <w:rPr>
          <w:rFonts w:ascii="Times New Roman" w:hAnsi="Times New Roman" w:cs="Times New Roman"/>
          <w:sz w:val="28"/>
          <w:szCs w:val="28"/>
        </w:rPr>
        <w:t>, между литературната критика и живота като цяло – „причините, по които един стих обещава да достави удоволствие … са като причините за всяко друго нещо; човек може да разсъждава над тях”</w:t>
      </w:r>
      <w:r w:rsidR="002E1CB2">
        <w:rPr>
          <w:rStyle w:val="FootnoteReference"/>
          <w:rFonts w:ascii="Times New Roman" w:hAnsi="Times New Roman" w:cs="Times New Roman"/>
          <w:sz w:val="28"/>
          <w:szCs w:val="28"/>
        </w:rPr>
        <w:footnoteReference w:id="36"/>
      </w:r>
      <w:r w:rsidR="007E465D">
        <w:rPr>
          <w:rFonts w:ascii="Times New Roman" w:hAnsi="Times New Roman" w:cs="Times New Roman"/>
          <w:sz w:val="28"/>
          <w:szCs w:val="28"/>
        </w:rPr>
        <w:t xml:space="preserve">. С това твърдение </w:t>
      </w:r>
      <w:r w:rsidR="00534391">
        <w:rPr>
          <w:rFonts w:ascii="Times New Roman" w:hAnsi="Times New Roman" w:cs="Times New Roman"/>
          <w:sz w:val="28"/>
          <w:szCs w:val="28"/>
        </w:rPr>
        <w:t>той</w:t>
      </w:r>
      <w:r w:rsidR="007E465D">
        <w:rPr>
          <w:rFonts w:ascii="Times New Roman" w:hAnsi="Times New Roman" w:cs="Times New Roman"/>
          <w:sz w:val="28"/>
          <w:szCs w:val="28"/>
        </w:rPr>
        <w:t xml:space="preserve"> </w:t>
      </w:r>
      <w:r w:rsidR="00E4661D">
        <w:rPr>
          <w:rFonts w:ascii="Times New Roman" w:hAnsi="Times New Roman" w:cs="Times New Roman"/>
          <w:sz w:val="28"/>
          <w:szCs w:val="28"/>
        </w:rPr>
        <w:t xml:space="preserve">едновременно </w:t>
      </w:r>
      <w:r w:rsidR="007E465D">
        <w:rPr>
          <w:rFonts w:ascii="Times New Roman" w:hAnsi="Times New Roman" w:cs="Times New Roman"/>
          <w:sz w:val="28"/>
          <w:szCs w:val="28"/>
        </w:rPr>
        <w:t>демистифицира и литературата, и литературната критика. Както в ключов</w:t>
      </w:r>
      <w:r w:rsidR="002E1CB2">
        <w:rPr>
          <w:rFonts w:ascii="Times New Roman" w:hAnsi="Times New Roman" w:cs="Times New Roman"/>
          <w:sz w:val="28"/>
          <w:szCs w:val="28"/>
        </w:rPr>
        <w:t>ата</w:t>
      </w:r>
      <w:r w:rsidR="007E465D">
        <w:rPr>
          <w:rFonts w:ascii="Times New Roman" w:hAnsi="Times New Roman" w:cs="Times New Roman"/>
          <w:sz w:val="28"/>
          <w:szCs w:val="28"/>
        </w:rPr>
        <w:t xml:space="preserve"> </w:t>
      </w:r>
      <w:r w:rsidR="002E1CB2">
        <w:rPr>
          <w:rFonts w:ascii="Times New Roman" w:hAnsi="Times New Roman" w:cs="Times New Roman"/>
          <w:sz w:val="28"/>
          <w:szCs w:val="28"/>
        </w:rPr>
        <w:t>книга</w:t>
      </w:r>
      <w:r w:rsidR="007E465D">
        <w:rPr>
          <w:rFonts w:ascii="Times New Roman" w:hAnsi="Times New Roman" w:cs="Times New Roman"/>
          <w:sz w:val="28"/>
          <w:szCs w:val="28"/>
        </w:rPr>
        <w:t xml:space="preserve"> </w:t>
      </w:r>
      <w:r w:rsidR="007E465D" w:rsidRPr="007E465D">
        <w:rPr>
          <w:rFonts w:ascii="Times New Roman" w:hAnsi="Times New Roman" w:cs="Times New Roman"/>
          <w:i/>
          <w:sz w:val="28"/>
          <w:szCs w:val="28"/>
        </w:rPr>
        <w:t xml:space="preserve">Seven </w:t>
      </w:r>
      <w:r w:rsidR="007E465D" w:rsidRPr="007E465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E465D" w:rsidRPr="007E465D">
        <w:rPr>
          <w:rFonts w:ascii="Times New Roman" w:hAnsi="Times New Roman" w:cs="Times New Roman"/>
          <w:i/>
          <w:sz w:val="28"/>
          <w:szCs w:val="28"/>
        </w:rPr>
        <w:t>ypes of Ambiguity</w:t>
      </w:r>
      <w:r w:rsidR="007E465D">
        <w:rPr>
          <w:rFonts w:ascii="Times New Roman" w:hAnsi="Times New Roman" w:cs="Times New Roman"/>
          <w:sz w:val="28"/>
          <w:szCs w:val="28"/>
        </w:rPr>
        <w:t>, така и във всички</w:t>
      </w:r>
      <w:r w:rsidR="003C3380">
        <w:rPr>
          <w:rFonts w:ascii="Times New Roman" w:hAnsi="Times New Roman" w:cs="Times New Roman"/>
          <w:sz w:val="28"/>
          <w:szCs w:val="28"/>
        </w:rPr>
        <w:t>те си</w:t>
      </w:r>
      <w:r w:rsidR="007E465D">
        <w:rPr>
          <w:rFonts w:ascii="Times New Roman" w:hAnsi="Times New Roman" w:cs="Times New Roman"/>
          <w:sz w:val="28"/>
          <w:szCs w:val="28"/>
        </w:rPr>
        <w:t xml:space="preserve"> </w:t>
      </w:r>
      <w:r w:rsidR="00C136C5">
        <w:rPr>
          <w:rFonts w:ascii="Times New Roman" w:hAnsi="Times New Roman" w:cs="Times New Roman"/>
          <w:sz w:val="28"/>
          <w:szCs w:val="28"/>
        </w:rPr>
        <w:t>други</w:t>
      </w:r>
      <w:r w:rsidR="007E465D">
        <w:rPr>
          <w:rFonts w:ascii="Times New Roman" w:hAnsi="Times New Roman" w:cs="Times New Roman"/>
          <w:sz w:val="28"/>
          <w:szCs w:val="28"/>
        </w:rPr>
        <w:t xml:space="preserve"> трудове той упорито се бори с романтическата нагласа</w:t>
      </w:r>
      <w:r w:rsidR="002E1CB2">
        <w:rPr>
          <w:rFonts w:ascii="Times New Roman" w:hAnsi="Times New Roman" w:cs="Times New Roman"/>
          <w:sz w:val="28"/>
          <w:szCs w:val="28"/>
        </w:rPr>
        <w:t xml:space="preserve">, че </w:t>
      </w:r>
      <w:r w:rsidR="00C136C5">
        <w:rPr>
          <w:rFonts w:ascii="Times New Roman" w:hAnsi="Times New Roman" w:cs="Times New Roman"/>
          <w:sz w:val="28"/>
          <w:szCs w:val="28"/>
        </w:rPr>
        <w:t>умът убива текста, който подлага</w:t>
      </w:r>
      <w:r w:rsidR="00E855A1">
        <w:rPr>
          <w:rFonts w:ascii="Times New Roman" w:hAnsi="Times New Roman" w:cs="Times New Roman"/>
          <w:sz w:val="28"/>
          <w:szCs w:val="28"/>
        </w:rPr>
        <w:t xml:space="preserve"> на дисекция</w:t>
      </w:r>
      <w:r w:rsidR="002E1CB2">
        <w:rPr>
          <w:rFonts w:ascii="Times New Roman" w:hAnsi="Times New Roman" w:cs="Times New Roman"/>
          <w:sz w:val="28"/>
          <w:szCs w:val="28"/>
        </w:rPr>
        <w:t>. Поетическият текст за него е не само независим, но и много жилав организъм</w:t>
      </w:r>
      <w:r w:rsidR="00BF71C6">
        <w:rPr>
          <w:rFonts w:ascii="Times New Roman" w:hAnsi="Times New Roman" w:cs="Times New Roman"/>
          <w:sz w:val="28"/>
          <w:szCs w:val="28"/>
        </w:rPr>
        <w:t>:</w:t>
      </w:r>
      <w:r w:rsidR="002E1CB2">
        <w:rPr>
          <w:rFonts w:ascii="Times New Roman" w:hAnsi="Times New Roman" w:cs="Times New Roman"/>
          <w:sz w:val="28"/>
          <w:szCs w:val="28"/>
        </w:rPr>
        <w:t xml:space="preserve"> </w:t>
      </w:r>
      <w:r w:rsidR="0026537A">
        <w:rPr>
          <w:rFonts w:ascii="Times New Roman" w:hAnsi="Times New Roman" w:cs="Times New Roman"/>
          <w:sz w:val="28"/>
          <w:szCs w:val="28"/>
        </w:rPr>
        <w:t xml:space="preserve">твърде </w:t>
      </w:r>
      <w:r w:rsidR="00E855A1">
        <w:rPr>
          <w:rFonts w:ascii="Times New Roman" w:hAnsi="Times New Roman" w:cs="Times New Roman"/>
          <w:sz w:val="28"/>
          <w:szCs w:val="28"/>
        </w:rPr>
        <w:t>„</w:t>
      </w:r>
      <w:r w:rsidR="0026537A">
        <w:rPr>
          <w:rFonts w:ascii="Times New Roman" w:hAnsi="Times New Roman" w:cs="Times New Roman"/>
          <w:sz w:val="28"/>
          <w:szCs w:val="28"/>
        </w:rPr>
        <w:t>горделиво</w:t>
      </w:r>
      <w:r w:rsidR="00E855A1">
        <w:rPr>
          <w:rFonts w:ascii="Times New Roman" w:hAnsi="Times New Roman" w:cs="Times New Roman"/>
          <w:sz w:val="28"/>
          <w:szCs w:val="28"/>
        </w:rPr>
        <w:t>”</w:t>
      </w:r>
      <w:r w:rsidR="0026537A">
        <w:rPr>
          <w:rFonts w:ascii="Times New Roman" w:hAnsi="Times New Roman" w:cs="Times New Roman"/>
          <w:sz w:val="28"/>
          <w:szCs w:val="28"/>
        </w:rPr>
        <w:t xml:space="preserve"> </w:t>
      </w:r>
      <w:r w:rsidR="002E1CB2">
        <w:rPr>
          <w:rFonts w:ascii="Times New Roman" w:hAnsi="Times New Roman" w:cs="Times New Roman"/>
          <w:sz w:val="28"/>
          <w:szCs w:val="28"/>
        </w:rPr>
        <w:t xml:space="preserve">би било да </w:t>
      </w:r>
      <w:r w:rsidR="0026537A">
        <w:rPr>
          <w:rFonts w:ascii="Times New Roman" w:hAnsi="Times New Roman" w:cs="Times New Roman"/>
          <w:sz w:val="28"/>
          <w:szCs w:val="28"/>
        </w:rPr>
        <w:t>вярва</w:t>
      </w:r>
      <w:r w:rsidR="002E1CB2">
        <w:rPr>
          <w:rFonts w:ascii="Times New Roman" w:hAnsi="Times New Roman" w:cs="Times New Roman"/>
          <w:sz w:val="28"/>
          <w:szCs w:val="28"/>
        </w:rPr>
        <w:t xml:space="preserve">ме, че той ще загине, само защото сме </w:t>
      </w:r>
      <w:r w:rsidR="008F01EB">
        <w:rPr>
          <w:rFonts w:ascii="Times New Roman" w:hAnsi="Times New Roman" w:cs="Times New Roman"/>
          <w:sz w:val="28"/>
          <w:szCs w:val="28"/>
        </w:rPr>
        <w:t>го подложили на</w:t>
      </w:r>
      <w:r w:rsidR="002E1CB2">
        <w:rPr>
          <w:rFonts w:ascii="Times New Roman" w:hAnsi="Times New Roman" w:cs="Times New Roman"/>
          <w:sz w:val="28"/>
          <w:szCs w:val="28"/>
        </w:rPr>
        <w:t xml:space="preserve"> рационал</w:t>
      </w:r>
      <w:r w:rsidR="008F01EB">
        <w:rPr>
          <w:rFonts w:ascii="Times New Roman" w:hAnsi="Times New Roman" w:cs="Times New Roman"/>
          <w:sz w:val="28"/>
          <w:szCs w:val="28"/>
        </w:rPr>
        <w:t>на</w:t>
      </w:r>
      <w:r w:rsidR="0026537A">
        <w:rPr>
          <w:rFonts w:ascii="Times New Roman" w:hAnsi="Times New Roman" w:cs="Times New Roman"/>
          <w:sz w:val="28"/>
          <w:szCs w:val="28"/>
        </w:rPr>
        <w:t>та си</w:t>
      </w:r>
      <w:r w:rsidR="008F01EB">
        <w:rPr>
          <w:rFonts w:ascii="Times New Roman" w:hAnsi="Times New Roman" w:cs="Times New Roman"/>
          <w:sz w:val="28"/>
          <w:szCs w:val="28"/>
        </w:rPr>
        <w:t xml:space="preserve"> </w:t>
      </w:r>
      <w:r w:rsidR="002E1CB2">
        <w:rPr>
          <w:rFonts w:ascii="Times New Roman" w:hAnsi="Times New Roman" w:cs="Times New Roman"/>
          <w:sz w:val="28"/>
          <w:szCs w:val="28"/>
        </w:rPr>
        <w:t>мис</w:t>
      </w:r>
      <w:r w:rsidR="008F01EB">
        <w:rPr>
          <w:rFonts w:ascii="Times New Roman" w:hAnsi="Times New Roman" w:cs="Times New Roman"/>
          <w:sz w:val="28"/>
          <w:szCs w:val="28"/>
        </w:rPr>
        <w:t>ъл</w:t>
      </w:r>
      <w:r w:rsidR="002E1CB2">
        <w:rPr>
          <w:rFonts w:ascii="Times New Roman" w:hAnsi="Times New Roman" w:cs="Times New Roman"/>
          <w:sz w:val="28"/>
          <w:szCs w:val="28"/>
        </w:rPr>
        <w:t>.</w:t>
      </w:r>
      <w:r w:rsidR="008F01EB">
        <w:rPr>
          <w:rFonts w:ascii="Times New Roman" w:hAnsi="Times New Roman" w:cs="Times New Roman"/>
          <w:sz w:val="28"/>
          <w:szCs w:val="28"/>
        </w:rPr>
        <w:t xml:space="preserve"> Ако символистичното отрицание на разума е унизително, то идеята, че поезията „не може да бъде анализирана безопасно” е „позорна”. Според Емпсън всички видове поезия и всички поетични ефекти – дори тези</w:t>
      </w:r>
      <w:r w:rsidR="006C0A01">
        <w:rPr>
          <w:rFonts w:ascii="Times New Roman" w:hAnsi="Times New Roman" w:cs="Times New Roman"/>
          <w:sz w:val="28"/>
          <w:szCs w:val="28"/>
        </w:rPr>
        <w:t xml:space="preserve"> от</w:t>
      </w:r>
      <w:r w:rsidR="008F01EB">
        <w:rPr>
          <w:rFonts w:ascii="Times New Roman" w:hAnsi="Times New Roman" w:cs="Times New Roman"/>
          <w:sz w:val="28"/>
          <w:szCs w:val="28"/>
        </w:rPr>
        <w:t xml:space="preserve"> най-непосредствен</w:t>
      </w:r>
      <w:r w:rsidR="00797EAC">
        <w:rPr>
          <w:rFonts w:ascii="Times New Roman" w:hAnsi="Times New Roman" w:cs="Times New Roman"/>
          <w:sz w:val="28"/>
          <w:szCs w:val="28"/>
        </w:rPr>
        <w:t>о</w:t>
      </w:r>
      <w:r w:rsidR="008F01EB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81E75">
        <w:rPr>
          <w:rFonts w:ascii="Times New Roman" w:hAnsi="Times New Roman" w:cs="Times New Roman"/>
          <w:sz w:val="28"/>
          <w:szCs w:val="28"/>
        </w:rPr>
        <w:t>о</w:t>
      </w:r>
      <w:r w:rsidR="008F01EB">
        <w:rPr>
          <w:rFonts w:ascii="Times New Roman" w:hAnsi="Times New Roman" w:cs="Times New Roman"/>
          <w:sz w:val="28"/>
          <w:szCs w:val="28"/>
        </w:rPr>
        <w:t xml:space="preserve"> </w:t>
      </w:r>
      <w:r w:rsidR="006C0A01">
        <w:rPr>
          <w:rFonts w:ascii="Times New Roman" w:hAnsi="Times New Roman" w:cs="Times New Roman"/>
          <w:sz w:val="28"/>
          <w:szCs w:val="28"/>
        </w:rPr>
        <w:t>или</w:t>
      </w:r>
      <w:r w:rsidR="0026537A">
        <w:rPr>
          <w:rFonts w:ascii="Times New Roman" w:hAnsi="Times New Roman" w:cs="Times New Roman"/>
          <w:sz w:val="28"/>
          <w:szCs w:val="28"/>
        </w:rPr>
        <w:t xml:space="preserve"> </w:t>
      </w:r>
      <w:r w:rsidR="008F01EB">
        <w:rPr>
          <w:rFonts w:ascii="Times New Roman" w:hAnsi="Times New Roman" w:cs="Times New Roman"/>
          <w:sz w:val="28"/>
          <w:szCs w:val="28"/>
        </w:rPr>
        <w:t xml:space="preserve">най-„тайнствено </w:t>
      </w:r>
      <w:r w:rsidR="0026537A">
        <w:rPr>
          <w:rFonts w:ascii="Times New Roman" w:hAnsi="Times New Roman" w:cs="Times New Roman"/>
          <w:sz w:val="28"/>
          <w:szCs w:val="28"/>
        </w:rPr>
        <w:t>съкровен</w:t>
      </w:r>
      <w:r w:rsidR="00581E75">
        <w:rPr>
          <w:rFonts w:ascii="Times New Roman" w:hAnsi="Times New Roman" w:cs="Times New Roman"/>
          <w:sz w:val="28"/>
          <w:szCs w:val="28"/>
        </w:rPr>
        <w:t>о</w:t>
      </w:r>
      <w:r w:rsidR="0026537A">
        <w:rPr>
          <w:rFonts w:ascii="Times New Roman" w:hAnsi="Times New Roman" w:cs="Times New Roman"/>
          <w:sz w:val="28"/>
          <w:szCs w:val="28"/>
        </w:rPr>
        <w:t xml:space="preserve">” </w:t>
      </w:r>
      <w:r w:rsidR="00581E75">
        <w:rPr>
          <w:rFonts w:ascii="Times New Roman" w:hAnsi="Times New Roman" w:cs="Times New Roman"/>
          <w:sz w:val="28"/>
          <w:szCs w:val="28"/>
        </w:rPr>
        <w:t>естество</w:t>
      </w:r>
      <w:r w:rsidR="0026537A">
        <w:rPr>
          <w:rFonts w:ascii="Times New Roman" w:hAnsi="Times New Roman" w:cs="Times New Roman"/>
          <w:sz w:val="28"/>
          <w:szCs w:val="28"/>
        </w:rPr>
        <w:t xml:space="preserve"> – се поддават на анализ и обяснение</w:t>
      </w:r>
      <w:r w:rsidR="0026537A">
        <w:rPr>
          <w:rStyle w:val="FootnoteReference"/>
          <w:rFonts w:ascii="Times New Roman" w:hAnsi="Times New Roman" w:cs="Times New Roman"/>
          <w:sz w:val="28"/>
          <w:szCs w:val="28"/>
        </w:rPr>
        <w:footnoteReference w:id="37"/>
      </w:r>
      <w:r w:rsidR="00265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DF5" w:rsidRDefault="00581E7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1624">
        <w:rPr>
          <w:rFonts w:ascii="Times New Roman" w:hAnsi="Times New Roman" w:cs="Times New Roman"/>
          <w:sz w:val="28"/>
          <w:szCs w:val="28"/>
        </w:rPr>
        <w:t xml:space="preserve">критическата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16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практика Емпсън се стреми, на първо място, да разкрие смисловото съдържание на текста. Според него точно както поетичният текст не трябва да се </w:t>
      </w:r>
      <w:r w:rsidR="00580456">
        <w:rPr>
          <w:rFonts w:ascii="Times New Roman" w:hAnsi="Times New Roman" w:cs="Times New Roman"/>
          <w:sz w:val="28"/>
          <w:szCs w:val="28"/>
        </w:rPr>
        <w:t>бои</w:t>
      </w:r>
      <w:r>
        <w:rPr>
          <w:rFonts w:ascii="Times New Roman" w:hAnsi="Times New Roman" w:cs="Times New Roman"/>
          <w:sz w:val="28"/>
          <w:szCs w:val="28"/>
        </w:rPr>
        <w:t xml:space="preserve"> да „спори”, така и критиката не трябва да се </w:t>
      </w:r>
      <w:r w:rsidR="00580456">
        <w:rPr>
          <w:rFonts w:ascii="Times New Roman" w:hAnsi="Times New Roman" w:cs="Times New Roman"/>
          <w:sz w:val="28"/>
          <w:szCs w:val="28"/>
        </w:rPr>
        <w:t>бои</w:t>
      </w:r>
      <w:r>
        <w:rPr>
          <w:rFonts w:ascii="Times New Roman" w:hAnsi="Times New Roman" w:cs="Times New Roman"/>
          <w:sz w:val="28"/>
          <w:szCs w:val="28"/>
        </w:rPr>
        <w:t xml:space="preserve"> да каже какво значи текст</w:t>
      </w:r>
      <w:r w:rsidR="007820D3">
        <w:rPr>
          <w:rFonts w:ascii="Times New Roman" w:hAnsi="Times New Roman" w:cs="Times New Roman"/>
          <w:sz w:val="28"/>
          <w:szCs w:val="28"/>
        </w:rPr>
        <w:t>ът</w:t>
      </w:r>
      <w:r>
        <w:rPr>
          <w:rFonts w:ascii="Times New Roman" w:hAnsi="Times New Roman" w:cs="Times New Roman"/>
          <w:sz w:val="28"/>
          <w:szCs w:val="28"/>
        </w:rPr>
        <w:t xml:space="preserve">. Той </w:t>
      </w:r>
      <w:r w:rsidR="00580456">
        <w:rPr>
          <w:rFonts w:ascii="Times New Roman" w:hAnsi="Times New Roman" w:cs="Times New Roman"/>
          <w:sz w:val="28"/>
          <w:szCs w:val="28"/>
        </w:rPr>
        <w:t>не признава</w:t>
      </w:r>
      <w:r w:rsidR="0081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критиката, която отбягва този въпрос</w:t>
      </w:r>
      <w:r w:rsidR="00815DF5">
        <w:rPr>
          <w:rFonts w:ascii="Times New Roman" w:hAnsi="Times New Roman" w:cs="Times New Roman"/>
          <w:sz w:val="28"/>
          <w:szCs w:val="28"/>
        </w:rPr>
        <w:t xml:space="preserve">, и се притеснява от ефекта й върху литературното образование. За </w:t>
      </w:r>
      <w:r w:rsidR="007820D3">
        <w:rPr>
          <w:rFonts w:ascii="Times New Roman" w:hAnsi="Times New Roman" w:cs="Times New Roman"/>
          <w:sz w:val="28"/>
          <w:szCs w:val="28"/>
        </w:rPr>
        <w:t>Емпсън</w:t>
      </w:r>
      <w:r w:rsidR="00815DF5">
        <w:rPr>
          <w:rFonts w:ascii="Times New Roman" w:hAnsi="Times New Roman" w:cs="Times New Roman"/>
          <w:sz w:val="28"/>
          <w:szCs w:val="28"/>
        </w:rPr>
        <w:t xml:space="preserve"> е неприемливо един студент да може да датира непознат</w:t>
      </w:r>
      <w:r w:rsidR="0034794F">
        <w:rPr>
          <w:rFonts w:ascii="Times New Roman" w:hAnsi="Times New Roman" w:cs="Times New Roman"/>
          <w:sz w:val="28"/>
          <w:szCs w:val="28"/>
        </w:rPr>
        <w:t>о</w:t>
      </w:r>
      <w:r w:rsidR="00815DF5">
        <w:rPr>
          <w:rFonts w:ascii="Times New Roman" w:hAnsi="Times New Roman" w:cs="Times New Roman"/>
          <w:sz w:val="28"/>
          <w:szCs w:val="28"/>
        </w:rPr>
        <w:t xml:space="preserve"> </w:t>
      </w:r>
      <w:r w:rsidR="0034794F">
        <w:rPr>
          <w:rFonts w:ascii="Times New Roman" w:hAnsi="Times New Roman" w:cs="Times New Roman"/>
          <w:sz w:val="28"/>
          <w:szCs w:val="28"/>
        </w:rPr>
        <w:t>стихотворение</w:t>
      </w:r>
      <w:r w:rsidR="00815DF5">
        <w:rPr>
          <w:rFonts w:ascii="Times New Roman" w:hAnsi="Times New Roman" w:cs="Times New Roman"/>
          <w:sz w:val="28"/>
          <w:szCs w:val="28"/>
        </w:rPr>
        <w:t xml:space="preserve"> въз основа на използваната </w:t>
      </w:r>
      <w:r w:rsidR="00815DF5">
        <w:rPr>
          <w:rFonts w:ascii="Times New Roman" w:hAnsi="Times New Roman" w:cs="Times New Roman"/>
          <w:sz w:val="28"/>
          <w:szCs w:val="28"/>
        </w:rPr>
        <w:lastRenderedPageBreak/>
        <w:t xml:space="preserve">образност, а в същото време да няма представа какво всъщност </w:t>
      </w:r>
      <w:r w:rsidR="00455FED">
        <w:rPr>
          <w:rFonts w:ascii="Times New Roman" w:hAnsi="Times New Roman" w:cs="Times New Roman"/>
          <w:sz w:val="28"/>
          <w:szCs w:val="28"/>
        </w:rPr>
        <w:t xml:space="preserve">се </w:t>
      </w:r>
      <w:r w:rsidR="00815DF5">
        <w:rPr>
          <w:rFonts w:ascii="Times New Roman" w:hAnsi="Times New Roman" w:cs="Times New Roman"/>
          <w:sz w:val="28"/>
          <w:szCs w:val="28"/>
        </w:rPr>
        <w:t xml:space="preserve">казва </w:t>
      </w:r>
      <w:r w:rsidR="00455FED">
        <w:rPr>
          <w:rFonts w:ascii="Times New Roman" w:hAnsi="Times New Roman" w:cs="Times New Roman"/>
          <w:sz w:val="28"/>
          <w:szCs w:val="28"/>
        </w:rPr>
        <w:t>в него</w:t>
      </w:r>
      <w:r w:rsidR="007A1129">
        <w:rPr>
          <w:rFonts w:ascii="Times New Roman" w:hAnsi="Times New Roman" w:cs="Times New Roman"/>
          <w:sz w:val="28"/>
          <w:szCs w:val="28"/>
        </w:rPr>
        <w:t>; или да</w:t>
      </w:r>
      <w:r w:rsidR="00815DF5">
        <w:rPr>
          <w:rFonts w:ascii="Times New Roman" w:hAnsi="Times New Roman" w:cs="Times New Roman"/>
          <w:sz w:val="28"/>
          <w:szCs w:val="28"/>
        </w:rPr>
        <w:t xml:space="preserve"> </w:t>
      </w:r>
      <w:r w:rsidR="007A1129">
        <w:rPr>
          <w:rFonts w:ascii="Times New Roman" w:hAnsi="Times New Roman" w:cs="Times New Roman"/>
          <w:sz w:val="28"/>
          <w:szCs w:val="28"/>
        </w:rPr>
        <w:t xml:space="preserve">се задоволи </w:t>
      </w:r>
      <w:r w:rsidR="0034794F">
        <w:rPr>
          <w:rFonts w:ascii="Times New Roman" w:hAnsi="Times New Roman" w:cs="Times New Roman"/>
          <w:sz w:val="28"/>
          <w:szCs w:val="28"/>
        </w:rPr>
        <w:t>с твърдение като</w:t>
      </w:r>
      <w:r w:rsidR="007A1129">
        <w:rPr>
          <w:rFonts w:ascii="Times New Roman" w:hAnsi="Times New Roman" w:cs="Times New Roman"/>
          <w:sz w:val="28"/>
          <w:szCs w:val="28"/>
        </w:rPr>
        <w:t xml:space="preserve"> „Показателно е, че образите </w:t>
      </w:r>
      <w:r w:rsidR="00455FE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55FED">
        <w:rPr>
          <w:rFonts w:ascii="Times New Roman" w:hAnsi="Times New Roman" w:cs="Times New Roman"/>
          <w:sz w:val="28"/>
          <w:szCs w:val="28"/>
        </w:rPr>
        <w:t>в то</w:t>
      </w:r>
      <w:r w:rsidR="0034794F">
        <w:rPr>
          <w:rFonts w:ascii="Times New Roman" w:hAnsi="Times New Roman" w:cs="Times New Roman"/>
          <w:sz w:val="28"/>
          <w:szCs w:val="28"/>
        </w:rPr>
        <w:t>ва</w:t>
      </w:r>
      <w:r w:rsidR="00455FED">
        <w:rPr>
          <w:rFonts w:ascii="Times New Roman" w:hAnsi="Times New Roman" w:cs="Times New Roman"/>
          <w:sz w:val="28"/>
          <w:szCs w:val="28"/>
        </w:rPr>
        <w:t xml:space="preserve"> </w:t>
      </w:r>
      <w:r w:rsidR="0034794F">
        <w:rPr>
          <w:rFonts w:ascii="Times New Roman" w:hAnsi="Times New Roman" w:cs="Times New Roman"/>
          <w:sz w:val="28"/>
          <w:szCs w:val="28"/>
        </w:rPr>
        <w:t>стихотворение</w:t>
      </w:r>
      <w:r w:rsidR="00455FE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55FED">
        <w:rPr>
          <w:rFonts w:ascii="Times New Roman" w:hAnsi="Times New Roman" w:cs="Times New Roman"/>
          <w:sz w:val="28"/>
          <w:szCs w:val="28"/>
        </w:rPr>
        <w:t xml:space="preserve"> </w:t>
      </w:r>
      <w:r w:rsidR="007A1129">
        <w:rPr>
          <w:rFonts w:ascii="Times New Roman" w:hAnsi="Times New Roman" w:cs="Times New Roman"/>
          <w:sz w:val="28"/>
          <w:szCs w:val="28"/>
        </w:rPr>
        <w:t xml:space="preserve">са символични”, без да </w:t>
      </w:r>
      <w:r w:rsidR="005E5724">
        <w:rPr>
          <w:rFonts w:ascii="Times New Roman" w:hAnsi="Times New Roman" w:cs="Times New Roman"/>
          <w:sz w:val="28"/>
          <w:szCs w:val="28"/>
        </w:rPr>
        <w:t>обясни</w:t>
      </w:r>
      <w:r w:rsidR="007A1129">
        <w:rPr>
          <w:rFonts w:ascii="Times New Roman" w:hAnsi="Times New Roman" w:cs="Times New Roman"/>
          <w:sz w:val="28"/>
          <w:szCs w:val="28"/>
        </w:rPr>
        <w:t xml:space="preserve"> какво </w:t>
      </w:r>
      <w:r w:rsidR="0034794F">
        <w:rPr>
          <w:rFonts w:ascii="Times New Roman" w:hAnsi="Times New Roman" w:cs="Times New Roman"/>
          <w:sz w:val="28"/>
          <w:szCs w:val="28"/>
        </w:rPr>
        <w:t xml:space="preserve">всъщност </w:t>
      </w:r>
      <w:r w:rsidR="007A1129">
        <w:rPr>
          <w:rFonts w:ascii="Times New Roman" w:hAnsi="Times New Roman" w:cs="Times New Roman"/>
          <w:sz w:val="28"/>
          <w:szCs w:val="28"/>
        </w:rPr>
        <w:t>показват или символизират те</w:t>
      </w:r>
      <w:r w:rsidR="00455FED">
        <w:rPr>
          <w:rFonts w:ascii="Times New Roman" w:hAnsi="Times New Roman" w:cs="Times New Roman"/>
          <w:sz w:val="28"/>
          <w:szCs w:val="28"/>
        </w:rPr>
        <w:t xml:space="preserve">, сякаш </w:t>
      </w:r>
      <w:r w:rsidR="007820D3">
        <w:rPr>
          <w:rFonts w:ascii="Times New Roman" w:hAnsi="Times New Roman" w:cs="Times New Roman"/>
          <w:sz w:val="28"/>
          <w:szCs w:val="28"/>
        </w:rPr>
        <w:t xml:space="preserve">подобни обяснения са </w:t>
      </w:r>
      <w:r w:rsidR="00455FED">
        <w:rPr>
          <w:rFonts w:ascii="Times New Roman" w:hAnsi="Times New Roman" w:cs="Times New Roman"/>
          <w:sz w:val="28"/>
          <w:szCs w:val="28"/>
        </w:rPr>
        <w:t>„еснафск</w:t>
      </w:r>
      <w:r w:rsidR="007820D3">
        <w:rPr>
          <w:rFonts w:ascii="Times New Roman" w:hAnsi="Times New Roman" w:cs="Times New Roman"/>
          <w:sz w:val="28"/>
          <w:szCs w:val="28"/>
        </w:rPr>
        <w:t>и</w:t>
      </w:r>
      <w:r w:rsidR="00455FED">
        <w:rPr>
          <w:rFonts w:ascii="Times New Roman" w:hAnsi="Times New Roman" w:cs="Times New Roman"/>
          <w:sz w:val="28"/>
          <w:szCs w:val="28"/>
        </w:rPr>
        <w:t>”</w:t>
      </w:r>
      <w:r w:rsidR="007820D3">
        <w:rPr>
          <w:rStyle w:val="FootnoteReference"/>
          <w:rFonts w:ascii="Times New Roman" w:hAnsi="Times New Roman" w:cs="Times New Roman"/>
          <w:sz w:val="28"/>
          <w:szCs w:val="28"/>
        </w:rPr>
        <w:footnoteReference w:id="38"/>
      </w:r>
      <w:r w:rsidR="00455FED">
        <w:rPr>
          <w:rFonts w:ascii="Times New Roman" w:hAnsi="Times New Roman" w:cs="Times New Roman"/>
          <w:sz w:val="28"/>
          <w:szCs w:val="28"/>
        </w:rPr>
        <w:t xml:space="preserve">. </w:t>
      </w:r>
      <w:r w:rsidR="007A1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24" w:rsidRDefault="005E572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Емпсън е особено важно това, което той нарича „историята” </w:t>
      </w:r>
      <w:r w:rsidR="008F102D">
        <w:rPr>
          <w:rFonts w:ascii="Times New Roman" w:hAnsi="Times New Roman" w:cs="Times New Roman"/>
          <w:sz w:val="28"/>
          <w:szCs w:val="28"/>
        </w:rPr>
        <w:t>(</w:t>
      </w:r>
      <w:r w:rsidR="008F102D" w:rsidRPr="008F102D">
        <w:rPr>
          <w:rFonts w:ascii="Times New Roman" w:hAnsi="Times New Roman" w:cs="Times New Roman"/>
          <w:i/>
          <w:sz w:val="28"/>
          <w:szCs w:val="28"/>
          <w:lang w:val="en-US"/>
        </w:rPr>
        <w:t>story</w:t>
      </w:r>
      <w:r w:rsidR="008F10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текста – тоест, основната ситуация, представена в него, повествователната и логическата му подредба, както и мотивите, действията и отношенията на героите. </w:t>
      </w:r>
      <w:r w:rsidR="008757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ренебрег</w:t>
      </w:r>
      <w:r w:rsidR="008757C9">
        <w:rPr>
          <w:rFonts w:ascii="Times New Roman" w:hAnsi="Times New Roman" w:cs="Times New Roman"/>
          <w:sz w:val="28"/>
          <w:szCs w:val="28"/>
        </w:rPr>
        <w:t>ването на</w:t>
      </w:r>
      <w:r>
        <w:rPr>
          <w:rFonts w:ascii="Times New Roman" w:hAnsi="Times New Roman" w:cs="Times New Roman"/>
          <w:sz w:val="28"/>
          <w:szCs w:val="28"/>
        </w:rPr>
        <w:t xml:space="preserve"> тези </w:t>
      </w:r>
      <w:r w:rsidR="008757C9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и на текста</w:t>
      </w:r>
      <w:r w:rsidR="008757C9">
        <w:rPr>
          <w:rFonts w:ascii="Times New Roman" w:hAnsi="Times New Roman" w:cs="Times New Roman"/>
          <w:sz w:val="28"/>
          <w:szCs w:val="28"/>
        </w:rPr>
        <w:t xml:space="preserve"> за сметка на преекспонирането на по-„естетическите” му аспекти според Емпсън води до изкривен или направо погрешен прочит. Подобна естетска</w:t>
      </w:r>
      <w:r w:rsidR="00D40D61">
        <w:rPr>
          <w:rFonts w:ascii="Times New Roman" w:hAnsi="Times New Roman" w:cs="Times New Roman"/>
          <w:sz w:val="28"/>
          <w:szCs w:val="28"/>
        </w:rPr>
        <w:t xml:space="preserve"> рафинираност има пагубно въздействие</w:t>
      </w:r>
      <w:r w:rsidR="008513C9">
        <w:rPr>
          <w:rFonts w:ascii="Times New Roman" w:hAnsi="Times New Roman" w:cs="Times New Roman"/>
          <w:sz w:val="28"/>
          <w:szCs w:val="28"/>
        </w:rPr>
        <w:t xml:space="preserve"> –</w:t>
      </w:r>
      <w:r w:rsidR="00D40D61">
        <w:rPr>
          <w:rFonts w:ascii="Times New Roman" w:hAnsi="Times New Roman" w:cs="Times New Roman"/>
          <w:sz w:val="28"/>
          <w:szCs w:val="28"/>
        </w:rPr>
        <w:t xml:space="preserve"> тя</w:t>
      </w:r>
      <w:r w:rsidR="008513C9">
        <w:rPr>
          <w:rFonts w:ascii="Times New Roman" w:hAnsi="Times New Roman" w:cs="Times New Roman"/>
          <w:sz w:val="28"/>
          <w:szCs w:val="28"/>
        </w:rPr>
        <w:t xml:space="preserve"> </w:t>
      </w:r>
      <w:r w:rsidR="00D40D61">
        <w:rPr>
          <w:rFonts w:ascii="Times New Roman" w:hAnsi="Times New Roman" w:cs="Times New Roman"/>
          <w:sz w:val="28"/>
          <w:szCs w:val="28"/>
        </w:rPr>
        <w:t>внушава, че литературата няма връзка с истинските неща; че поезията „не би трябвало да означава нищо”</w:t>
      </w:r>
      <w:r w:rsidR="00D40D61">
        <w:rPr>
          <w:rStyle w:val="FootnoteReference"/>
          <w:rFonts w:ascii="Times New Roman" w:hAnsi="Times New Roman" w:cs="Times New Roman"/>
          <w:sz w:val="28"/>
          <w:szCs w:val="28"/>
        </w:rPr>
        <w:footnoteReference w:id="39"/>
      </w:r>
      <w:r w:rsidR="008513C9">
        <w:rPr>
          <w:rFonts w:ascii="Times New Roman" w:hAnsi="Times New Roman" w:cs="Times New Roman"/>
          <w:sz w:val="28"/>
          <w:szCs w:val="28"/>
        </w:rPr>
        <w:t>.</w:t>
      </w:r>
      <w:r w:rsidR="00D4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BA" w:rsidRDefault="00A27CB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Автоанотационната програма на Емпсън се явява продължение на общата му критическа позиция за важността на смисловото съдържание на поетичния текст – на неговата логика и „история”, на неговото послание и поука (за Емпсън е напълно приемливо да се говори за „поуката” в дадено стихотворение). </w:t>
      </w:r>
      <w:r w:rsidR="000A577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рограмата </w:t>
      </w:r>
      <w:r w:rsidR="000A5775">
        <w:rPr>
          <w:rFonts w:ascii="Times New Roman" w:hAnsi="Times New Roman" w:cs="Times New Roman"/>
          <w:sz w:val="28"/>
          <w:szCs w:val="28"/>
        </w:rPr>
        <w:t>е заложено</w:t>
      </w:r>
      <w:r>
        <w:rPr>
          <w:rFonts w:ascii="Times New Roman" w:hAnsi="Times New Roman" w:cs="Times New Roman"/>
          <w:sz w:val="28"/>
          <w:szCs w:val="28"/>
        </w:rPr>
        <w:t xml:space="preserve"> и използването на някои от същите форми</w:t>
      </w:r>
      <w:r w:rsidR="00F67FFA">
        <w:rPr>
          <w:rFonts w:ascii="Times New Roman" w:hAnsi="Times New Roman" w:cs="Times New Roman"/>
          <w:sz w:val="28"/>
          <w:szCs w:val="28"/>
        </w:rPr>
        <w:t xml:space="preserve"> и инструменти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FFA">
        <w:rPr>
          <w:rFonts w:ascii="Times New Roman" w:hAnsi="Times New Roman" w:cs="Times New Roman"/>
          <w:sz w:val="28"/>
          <w:szCs w:val="28"/>
        </w:rPr>
        <w:t xml:space="preserve">които той </w:t>
      </w:r>
      <w:r>
        <w:rPr>
          <w:rFonts w:ascii="Times New Roman" w:hAnsi="Times New Roman" w:cs="Times New Roman"/>
          <w:sz w:val="28"/>
          <w:szCs w:val="28"/>
        </w:rPr>
        <w:t>използва</w:t>
      </w:r>
      <w:r w:rsidR="00F67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критическата </w:t>
      </w:r>
      <w:r w:rsidR="00F67FF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практика – глосата, парафразата, експликацията на основния смисъл на </w:t>
      </w:r>
      <w:r w:rsidR="000A5775">
        <w:rPr>
          <w:rFonts w:ascii="Times New Roman" w:hAnsi="Times New Roman" w:cs="Times New Roman"/>
          <w:sz w:val="28"/>
          <w:szCs w:val="28"/>
        </w:rPr>
        <w:t>литературния</w:t>
      </w:r>
      <w:r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F33888" w:rsidRDefault="00C83C1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3CA">
        <w:rPr>
          <w:rFonts w:ascii="Times New Roman" w:hAnsi="Times New Roman" w:cs="Times New Roman"/>
          <w:sz w:val="28"/>
          <w:szCs w:val="28"/>
        </w:rPr>
        <w:t>рограма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043CA">
        <w:rPr>
          <w:rFonts w:ascii="Times New Roman" w:hAnsi="Times New Roman" w:cs="Times New Roman"/>
          <w:sz w:val="28"/>
          <w:szCs w:val="28"/>
        </w:rPr>
        <w:t xml:space="preserve"> </w:t>
      </w:r>
      <w:r w:rsidR="00F33888">
        <w:rPr>
          <w:rFonts w:ascii="Times New Roman" w:hAnsi="Times New Roman" w:cs="Times New Roman"/>
          <w:sz w:val="28"/>
          <w:szCs w:val="28"/>
        </w:rPr>
        <w:t>предвижда</w:t>
      </w:r>
      <w:r w:rsidR="004043CA">
        <w:rPr>
          <w:rFonts w:ascii="Times New Roman" w:hAnsi="Times New Roman" w:cs="Times New Roman"/>
          <w:sz w:val="28"/>
          <w:szCs w:val="28"/>
        </w:rPr>
        <w:t>, както вече стана дума,</w:t>
      </w:r>
      <w:r w:rsidR="00F33888">
        <w:rPr>
          <w:rFonts w:ascii="Times New Roman" w:hAnsi="Times New Roman" w:cs="Times New Roman"/>
          <w:sz w:val="28"/>
          <w:szCs w:val="28"/>
        </w:rPr>
        <w:t xml:space="preserve"> и възможността бележките да </w:t>
      </w:r>
      <w:r w:rsidR="004043CA">
        <w:rPr>
          <w:rFonts w:ascii="Times New Roman" w:hAnsi="Times New Roman" w:cs="Times New Roman"/>
          <w:sz w:val="28"/>
          <w:szCs w:val="28"/>
        </w:rPr>
        <w:t xml:space="preserve">осветлят обстоятелствата, при които е писан поетичният текст, а също и мотивите на </w:t>
      </w:r>
      <w:r w:rsidR="00AB3128">
        <w:rPr>
          <w:rFonts w:ascii="Times New Roman" w:hAnsi="Times New Roman" w:cs="Times New Roman"/>
          <w:sz w:val="28"/>
          <w:szCs w:val="28"/>
        </w:rPr>
        <w:t>автора при написването му</w:t>
      </w:r>
      <w:r w:rsidR="004043CA">
        <w:rPr>
          <w:rFonts w:ascii="Times New Roman" w:hAnsi="Times New Roman" w:cs="Times New Roman"/>
          <w:sz w:val="28"/>
          <w:szCs w:val="28"/>
        </w:rPr>
        <w:t xml:space="preserve">. </w:t>
      </w:r>
      <w:r w:rsidR="00AB3128">
        <w:rPr>
          <w:rFonts w:ascii="Times New Roman" w:hAnsi="Times New Roman" w:cs="Times New Roman"/>
          <w:sz w:val="28"/>
          <w:szCs w:val="28"/>
        </w:rPr>
        <w:t xml:space="preserve">И в това отношение програмата е логично продължение на общата критическа идеология на Емпсън, който е убеден в </w:t>
      </w:r>
      <w:r w:rsidR="00FC154B">
        <w:rPr>
          <w:rFonts w:ascii="Times New Roman" w:hAnsi="Times New Roman" w:cs="Times New Roman"/>
          <w:sz w:val="28"/>
          <w:szCs w:val="28"/>
        </w:rPr>
        <w:t>достойнствата на</w:t>
      </w:r>
      <w:r w:rsidR="00AB3128">
        <w:rPr>
          <w:rFonts w:ascii="Times New Roman" w:hAnsi="Times New Roman" w:cs="Times New Roman"/>
          <w:sz w:val="28"/>
          <w:szCs w:val="28"/>
        </w:rPr>
        <w:t xml:space="preserve"> генетичния подход </w:t>
      </w:r>
      <w:r w:rsidR="00725BF1">
        <w:rPr>
          <w:rFonts w:ascii="Times New Roman" w:hAnsi="Times New Roman" w:cs="Times New Roman"/>
          <w:sz w:val="28"/>
          <w:szCs w:val="28"/>
        </w:rPr>
        <w:t>към</w:t>
      </w:r>
      <w:r w:rsidR="00AB3128">
        <w:rPr>
          <w:rFonts w:ascii="Times New Roman" w:hAnsi="Times New Roman" w:cs="Times New Roman"/>
          <w:sz w:val="28"/>
          <w:szCs w:val="28"/>
        </w:rPr>
        <w:t xml:space="preserve"> текста. </w:t>
      </w:r>
      <w:r w:rsidR="009D3B27">
        <w:rPr>
          <w:rFonts w:ascii="Times New Roman" w:hAnsi="Times New Roman" w:cs="Times New Roman"/>
          <w:sz w:val="28"/>
          <w:szCs w:val="28"/>
        </w:rPr>
        <w:t xml:space="preserve">Така той се явява противник на американската Нова </w:t>
      </w:r>
      <w:r w:rsidR="009D3B27">
        <w:rPr>
          <w:rFonts w:ascii="Times New Roman" w:hAnsi="Times New Roman" w:cs="Times New Roman"/>
          <w:sz w:val="28"/>
          <w:szCs w:val="28"/>
        </w:rPr>
        <w:lastRenderedPageBreak/>
        <w:t xml:space="preserve">критика, макар да </w:t>
      </w:r>
      <w:r w:rsidR="00BA4ACF">
        <w:rPr>
          <w:rFonts w:ascii="Times New Roman" w:hAnsi="Times New Roman" w:cs="Times New Roman"/>
          <w:sz w:val="28"/>
          <w:szCs w:val="28"/>
        </w:rPr>
        <w:t>изиграва ключова роля за нейното развитие</w:t>
      </w:r>
      <w:r w:rsidR="009D3B27">
        <w:rPr>
          <w:rFonts w:ascii="Times New Roman" w:hAnsi="Times New Roman" w:cs="Times New Roman"/>
          <w:sz w:val="28"/>
          <w:szCs w:val="28"/>
        </w:rPr>
        <w:t xml:space="preserve">. </w:t>
      </w:r>
      <w:r w:rsidR="00BA4ACF">
        <w:rPr>
          <w:rFonts w:ascii="Times New Roman" w:hAnsi="Times New Roman" w:cs="Times New Roman"/>
          <w:sz w:val="28"/>
          <w:szCs w:val="28"/>
        </w:rPr>
        <w:t xml:space="preserve">Да </w:t>
      </w:r>
      <w:r w:rsidR="00256EAD">
        <w:rPr>
          <w:rFonts w:ascii="Times New Roman" w:hAnsi="Times New Roman" w:cs="Times New Roman"/>
          <w:sz w:val="28"/>
          <w:szCs w:val="28"/>
        </w:rPr>
        <w:t xml:space="preserve">сведем </w:t>
      </w:r>
      <w:r w:rsidR="00725BF1">
        <w:rPr>
          <w:rFonts w:ascii="Times New Roman" w:hAnsi="Times New Roman" w:cs="Times New Roman"/>
          <w:sz w:val="28"/>
          <w:szCs w:val="28"/>
        </w:rPr>
        <w:t>изследователството</w:t>
      </w:r>
      <w:r w:rsidR="00256EAD">
        <w:rPr>
          <w:rFonts w:ascii="Times New Roman" w:hAnsi="Times New Roman" w:cs="Times New Roman"/>
          <w:sz w:val="28"/>
          <w:szCs w:val="28"/>
        </w:rPr>
        <w:t xml:space="preserve"> си</w:t>
      </w:r>
      <w:r w:rsidR="00BA4ACF">
        <w:rPr>
          <w:rFonts w:ascii="Times New Roman" w:hAnsi="Times New Roman" w:cs="Times New Roman"/>
          <w:sz w:val="28"/>
          <w:szCs w:val="28"/>
        </w:rPr>
        <w:t xml:space="preserve"> до думите върху печатния лист</w:t>
      </w:r>
      <w:r w:rsidR="009D3B27">
        <w:rPr>
          <w:rFonts w:ascii="Times New Roman" w:hAnsi="Times New Roman" w:cs="Times New Roman"/>
          <w:sz w:val="28"/>
          <w:szCs w:val="28"/>
        </w:rPr>
        <w:t xml:space="preserve"> </w:t>
      </w:r>
      <w:r w:rsidR="00BA4ACF">
        <w:rPr>
          <w:rFonts w:ascii="Times New Roman" w:hAnsi="Times New Roman" w:cs="Times New Roman"/>
          <w:sz w:val="28"/>
          <w:szCs w:val="28"/>
        </w:rPr>
        <w:t>означава да пренебрегнем множеството контексти – езикови, лични и исторически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ACF">
        <w:rPr>
          <w:rFonts w:ascii="Times New Roman" w:hAnsi="Times New Roman" w:cs="Times New Roman"/>
          <w:sz w:val="28"/>
          <w:szCs w:val="28"/>
        </w:rPr>
        <w:t xml:space="preserve"> – в които литературният текст, в не по-малка степен от „обикновените” употреби на езика, добива </w:t>
      </w:r>
      <w:r w:rsidR="00256EAD">
        <w:rPr>
          <w:rFonts w:ascii="Times New Roman" w:hAnsi="Times New Roman" w:cs="Times New Roman"/>
          <w:sz w:val="28"/>
          <w:szCs w:val="28"/>
        </w:rPr>
        <w:t>своето пълно битие, и по този начин да се обречем на един осакатен прочит.</w:t>
      </w:r>
      <w:r w:rsidR="005E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43" w:rsidRDefault="005E6B43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Според Емпсън поетичният текст може много да спечели от познаването на </w:t>
      </w:r>
      <w:r w:rsidR="00154891">
        <w:rPr>
          <w:rFonts w:ascii="Times New Roman" w:hAnsi="Times New Roman" w:cs="Times New Roman"/>
          <w:sz w:val="28"/>
          <w:szCs w:val="28"/>
        </w:rPr>
        <w:t xml:space="preserve">неговите </w:t>
      </w:r>
      <w:r>
        <w:rPr>
          <w:rFonts w:ascii="Times New Roman" w:hAnsi="Times New Roman" w:cs="Times New Roman"/>
          <w:sz w:val="28"/>
          <w:szCs w:val="28"/>
        </w:rPr>
        <w:t>източници; биографичн</w:t>
      </w:r>
      <w:r w:rsidR="00340036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3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340036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34003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много полезн</w:t>
      </w:r>
      <w:r w:rsidR="003400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разбиране</w:t>
      </w:r>
      <w:r w:rsidR="00154891">
        <w:rPr>
          <w:rFonts w:ascii="Times New Roman" w:hAnsi="Times New Roman" w:cs="Times New Roman"/>
          <w:sz w:val="28"/>
          <w:szCs w:val="28"/>
        </w:rPr>
        <w:t>то му</w:t>
      </w:r>
      <w:r w:rsidR="00340036">
        <w:rPr>
          <w:rStyle w:val="FootnoteReference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 Самият той с готовност „използва биографичното” (</w:t>
      </w:r>
      <w:r w:rsidRPr="005E6B43">
        <w:rPr>
          <w:rFonts w:ascii="Times New Roman" w:hAnsi="Times New Roman" w:cs="Times New Roman"/>
          <w:i/>
          <w:sz w:val="28"/>
          <w:szCs w:val="28"/>
          <w:lang w:val="en-US"/>
        </w:rPr>
        <w:t>Using Biography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036">
        <w:rPr>
          <w:rFonts w:ascii="Times New Roman" w:hAnsi="Times New Roman" w:cs="Times New Roman"/>
          <w:sz w:val="28"/>
          <w:szCs w:val="28"/>
        </w:rPr>
        <w:t>е заглавието и на последния сборник статии, които той публикува).</w:t>
      </w:r>
      <w:r w:rsidR="00156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32B">
        <w:rPr>
          <w:rFonts w:ascii="Times New Roman" w:hAnsi="Times New Roman" w:cs="Times New Roman"/>
          <w:sz w:val="28"/>
          <w:szCs w:val="28"/>
        </w:rPr>
        <w:t>С</w:t>
      </w:r>
      <w:r w:rsidR="0015650E">
        <w:rPr>
          <w:rFonts w:ascii="Times New Roman" w:hAnsi="Times New Roman" w:cs="Times New Roman"/>
          <w:sz w:val="28"/>
          <w:szCs w:val="28"/>
        </w:rPr>
        <w:t>ъщ</w:t>
      </w:r>
      <w:r w:rsidR="0045232B">
        <w:rPr>
          <w:rFonts w:ascii="Times New Roman" w:hAnsi="Times New Roman" w:cs="Times New Roman"/>
          <w:sz w:val="28"/>
          <w:szCs w:val="28"/>
        </w:rPr>
        <w:t>е</w:t>
      </w:r>
      <w:r w:rsidR="0015650E">
        <w:rPr>
          <w:rFonts w:ascii="Times New Roman" w:hAnsi="Times New Roman" w:cs="Times New Roman"/>
          <w:sz w:val="28"/>
          <w:szCs w:val="28"/>
        </w:rPr>
        <w:t>време</w:t>
      </w:r>
      <w:r w:rsidR="0045232B">
        <w:rPr>
          <w:rFonts w:ascii="Times New Roman" w:hAnsi="Times New Roman" w:cs="Times New Roman"/>
          <w:sz w:val="28"/>
          <w:szCs w:val="28"/>
        </w:rPr>
        <w:t>нно</w:t>
      </w:r>
      <w:r w:rsidR="0015650E">
        <w:rPr>
          <w:rFonts w:ascii="Times New Roman" w:hAnsi="Times New Roman" w:cs="Times New Roman"/>
          <w:sz w:val="28"/>
          <w:szCs w:val="28"/>
        </w:rPr>
        <w:t xml:space="preserve"> </w:t>
      </w:r>
      <w:r w:rsidR="00BA40F2">
        <w:rPr>
          <w:rFonts w:ascii="Times New Roman" w:hAnsi="Times New Roman" w:cs="Times New Roman"/>
          <w:sz w:val="28"/>
          <w:szCs w:val="28"/>
        </w:rPr>
        <w:t>той</w:t>
      </w:r>
      <w:r w:rsidR="0015650E">
        <w:rPr>
          <w:rFonts w:ascii="Times New Roman" w:hAnsi="Times New Roman" w:cs="Times New Roman"/>
          <w:sz w:val="28"/>
          <w:szCs w:val="28"/>
        </w:rPr>
        <w:t xml:space="preserve"> прави разграничение между преживяването, което текстът предава, и преживяването, което </w:t>
      </w:r>
      <w:r w:rsidR="002F753D">
        <w:rPr>
          <w:rFonts w:ascii="Times New Roman" w:hAnsi="Times New Roman" w:cs="Times New Roman"/>
          <w:sz w:val="28"/>
          <w:szCs w:val="28"/>
        </w:rPr>
        <w:t xml:space="preserve">го </w:t>
      </w:r>
      <w:r w:rsidR="0015650E">
        <w:rPr>
          <w:rFonts w:ascii="Times New Roman" w:hAnsi="Times New Roman" w:cs="Times New Roman"/>
          <w:sz w:val="28"/>
          <w:szCs w:val="28"/>
        </w:rPr>
        <w:t>е породило; между това, което е важно за критика, и това, което е интересно само за биографа</w:t>
      </w:r>
      <w:r w:rsidR="0015650E">
        <w:rPr>
          <w:rStyle w:val="FootnoteReference"/>
          <w:rFonts w:ascii="Times New Roman" w:hAnsi="Times New Roman" w:cs="Times New Roman"/>
          <w:sz w:val="28"/>
          <w:szCs w:val="28"/>
        </w:rPr>
        <w:footnoteReference w:id="41"/>
      </w:r>
      <w:r w:rsidR="0015650E">
        <w:rPr>
          <w:rFonts w:ascii="Times New Roman" w:hAnsi="Times New Roman" w:cs="Times New Roman"/>
          <w:sz w:val="28"/>
          <w:szCs w:val="28"/>
        </w:rPr>
        <w:t>. Всъщност</w:t>
      </w:r>
      <w:r w:rsidR="00AE51ED">
        <w:rPr>
          <w:rFonts w:ascii="Times New Roman" w:hAnsi="Times New Roman" w:cs="Times New Roman"/>
          <w:sz w:val="28"/>
          <w:szCs w:val="28"/>
        </w:rPr>
        <w:t xml:space="preserve">, третият тип поетична неяснота, която той </w:t>
      </w:r>
      <w:r w:rsidR="00BA40F2">
        <w:rPr>
          <w:rFonts w:ascii="Times New Roman" w:hAnsi="Times New Roman" w:cs="Times New Roman"/>
          <w:sz w:val="28"/>
          <w:szCs w:val="28"/>
        </w:rPr>
        <w:t>разглежда</w:t>
      </w:r>
      <w:r w:rsidR="00AE51ED">
        <w:rPr>
          <w:rFonts w:ascii="Times New Roman" w:hAnsi="Times New Roman" w:cs="Times New Roman"/>
          <w:sz w:val="28"/>
          <w:szCs w:val="28"/>
        </w:rPr>
        <w:t>, е свързан именно с</w:t>
      </w:r>
      <w:r w:rsidR="00054264">
        <w:rPr>
          <w:rFonts w:ascii="Times New Roman" w:hAnsi="Times New Roman" w:cs="Times New Roman"/>
          <w:sz w:val="28"/>
          <w:szCs w:val="28"/>
        </w:rPr>
        <w:t>ъс съмненията</w:t>
      </w:r>
      <w:r w:rsidR="00AE51ED">
        <w:rPr>
          <w:rFonts w:ascii="Times New Roman" w:hAnsi="Times New Roman" w:cs="Times New Roman"/>
          <w:sz w:val="28"/>
          <w:szCs w:val="28"/>
        </w:rPr>
        <w:t xml:space="preserve"> на </w:t>
      </w:r>
      <w:r w:rsidR="002F753D">
        <w:rPr>
          <w:rFonts w:ascii="Times New Roman" w:hAnsi="Times New Roman" w:cs="Times New Roman"/>
          <w:sz w:val="28"/>
          <w:szCs w:val="28"/>
        </w:rPr>
        <w:t>автора</w:t>
      </w:r>
      <w:r w:rsidR="00AE51ED">
        <w:rPr>
          <w:rFonts w:ascii="Times New Roman" w:hAnsi="Times New Roman" w:cs="Times New Roman"/>
          <w:sz w:val="28"/>
          <w:szCs w:val="28"/>
        </w:rPr>
        <w:t xml:space="preserve"> дали даден аспект на първоначалното преживяване се явява част от поетичния текст или не. Н</w:t>
      </w:r>
      <w:r w:rsidR="00054264">
        <w:rPr>
          <w:rFonts w:ascii="Times New Roman" w:hAnsi="Times New Roman" w:cs="Times New Roman"/>
          <w:sz w:val="28"/>
          <w:szCs w:val="28"/>
        </w:rPr>
        <w:t>уждата</w:t>
      </w:r>
      <w:r w:rsidR="00AE51ED">
        <w:rPr>
          <w:rFonts w:ascii="Times New Roman" w:hAnsi="Times New Roman" w:cs="Times New Roman"/>
          <w:sz w:val="28"/>
          <w:szCs w:val="28"/>
        </w:rPr>
        <w:t xml:space="preserve"> от автоанотиране е отчасти н</w:t>
      </w:r>
      <w:r w:rsidR="00054264">
        <w:rPr>
          <w:rFonts w:ascii="Times New Roman" w:hAnsi="Times New Roman" w:cs="Times New Roman"/>
          <w:sz w:val="28"/>
          <w:szCs w:val="28"/>
        </w:rPr>
        <w:t>ужда</w:t>
      </w:r>
      <w:r w:rsidR="00AE51ED">
        <w:rPr>
          <w:rFonts w:ascii="Times New Roman" w:hAnsi="Times New Roman" w:cs="Times New Roman"/>
          <w:sz w:val="28"/>
          <w:szCs w:val="28"/>
        </w:rPr>
        <w:t xml:space="preserve"> да се разреши този въпрос. </w:t>
      </w:r>
    </w:p>
    <w:p w:rsidR="00105BCF" w:rsidRPr="00B96BE4" w:rsidRDefault="00105BCF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Изключително важно за Емпсън като критик е и изследването на авторовите интенции. </w:t>
      </w:r>
      <w:r w:rsidR="00BC082D">
        <w:rPr>
          <w:rFonts w:ascii="Times New Roman" w:hAnsi="Times New Roman" w:cs="Times New Roman"/>
          <w:sz w:val="28"/>
          <w:szCs w:val="28"/>
        </w:rPr>
        <w:t xml:space="preserve">Според него преценяването на интенциите на автора от страна на читателя играе </w:t>
      </w:r>
      <w:r w:rsidR="006567B0">
        <w:rPr>
          <w:rFonts w:ascii="Times New Roman" w:hAnsi="Times New Roman" w:cs="Times New Roman"/>
          <w:sz w:val="28"/>
          <w:szCs w:val="28"/>
        </w:rPr>
        <w:t>ключова</w:t>
      </w:r>
      <w:r w:rsidR="00BC082D">
        <w:rPr>
          <w:rFonts w:ascii="Times New Roman" w:hAnsi="Times New Roman" w:cs="Times New Roman"/>
          <w:sz w:val="28"/>
          <w:szCs w:val="28"/>
        </w:rPr>
        <w:t xml:space="preserve"> роля в литературната комуникация</w:t>
      </w:r>
      <w:r w:rsidR="009E3A4C">
        <w:rPr>
          <w:rFonts w:ascii="Times New Roman" w:hAnsi="Times New Roman" w:cs="Times New Roman"/>
          <w:sz w:val="28"/>
          <w:szCs w:val="28"/>
        </w:rPr>
        <w:t>:</w:t>
      </w:r>
      <w:r w:rsidR="00D97CAD">
        <w:rPr>
          <w:rFonts w:ascii="Times New Roman" w:hAnsi="Times New Roman" w:cs="Times New Roman"/>
          <w:sz w:val="28"/>
          <w:szCs w:val="28"/>
        </w:rPr>
        <w:t xml:space="preserve"> </w:t>
      </w:r>
      <w:r w:rsidR="009E3A4C">
        <w:rPr>
          <w:rFonts w:ascii="Times New Roman" w:hAnsi="Times New Roman" w:cs="Times New Roman"/>
          <w:sz w:val="28"/>
          <w:szCs w:val="28"/>
        </w:rPr>
        <w:t>в</w:t>
      </w:r>
      <w:r w:rsidR="00D97CAD">
        <w:rPr>
          <w:rFonts w:ascii="Times New Roman" w:hAnsi="Times New Roman" w:cs="Times New Roman"/>
          <w:sz w:val="28"/>
          <w:szCs w:val="28"/>
        </w:rPr>
        <w:t xml:space="preserve"> самата си същност актът на четене е акт на търсене на интенция. Като предмет на изследване в анализа на литературния текст, за </w:t>
      </w:r>
      <w:r w:rsidR="003B39E0">
        <w:rPr>
          <w:rFonts w:ascii="Times New Roman" w:hAnsi="Times New Roman" w:cs="Times New Roman"/>
          <w:sz w:val="28"/>
          <w:szCs w:val="28"/>
        </w:rPr>
        <w:t xml:space="preserve">него </w:t>
      </w:r>
      <w:r w:rsidR="00D97CAD">
        <w:rPr>
          <w:rFonts w:ascii="Times New Roman" w:hAnsi="Times New Roman" w:cs="Times New Roman"/>
          <w:sz w:val="28"/>
          <w:szCs w:val="28"/>
        </w:rPr>
        <w:t>интенцията е и ценна, и в крайна сметка достъпна</w:t>
      </w:r>
      <w:r w:rsidR="006567B0">
        <w:rPr>
          <w:rFonts w:ascii="Times New Roman" w:hAnsi="Times New Roman" w:cs="Times New Roman"/>
          <w:sz w:val="28"/>
          <w:szCs w:val="28"/>
        </w:rPr>
        <w:t xml:space="preserve">; освен това, тя има важен дял в оценката ни </w:t>
      </w:r>
      <w:r w:rsidR="009E3A4C">
        <w:rPr>
          <w:rFonts w:ascii="Times New Roman" w:hAnsi="Times New Roman" w:cs="Times New Roman"/>
          <w:sz w:val="28"/>
          <w:szCs w:val="28"/>
        </w:rPr>
        <w:t>з</w:t>
      </w:r>
      <w:r w:rsidR="006567B0">
        <w:rPr>
          <w:rFonts w:ascii="Times New Roman" w:hAnsi="Times New Roman" w:cs="Times New Roman"/>
          <w:sz w:val="28"/>
          <w:szCs w:val="28"/>
        </w:rPr>
        <w:t xml:space="preserve">а текста като естетическо постижение. </w:t>
      </w:r>
      <w:r w:rsidR="003B39E0">
        <w:rPr>
          <w:rFonts w:ascii="Times New Roman" w:hAnsi="Times New Roman" w:cs="Times New Roman"/>
          <w:sz w:val="28"/>
          <w:szCs w:val="28"/>
        </w:rPr>
        <w:t>Опит</w:t>
      </w:r>
      <w:r w:rsidR="00CD57A4">
        <w:rPr>
          <w:rFonts w:ascii="Times New Roman" w:hAnsi="Times New Roman" w:cs="Times New Roman"/>
          <w:sz w:val="28"/>
          <w:szCs w:val="28"/>
        </w:rPr>
        <w:t>ът</w:t>
      </w:r>
      <w:r w:rsidR="003B39E0">
        <w:rPr>
          <w:rFonts w:ascii="Times New Roman" w:hAnsi="Times New Roman" w:cs="Times New Roman"/>
          <w:sz w:val="28"/>
          <w:szCs w:val="28"/>
        </w:rPr>
        <w:t xml:space="preserve"> да се реконструират съзнателните и несъзнателни интенции на автора – в  контекста на съвременните му социални </w:t>
      </w:r>
      <w:r w:rsidR="00385548">
        <w:rPr>
          <w:rFonts w:ascii="Times New Roman" w:hAnsi="Times New Roman" w:cs="Times New Roman"/>
          <w:sz w:val="28"/>
          <w:szCs w:val="28"/>
        </w:rPr>
        <w:t xml:space="preserve">нагласи и </w:t>
      </w:r>
      <w:r w:rsidR="003B39E0">
        <w:rPr>
          <w:rFonts w:ascii="Times New Roman" w:hAnsi="Times New Roman" w:cs="Times New Roman"/>
          <w:sz w:val="28"/>
          <w:szCs w:val="28"/>
        </w:rPr>
        <w:t>условности –</w:t>
      </w:r>
      <w:r w:rsidR="00A95111">
        <w:rPr>
          <w:rFonts w:ascii="Times New Roman" w:hAnsi="Times New Roman" w:cs="Times New Roman"/>
          <w:sz w:val="28"/>
          <w:szCs w:val="28"/>
        </w:rPr>
        <w:t xml:space="preserve"> </w:t>
      </w:r>
      <w:r w:rsidR="00CD57A4">
        <w:rPr>
          <w:rFonts w:ascii="Times New Roman" w:hAnsi="Times New Roman" w:cs="Times New Roman"/>
          <w:sz w:val="28"/>
          <w:szCs w:val="28"/>
        </w:rPr>
        <w:t xml:space="preserve">за </w:t>
      </w:r>
      <w:r w:rsidR="003B39E0">
        <w:rPr>
          <w:rFonts w:ascii="Times New Roman" w:hAnsi="Times New Roman" w:cs="Times New Roman"/>
          <w:sz w:val="28"/>
          <w:szCs w:val="28"/>
        </w:rPr>
        <w:t xml:space="preserve">Емпсън </w:t>
      </w:r>
      <w:r w:rsidR="00CD57A4">
        <w:rPr>
          <w:rFonts w:ascii="Times New Roman" w:hAnsi="Times New Roman" w:cs="Times New Roman"/>
          <w:sz w:val="28"/>
          <w:szCs w:val="28"/>
        </w:rPr>
        <w:t>е</w:t>
      </w:r>
      <w:r w:rsidR="003B39E0">
        <w:rPr>
          <w:rFonts w:ascii="Times New Roman" w:hAnsi="Times New Roman" w:cs="Times New Roman"/>
          <w:sz w:val="28"/>
          <w:szCs w:val="28"/>
        </w:rPr>
        <w:t xml:space="preserve"> насъщна част от критическ</w:t>
      </w:r>
      <w:r w:rsidR="00A95111">
        <w:rPr>
          <w:rFonts w:ascii="Times New Roman" w:hAnsi="Times New Roman" w:cs="Times New Roman"/>
          <w:sz w:val="28"/>
          <w:szCs w:val="28"/>
        </w:rPr>
        <w:t>о-</w:t>
      </w:r>
      <w:r w:rsidR="003B39E0">
        <w:rPr>
          <w:rFonts w:ascii="Times New Roman" w:hAnsi="Times New Roman" w:cs="Times New Roman"/>
          <w:sz w:val="28"/>
          <w:szCs w:val="28"/>
        </w:rPr>
        <w:t>интерпретативн</w:t>
      </w:r>
      <w:r w:rsidR="00A95111">
        <w:rPr>
          <w:rFonts w:ascii="Times New Roman" w:hAnsi="Times New Roman" w:cs="Times New Roman"/>
          <w:sz w:val="28"/>
          <w:szCs w:val="28"/>
        </w:rPr>
        <w:t>ия проект.</w:t>
      </w:r>
      <w:r w:rsidR="006567B0">
        <w:rPr>
          <w:rFonts w:ascii="Times New Roman" w:hAnsi="Times New Roman" w:cs="Times New Roman"/>
          <w:sz w:val="28"/>
          <w:szCs w:val="28"/>
        </w:rPr>
        <w:t xml:space="preserve"> </w:t>
      </w:r>
      <w:r w:rsidR="00B96BE4">
        <w:rPr>
          <w:rFonts w:ascii="Times New Roman" w:hAnsi="Times New Roman" w:cs="Times New Roman"/>
          <w:sz w:val="28"/>
          <w:szCs w:val="28"/>
        </w:rPr>
        <w:t xml:space="preserve">Този опит е опит </w:t>
      </w:r>
      <w:r w:rsidR="00B96BE4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r w:rsidR="00C5078D">
        <w:rPr>
          <w:rFonts w:ascii="Times New Roman" w:hAnsi="Times New Roman" w:cs="Times New Roman"/>
          <w:sz w:val="28"/>
          <w:szCs w:val="28"/>
        </w:rPr>
        <w:t xml:space="preserve">се </w:t>
      </w:r>
      <w:r w:rsidR="00B96BE4">
        <w:rPr>
          <w:rFonts w:ascii="Times New Roman" w:hAnsi="Times New Roman" w:cs="Times New Roman"/>
          <w:sz w:val="28"/>
          <w:szCs w:val="28"/>
        </w:rPr>
        <w:t>надхвърли собствената ограничена ситуация</w:t>
      </w:r>
      <w:r w:rsidR="005B7A15">
        <w:rPr>
          <w:rFonts w:ascii="Times New Roman" w:hAnsi="Times New Roman" w:cs="Times New Roman"/>
          <w:sz w:val="28"/>
          <w:szCs w:val="28"/>
        </w:rPr>
        <w:t>,</w:t>
      </w:r>
      <w:r w:rsidR="00B96BE4">
        <w:rPr>
          <w:rFonts w:ascii="Times New Roman" w:hAnsi="Times New Roman" w:cs="Times New Roman"/>
          <w:sz w:val="28"/>
          <w:szCs w:val="28"/>
        </w:rPr>
        <w:t xml:space="preserve"> а това </w:t>
      </w:r>
      <w:r w:rsidR="00C5078D">
        <w:rPr>
          <w:rFonts w:ascii="Times New Roman" w:hAnsi="Times New Roman" w:cs="Times New Roman"/>
          <w:sz w:val="28"/>
          <w:szCs w:val="28"/>
        </w:rPr>
        <w:t>над</w:t>
      </w:r>
      <w:r w:rsidR="00B96BE4">
        <w:rPr>
          <w:rFonts w:ascii="Times New Roman" w:hAnsi="Times New Roman" w:cs="Times New Roman"/>
          <w:sz w:val="28"/>
          <w:szCs w:val="28"/>
        </w:rPr>
        <w:t xml:space="preserve">хвърляне в крайна сметка е самото основание за </w:t>
      </w:r>
      <w:r w:rsidR="00385548">
        <w:rPr>
          <w:rFonts w:ascii="Times New Roman" w:hAnsi="Times New Roman" w:cs="Times New Roman"/>
          <w:sz w:val="28"/>
          <w:szCs w:val="28"/>
        </w:rPr>
        <w:t>съществуването на литература</w:t>
      </w:r>
      <w:r w:rsidR="00F012EB">
        <w:rPr>
          <w:rFonts w:ascii="Times New Roman" w:hAnsi="Times New Roman" w:cs="Times New Roman"/>
          <w:sz w:val="28"/>
          <w:szCs w:val="28"/>
        </w:rPr>
        <w:t>та</w:t>
      </w:r>
      <w:r w:rsidR="00385548">
        <w:rPr>
          <w:rFonts w:ascii="Times New Roman" w:hAnsi="Times New Roman" w:cs="Times New Roman"/>
          <w:sz w:val="28"/>
          <w:szCs w:val="28"/>
        </w:rPr>
        <w:t>. Интенциите на другите не могат да б</w:t>
      </w:r>
      <w:r w:rsidR="00F012EB">
        <w:rPr>
          <w:rFonts w:ascii="Times New Roman" w:hAnsi="Times New Roman" w:cs="Times New Roman"/>
          <w:sz w:val="28"/>
          <w:szCs w:val="28"/>
        </w:rPr>
        <w:t>ъд</w:t>
      </w:r>
      <w:r w:rsidR="00385548">
        <w:rPr>
          <w:rFonts w:ascii="Times New Roman" w:hAnsi="Times New Roman" w:cs="Times New Roman"/>
          <w:sz w:val="28"/>
          <w:szCs w:val="28"/>
        </w:rPr>
        <w:t xml:space="preserve">ат „подминавани”, настоява той, а </w:t>
      </w:r>
      <w:r w:rsidR="00C95116">
        <w:rPr>
          <w:rFonts w:ascii="Times New Roman" w:hAnsi="Times New Roman" w:cs="Times New Roman"/>
          <w:sz w:val="28"/>
          <w:szCs w:val="28"/>
        </w:rPr>
        <w:t>най-важната</w:t>
      </w:r>
      <w:r w:rsidR="00385548">
        <w:rPr>
          <w:rFonts w:ascii="Times New Roman" w:hAnsi="Times New Roman" w:cs="Times New Roman"/>
          <w:sz w:val="28"/>
          <w:szCs w:val="28"/>
        </w:rPr>
        <w:t xml:space="preserve"> функция на художествената литература –</w:t>
      </w:r>
      <w:r w:rsidR="009E3A4C">
        <w:rPr>
          <w:rFonts w:ascii="Times New Roman" w:hAnsi="Times New Roman" w:cs="Times New Roman"/>
          <w:sz w:val="28"/>
          <w:szCs w:val="28"/>
        </w:rPr>
        <w:t xml:space="preserve"> </w:t>
      </w:r>
      <w:r w:rsidR="00385548">
        <w:rPr>
          <w:rFonts w:ascii="Times New Roman" w:hAnsi="Times New Roman" w:cs="Times New Roman"/>
          <w:sz w:val="28"/>
          <w:szCs w:val="28"/>
        </w:rPr>
        <w:t xml:space="preserve">„литературата на въображението” </w:t>
      </w:r>
      <w:r w:rsidR="00C95116">
        <w:rPr>
          <w:rFonts w:ascii="Times New Roman" w:hAnsi="Times New Roman" w:cs="Times New Roman"/>
          <w:sz w:val="28"/>
          <w:szCs w:val="28"/>
        </w:rPr>
        <w:t>–</w:t>
      </w:r>
      <w:r w:rsidR="00385548">
        <w:rPr>
          <w:rFonts w:ascii="Times New Roman" w:hAnsi="Times New Roman" w:cs="Times New Roman"/>
          <w:sz w:val="28"/>
          <w:szCs w:val="28"/>
        </w:rPr>
        <w:t xml:space="preserve"> </w:t>
      </w:r>
      <w:r w:rsidR="00C95116">
        <w:rPr>
          <w:rFonts w:ascii="Times New Roman" w:hAnsi="Times New Roman" w:cs="Times New Roman"/>
          <w:sz w:val="28"/>
          <w:szCs w:val="28"/>
        </w:rPr>
        <w:t>е да ни накара да осъзнаем колко различни са другите</w:t>
      </w:r>
      <w:r w:rsidR="00F012EB">
        <w:rPr>
          <w:rFonts w:ascii="Times New Roman" w:hAnsi="Times New Roman" w:cs="Times New Roman"/>
          <w:sz w:val="28"/>
          <w:szCs w:val="28"/>
        </w:rPr>
        <w:t>,</w:t>
      </w:r>
      <w:r w:rsidR="00C95116">
        <w:rPr>
          <w:rFonts w:ascii="Times New Roman" w:hAnsi="Times New Roman" w:cs="Times New Roman"/>
          <w:sz w:val="28"/>
          <w:szCs w:val="28"/>
        </w:rPr>
        <w:t xml:space="preserve"> колко различни са техните „ценностни системи” и „кодове”, опит и </w:t>
      </w:r>
      <w:r w:rsidR="00E978AB">
        <w:rPr>
          <w:rFonts w:ascii="Times New Roman" w:hAnsi="Times New Roman" w:cs="Times New Roman"/>
          <w:sz w:val="28"/>
          <w:szCs w:val="28"/>
        </w:rPr>
        <w:t>нрави</w:t>
      </w:r>
      <w:r w:rsidR="00C95116">
        <w:rPr>
          <w:rFonts w:ascii="Times New Roman" w:hAnsi="Times New Roman" w:cs="Times New Roman"/>
          <w:sz w:val="28"/>
          <w:szCs w:val="28"/>
        </w:rPr>
        <w:t xml:space="preserve">. </w:t>
      </w:r>
      <w:r w:rsidR="00E978AB">
        <w:rPr>
          <w:rFonts w:ascii="Times New Roman" w:hAnsi="Times New Roman" w:cs="Times New Roman"/>
          <w:sz w:val="28"/>
          <w:szCs w:val="28"/>
        </w:rPr>
        <w:t>Да се откажем</w:t>
      </w:r>
      <w:r w:rsidR="00C95116">
        <w:rPr>
          <w:rFonts w:ascii="Times New Roman" w:hAnsi="Times New Roman" w:cs="Times New Roman"/>
          <w:sz w:val="28"/>
          <w:szCs w:val="28"/>
        </w:rPr>
        <w:t xml:space="preserve"> да разглеждаме интенциите на автора</w:t>
      </w:r>
      <w:r w:rsidR="00E978AB">
        <w:rPr>
          <w:rFonts w:ascii="Times New Roman" w:hAnsi="Times New Roman" w:cs="Times New Roman"/>
          <w:sz w:val="28"/>
          <w:szCs w:val="28"/>
        </w:rPr>
        <w:t xml:space="preserve"> означава да изберем една преднамерена „слепота” – слепота не само естетическ</w:t>
      </w:r>
      <w:r w:rsidR="00E331EA">
        <w:rPr>
          <w:rFonts w:ascii="Times New Roman" w:hAnsi="Times New Roman" w:cs="Times New Roman"/>
          <w:sz w:val="28"/>
          <w:szCs w:val="28"/>
        </w:rPr>
        <w:t>а</w:t>
      </w:r>
      <w:r w:rsidR="00E978AB">
        <w:rPr>
          <w:rFonts w:ascii="Times New Roman" w:hAnsi="Times New Roman" w:cs="Times New Roman"/>
          <w:sz w:val="28"/>
          <w:szCs w:val="28"/>
        </w:rPr>
        <w:t>, а и етическ</w:t>
      </w:r>
      <w:r w:rsidR="00E331EA">
        <w:rPr>
          <w:rFonts w:ascii="Times New Roman" w:hAnsi="Times New Roman" w:cs="Times New Roman"/>
          <w:sz w:val="28"/>
          <w:szCs w:val="28"/>
        </w:rPr>
        <w:t>а</w:t>
      </w:r>
      <w:r w:rsidR="005915C4">
        <w:rPr>
          <w:rStyle w:val="FootnoteReference"/>
          <w:rFonts w:ascii="Times New Roman" w:hAnsi="Times New Roman" w:cs="Times New Roman"/>
          <w:sz w:val="28"/>
          <w:szCs w:val="28"/>
        </w:rPr>
        <w:footnoteReference w:id="42"/>
      </w:r>
      <w:r w:rsidR="005915C4">
        <w:rPr>
          <w:rFonts w:ascii="Times New Roman" w:hAnsi="Times New Roman" w:cs="Times New Roman"/>
          <w:sz w:val="28"/>
          <w:szCs w:val="28"/>
        </w:rPr>
        <w:t>.</w:t>
      </w:r>
    </w:p>
    <w:p w:rsidR="00962CC5" w:rsidRDefault="00D516CB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Интенционализмът на Емпсън има своите проблеми. Един от тях е широ</w:t>
      </w:r>
      <w:r w:rsidR="00CD57A4">
        <w:rPr>
          <w:rFonts w:ascii="Times New Roman" w:hAnsi="Times New Roman" w:cs="Times New Roman"/>
          <w:sz w:val="28"/>
          <w:szCs w:val="28"/>
        </w:rPr>
        <w:t>тата на</w:t>
      </w:r>
      <w:r>
        <w:rPr>
          <w:rFonts w:ascii="Times New Roman" w:hAnsi="Times New Roman" w:cs="Times New Roman"/>
          <w:sz w:val="28"/>
          <w:szCs w:val="28"/>
        </w:rPr>
        <w:t xml:space="preserve"> самото му разбиране за интенция</w:t>
      </w:r>
      <w:r w:rsidR="006E75E2">
        <w:rPr>
          <w:rFonts w:ascii="Times New Roman" w:hAnsi="Times New Roman" w:cs="Times New Roman"/>
          <w:sz w:val="28"/>
          <w:szCs w:val="28"/>
        </w:rPr>
        <w:t>: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15">
        <w:rPr>
          <w:rFonts w:ascii="Times New Roman" w:hAnsi="Times New Roman" w:cs="Times New Roman"/>
          <w:sz w:val="28"/>
          <w:szCs w:val="28"/>
        </w:rPr>
        <w:t>включва</w:t>
      </w:r>
      <w:r>
        <w:rPr>
          <w:rFonts w:ascii="Times New Roman" w:hAnsi="Times New Roman" w:cs="Times New Roman"/>
          <w:sz w:val="28"/>
          <w:szCs w:val="28"/>
        </w:rPr>
        <w:t xml:space="preserve"> и съзнател</w:t>
      </w:r>
      <w:r w:rsidR="006E75E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и несъзнател</w:t>
      </w:r>
      <w:r w:rsidR="006E75E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а и социал</w:t>
      </w:r>
      <w:r w:rsidR="006E75E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6E75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5E2">
        <w:rPr>
          <w:rFonts w:ascii="Times New Roman" w:hAnsi="Times New Roman" w:cs="Times New Roman"/>
          <w:sz w:val="28"/>
          <w:szCs w:val="28"/>
        </w:rPr>
        <w:t xml:space="preserve"> </w:t>
      </w:r>
      <w:r w:rsidR="005B7A15">
        <w:rPr>
          <w:rFonts w:ascii="Times New Roman" w:hAnsi="Times New Roman" w:cs="Times New Roman"/>
          <w:sz w:val="28"/>
          <w:szCs w:val="28"/>
        </w:rPr>
        <w:t xml:space="preserve">Понякога той омаловажава и трудността на </w:t>
      </w:r>
      <w:r w:rsidR="006E75E2">
        <w:rPr>
          <w:rFonts w:ascii="Times New Roman" w:hAnsi="Times New Roman" w:cs="Times New Roman"/>
          <w:sz w:val="28"/>
          <w:szCs w:val="28"/>
        </w:rPr>
        <w:t>достъп</w:t>
      </w:r>
      <w:r w:rsidR="005B7A15">
        <w:rPr>
          <w:rFonts w:ascii="Times New Roman" w:hAnsi="Times New Roman" w:cs="Times New Roman"/>
          <w:sz w:val="28"/>
          <w:szCs w:val="28"/>
        </w:rPr>
        <w:t>а</w:t>
      </w:r>
      <w:r w:rsidR="006E75E2">
        <w:rPr>
          <w:rFonts w:ascii="Times New Roman" w:hAnsi="Times New Roman" w:cs="Times New Roman"/>
          <w:sz w:val="28"/>
          <w:szCs w:val="28"/>
        </w:rPr>
        <w:t xml:space="preserve"> до авторовите интенции – за него </w:t>
      </w:r>
      <w:r w:rsidR="005B7A15">
        <w:rPr>
          <w:rFonts w:ascii="Times New Roman" w:hAnsi="Times New Roman" w:cs="Times New Roman"/>
          <w:sz w:val="28"/>
          <w:szCs w:val="28"/>
        </w:rPr>
        <w:t>подобни</w:t>
      </w:r>
      <w:r w:rsidR="006E75E2">
        <w:rPr>
          <w:rFonts w:ascii="Times New Roman" w:hAnsi="Times New Roman" w:cs="Times New Roman"/>
          <w:sz w:val="28"/>
          <w:szCs w:val="28"/>
        </w:rPr>
        <w:t xml:space="preserve"> трудности могат да бъдат преодолени с помощта на „здравия разум” на критика и няма смисъл да бъдат „формализирани”</w:t>
      </w:r>
      <w:r w:rsidR="006F7E98">
        <w:rPr>
          <w:rFonts w:ascii="Times New Roman" w:hAnsi="Times New Roman" w:cs="Times New Roman"/>
          <w:sz w:val="28"/>
          <w:szCs w:val="28"/>
        </w:rPr>
        <w:t>.</w:t>
      </w:r>
      <w:r w:rsidR="006E75E2">
        <w:rPr>
          <w:rFonts w:ascii="Times New Roman" w:hAnsi="Times New Roman" w:cs="Times New Roman"/>
          <w:sz w:val="28"/>
          <w:szCs w:val="28"/>
        </w:rPr>
        <w:t xml:space="preserve"> </w:t>
      </w:r>
      <w:r w:rsidR="006F7E98">
        <w:rPr>
          <w:rFonts w:ascii="Times New Roman" w:hAnsi="Times New Roman" w:cs="Times New Roman"/>
          <w:sz w:val="28"/>
          <w:szCs w:val="28"/>
        </w:rPr>
        <w:t xml:space="preserve">От друга страна, </w:t>
      </w:r>
      <w:r w:rsidR="00A05152">
        <w:rPr>
          <w:rFonts w:ascii="Times New Roman" w:hAnsi="Times New Roman" w:cs="Times New Roman"/>
          <w:sz w:val="28"/>
          <w:szCs w:val="28"/>
        </w:rPr>
        <w:t xml:space="preserve">самият той </w:t>
      </w:r>
      <w:r w:rsidR="006F7E98">
        <w:rPr>
          <w:rFonts w:ascii="Times New Roman" w:hAnsi="Times New Roman" w:cs="Times New Roman"/>
          <w:sz w:val="28"/>
          <w:szCs w:val="28"/>
        </w:rPr>
        <w:t xml:space="preserve">прави някои важни уговорки. На първо място, </w:t>
      </w:r>
      <w:r w:rsidR="00C81AF1">
        <w:rPr>
          <w:rFonts w:ascii="Times New Roman" w:hAnsi="Times New Roman" w:cs="Times New Roman"/>
          <w:sz w:val="28"/>
          <w:szCs w:val="28"/>
        </w:rPr>
        <w:t>той</w:t>
      </w:r>
      <w:r w:rsidR="00A05152">
        <w:rPr>
          <w:rFonts w:ascii="Times New Roman" w:hAnsi="Times New Roman" w:cs="Times New Roman"/>
          <w:sz w:val="28"/>
          <w:szCs w:val="28"/>
        </w:rPr>
        <w:t xml:space="preserve"> </w:t>
      </w:r>
      <w:r w:rsidR="005B7A15">
        <w:rPr>
          <w:rFonts w:ascii="Times New Roman" w:hAnsi="Times New Roman" w:cs="Times New Roman"/>
          <w:sz w:val="28"/>
          <w:szCs w:val="28"/>
        </w:rPr>
        <w:t>от</w:t>
      </w:r>
      <w:r w:rsidR="006F7E98">
        <w:rPr>
          <w:rFonts w:ascii="Times New Roman" w:hAnsi="Times New Roman" w:cs="Times New Roman"/>
          <w:sz w:val="28"/>
          <w:szCs w:val="28"/>
        </w:rPr>
        <w:t xml:space="preserve">чита „Интенционалната заблуда” на Уимзат и Биърдсли като опит </w:t>
      </w:r>
      <w:r w:rsidR="00A05152">
        <w:rPr>
          <w:rFonts w:ascii="Times New Roman" w:hAnsi="Times New Roman" w:cs="Times New Roman"/>
          <w:sz w:val="28"/>
          <w:szCs w:val="28"/>
        </w:rPr>
        <w:t xml:space="preserve">да се </w:t>
      </w:r>
      <w:r w:rsidR="00C6759A">
        <w:rPr>
          <w:rFonts w:ascii="Times New Roman" w:hAnsi="Times New Roman" w:cs="Times New Roman"/>
          <w:sz w:val="28"/>
          <w:szCs w:val="28"/>
        </w:rPr>
        <w:t>„възп</w:t>
      </w:r>
      <w:r w:rsidR="00A05152">
        <w:rPr>
          <w:rFonts w:ascii="Times New Roman" w:hAnsi="Times New Roman" w:cs="Times New Roman"/>
          <w:sz w:val="28"/>
          <w:szCs w:val="28"/>
        </w:rPr>
        <w:t>р</w:t>
      </w:r>
      <w:r w:rsidR="00C6759A">
        <w:rPr>
          <w:rFonts w:ascii="Times New Roman" w:hAnsi="Times New Roman" w:cs="Times New Roman"/>
          <w:sz w:val="28"/>
          <w:szCs w:val="28"/>
        </w:rPr>
        <w:t>е</w:t>
      </w:r>
      <w:r w:rsidR="00A05152">
        <w:rPr>
          <w:rFonts w:ascii="Times New Roman" w:hAnsi="Times New Roman" w:cs="Times New Roman"/>
          <w:sz w:val="28"/>
          <w:szCs w:val="28"/>
        </w:rPr>
        <w:t xml:space="preserve"> </w:t>
      </w:r>
      <w:r w:rsidR="002323A3">
        <w:rPr>
          <w:rFonts w:ascii="Times New Roman" w:hAnsi="Times New Roman" w:cs="Times New Roman"/>
          <w:sz w:val="28"/>
          <w:szCs w:val="28"/>
        </w:rPr>
        <w:t>гадаенето</w:t>
      </w:r>
      <w:r w:rsidR="00C6759A">
        <w:rPr>
          <w:rFonts w:ascii="Times New Roman" w:hAnsi="Times New Roman" w:cs="Times New Roman"/>
          <w:sz w:val="28"/>
          <w:szCs w:val="28"/>
        </w:rPr>
        <w:t xml:space="preserve">” и </w:t>
      </w:r>
      <w:r w:rsidR="00A05152">
        <w:rPr>
          <w:rFonts w:ascii="Times New Roman" w:hAnsi="Times New Roman" w:cs="Times New Roman"/>
          <w:sz w:val="28"/>
          <w:szCs w:val="28"/>
        </w:rPr>
        <w:t xml:space="preserve">да се </w:t>
      </w:r>
      <w:r w:rsidR="005B7A15">
        <w:rPr>
          <w:rFonts w:ascii="Times New Roman" w:hAnsi="Times New Roman" w:cs="Times New Roman"/>
          <w:sz w:val="28"/>
          <w:szCs w:val="28"/>
        </w:rPr>
        <w:t>постигне</w:t>
      </w:r>
      <w:r w:rsidR="00C6759A">
        <w:rPr>
          <w:rFonts w:ascii="Times New Roman" w:hAnsi="Times New Roman" w:cs="Times New Roman"/>
          <w:sz w:val="28"/>
          <w:szCs w:val="28"/>
        </w:rPr>
        <w:t xml:space="preserve"> строгост и прецизност в литературната </w:t>
      </w:r>
      <w:r w:rsidR="009E3A4C">
        <w:rPr>
          <w:rFonts w:ascii="Times New Roman" w:hAnsi="Times New Roman" w:cs="Times New Roman"/>
          <w:sz w:val="28"/>
          <w:szCs w:val="28"/>
        </w:rPr>
        <w:t>наука</w:t>
      </w:r>
      <w:r w:rsidR="002323A3">
        <w:rPr>
          <w:rFonts w:ascii="Times New Roman" w:hAnsi="Times New Roman" w:cs="Times New Roman"/>
          <w:sz w:val="28"/>
          <w:szCs w:val="28"/>
        </w:rPr>
        <w:t xml:space="preserve">. Съгласен е с тях и че, доколкото интенцията може да бъде позната само в проявленията си, вероятно „позоваването на интенцията на теория може да </w:t>
      </w:r>
      <w:r w:rsidR="00962CC5">
        <w:rPr>
          <w:rFonts w:ascii="Times New Roman" w:hAnsi="Times New Roman" w:cs="Times New Roman"/>
          <w:sz w:val="28"/>
          <w:szCs w:val="28"/>
        </w:rPr>
        <w:t>се</w:t>
      </w:r>
      <w:r w:rsidR="002323A3">
        <w:rPr>
          <w:rFonts w:ascii="Times New Roman" w:hAnsi="Times New Roman" w:cs="Times New Roman"/>
          <w:sz w:val="28"/>
          <w:szCs w:val="28"/>
        </w:rPr>
        <w:t xml:space="preserve"> избегн</w:t>
      </w:r>
      <w:r w:rsidR="00962CC5">
        <w:rPr>
          <w:rFonts w:ascii="Times New Roman" w:hAnsi="Times New Roman" w:cs="Times New Roman"/>
          <w:sz w:val="28"/>
          <w:szCs w:val="28"/>
        </w:rPr>
        <w:t>е</w:t>
      </w:r>
      <w:r w:rsidR="002323A3">
        <w:rPr>
          <w:rFonts w:ascii="Times New Roman" w:hAnsi="Times New Roman" w:cs="Times New Roman"/>
          <w:sz w:val="28"/>
          <w:szCs w:val="28"/>
        </w:rPr>
        <w:t xml:space="preserve">”. Признава и че </w:t>
      </w:r>
      <w:r w:rsidR="00CD6653">
        <w:rPr>
          <w:rFonts w:ascii="Times New Roman" w:hAnsi="Times New Roman" w:cs="Times New Roman"/>
          <w:sz w:val="28"/>
          <w:szCs w:val="28"/>
        </w:rPr>
        <w:t>критикът спокойно може да сгреши в преценката си за авторовите интенции – критическите интуиции са „много коварен</w:t>
      </w:r>
      <w:r w:rsidR="00CD6653" w:rsidRPr="00CD6653">
        <w:rPr>
          <w:rFonts w:ascii="Times New Roman" w:hAnsi="Times New Roman" w:cs="Times New Roman"/>
          <w:sz w:val="28"/>
          <w:szCs w:val="28"/>
        </w:rPr>
        <w:t xml:space="preserve"> </w:t>
      </w:r>
      <w:r w:rsidR="00CD6653">
        <w:rPr>
          <w:rFonts w:ascii="Times New Roman" w:hAnsi="Times New Roman" w:cs="Times New Roman"/>
          <w:sz w:val="28"/>
          <w:szCs w:val="28"/>
        </w:rPr>
        <w:t xml:space="preserve">терен”; те трябва да бъдат „коригирани и развивани” и в никакъв случай не бива просто да „им се дава воля”. </w:t>
      </w:r>
      <w:r w:rsidR="00AD0BAB">
        <w:rPr>
          <w:rFonts w:ascii="Times New Roman" w:hAnsi="Times New Roman" w:cs="Times New Roman"/>
          <w:sz w:val="28"/>
          <w:szCs w:val="28"/>
        </w:rPr>
        <w:t xml:space="preserve">Най-накрая, макар </w:t>
      </w:r>
      <w:r w:rsidR="00A05152">
        <w:rPr>
          <w:rFonts w:ascii="Times New Roman" w:hAnsi="Times New Roman" w:cs="Times New Roman"/>
          <w:sz w:val="28"/>
          <w:szCs w:val="28"/>
        </w:rPr>
        <w:t>четенето в самата си същност</w:t>
      </w:r>
      <w:r w:rsidR="00AD0BAB">
        <w:rPr>
          <w:rFonts w:ascii="Times New Roman" w:hAnsi="Times New Roman" w:cs="Times New Roman"/>
          <w:sz w:val="28"/>
          <w:szCs w:val="28"/>
        </w:rPr>
        <w:t xml:space="preserve"> да </w:t>
      </w:r>
      <w:r w:rsidR="00A05152">
        <w:rPr>
          <w:rFonts w:ascii="Times New Roman" w:hAnsi="Times New Roman" w:cs="Times New Roman"/>
          <w:sz w:val="28"/>
          <w:szCs w:val="28"/>
        </w:rPr>
        <w:t xml:space="preserve">е </w:t>
      </w:r>
      <w:r w:rsidR="00AD0BAB">
        <w:rPr>
          <w:rFonts w:ascii="Times New Roman" w:hAnsi="Times New Roman" w:cs="Times New Roman"/>
          <w:sz w:val="28"/>
          <w:szCs w:val="28"/>
        </w:rPr>
        <w:t xml:space="preserve">търсене на авторовата интенция, действителното достигане до нея е по-скоро „лукс”. </w:t>
      </w:r>
      <w:r w:rsidR="008D692A">
        <w:rPr>
          <w:rFonts w:ascii="Times New Roman" w:hAnsi="Times New Roman" w:cs="Times New Roman"/>
          <w:sz w:val="28"/>
          <w:szCs w:val="28"/>
        </w:rPr>
        <w:t>В крайна сметка</w:t>
      </w:r>
      <w:r w:rsidR="009E3A4C">
        <w:rPr>
          <w:rFonts w:ascii="Times New Roman" w:hAnsi="Times New Roman" w:cs="Times New Roman"/>
          <w:sz w:val="28"/>
          <w:szCs w:val="28"/>
        </w:rPr>
        <w:t>,</w:t>
      </w:r>
      <w:r w:rsidR="008D692A">
        <w:rPr>
          <w:rFonts w:ascii="Times New Roman" w:hAnsi="Times New Roman" w:cs="Times New Roman"/>
          <w:sz w:val="28"/>
          <w:szCs w:val="28"/>
        </w:rPr>
        <w:t xml:space="preserve"> обаче</w:t>
      </w:r>
      <w:r w:rsidR="009E3A4C">
        <w:rPr>
          <w:rFonts w:ascii="Times New Roman" w:hAnsi="Times New Roman" w:cs="Times New Roman"/>
          <w:sz w:val="28"/>
          <w:szCs w:val="28"/>
        </w:rPr>
        <w:t>,</w:t>
      </w:r>
      <w:r w:rsidR="008D692A">
        <w:rPr>
          <w:rFonts w:ascii="Times New Roman" w:hAnsi="Times New Roman" w:cs="Times New Roman"/>
          <w:sz w:val="28"/>
          <w:szCs w:val="28"/>
        </w:rPr>
        <w:t xml:space="preserve"> </w:t>
      </w:r>
      <w:r w:rsidR="003020E9">
        <w:rPr>
          <w:rFonts w:ascii="Times New Roman" w:hAnsi="Times New Roman" w:cs="Times New Roman"/>
          <w:sz w:val="28"/>
          <w:szCs w:val="28"/>
        </w:rPr>
        <w:t>фундаменталната необходимост от изследване</w:t>
      </w:r>
      <w:r w:rsidR="00201358">
        <w:rPr>
          <w:rFonts w:ascii="Times New Roman" w:hAnsi="Times New Roman" w:cs="Times New Roman"/>
          <w:sz w:val="28"/>
          <w:szCs w:val="28"/>
        </w:rPr>
        <w:t>то</w:t>
      </w:r>
      <w:r w:rsidR="003020E9">
        <w:rPr>
          <w:rFonts w:ascii="Times New Roman" w:hAnsi="Times New Roman" w:cs="Times New Roman"/>
          <w:sz w:val="28"/>
          <w:szCs w:val="28"/>
        </w:rPr>
        <w:t xml:space="preserve"> на авторовите интенции </w:t>
      </w:r>
      <w:r w:rsidR="00201358">
        <w:rPr>
          <w:rFonts w:ascii="Times New Roman" w:hAnsi="Times New Roman" w:cs="Times New Roman"/>
          <w:sz w:val="28"/>
          <w:szCs w:val="28"/>
        </w:rPr>
        <w:t>за Емпсън е много</w:t>
      </w:r>
      <w:r w:rsidR="003020E9">
        <w:rPr>
          <w:rFonts w:ascii="Times New Roman" w:hAnsi="Times New Roman" w:cs="Times New Roman"/>
          <w:sz w:val="28"/>
          <w:szCs w:val="28"/>
        </w:rPr>
        <w:t xml:space="preserve"> по-важна от неизбежн</w:t>
      </w:r>
      <w:r w:rsidR="00201358">
        <w:rPr>
          <w:rFonts w:ascii="Times New Roman" w:hAnsi="Times New Roman" w:cs="Times New Roman"/>
          <w:sz w:val="28"/>
          <w:szCs w:val="28"/>
        </w:rPr>
        <w:t>о</w:t>
      </w:r>
      <w:r w:rsidR="003020E9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01358">
        <w:rPr>
          <w:rFonts w:ascii="Times New Roman" w:hAnsi="Times New Roman" w:cs="Times New Roman"/>
          <w:sz w:val="28"/>
          <w:szCs w:val="28"/>
        </w:rPr>
        <w:t>ите му резултати</w:t>
      </w:r>
      <w:r w:rsidR="003020E9">
        <w:rPr>
          <w:rFonts w:ascii="Times New Roman" w:hAnsi="Times New Roman" w:cs="Times New Roman"/>
          <w:sz w:val="28"/>
          <w:szCs w:val="28"/>
        </w:rPr>
        <w:t xml:space="preserve">. </w:t>
      </w:r>
      <w:r w:rsidR="00201358">
        <w:rPr>
          <w:rFonts w:ascii="Times New Roman" w:hAnsi="Times New Roman" w:cs="Times New Roman"/>
          <w:sz w:val="28"/>
          <w:szCs w:val="28"/>
        </w:rPr>
        <w:t>Интуициите може да са ковар</w:t>
      </w:r>
      <w:r w:rsidR="00C03D93">
        <w:rPr>
          <w:rFonts w:ascii="Times New Roman" w:hAnsi="Times New Roman" w:cs="Times New Roman"/>
          <w:sz w:val="28"/>
          <w:szCs w:val="28"/>
        </w:rPr>
        <w:t>ни</w:t>
      </w:r>
      <w:r w:rsidR="00201358">
        <w:rPr>
          <w:rFonts w:ascii="Times New Roman" w:hAnsi="Times New Roman" w:cs="Times New Roman"/>
          <w:sz w:val="28"/>
          <w:szCs w:val="28"/>
        </w:rPr>
        <w:t xml:space="preserve">, но те са единственото, с което </w:t>
      </w:r>
      <w:r w:rsidR="00983B29">
        <w:rPr>
          <w:rFonts w:ascii="Times New Roman" w:hAnsi="Times New Roman" w:cs="Times New Roman"/>
          <w:sz w:val="28"/>
          <w:szCs w:val="28"/>
        </w:rPr>
        <w:t xml:space="preserve">разполага </w:t>
      </w:r>
      <w:r w:rsidR="00C03D93">
        <w:rPr>
          <w:rFonts w:ascii="Times New Roman" w:hAnsi="Times New Roman" w:cs="Times New Roman"/>
          <w:sz w:val="28"/>
          <w:szCs w:val="28"/>
        </w:rPr>
        <w:lastRenderedPageBreak/>
        <w:t>критикът</w:t>
      </w:r>
      <w:r w:rsidR="00F31DD6">
        <w:rPr>
          <w:rFonts w:ascii="Times New Roman" w:hAnsi="Times New Roman" w:cs="Times New Roman"/>
          <w:sz w:val="28"/>
          <w:szCs w:val="28"/>
        </w:rPr>
        <w:t>, подчертава той</w:t>
      </w:r>
      <w:r w:rsidR="00201358">
        <w:rPr>
          <w:rFonts w:ascii="Times New Roman" w:hAnsi="Times New Roman" w:cs="Times New Roman"/>
          <w:sz w:val="28"/>
          <w:szCs w:val="28"/>
        </w:rPr>
        <w:t xml:space="preserve">; </w:t>
      </w:r>
      <w:r w:rsidR="00C03D93">
        <w:rPr>
          <w:rFonts w:ascii="Times New Roman" w:hAnsi="Times New Roman" w:cs="Times New Roman"/>
          <w:sz w:val="28"/>
          <w:szCs w:val="28"/>
        </w:rPr>
        <w:t>разбирането</w:t>
      </w:r>
      <w:r w:rsidR="00201358">
        <w:rPr>
          <w:rFonts w:ascii="Times New Roman" w:hAnsi="Times New Roman" w:cs="Times New Roman"/>
          <w:sz w:val="28"/>
          <w:szCs w:val="28"/>
        </w:rPr>
        <w:t xml:space="preserve"> </w:t>
      </w:r>
      <w:r w:rsidR="00C03D93">
        <w:rPr>
          <w:rFonts w:ascii="Times New Roman" w:hAnsi="Times New Roman" w:cs="Times New Roman"/>
          <w:sz w:val="28"/>
          <w:szCs w:val="28"/>
        </w:rPr>
        <w:t>на авторовата интенция може да е лукс, но без него няма „истинска критика”</w:t>
      </w:r>
      <w:r w:rsidR="00962CC5">
        <w:rPr>
          <w:rStyle w:val="FootnoteReference"/>
          <w:rFonts w:ascii="Times New Roman" w:hAnsi="Times New Roman" w:cs="Times New Roman"/>
          <w:sz w:val="28"/>
          <w:szCs w:val="28"/>
        </w:rPr>
        <w:footnoteReference w:id="43"/>
      </w:r>
      <w:r w:rsidR="00426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9" w:rsidRDefault="004263B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Аргументите на Емпсън за ключовата важност на интенцията </w:t>
      </w:r>
      <w:r w:rsidR="00F31DD6">
        <w:rPr>
          <w:rFonts w:ascii="Times New Roman" w:hAnsi="Times New Roman" w:cs="Times New Roman"/>
          <w:sz w:val="28"/>
          <w:szCs w:val="28"/>
        </w:rPr>
        <w:t xml:space="preserve">изхождат </w:t>
      </w:r>
      <w:r>
        <w:rPr>
          <w:rFonts w:ascii="Times New Roman" w:hAnsi="Times New Roman" w:cs="Times New Roman"/>
          <w:sz w:val="28"/>
          <w:szCs w:val="28"/>
        </w:rPr>
        <w:t>отново от убеждение</w:t>
      </w:r>
      <w:r w:rsidR="00983B2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B29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31DD6">
        <w:rPr>
          <w:rFonts w:ascii="Times New Roman" w:hAnsi="Times New Roman" w:cs="Times New Roman"/>
          <w:sz w:val="28"/>
          <w:szCs w:val="28"/>
        </w:rPr>
        <w:t>фундаменталната</w:t>
      </w:r>
      <w:r>
        <w:rPr>
          <w:rFonts w:ascii="Times New Roman" w:hAnsi="Times New Roman" w:cs="Times New Roman"/>
          <w:sz w:val="28"/>
          <w:szCs w:val="28"/>
        </w:rPr>
        <w:t xml:space="preserve"> свързаност между литературната комуникация и други</w:t>
      </w:r>
      <w:r w:rsidR="00983B2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видове езикова комуникация. </w:t>
      </w:r>
      <w:r w:rsidR="0022437A">
        <w:rPr>
          <w:rFonts w:ascii="Times New Roman" w:hAnsi="Times New Roman" w:cs="Times New Roman"/>
          <w:sz w:val="28"/>
          <w:szCs w:val="28"/>
        </w:rPr>
        <w:t>„Навикът” да се търси интенцията за Емпсън е „много дълбоко вкоренен” – „без него човек не би могъл да се научи да говори”. Един от първите уроци, които научава едно бебе</w:t>
      </w:r>
      <w:r w:rsidR="00CC1B40">
        <w:rPr>
          <w:rFonts w:ascii="Times New Roman" w:hAnsi="Times New Roman" w:cs="Times New Roman"/>
          <w:sz w:val="28"/>
          <w:szCs w:val="28"/>
        </w:rPr>
        <w:t>,</w:t>
      </w:r>
      <w:r w:rsidR="0022437A">
        <w:rPr>
          <w:rFonts w:ascii="Times New Roman" w:hAnsi="Times New Roman" w:cs="Times New Roman"/>
          <w:sz w:val="28"/>
          <w:szCs w:val="28"/>
        </w:rPr>
        <w:t xml:space="preserve"> е този за съществуването на другите, а оттам и </w:t>
      </w:r>
      <w:r w:rsidR="00CF3515">
        <w:rPr>
          <w:rFonts w:ascii="Times New Roman" w:hAnsi="Times New Roman" w:cs="Times New Roman"/>
          <w:sz w:val="28"/>
          <w:szCs w:val="28"/>
        </w:rPr>
        <w:t xml:space="preserve">на </w:t>
      </w:r>
      <w:r w:rsidR="0022437A">
        <w:rPr>
          <w:rFonts w:ascii="Times New Roman" w:hAnsi="Times New Roman" w:cs="Times New Roman"/>
          <w:sz w:val="28"/>
          <w:szCs w:val="28"/>
        </w:rPr>
        <w:t>техните подбуди и интенции и необходимостта от тълкуване</w:t>
      </w:r>
      <w:r w:rsidR="00E40382">
        <w:rPr>
          <w:rFonts w:ascii="Times New Roman" w:hAnsi="Times New Roman" w:cs="Times New Roman"/>
          <w:sz w:val="28"/>
          <w:szCs w:val="28"/>
        </w:rPr>
        <w:t>то им</w:t>
      </w:r>
      <w:r w:rsidR="00CF3515">
        <w:rPr>
          <w:rFonts w:ascii="Times New Roman" w:hAnsi="Times New Roman" w:cs="Times New Roman"/>
          <w:sz w:val="28"/>
          <w:szCs w:val="28"/>
        </w:rPr>
        <w:t>. Да преценяваме интенциите на другите</w:t>
      </w:r>
      <w:r w:rsidR="00F23399">
        <w:rPr>
          <w:rFonts w:ascii="Times New Roman" w:hAnsi="Times New Roman" w:cs="Times New Roman"/>
          <w:sz w:val="28"/>
          <w:szCs w:val="28"/>
        </w:rPr>
        <w:t>, изтъква Емпсън,</w:t>
      </w:r>
      <w:r w:rsidR="00CF3515">
        <w:rPr>
          <w:rFonts w:ascii="Times New Roman" w:hAnsi="Times New Roman" w:cs="Times New Roman"/>
          <w:sz w:val="28"/>
          <w:szCs w:val="28"/>
        </w:rPr>
        <w:t xml:space="preserve"> е </w:t>
      </w:r>
      <w:r w:rsidR="00F23399">
        <w:rPr>
          <w:rFonts w:ascii="Times New Roman" w:hAnsi="Times New Roman" w:cs="Times New Roman"/>
          <w:sz w:val="28"/>
          <w:szCs w:val="28"/>
        </w:rPr>
        <w:t>нещо</w:t>
      </w:r>
      <w:r w:rsidR="00CF3515">
        <w:rPr>
          <w:rFonts w:ascii="Times New Roman" w:hAnsi="Times New Roman" w:cs="Times New Roman"/>
          <w:sz w:val="28"/>
          <w:szCs w:val="28"/>
        </w:rPr>
        <w:t>, ко</w:t>
      </w:r>
      <w:r w:rsidR="00F23399">
        <w:rPr>
          <w:rFonts w:ascii="Times New Roman" w:hAnsi="Times New Roman" w:cs="Times New Roman"/>
          <w:sz w:val="28"/>
          <w:szCs w:val="28"/>
        </w:rPr>
        <w:t>е</w:t>
      </w:r>
      <w:r w:rsidR="00CF3515">
        <w:rPr>
          <w:rFonts w:ascii="Times New Roman" w:hAnsi="Times New Roman" w:cs="Times New Roman"/>
          <w:sz w:val="28"/>
          <w:szCs w:val="28"/>
        </w:rPr>
        <w:t xml:space="preserve">то правим </w:t>
      </w:r>
      <w:r w:rsidR="00F23399">
        <w:rPr>
          <w:rFonts w:ascii="Times New Roman" w:hAnsi="Times New Roman" w:cs="Times New Roman"/>
          <w:sz w:val="28"/>
          <w:szCs w:val="28"/>
        </w:rPr>
        <w:t>постоянно</w:t>
      </w:r>
      <w:r w:rsidR="00CF3515">
        <w:rPr>
          <w:rFonts w:ascii="Times New Roman" w:hAnsi="Times New Roman" w:cs="Times New Roman"/>
          <w:sz w:val="28"/>
          <w:szCs w:val="28"/>
        </w:rPr>
        <w:t xml:space="preserve">; абсурдно </w:t>
      </w:r>
      <w:r w:rsidR="00F23399">
        <w:rPr>
          <w:rFonts w:ascii="Times New Roman" w:hAnsi="Times New Roman" w:cs="Times New Roman"/>
          <w:sz w:val="28"/>
          <w:szCs w:val="28"/>
        </w:rPr>
        <w:t xml:space="preserve">е </w:t>
      </w:r>
      <w:r w:rsidR="008F508C">
        <w:rPr>
          <w:rFonts w:ascii="Times New Roman" w:hAnsi="Times New Roman" w:cs="Times New Roman"/>
          <w:sz w:val="28"/>
          <w:szCs w:val="28"/>
        </w:rPr>
        <w:t>точ</w:t>
      </w:r>
      <w:r w:rsidR="00CF3515">
        <w:rPr>
          <w:rFonts w:ascii="Times New Roman" w:hAnsi="Times New Roman" w:cs="Times New Roman"/>
          <w:sz w:val="28"/>
          <w:szCs w:val="28"/>
        </w:rPr>
        <w:t xml:space="preserve">но в </w:t>
      </w:r>
      <w:r w:rsidR="00B551EB">
        <w:rPr>
          <w:rFonts w:ascii="Times New Roman" w:hAnsi="Times New Roman" w:cs="Times New Roman"/>
          <w:sz w:val="28"/>
          <w:szCs w:val="28"/>
        </w:rPr>
        <w:t>областта</w:t>
      </w:r>
      <w:r w:rsidR="00CF3515">
        <w:rPr>
          <w:rFonts w:ascii="Times New Roman" w:hAnsi="Times New Roman" w:cs="Times New Roman"/>
          <w:sz w:val="28"/>
          <w:szCs w:val="28"/>
        </w:rPr>
        <w:t xml:space="preserve"> на художествената литература, с нейния </w:t>
      </w:r>
      <w:r w:rsidR="00F23399">
        <w:rPr>
          <w:rFonts w:ascii="Times New Roman" w:hAnsi="Times New Roman" w:cs="Times New Roman"/>
          <w:sz w:val="28"/>
          <w:szCs w:val="28"/>
        </w:rPr>
        <w:t xml:space="preserve">„изтънчен </w:t>
      </w:r>
      <w:r w:rsidR="00CF3515">
        <w:rPr>
          <w:rFonts w:ascii="Times New Roman" w:hAnsi="Times New Roman" w:cs="Times New Roman"/>
          <w:sz w:val="28"/>
          <w:szCs w:val="28"/>
        </w:rPr>
        <w:t>интерес към човешк</w:t>
      </w:r>
      <w:r w:rsidR="00F23399">
        <w:rPr>
          <w:rFonts w:ascii="Times New Roman" w:hAnsi="Times New Roman" w:cs="Times New Roman"/>
          <w:sz w:val="28"/>
          <w:szCs w:val="28"/>
        </w:rPr>
        <w:t>а</w:t>
      </w:r>
      <w:r w:rsidR="00CF3515">
        <w:rPr>
          <w:rFonts w:ascii="Times New Roman" w:hAnsi="Times New Roman" w:cs="Times New Roman"/>
          <w:sz w:val="28"/>
          <w:szCs w:val="28"/>
        </w:rPr>
        <w:t>т</w:t>
      </w:r>
      <w:r w:rsidR="00F23399">
        <w:rPr>
          <w:rFonts w:ascii="Times New Roman" w:hAnsi="Times New Roman" w:cs="Times New Roman"/>
          <w:sz w:val="28"/>
          <w:szCs w:val="28"/>
        </w:rPr>
        <w:t>а</w:t>
      </w:r>
      <w:r w:rsidR="00CF3515">
        <w:rPr>
          <w:rFonts w:ascii="Times New Roman" w:hAnsi="Times New Roman" w:cs="Times New Roman"/>
          <w:sz w:val="28"/>
          <w:szCs w:val="28"/>
        </w:rPr>
        <w:t xml:space="preserve"> </w:t>
      </w:r>
      <w:r w:rsidR="00F23399">
        <w:rPr>
          <w:rFonts w:ascii="Times New Roman" w:hAnsi="Times New Roman" w:cs="Times New Roman"/>
          <w:sz w:val="28"/>
          <w:szCs w:val="28"/>
        </w:rPr>
        <w:t>близост”, да се възпира опит</w:t>
      </w:r>
      <w:r w:rsidR="008F508C">
        <w:rPr>
          <w:rFonts w:ascii="Times New Roman" w:hAnsi="Times New Roman" w:cs="Times New Roman"/>
          <w:sz w:val="28"/>
          <w:szCs w:val="28"/>
        </w:rPr>
        <w:t>ът</w:t>
      </w:r>
      <w:r w:rsidR="00F23399">
        <w:rPr>
          <w:rFonts w:ascii="Times New Roman" w:hAnsi="Times New Roman" w:cs="Times New Roman"/>
          <w:sz w:val="28"/>
          <w:szCs w:val="28"/>
        </w:rPr>
        <w:t xml:space="preserve"> ни да разберем интенциите на </w:t>
      </w:r>
      <w:r w:rsidR="0010009E">
        <w:rPr>
          <w:rFonts w:ascii="Times New Roman" w:hAnsi="Times New Roman" w:cs="Times New Roman"/>
          <w:sz w:val="28"/>
          <w:szCs w:val="28"/>
        </w:rPr>
        <w:t>другия</w:t>
      </w:r>
      <w:r w:rsidR="00F23399">
        <w:rPr>
          <w:rStyle w:val="FootnoteReference"/>
          <w:rFonts w:ascii="Times New Roman" w:hAnsi="Times New Roman" w:cs="Times New Roman"/>
          <w:sz w:val="28"/>
          <w:szCs w:val="28"/>
        </w:rPr>
        <w:footnoteReference w:id="44"/>
      </w:r>
      <w:r w:rsidR="00F23399">
        <w:rPr>
          <w:rFonts w:ascii="Times New Roman" w:hAnsi="Times New Roman" w:cs="Times New Roman"/>
          <w:sz w:val="28"/>
          <w:szCs w:val="28"/>
        </w:rPr>
        <w:t xml:space="preserve">. </w:t>
      </w:r>
      <w:r w:rsidR="008F508C">
        <w:rPr>
          <w:rFonts w:ascii="Times New Roman" w:hAnsi="Times New Roman" w:cs="Times New Roman"/>
          <w:sz w:val="28"/>
          <w:szCs w:val="28"/>
        </w:rPr>
        <w:t xml:space="preserve">Да </w:t>
      </w:r>
      <w:r w:rsidR="00E40382">
        <w:rPr>
          <w:rFonts w:ascii="Times New Roman" w:hAnsi="Times New Roman" w:cs="Times New Roman"/>
          <w:sz w:val="28"/>
          <w:szCs w:val="28"/>
        </w:rPr>
        <w:t>изключим</w:t>
      </w:r>
      <w:r w:rsidR="008F508C">
        <w:rPr>
          <w:rFonts w:ascii="Times New Roman" w:hAnsi="Times New Roman" w:cs="Times New Roman"/>
          <w:sz w:val="28"/>
          <w:szCs w:val="28"/>
        </w:rPr>
        <w:t xml:space="preserve"> изследването на интенциите </w:t>
      </w:r>
      <w:r w:rsidR="00E40382">
        <w:rPr>
          <w:rFonts w:ascii="Times New Roman" w:hAnsi="Times New Roman" w:cs="Times New Roman"/>
          <w:sz w:val="28"/>
          <w:szCs w:val="28"/>
        </w:rPr>
        <w:t>от полето на</w:t>
      </w:r>
      <w:r w:rsidR="008F508C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2B1106">
        <w:rPr>
          <w:rFonts w:ascii="Times New Roman" w:hAnsi="Times New Roman" w:cs="Times New Roman"/>
          <w:sz w:val="28"/>
          <w:szCs w:val="28"/>
        </w:rPr>
        <w:t>ознанието</w:t>
      </w:r>
      <w:r w:rsidR="008F508C">
        <w:rPr>
          <w:rFonts w:ascii="Times New Roman" w:hAnsi="Times New Roman" w:cs="Times New Roman"/>
          <w:sz w:val="28"/>
          <w:szCs w:val="28"/>
        </w:rPr>
        <w:t xml:space="preserve"> би </w:t>
      </w:r>
      <w:r w:rsidR="00D403F3">
        <w:rPr>
          <w:rFonts w:ascii="Times New Roman" w:hAnsi="Times New Roman" w:cs="Times New Roman"/>
          <w:sz w:val="28"/>
          <w:szCs w:val="28"/>
        </w:rPr>
        <w:t>о</w:t>
      </w:r>
      <w:r w:rsidR="008F508C">
        <w:rPr>
          <w:rFonts w:ascii="Times New Roman" w:hAnsi="Times New Roman" w:cs="Times New Roman"/>
          <w:sz w:val="28"/>
          <w:szCs w:val="28"/>
        </w:rPr>
        <w:t>знач</w:t>
      </w:r>
      <w:r w:rsidR="00D403F3">
        <w:rPr>
          <w:rFonts w:ascii="Times New Roman" w:hAnsi="Times New Roman" w:cs="Times New Roman"/>
          <w:sz w:val="28"/>
          <w:szCs w:val="28"/>
        </w:rPr>
        <w:t>ава</w:t>
      </w:r>
      <w:r w:rsidR="008F508C">
        <w:rPr>
          <w:rFonts w:ascii="Times New Roman" w:hAnsi="Times New Roman" w:cs="Times New Roman"/>
          <w:sz w:val="28"/>
          <w:szCs w:val="28"/>
        </w:rPr>
        <w:t xml:space="preserve">ло да </w:t>
      </w:r>
      <w:r w:rsidR="001269F7">
        <w:rPr>
          <w:rFonts w:ascii="Times New Roman" w:hAnsi="Times New Roman" w:cs="Times New Roman"/>
          <w:sz w:val="28"/>
          <w:szCs w:val="28"/>
        </w:rPr>
        <w:t>ограничим</w:t>
      </w:r>
      <w:r w:rsidR="008F508C">
        <w:rPr>
          <w:rFonts w:ascii="Times New Roman" w:hAnsi="Times New Roman" w:cs="Times New Roman"/>
          <w:sz w:val="28"/>
          <w:szCs w:val="28"/>
        </w:rPr>
        <w:t xml:space="preserve"> комуникатив</w:t>
      </w:r>
      <w:r w:rsidR="00983B29">
        <w:rPr>
          <w:rFonts w:ascii="Times New Roman" w:hAnsi="Times New Roman" w:cs="Times New Roman"/>
          <w:sz w:val="28"/>
          <w:szCs w:val="28"/>
        </w:rPr>
        <w:t>ния</w:t>
      </w:r>
      <w:r w:rsidR="008F508C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40382">
        <w:rPr>
          <w:rFonts w:ascii="Times New Roman" w:hAnsi="Times New Roman" w:cs="Times New Roman"/>
          <w:sz w:val="28"/>
          <w:szCs w:val="28"/>
        </w:rPr>
        <w:t xml:space="preserve"> на литературата</w:t>
      </w:r>
      <w:r w:rsidR="008F508C">
        <w:rPr>
          <w:rFonts w:ascii="Times New Roman" w:hAnsi="Times New Roman" w:cs="Times New Roman"/>
          <w:sz w:val="28"/>
          <w:szCs w:val="28"/>
        </w:rPr>
        <w:t>.</w:t>
      </w:r>
    </w:p>
    <w:p w:rsidR="00646718" w:rsidRDefault="00905CC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6718">
        <w:rPr>
          <w:rFonts w:ascii="Times New Roman" w:hAnsi="Times New Roman" w:cs="Times New Roman"/>
          <w:sz w:val="28"/>
          <w:szCs w:val="28"/>
        </w:rPr>
        <w:t>бе</w:t>
      </w:r>
      <w:r w:rsidR="00B551EB">
        <w:rPr>
          <w:rFonts w:ascii="Times New Roman" w:hAnsi="Times New Roman" w:cs="Times New Roman"/>
          <w:sz w:val="28"/>
          <w:szCs w:val="28"/>
        </w:rPr>
        <w:t>деността</w:t>
      </w:r>
      <w:r w:rsidR="00646718">
        <w:rPr>
          <w:rFonts w:ascii="Times New Roman" w:hAnsi="Times New Roman" w:cs="Times New Roman"/>
          <w:sz w:val="28"/>
          <w:szCs w:val="28"/>
        </w:rPr>
        <w:t xml:space="preserve"> във важността на това изследване</w:t>
      </w:r>
      <w:r w:rsidR="002B1106">
        <w:rPr>
          <w:rFonts w:ascii="Times New Roman" w:hAnsi="Times New Roman" w:cs="Times New Roman"/>
          <w:sz w:val="28"/>
          <w:szCs w:val="28"/>
        </w:rPr>
        <w:t xml:space="preserve">, както и на </w:t>
      </w:r>
      <w:r w:rsidR="00337F6E">
        <w:rPr>
          <w:rFonts w:ascii="Times New Roman" w:hAnsi="Times New Roman" w:cs="Times New Roman"/>
          <w:sz w:val="28"/>
          <w:szCs w:val="28"/>
        </w:rPr>
        <w:t xml:space="preserve">това на </w:t>
      </w:r>
      <w:r w:rsidR="002B1106">
        <w:rPr>
          <w:rFonts w:ascii="Times New Roman" w:hAnsi="Times New Roman" w:cs="Times New Roman"/>
          <w:sz w:val="28"/>
          <w:szCs w:val="28"/>
        </w:rPr>
        <w:t xml:space="preserve">обстоятелствата, при които е създаден поетичният текст; вниманието не само към финия езиков детайл, но и към общия смисъл на текста </w:t>
      </w:r>
      <w:r w:rsidR="001B3306">
        <w:rPr>
          <w:rFonts w:ascii="Times New Roman" w:hAnsi="Times New Roman" w:cs="Times New Roman"/>
          <w:sz w:val="28"/>
          <w:szCs w:val="28"/>
        </w:rPr>
        <w:t xml:space="preserve">– всичко това </w:t>
      </w:r>
      <w:r w:rsidR="007037E2">
        <w:rPr>
          <w:rFonts w:ascii="Times New Roman" w:hAnsi="Times New Roman" w:cs="Times New Roman"/>
          <w:sz w:val="28"/>
          <w:szCs w:val="28"/>
        </w:rPr>
        <w:t>е</w:t>
      </w:r>
      <w:r w:rsidR="001B3306">
        <w:rPr>
          <w:rFonts w:ascii="Times New Roman" w:hAnsi="Times New Roman" w:cs="Times New Roman"/>
          <w:sz w:val="28"/>
          <w:szCs w:val="28"/>
        </w:rPr>
        <w:t xml:space="preserve"> в </w:t>
      </w:r>
      <w:r w:rsidR="00646718">
        <w:rPr>
          <w:rFonts w:ascii="Times New Roman" w:hAnsi="Times New Roman" w:cs="Times New Roman"/>
          <w:sz w:val="28"/>
          <w:szCs w:val="28"/>
        </w:rPr>
        <w:t>самата основа на автоанотационната програма на Емпсън</w:t>
      </w:r>
      <w:r w:rsidR="001B3306">
        <w:rPr>
          <w:rFonts w:ascii="Times New Roman" w:hAnsi="Times New Roman" w:cs="Times New Roman"/>
          <w:sz w:val="28"/>
          <w:szCs w:val="28"/>
        </w:rPr>
        <w:t xml:space="preserve"> и я прави представителна за </w:t>
      </w:r>
      <w:r w:rsidR="00777FE6">
        <w:rPr>
          <w:rFonts w:ascii="Times New Roman" w:hAnsi="Times New Roman" w:cs="Times New Roman"/>
          <w:sz w:val="28"/>
          <w:szCs w:val="28"/>
        </w:rPr>
        <w:t xml:space="preserve">критическата </w:t>
      </w:r>
      <w:r w:rsidR="001B3306">
        <w:rPr>
          <w:rFonts w:ascii="Times New Roman" w:hAnsi="Times New Roman" w:cs="Times New Roman"/>
          <w:sz w:val="28"/>
          <w:szCs w:val="28"/>
        </w:rPr>
        <w:t>му ид</w:t>
      </w:r>
      <w:r w:rsidR="00242775">
        <w:rPr>
          <w:rFonts w:ascii="Times New Roman" w:hAnsi="Times New Roman" w:cs="Times New Roman"/>
          <w:sz w:val="28"/>
          <w:szCs w:val="28"/>
        </w:rPr>
        <w:t>ео</w:t>
      </w:r>
      <w:r w:rsidR="001B3306">
        <w:rPr>
          <w:rFonts w:ascii="Times New Roman" w:hAnsi="Times New Roman" w:cs="Times New Roman"/>
          <w:sz w:val="28"/>
          <w:szCs w:val="28"/>
        </w:rPr>
        <w:t>логия.</w:t>
      </w:r>
    </w:p>
    <w:p w:rsidR="00905CC0" w:rsidRDefault="00905CC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CC0" w:rsidRDefault="00905CC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B7">
        <w:rPr>
          <w:rFonts w:ascii="Times New Roman" w:hAnsi="Times New Roman" w:cs="Times New Roman"/>
          <w:b/>
          <w:sz w:val="28"/>
          <w:szCs w:val="28"/>
        </w:rPr>
        <w:t>Третата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EA">
        <w:rPr>
          <w:rFonts w:ascii="Times New Roman" w:hAnsi="Times New Roman" w:cs="Times New Roman"/>
          <w:sz w:val="28"/>
          <w:szCs w:val="28"/>
        </w:rPr>
        <w:t xml:space="preserve">на дисертацията </w:t>
      </w:r>
      <w:r>
        <w:rPr>
          <w:rFonts w:ascii="Times New Roman" w:hAnsi="Times New Roman" w:cs="Times New Roman"/>
          <w:sz w:val="28"/>
          <w:szCs w:val="28"/>
        </w:rPr>
        <w:t xml:space="preserve">разглежда основните параметри на автоанотационната практика на Емпсън. </w:t>
      </w:r>
      <w:r w:rsidR="00AB7FE6">
        <w:rPr>
          <w:rFonts w:ascii="Times New Roman" w:hAnsi="Times New Roman" w:cs="Times New Roman"/>
          <w:sz w:val="28"/>
          <w:szCs w:val="28"/>
        </w:rPr>
        <w:t xml:space="preserve">На първо място, той анотира една </w:t>
      </w:r>
      <w:r w:rsidR="002F7036">
        <w:rPr>
          <w:rFonts w:ascii="Times New Roman" w:hAnsi="Times New Roman" w:cs="Times New Roman"/>
          <w:sz w:val="28"/>
          <w:szCs w:val="28"/>
        </w:rPr>
        <w:t xml:space="preserve">наистина </w:t>
      </w:r>
      <w:r w:rsidR="00AB7FE6">
        <w:rPr>
          <w:rFonts w:ascii="Times New Roman" w:hAnsi="Times New Roman" w:cs="Times New Roman"/>
          <w:sz w:val="28"/>
          <w:szCs w:val="28"/>
        </w:rPr>
        <w:t>внушителна част от поезията си – по</w:t>
      </w:r>
      <w:r w:rsidR="006008EA">
        <w:rPr>
          <w:rFonts w:ascii="Times New Roman" w:hAnsi="Times New Roman" w:cs="Times New Roman"/>
          <w:sz w:val="28"/>
          <w:szCs w:val="28"/>
        </w:rPr>
        <w:t>вече от</w:t>
      </w:r>
      <w:r w:rsidR="00AB7FE6">
        <w:rPr>
          <w:rFonts w:ascii="Times New Roman" w:hAnsi="Times New Roman" w:cs="Times New Roman"/>
          <w:sz w:val="28"/>
          <w:szCs w:val="28"/>
        </w:rPr>
        <w:t xml:space="preserve"> 8</w:t>
      </w:r>
      <w:r w:rsidR="006008EA">
        <w:rPr>
          <w:rFonts w:ascii="Times New Roman" w:hAnsi="Times New Roman" w:cs="Times New Roman"/>
          <w:sz w:val="28"/>
          <w:szCs w:val="28"/>
        </w:rPr>
        <w:t>0</w:t>
      </w:r>
      <w:r w:rsidR="00AB7FE6">
        <w:rPr>
          <w:rFonts w:ascii="Times New Roman" w:hAnsi="Times New Roman" w:cs="Times New Roman"/>
          <w:sz w:val="28"/>
          <w:szCs w:val="28"/>
        </w:rPr>
        <w:t xml:space="preserve">% от всички свои стихотворения. </w:t>
      </w:r>
      <w:r w:rsidR="000C538F">
        <w:rPr>
          <w:rFonts w:ascii="Times New Roman" w:hAnsi="Times New Roman" w:cs="Times New Roman"/>
          <w:sz w:val="28"/>
          <w:szCs w:val="28"/>
        </w:rPr>
        <w:t>Колко важна за него е тази практика личи и от факта, че с течение на времето той преработва някои бележки</w:t>
      </w:r>
      <w:r w:rsidR="009F1A0B">
        <w:rPr>
          <w:rFonts w:ascii="Times New Roman" w:hAnsi="Times New Roman" w:cs="Times New Roman"/>
          <w:sz w:val="28"/>
          <w:szCs w:val="28"/>
        </w:rPr>
        <w:t>, като</w:t>
      </w:r>
      <w:r w:rsidR="000C538F">
        <w:rPr>
          <w:rFonts w:ascii="Times New Roman" w:hAnsi="Times New Roman" w:cs="Times New Roman"/>
          <w:sz w:val="28"/>
          <w:szCs w:val="28"/>
        </w:rPr>
        <w:t xml:space="preserve"> </w:t>
      </w:r>
      <w:r w:rsidR="009F1A0B">
        <w:rPr>
          <w:rFonts w:ascii="Times New Roman" w:hAnsi="Times New Roman" w:cs="Times New Roman"/>
          <w:sz w:val="28"/>
          <w:szCs w:val="28"/>
        </w:rPr>
        <w:t>преработката</w:t>
      </w:r>
      <w:r w:rsidR="000C538F">
        <w:rPr>
          <w:rFonts w:ascii="Times New Roman" w:hAnsi="Times New Roman" w:cs="Times New Roman"/>
          <w:sz w:val="28"/>
          <w:szCs w:val="28"/>
        </w:rPr>
        <w:t xml:space="preserve"> може да се състои в добавянето на </w:t>
      </w:r>
      <w:r w:rsidR="00286873">
        <w:rPr>
          <w:rFonts w:ascii="Times New Roman" w:hAnsi="Times New Roman" w:cs="Times New Roman"/>
          <w:sz w:val="28"/>
          <w:szCs w:val="28"/>
        </w:rPr>
        <w:t>единичен</w:t>
      </w:r>
      <w:r w:rsidR="000C538F">
        <w:rPr>
          <w:rFonts w:ascii="Times New Roman" w:hAnsi="Times New Roman" w:cs="Times New Roman"/>
          <w:sz w:val="28"/>
          <w:szCs w:val="28"/>
        </w:rPr>
        <w:t xml:space="preserve"> детайл, но и в цялостно </w:t>
      </w:r>
      <w:r w:rsidR="000C538F">
        <w:rPr>
          <w:rFonts w:ascii="Times New Roman" w:hAnsi="Times New Roman" w:cs="Times New Roman"/>
          <w:sz w:val="28"/>
          <w:szCs w:val="28"/>
        </w:rPr>
        <w:lastRenderedPageBreak/>
        <w:t>пренаписване</w:t>
      </w:r>
      <w:r w:rsidR="000C538F">
        <w:rPr>
          <w:rFonts w:ascii="Times New Roman" w:hAnsi="Times New Roman" w:cs="Times New Roman"/>
          <w:sz w:val="28"/>
          <w:szCs w:val="28"/>
          <w:lang w:val="en-US"/>
        </w:rPr>
        <w:t xml:space="preserve">. Промени </w:t>
      </w:r>
      <w:r w:rsidR="006008EA">
        <w:rPr>
          <w:rFonts w:ascii="Times New Roman" w:hAnsi="Times New Roman" w:cs="Times New Roman"/>
          <w:sz w:val="28"/>
          <w:szCs w:val="28"/>
        </w:rPr>
        <w:t>са възможни</w:t>
      </w:r>
      <w:r w:rsidR="000C538F">
        <w:rPr>
          <w:rFonts w:ascii="Times New Roman" w:hAnsi="Times New Roman" w:cs="Times New Roman"/>
          <w:sz w:val="28"/>
          <w:szCs w:val="28"/>
          <w:lang w:val="en-US"/>
        </w:rPr>
        <w:t xml:space="preserve"> дори </w:t>
      </w:r>
      <w:r w:rsidR="00567106">
        <w:rPr>
          <w:rFonts w:ascii="Times New Roman" w:hAnsi="Times New Roman" w:cs="Times New Roman"/>
          <w:sz w:val="28"/>
          <w:szCs w:val="28"/>
        </w:rPr>
        <w:t xml:space="preserve">в рамките на </w:t>
      </w:r>
      <w:r w:rsidR="00567106" w:rsidRPr="00253CDA">
        <w:rPr>
          <w:rFonts w:ascii="Times New Roman" w:hAnsi="Times New Roman" w:cs="Times New Roman"/>
          <w:sz w:val="28"/>
          <w:szCs w:val="28"/>
        </w:rPr>
        <w:t>две издания на</w:t>
      </w:r>
      <w:r w:rsidR="00567106">
        <w:rPr>
          <w:rFonts w:ascii="Times New Roman" w:hAnsi="Times New Roman" w:cs="Times New Roman"/>
          <w:sz w:val="28"/>
          <w:szCs w:val="28"/>
        </w:rPr>
        <w:t xml:space="preserve"> една и съща книга: във встъпителната бележка в </w:t>
      </w:r>
      <w:r w:rsidR="00567106" w:rsidRPr="00253CDA">
        <w:rPr>
          <w:rFonts w:ascii="Times New Roman" w:hAnsi="Times New Roman" w:cs="Times New Roman"/>
          <w:sz w:val="28"/>
          <w:szCs w:val="28"/>
        </w:rPr>
        <w:t>изданието</w:t>
      </w:r>
      <w:r w:rsidR="00567106">
        <w:rPr>
          <w:rFonts w:ascii="Times New Roman" w:hAnsi="Times New Roman" w:cs="Times New Roman"/>
          <w:sz w:val="28"/>
          <w:szCs w:val="28"/>
        </w:rPr>
        <w:t xml:space="preserve"> от 1956 година на </w:t>
      </w:r>
      <w:r w:rsidR="00567106" w:rsidRPr="00567106">
        <w:rPr>
          <w:rFonts w:ascii="Times New Roman" w:hAnsi="Times New Roman" w:cs="Times New Roman"/>
          <w:i/>
          <w:sz w:val="28"/>
          <w:szCs w:val="28"/>
          <w:lang w:val="en-US"/>
        </w:rPr>
        <w:t>Collected Poems</w:t>
      </w:r>
      <w:r w:rsidR="00567106">
        <w:rPr>
          <w:rFonts w:ascii="Times New Roman" w:hAnsi="Times New Roman" w:cs="Times New Roman"/>
          <w:sz w:val="28"/>
          <w:szCs w:val="28"/>
        </w:rPr>
        <w:t xml:space="preserve"> от 1955 година са включени допълнителни глоси към </w:t>
      </w:r>
      <w:r w:rsidR="00567106">
        <w:rPr>
          <w:rFonts w:ascii="Times New Roman" w:hAnsi="Times New Roman" w:cs="Times New Roman"/>
          <w:sz w:val="28"/>
          <w:szCs w:val="28"/>
          <w:lang w:val="en-US"/>
        </w:rPr>
        <w:t xml:space="preserve">“Letter III” </w:t>
      </w:r>
      <w:r w:rsidR="00567106">
        <w:rPr>
          <w:rFonts w:ascii="Times New Roman" w:hAnsi="Times New Roman" w:cs="Times New Roman"/>
          <w:sz w:val="28"/>
          <w:szCs w:val="28"/>
        </w:rPr>
        <w:t xml:space="preserve">и </w:t>
      </w:r>
      <w:r w:rsidR="00567106">
        <w:rPr>
          <w:rFonts w:ascii="Times New Roman" w:hAnsi="Times New Roman" w:cs="Times New Roman"/>
          <w:sz w:val="28"/>
          <w:szCs w:val="28"/>
          <w:lang w:val="en-US"/>
        </w:rPr>
        <w:t>“Bacchus</w:t>
      </w:r>
      <w:r w:rsidR="006008E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67106">
        <w:rPr>
          <w:rFonts w:ascii="Times New Roman" w:hAnsi="Times New Roman" w:cs="Times New Roman"/>
          <w:sz w:val="28"/>
          <w:szCs w:val="28"/>
        </w:rPr>
        <w:t xml:space="preserve">. </w:t>
      </w:r>
      <w:r w:rsidR="00286873">
        <w:rPr>
          <w:rFonts w:ascii="Times New Roman" w:hAnsi="Times New Roman" w:cs="Times New Roman"/>
          <w:sz w:val="28"/>
          <w:szCs w:val="28"/>
        </w:rPr>
        <w:t>Подобен факт</w:t>
      </w:r>
      <w:r w:rsidR="00567106">
        <w:rPr>
          <w:rFonts w:ascii="Times New Roman" w:hAnsi="Times New Roman" w:cs="Times New Roman"/>
          <w:sz w:val="28"/>
          <w:szCs w:val="28"/>
        </w:rPr>
        <w:t xml:space="preserve"> </w:t>
      </w:r>
      <w:r w:rsidR="00286873">
        <w:rPr>
          <w:rFonts w:ascii="Times New Roman" w:hAnsi="Times New Roman" w:cs="Times New Roman"/>
          <w:sz w:val="28"/>
          <w:szCs w:val="28"/>
        </w:rPr>
        <w:t>свидетелства</w:t>
      </w:r>
      <w:r w:rsidR="00567106">
        <w:rPr>
          <w:rFonts w:ascii="Times New Roman" w:hAnsi="Times New Roman" w:cs="Times New Roman"/>
          <w:sz w:val="28"/>
          <w:szCs w:val="28"/>
        </w:rPr>
        <w:t xml:space="preserve">, че </w:t>
      </w:r>
      <w:r w:rsidR="00422C5A">
        <w:rPr>
          <w:rFonts w:ascii="Times New Roman" w:hAnsi="Times New Roman" w:cs="Times New Roman"/>
          <w:sz w:val="28"/>
          <w:szCs w:val="28"/>
        </w:rPr>
        <w:t xml:space="preserve">Емпсън преразглежда своите анотации </w:t>
      </w:r>
      <w:r w:rsidR="001009BC">
        <w:rPr>
          <w:rFonts w:ascii="Times New Roman" w:hAnsi="Times New Roman" w:cs="Times New Roman"/>
          <w:sz w:val="28"/>
          <w:szCs w:val="28"/>
        </w:rPr>
        <w:t xml:space="preserve">с всяко ново </w:t>
      </w:r>
      <w:r w:rsidR="001009BC" w:rsidRPr="00253CDA">
        <w:rPr>
          <w:rFonts w:ascii="Times New Roman" w:hAnsi="Times New Roman" w:cs="Times New Roman"/>
          <w:sz w:val="28"/>
          <w:szCs w:val="28"/>
        </w:rPr>
        <w:t>издание на</w:t>
      </w:r>
      <w:r w:rsidR="001009BC">
        <w:rPr>
          <w:rFonts w:ascii="Times New Roman" w:hAnsi="Times New Roman" w:cs="Times New Roman"/>
          <w:sz w:val="28"/>
          <w:szCs w:val="28"/>
        </w:rPr>
        <w:t xml:space="preserve"> стихотворенията</w:t>
      </w:r>
      <w:r w:rsidR="007A6B8B">
        <w:rPr>
          <w:rFonts w:ascii="Times New Roman" w:hAnsi="Times New Roman" w:cs="Times New Roman"/>
          <w:sz w:val="28"/>
          <w:szCs w:val="28"/>
        </w:rPr>
        <w:t>. Това</w:t>
      </w:r>
      <w:r w:rsidR="00AE01F9">
        <w:rPr>
          <w:rFonts w:ascii="Times New Roman" w:hAnsi="Times New Roman" w:cs="Times New Roman"/>
          <w:sz w:val="28"/>
          <w:szCs w:val="28"/>
        </w:rPr>
        <w:t xml:space="preserve"> се потвърждава и от една бележка под линия</w:t>
      </w:r>
      <w:r w:rsidR="007A6B8B">
        <w:rPr>
          <w:rFonts w:ascii="Times New Roman" w:hAnsi="Times New Roman" w:cs="Times New Roman"/>
          <w:sz w:val="28"/>
          <w:szCs w:val="28"/>
        </w:rPr>
        <w:t xml:space="preserve"> в</w:t>
      </w:r>
      <w:r w:rsidR="00AE01F9">
        <w:rPr>
          <w:rFonts w:ascii="Times New Roman" w:hAnsi="Times New Roman" w:cs="Times New Roman"/>
          <w:sz w:val="28"/>
          <w:szCs w:val="28"/>
        </w:rPr>
        <w:t xml:space="preserve"> </w:t>
      </w:r>
      <w:r w:rsidR="007A6B8B" w:rsidRPr="007A6B8B">
        <w:rPr>
          <w:rFonts w:ascii="Times New Roman" w:hAnsi="Times New Roman" w:cs="Times New Roman"/>
          <w:i/>
          <w:sz w:val="28"/>
          <w:szCs w:val="28"/>
          <w:lang w:val="en-US"/>
        </w:rPr>
        <w:t>Collected Poems</w:t>
      </w:r>
      <w:r w:rsidR="007A6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B8B">
        <w:rPr>
          <w:rFonts w:ascii="Times New Roman" w:hAnsi="Times New Roman" w:cs="Times New Roman"/>
          <w:sz w:val="28"/>
          <w:szCs w:val="28"/>
        </w:rPr>
        <w:t>от</w:t>
      </w:r>
      <w:r w:rsidR="007A6B8B">
        <w:rPr>
          <w:rFonts w:ascii="Times New Roman" w:hAnsi="Times New Roman" w:cs="Times New Roman"/>
          <w:sz w:val="28"/>
          <w:szCs w:val="28"/>
          <w:lang w:val="en-US"/>
        </w:rPr>
        <w:t xml:space="preserve"> 1949 година</w:t>
      </w:r>
      <w:r w:rsidR="007A6B8B">
        <w:rPr>
          <w:rFonts w:ascii="Times New Roman" w:hAnsi="Times New Roman" w:cs="Times New Roman"/>
          <w:sz w:val="28"/>
          <w:szCs w:val="28"/>
        </w:rPr>
        <w:t xml:space="preserve">, която обръща поглед назад към бележките, писани през 1940 година; както и от </w:t>
      </w:r>
      <w:r w:rsidR="00422C5A">
        <w:rPr>
          <w:rFonts w:ascii="Times New Roman" w:hAnsi="Times New Roman" w:cs="Times New Roman"/>
          <w:sz w:val="28"/>
          <w:szCs w:val="28"/>
        </w:rPr>
        <w:t>предложението</w:t>
      </w:r>
      <w:r w:rsidR="00286873">
        <w:rPr>
          <w:rFonts w:ascii="Times New Roman" w:hAnsi="Times New Roman" w:cs="Times New Roman"/>
          <w:sz w:val="28"/>
          <w:szCs w:val="28"/>
        </w:rPr>
        <w:t xml:space="preserve"> за</w:t>
      </w:r>
      <w:r w:rsidR="007A6B8B">
        <w:rPr>
          <w:rFonts w:ascii="Times New Roman" w:hAnsi="Times New Roman" w:cs="Times New Roman"/>
          <w:sz w:val="28"/>
          <w:szCs w:val="28"/>
        </w:rPr>
        <w:t xml:space="preserve"> </w:t>
      </w:r>
      <w:r w:rsidR="00286873">
        <w:rPr>
          <w:rFonts w:ascii="Times New Roman" w:hAnsi="Times New Roman" w:cs="Times New Roman"/>
          <w:sz w:val="28"/>
          <w:szCs w:val="28"/>
        </w:rPr>
        <w:t>допълнителни</w:t>
      </w:r>
      <w:r w:rsidR="007A6B8B">
        <w:rPr>
          <w:rFonts w:ascii="Times New Roman" w:hAnsi="Times New Roman" w:cs="Times New Roman"/>
          <w:sz w:val="28"/>
          <w:szCs w:val="28"/>
        </w:rPr>
        <w:t xml:space="preserve"> бележки, която </w:t>
      </w:r>
      <w:r w:rsidR="00286873">
        <w:rPr>
          <w:rFonts w:ascii="Times New Roman" w:hAnsi="Times New Roman" w:cs="Times New Roman"/>
          <w:sz w:val="28"/>
          <w:szCs w:val="28"/>
        </w:rPr>
        <w:t>Емпсън</w:t>
      </w:r>
      <w:r w:rsidR="007A6B8B">
        <w:rPr>
          <w:rFonts w:ascii="Times New Roman" w:hAnsi="Times New Roman" w:cs="Times New Roman"/>
          <w:sz w:val="28"/>
          <w:szCs w:val="28"/>
        </w:rPr>
        <w:t xml:space="preserve"> </w:t>
      </w:r>
      <w:r w:rsidR="00286873">
        <w:rPr>
          <w:rFonts w:ascii="Times New Roman" w:hAnsi="Times New Roman" w:cs="Times New Roman"/>
          <w:sz w:val="28"/>
          <w:szCs w:val="28"/>
        </w:rPr>
        <w:t>пр</w:t>
      </w:r>
      <w:r w:rsidR="00422C5A">
        <w:rPr>
          <w:rFonts w:ascii="Times New Roman" w:hAnsi="Times New Roman" w:cs="Times New Roman"/>
          <w:sz w:val="28"/>
          <w:szCs w:val="28"/>
        </w:rPr>
        <w:t>ави</w:t>
      </w:r>
      <w:r w:rsidR="007A6B8B">
        <w:rPr>
          <w:rFonts w:ascii="Times New Roman" w:hAnsi="Times New Roman" w:cs="Times New Roman"/>
          <w:sz w:val="28"/>
          <w:szCs w:val="28"/>
        </w:rPr>
        <w:t xml:space="preserve"> </w:t>
      </w:r>
      <w:r w:rsidR="00286873">
        <w:rPr>
          <w:rFonts w:ascii="Times New Roman" w:hAnsi="Times New Roman" w:cs="Times New Roman"/>
          <w:sz w:val="28"/>
          <w:szCs w:val="28"/>
        </w:rPr>
        <w:t>на</w:t>
      </w:r>
      <w:r w:rsidR="007A6B8B">
        <w:rPr>
          <w:rFonts w:ascii="Times New Roman" w:hAnsi="Times New Roman" w:cs="Times New Roman"/>
          <w:sz w:val="28"/>
          <w:szCs w:val="28"/>
        </w:rPr>
        <w:t xml:space="preserve"> издателите </w:t>
      </w:r>
      <w:r w:rsidR="004F53CC">
        <w:rPr>
          <w:rFonts w:ascii="Times New Roman" w:hAnsi="Times New Roman" w:cs="Times New Roman"/>
          <w:sz w:val="28"/>
          <w:szCs w:val="28"/>
        </w:rPr>
        <w:t xml:space="preserve">си през </w:t>
      </w:r>
      <w:r w:rsidR="007A6B8B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7A6B8B">
        <w:rPr>
          <w:rFonts w:ascii="Times New Roman" w:hAnsi="Times New Roman" w:cs="Times New Roman"/>
          <w:sz w:val="28"/>
          <w:szCs w:val="28"/>
        </w:rPr>
        <w:t>84</w:t>
      </w:r>
      <w:r w:rsidR="007A6B8B">
        <w:rPr>
          <w:rFonts w:ascii="Times New Roman" w:hAnsi="Times New Roman" w:cs="Times New Roman"/>
          <w:sz w:val="28"/>
          <w:szCs w:val="28"/>
          <w:lang w:val="en-US"/>
        </w:rPr>
        <w:t xml:space="preserve"> година</w:t>
      </w:r>
      <w:r w:rsidR="007A6B8B">
        <w:rPr>
          <w:rFonts w:ascii="Times New Roman" w:hAnsi="Times New Roman" w:cs="Times New Roman"/>
          <w:sz w:val="28"/>
          <w:szCs w:val="28"/>
        </w:rPr>
        <w:t>.</w:t>
      </w:r>
    </w:p>
    <w:p w:rsidR="00B63994" w:rsidRDefault="00A678ED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се отнася до стихотворения</w:t>
      </w:r>
      <w:r w:rsidR="004F53C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, които </w:t>
      </w:r>
      <w:r w:rsidR="00286873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73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анотира, </w:t>
      </w:r>
      <w:r w:rsidR="00517EC7">
        <w:rPr>
          <w:rFonts w:ascii="Times New Roman" w:hAnsi="Times New Roman" w:cs="Times New Roman"/>
          <w:sz w:val="28"/>
          <w:szCs w:val="28"/>
        </w:rPr>
        <w:t>идеят</w:t>
      </w:r>
      <w:r w:rsidR="00286873">
        <w:rPr>
          <w:rFonts w:ascii="Times New Roman" w:hAnsi="Times New Roman" w:cs="Times New Roman"/>
          <w:sz w:val="28"/>
          <w:szCs w:val="28"/>
        </w:rPr>
        <w:t>а за някаква обща</w:t>
      </w:r>
      <w:r w:rsidR="00D205FE">
        <w:rPr>
          <w:rFonts w:ascii="Times New Roman" w:hAnsi="Times New Roman" w:cs="Times New Roman"/>
          <w:sz w:val="28"/>
          <w:szCs w:val="28"/>
        </w:rPr>
        <w:t>,</w:t>
      </w:r>
      <w:r w:rsidR="00286873">
        <w:rPr>
          <w:rFonts w:ascii="Times New Roman" w:hAnsi="Times New Roman" w:cs="Times New Roman"/>
          <w:sz w:val="28"/>
          <w:szCs w:val="28"/>
        </w:rPr>
        <w:t xml:space="preserve"> фундаментална причина за тяхната не-анотираност, </w:t>
      </w:r>
      <w:r>
        <w:rPr>
          <w:rFonts w:ascii="Times New Roman" w:hAnsi="Times New Roman" w:cs="Times New Roman"/>
          <w:sz w:val="28"/>
          <w:szCs w:val="28"/>
        </w:rPr>
        <w:t xml:space="preserve">макар </w:t>
      </w:r>
      <w:r w:rsidR="002868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примамлив</w:t>
      </w:r>
      <w:r w:rsidR="004F53CC">
        <w:rPr>
          <w:rFonts w:ascii="Times New Roman" w:hAnsi="Times New Roman" w:cs="Times New Roman"/>
          <w:sz w:val="28"/>
          <w:szCs w:val="28"/>
        </w:rPr>
        <w:t xml:space="preserve">а, би била измамна. </w:t>
      </w:r>
      <w:r w:rsidR="00500197">
        <w:rPr>
          <w:rFonts w:ascii="Times New Roman" w:hAnsi="Times New Roman" w:cs="Times New Roman"/>
          <w:sz w:val="28"/>
          <w:szCs w:val="28"/>
        </w:rPr>
        <w:t xml:space="preserve">Причините са различни – </w:t>
      </w:r>
      <w:r w:rsidR="004F53CC">
        <w:rPr>
          <w:rFonts w:ascii="Times New Roman" w:hAnsi="Times New Roman" w:cs="Times New Roman"/>
          <w:sz w:val="28"/>
          <w:szCs w:val="28"/>
          <w:lang w:val="en-US"/>
        </w:rPr>
        <w:t>“Just a Smack at Auden”</w:t>
      </w:r>
      <w:r w:rsidR="004F53CC">
        <w:rPr>
          <w:rFonts w:ascii="Times New Roman" w:hAnsi="Times New Roman" w:cs="Times New Roman"/>
          <w:sz w:val="28"/>
          <w:szCs w:val="28"/>
        </w:rPr>
        <w:t>, например, е пародия</w:t>
      </w:r>
      <w:r w:rsidR="00F36521">
        <w:rPr>
          <w:rFonts w:ascii="Times New Roman" w:hAnsi="Times New Roman" w:cs="Times New Roman"/>
          <w:sz w:val="28"/>
          <w:szCs w:val="28"/>
        </w:rPr>
        <w:t xml:space="preserve">/ </w:t>
      </w:r>
      <w:r w:rsidR="004F53CC">
        <w:rPr>
          <w:rFonts w:ascii="Times New Roman" w:hAnsi="Times New Roman" w:cs="Times New Roman"/>
          <w:sz w:val="28"/>
          <w:szCs w:val="28"/>
        </w:rPr>
        <w:t>сатира и разчита читателят сам да разпознае</w:t>
      </w:r>
      <w:r w:rsidR="00F36521">
        <w:rPr>
          <w:rFonts w:ascii="Times New Roman" w:hAnsi="Times New Roman" w:cs="Times New Roman"/>
          <w:sz w:val="28"/>
          <w:szCs w:val="28"/>
        </w:rPr>
        <w:t xml:space="preserve"> първообраза/ мишената; </w:t>
      </w:r>
      <w:r w:rsidR="004F53CC">
        <w:rPr>
          <w:rFonts w:ascii="Times New Roman" w:hAnsi="Times New Roman" w:cs="Times New Roman"/>
          <w:sz w:val="28"/>
          <w:szCs w:val="28"/>
          <w:lang w:val="en-US"/>
        </w:rPr>
        <w:t>“Anecdote from Talk”</w:t>
      </w:r>
      <w:r w:rsidR="00F36521">
        <w:rPr>
          <w:rFonts w:ascii="Times New Roman" w:hAnsi="Times New Roman" w:cs="Times New Roman"/>
          <w:sz w:val="28"/>
          <w:szCs w:val="28"/>
        </w:rPr>
        <w:t xml:space="preserve"> е напълно прозрачен текст; а </w:t>
      </w:r>
      <w:r w:rsidR="00500197">
        <w:rPr>
          <w:rFonts w:ascii="Times New Roman" w:hAnsi="Times New Roman" w:cs="Times New Roman"/>
          <w:sz w:val="28"/>
          <w:szCs w:val="28"/>
        </w:rPr>
        <w:t xml:space="preserve">непроницаемото </w:t>
      </w:r>
      <w:r w:rsidR="004F53CC">
        <w:rPr>
          <w:rFonts w:ascii="Times New Roman" w:hAnsi="Times New Roman" w:cs="Times New Roman"/>
          <w:sz w:val="28"/>
          <w:szCs w:val="28"/>
          <w:lang w:val="en-US"/>
        </w:rPr>
        <w:t>“The Teasers”</w:t>
      </w:r>
      <w:r w:rsidR="00F36521">
        <w:rPr>
          <w:rFonts w:ascii="Times New Roman" w:hAnsi="Times New Roman" w:cs="Times New Roman"/>
          <w:sz w:val="28"/>
          <w:szCs w:val="28"/>
        </w:rPr>
        <w:t>, както свидетелстват документални източници, е съзнателна провокация към читателя.</w:t>
      </w:r>
      <w:r w:rsidR="0050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5F" w:rsidRDefault="00500197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Какъв вид информация </w:t>
      </w:r>
      <w:r w:rsidR="00BE7753"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z w:val="28"/>
          <w:szCs w:val="28"/>
        </w:rPr>
        <w:t xml:space="preserve"> бележките</w:t>
      </w:r>
      <w:r w:rsidR="00D205FE">
        <w:rPr>
          <w:rFonts w:ascii="Times New Roman" w:hAnsi="Times New Roman" w:cs="Times New Roman"/>
          <w:sz w:val="28"/>
          <w:szCs w:val="28"/>
        </w:rPr>
        <w:t xml:space="preserve"> на Емпсън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A1596">
        <w:rPr>
          <w:rFonts w:ascii="Times New Roman" w:hAnsi="Times New Roman" w:cs="Times New Roman"/>
          <w:sz w:val="28"/>
          <w:szCs w:val="28"/>
        </w:rPr>
        <w:t>Н</w:t>
      </w:r>
      <w:r w:rsidR="00BE7753">
        <w:rPr>
          <w:rFonts w:ascii="Times New Roman" w:hAnsi="Times New Roman" w:cs="Times New Roman"/>
          <w:sz w:val="28"/>
          <w:szCs w:val="28"/>
        </w:rPr>
        <w:t>ека се облегнем на типологията на поетич</w:t>
      </w:r>
      <w:r w:rsidR="005C7AFF">
        <w:rPr>
          <w:rFonts w:ascii="Times New Roman" w:hAnsi="Times New Roman" w:cs="Times New Roman"/>
          <w:sz w:val="28"/>
          <w:szCs w:val="28"/>
        </w:rPr>
        <w:t>еска</w:t>
      </w:r>
      <w:r w:rsidR="00BE7753">
        <w:rPr>
          <w:rFonts w:ascii="Times New Roman" w:hAnsi="Times New Roman" w:cs="Times New Roman"/>
          <w:sz w:val="28"/>
          <w:szCs w:val="28"/>
        </w:rPr>
        <w:t xml:space="preserve">та неяснота, изложена в </w:t>
      </w:r>
      <w:r w:rsidR="00BE7753" w:rsidRPr="00BE7753">
        <w:rPr>
          <w:rFonts w:ascii="Times New Roman" w:hAnsi="Times New Roman" w:cs="Times New Roman"/>
          <w:sz w:val="28"/>
          <w:szCs w:val="28"/>
          <w:lang w:val="en-US"/>
        </w:rPr>
        <w:t>“Obscurity and Annotation”</w:t>
      </w:r>
      <w:r w:rsidR="00BE7753">
        <w:rPr>
          <w:rFonts w:ascii="Times New Roman" w:hAnsi="Times New Roman" w:cs="Times New Roman"/>
          <w:sz w:val="28"/>
          <w:szCs w:val="28"/>
        </w:rPr>
        <w:t>. На първо място е текстуалната неяснота, свързана със сложни употреби</w:t>
      </w:r>
      <w:r w:rsidR="00BF4C5F">
        <w:rPr>
          <w:rFonts w:ascii="Times New Roman" w:hAnsi="Times New Roman" w:cs="Times New Roman"/>
          <w:sz w:val="28"/>
          <w:szCs w:val="28"/>
        </w:rPr>
        <w:t xml:space="preserve"> на </w:t>
      </w:r>
      <w:r w:rsidR="00AF44F7">
        <w:rPr>
          <w:rFonts w:ascii="Times New Roman" w:hAnsi="Times New Roman" w:cs="Times New Roman"/>
          <w:sz w:val="28"/>
          <w:szCs w:val="28"/>
        </w:rPr>
        <w:t>синтактично</w:t>
      </w:r>
      <w:r w:rsidR="00BF4C5F">
        <w:rPr>
          <w:rFonts w:ascii="Times New Roman" w:hAnsi="Times New Roman" w:cs="Times New Roman"/>
          <w:sz w:val="28"/>
          <w:szCs w:val="28"/>
        </w:rPr>
        <w:t xml:space="preserve"> и </w:t>
      </w:r>
      <w:r w:rsidR="00AF44F7">
        <w:rPr>
          <w:rFonts w:ascii="Times New Roman" w:hAnsi="Times New Roman" w:cs="Times New Roman"/>
          <w:sz w:val="28"/>
          <w:szCs w:val="28"/>
        </w:rPr>
        <w:t xml:space="preserve">лексикално </w:t>
      </w:r>
      <w:r w:rsidR="00BF4C5F">
        <w:rPr>
          <w:rFonts w:ascii="Times New Roman" w:hAnsi="Times New Roman" w:cs="Times New Roman"/>
          <w:sz w:val="28"/>
          <w:szCs w:val="28"/>
        </w:rPr>
        <w:t>ниво</w:t>
      </w:r>
      <w:r w:rsidR="00D205FE">
        <w:rPr>
          <w:rFonts w:ascii="Times New Roman" w:hAnsi="Times New Roman" w:cs="Times New Roman"/>
          <w:sz w:val="28"/>
          <w:szCs w:val="28"/>
        </w:rPr>
        <w:t>, както</w:t>
      </w:r>
      <w:r w:rsidR="008D0FD9">
        <w:rPr>
          <w:rFonts w:ascii="Times New Roman" w:hAnsi="Times New Roman" w:cs="Times New Roman"/>
          <w:sz w:val="28"/>
          <w:szCs w:val="28"/>
        </w:rPr>
        <w:t xml:space="preserve"> и с интер- и интратекстуални препратки.</w:t>
      </w:r>
      <w:r w:rsidR="00BE7753">
        <w:rPr>
          <w:rFonts w:ascii="Times New Roman" w:hAnsi="Times New Roman" w:cs="Times New Roman"/>
          <w:sz w:val="28"/>
          <w:szCs w:val="28"/>
        </w:rPr>
        <w:t xml:space="preserve"> Голяма част от бележките на Емпсън са насочени именно към нея</w:t>
      </w:r>
      <w:r w:rsidR="008D0FD9">
        <w:rPr>
          <w:rFonts w:ascii="Times New Roman" w:hAnsi="Times New Roman" w:cs="Times New Roman"/>
          <w:sz w:val="28"/>
          <w:szCs w:val="28"/>
        </w:rPr>
        <w:t xml:space="preserve">. </w:t>
      </w:r>
      <w:r w:rsidR="00AF44F7">
        <w:rPr>
          <w:rFonts w:ascii="Times New Roman" w:hAnsi="Times New Roman" w:cs="Times New Roman"/>
          <w:sz w:val="28"/>
          <w:szCs w:val="28"/>
        </w:rPr>
        <w:t xml:space="preserve">Те разгръщат свръх-концентрирания на места синтаксис и </w:t>
      </w:r>
      <w:r w:rsidR="008D0FD9">
        <w:rPr>
          <w:rFonts w:ascii="Times New Roman" w:hAnsi="Times New Roman" w:cs="Times New Roman"/>
          <w:sz w:val="28"/>
          <w:szCs w:val="28"/>
        </w:rPr>
        <w:t>пр</w:t>
      </w:r>
      <w:r w:rsidR="00BE7753">
        <w:rPr>
          <w:rFonts w:ascii="Times New Roman" w:hAnsi="Times New Roman" w:cs="Times New Roman"/>
          <w:sz w:val="28"/>
          <w:szCs w:val="28"/>
        </w:rPr>
        <w:t>едлага</w:t>
      </w:r>
      <w:r w:rsidR="008D0FD9">
        <w:rPr>
          <w:rFonts w:ascii="Times New Roman" w:hAnsi="Times New Roman" w:cs="Times New Roman"/>
          <w:sz w:val="28"/>
          <w:szCs w:val="28"/>
        </w:rPr>
        <w:t>т</w:t>
      </w:r>
      <w:r w:rsidR="00BE7753">
        <w:rPr>
          <w:rFonts w:ascii="Times New Roman" w:hAnsi="Times New Roman" w:cs="Times New Roman"/>
          <w:sz w:val="28"/>
          <w:szCs w:val="28"/>
        </w:rPr>
        <w:t xml:space="preserve"> глоси за научните термини и вдъхновените от науката образи, с които </w:t>
      </w:r>
      <w:r w:rsidR="00166A4A">
        <w:rPr>
          <w:rFonts w:ascii="Times New Roman" w:hAnsi="Times New Roman" w:cs="Times New Roman"/>
          <w:sz w:val="28"/>
          <w:szCs w:val="28"/>
        </w:rPr>
        <w:t xml:space="preserve">стихотворенията </w:t>
      </w:r>
      <w:r w:rsidR="00BE7753">
        <w:rPr>
          <w:rFonts w:ascii="Times New Roman" w:hAnsi="Times New Roman" w:cs="Times New Roman"/>
          <w:sz w:val="28"/>
          <w:szCs w:val="28"/>
        </w:rPr>
        <w:t>изобилстват</w:t>
      </w:r>
      <w:r w:rsidR="00AF44F7">
        <w:rPr>
          <w:rFonts w:ascii="Times New Roman" w:hAnsi="Times New Roman" w:cs="Times New Roman"/>
          <w:sz w:val="28"/>
          <w:szCs w:val="28"/>
        </w:rPr>
        <w:t>,</w:t>
      </w:r>
      <w:r w:rsidR="00BF4C5F">
        <w:rPr>
          <w:rFonts w:ascii="Times New Roman" w:hAnsi="Times New Roman" w:cs="Times New Roman"/>
          <w:sz w:val="28"/>
          <w:szCs w:val="28"/>
        </w:rPr>
        <w:t xml:space="preserve"> както и за по-редки употреби.</w:t>
      </w:r>
      <w:r w:rsidR="004F28CE">
        <w:rPr>
          <w:rFonts w:ascii="Times New Roman" w:hAnsi="Times New Roman" w:cs="Times New Roman"/>
          <w:sz w:val="28"/>
          <w:szCs w:val="28"/>
        </w:rPr>
        <w:t xml:space="preserve"> </w:t>
      </w:r>
      <w:r w:rsidR="00AF44F7">
        <w:rPr>
          <w:rFonts w:ascii="Times New Roman" w:hAnsi="Times New Roman" w:cs="Times New Roman"/>
          <w:sz w:val="28"/>
          <w:szCs w:val="28"/>
        </w:rPr>
        <w:t>Бележките осветляват и някои интертекстуални връзки</w:t>
      </w:r>
      <w:r w:rsidR="005C7AFF">
        <w:rPr>
          <w:rFonts w:ascii="Times New Roman" w:hAnsi="Times New Roman" w:cs="Times New Roman"/>
          <w:sz w:val="28"/>
          <w:szCs w:val="28"/>
        </w:rPr>
        <w:t>, като</w:t>
      </w:r>
      <w:r w:rsidR="00AF44F7">
        <w:rPr>
          <w:rFonts w:ascii="Times New Roman" w:hAnsi="Times New Roman" w:cs="Times New Roman"/>
          <w:sz w:val="28"/>
          <w:szCs w:val="28"/>
        </w:rPr>
        <w:t xml:space="preserve"> експлицират алюзии към произведения </w:t>
      </w:r>
      <w:r w:rsidR="00755E5F">
        <w:rPr>
          <w:rFonts w:ascii="Times New Roman" w:hAnsi="Times New Roman" w:cs="Times New Roman"/>
          <w:sz w:val="28"/>
          <w:szCs w:val="28"/>
        </w:rPr>
        <w:t>на литературата</w:t>
      </w:r>
      <w:r w:rsidR="00242AB8">
        <w:rPr>
          <w:rFonts w:ascii="Times New Roman" w:hAnsi="Times New Roman" w:cs="Times New Roman"/>
          <w:sz w:val="28"/>
          <w:szCs w:val="28"/>
        </w:rPr>
        <w:t>,</w:t>
      </w:r>
      <w:r w:rsidR="00755E5F">
        <w:rPr>
          <w:rFonts w:ascii="Times New Roman" w:hAnsi="Times New Roman" w:cs="Times New Roman"/>
          <w:sz w:val="28"/>
          <w:szCs w:val="28"/>
        </w:rPr>
        <w:t xml:space="preserve"> масовата култура </w:t>
      </w:r>
      <w:r w:rsidR="005C7AFF">
        <w:rPr>
          <w:rFonts w:ascii="Times New Roman" w:hAnsi="Times New Roman" w:cs="Times New Roman"/>
          <w:sz w:val="28"/>
          <w:szCs w:val="28"/>
        </w:rPr>
        <w:t xml:space="preserve">и </w:t>
      </w:r>
      <w:r w:rsidR="00242AB8">
        <w:rPr>
          <w:rFonts w:ascii="Times New Roman" w:hAnsi="Times New Roman" w:cs="Times New Roman"/>
          <w:sz w:val="28"/>
          <w:szCs w:val="28"/>
        </w:rPr>
        <w:t>науката</w:t>
      </w:r>
      <w:r w:rsidR="005C7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AFF" w:rsidRDefault="005C7AFF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част </w:t>
      </w:r>
      <w:r w:rsidR="00755E5F">
        <w:rPr>
          <w:rFonts w:ascii="Times New Roman" w:hAnsi="Times New Roman" w:cs="Times New Roman"/>
          <w:sz w:val="28"/>
          <w:szCs w:val="28"/>
        </w:rPr>
        <w:t xml:space="preserve">от глосите </w:t>
      </w:r>
      <w:r>
        <w:rPr>
          <w:rFonts w:ascii="Times New Roman" w:hAnsi="Times New Roman" w:cs="Times New Roman"/>
          <w:sz w:val="28"/>
          <w:szCs w:val="28"/>
        </w:rPr>
        <w:t>пък</w:t>
      </w:r>
      <w:r w:rsidR="00755E5F">
        <w:rPr>
          <w:rFonts w:ascii="Times New Roman" w:hAnsi="Times New Roman" w:cs="Times New Roman"/>
          <w:sz w:val="28"/>
          <w:szCs w:val="28"/>
        </w:rPr>
        <w:t>, наред с научните обяснения,</w:t>
      </w:r>
      <w:r>
        <w:rPr>
          <w:rFonts w:ascii="Times New Roman" w:hAnsi="Times New Roman" w:cs="Times New Roman"/>
          <w:sz w:val="28"/>
          <w:szCs w:val="28"/>
        </w:rPr>
        <w:t xml:space="preserve"> коментират стилистичните аспекти на дадени употреби</w:t>
      </w:r>
      <w:r w:rsidR="00D205FE">
        <w:rPr>
          <w:rFonts w:ascii="Times New Roman" w:hAnsi="Times New Roman" w:cs="Times New Roman"/>
          <w:sz w:val="28"/>
          <w:szCs w:val="28"/>
        </w:rPr>
        <w:t>. Т</w:t>
      </w:r>
      <w:r w:rsidR="004E641E">
        <w:rPr>
          <w:rFonts w:ascii="Times New Roman" w:hAnsi="Times New Roman" w:cs="Times New Roman"/>
          <w:sz w:val="28"/>
          <w:szCs w:val="28"/>
        </w:rPr>
        <w:t>ака те</w:t>
      </w:r>
      <w:r w:rsidR="007A59AE">
        <w:rPr>
          <w:rFonts w:ascii="Times New Roman" w:hAnsi="Times New Roman" w:cs="Times New Roman"/>
          <w:sz w:val="28"/>
          <w:szCs w:val="28"/>
        </w:rPr>
        <w:t xml:space="preserve"> се обръщат към </w:t>
      </w:r>
      <w:r w:rsidR="007A59AE">
        <w:rPr>
          <w:rFonts w:ascii="Times New Roman" w:hAnsi="Times New Roman" w:cs="Times New Roman"/>
          <w:sz w:val="28"/>
          <w:szCs w:val="28"/>
        </w:rPr>
        <w:lastRenderedPageBreak/>
        <w:t xml:space="preserve">първия, </w:t>
      </w:r>
      <w:r w:rsidR="00C4683F">
        <w:rPr>
          <w:rFonts w:ascii="Times New Roman" w:hAnsi="Times New Roman" w:cs="Times New Roman"/>
          <w:sz w:val="28"/>
          <w:szCs w:val="28"/>
        </w:rPr>
        <w:t xml:space="preserve">но </w:t>
      </w:r>
      <w:r w:rsidR="007A59AE">
        <w:rPr>
          <w:rFonts w:ascii="Times New Roman" w:hAnsi="Times New Roman" w:cs="Times New Roman"/>
          <w:sz w:val="28"/>
          <w:szCs w:val="28"/>
        </w:rPr>
        <w:t>и към втория тип неяснота, която можем да наречем метатекстуална</w:t>
      </w:r>
      <w:r w:rsidR="00C4683F">
        <w:rPr>
          <w:rFonts w:ascii="Times New Roman" w:hAnsi="Times New Roman" w:cs="Times New Roman"/>
          <w:sz w:val="28"/>
          <w:szCs w:val="28"/>
        </w:rPr>
        <w:t xml:space="preserve"> –</w:t>
      </w:r>
      <w:r w:rsidR="007A59AE">
        <w:rPr>
          <w:rFonts w:ascii="Times New Roman" w:hAnsi="Times New Roman" w:cs="Times New Roman"/>
          <w:sz w:val="28"/>
          <w:szCs w:val="28"/>
        </w:rPr>
        <w:t xml:space="preserve"> тя</w:t>
      </w:r>
      <w:r w:rsidR="00C4683F">
        <w:rPr>
          <w:rFonts w:ascii="Times New Roman" w:hAnsi="Times New Roman" w:cs="Times New Roman"/>
          <w:sz w:val="28"/>
          <w:szCs w:val="28"/>
        </w:rPr>
        <w:t xml:space="preserve"> </w:t>
      </w:r>
      <w:r w:rsidR="004E641E">
        <w:rPr>
          <w:rFonts w:ascii="Times New Roman" w:hAnsi="Times New Roman" w:cs="Times New Roman"/>
          <w:sz w:val="28"/>
          <w:szCs w:val="28"/>
        </w:rPr>
        <w:t>засяга отношенията между автора и неговия текст</w:t>
      </w:r>
      <w:r w:rsidR="00001839">
        <w:rPr>
          <w:rFonts w:ascii="Times New Roman" w:hAnsi="Times New Roman"/>
          <w:iCs/>
          <w:sz w:val="28"/>
          <w:szCs w:val="28"/>
        </w:rPr>
        <w:t xml:space="preserve">. </w:t>
      </w:r>
      <w:r w:rsidR="00C4683F">
        <w:rPr>
          <w:rFonts w:ascii="Times New Roman" w:hAnsi="Times New Roman"/>
          <w:iCs/>
          <w:sz w:val="28"/>
          <w:szCs w:val="28"/>
        </w:rPr>
        <w:t>Метатекстуалното изследване на собствените авторови решения е</w:t>
      </w:r>
      <w:r w:rsidR="00001839">
        <w:rPr>
          <w:rFonts w:ascii="Times New Roman" w:hAnsi="Times New Roman"/>
          <w:iCs/>
          <w:sz w:val="28"/>
          <w:szCs w:val="28"/>
        </w:rPr>
        <w:t xml:space="preserve"> едно от най-важните измерения на автоанотационната практика на Емпсън; </w:t>
      </w:r>
      <w:r w:rsidR="00C4683F">
        <w:rPr>
          <w:rFonts w:ascii="Times New Roman" w:hAnsi="Times New Roman"/>
          <w:iCs/>
          <w:sz w:val="28"/>
          <w:szCs w:val="28"/>
        </w:rPr>
        <w:t>в него</w:t>
      </w:r>
      <w:r w:rsidR="00001839">
        <w:rPr>
          <w:rFonts w:ascii="Times New Roman" w:hAnsi="Times New Roman"/>
          <w:iCs/>
          <w:sz w:val="28"/>
          <w:szCs w:val="28"/>
        </w:rPr>
        <w:t xml:space="preserve"> </w:t>
      </w:r>
      <w:r w:rsidR="004E641E">
        <w:rPr>
          <w:rFonts w:ascii="Times New Roman" w:hAnsi="Times New Roman"/>
          <w:iCs/>
          <w:sz w:val="28"/>
          <w:szCs w:val="28"/>
        </w:rPr>
        <w:t>въпрос</w:t>
      </w:r>
      <w:r w:rsidR="00001839">
        <w:rPr>
          <w:rFonts w:ascii="Times New Roman" w:hAnsi="Times New Roman"/>
          <w:iCs/>
          <w:sz w:val="28"/>
          <w:szCs w:val="28"/>
        </w:rPr>
        <w:t>ите, свързани с отношенията автор-читател и с интерпретативния контрол</w:t>
      </w:r>
      <w:r w:rsidR="004E641E">
        <w:rPr>
          <w:rFonts w:ascii="Times New Roman" w:hAnsi="Times New Roman"/>
          <w:iCs/>
          <w:sz w:val="28"/>
          <w:szCs w:val="28"/>
        </w:rPr>
        <w:t>,</w:t>
      </w:r>
      <w:r w:rsidR="00001839">
        <w:rPr>
          <w:rFonts w:ascii="Times New Roman" w:hAnsi="Times New Roman"/>
          <w:iCs/>
          <w:sz w:val="28"/>
          <w:szCs w:val="28"/>
        </w:rPr>
        <w:t xml:space="preserve"> придобиват </w:t>
      </w:r>
      <w:r w:rsidR="00C4683F">
        <w:rPr>
          <w:rFonts w:ascii="Times New Roman" w:hAnsi="Times New Roman"/>
          <w:iCs/>
          <w:sz w:val="28"/>
          <w:szCs w:val="28"/>
        </w:rPr>
        <w:t>най-</w:t>
      </w:r>
      <w:r w:rsidR="00001839">
        <w:rPr>
          <w:rFonts w:ascii="Times New Roman" w:hAnsi="Times New Roman"/>
          <w:iCs/>
          <w:sz w:val="28"/>
          <w:szCs w:val="28"/>
        </w:rPr>
        <w:t xml:space="preserve">ясни очертания. Затова </w:t>
      </w:r>
      <w:r w:rsidR="00C4683F">
        <w:rPr>
          <w:rFonts w:ascii="Times New Roman" w:hAnsi="Times New Roman"/>
          <w:iCs/>
          <w:sz w:val="28"/>
          <w:szCs w:val="28"/>
        </w:rPr>
        <w:t>то</w:t>
      </w:r>
      <w:r w:rsidR="00001839">
        <w:rPr>
          <w:rFonts w:ascii="Times New Roman" w:hAnsi="Times New Roman"/>
          <w:iCs/>
          <w:sz w:val="28"/>
          <w:szCs w:val="28"/>
        </w:rPr>
        <w:t xml:space="preserve"> заслужава специално внимание</w:t>
      </w:r>
      <w:r w:rsidR="00517EC7">
        <w:rPr>
          <w:rFonts w:ascii="Times New Roman" w:hAnsi="Times New Roman"/>
          <w:iCs/>
          <w:sz w:val="28"/>
          <w:szCs w:val="28"/>
        </w:rPr>
        <w:t xml:space="preserve"> –</w:t>
      </w:r>
      <w:r w:rsidR="00001839">
        <w:rPr>
          <w:rFonts w:ascii="Times New Roman" w:hAnsi="Times New Roman"/>
          <w:iCs/>
          <w:sz w:val="28"/>
          <w:szCs w:val="28"/>
        </w:rPr>
        <w:t xml:space="preserve"> на</w:t>
      </w:r>
      <w:r w:rsidR="00517EC7">
        <w:rPr>
          <w:rFonts w:ascii="Times New Roman" w:hAnsi="Times New Roman"/>
          <w:iCs/>
          <w:sz w:val="28"/>
          <w:szCs w:val="28"/>
        </w:rPr>
        <w:t xml:space="preserve"> </w:t>
      </w:r>
      <w:r w:rsidR="00C4683F">
        <w:rPr>
          <w:rFonts w:ascii="Times New Roman" w:hAnsi="Times New Roman"/>
          <w:iCs/>
          <w:sz w:val="28"/>
          <w:szCs w:val="28"/>
        </w:rPr>
        <w:t>метатекстуалните аспекти на бележките</w:t>
      </w:r>
      <w:r w:rsidR="00001839">
        <w:rPr>
          <w:rFonts w:ascii="Times New Roman" w:hAnsi="Times New Roman"/>
          <w:iCs/>
          <w:sz w:val="28"/>
          <w:szCs w:val="28"/>
        </w:rPr>
        <w:t xml:space="preserve"> е посветена пета глава </w:t>
      </w:r>
      <w:r w:rsidR="001A4D08">
        <w:rPr>
          <w:rFonts w:ascii="Times New Roman" w:hAnsi="Times New Roman"/>
          <w:iCs/>
          <w:sz w:val="28"/>
          <w:szCs w:val="28"/>
        </w:rPr>
        <w:t>на дисертацията</w:t>
      </w:r>
      <w:r w:rsidR="00001839">
        <w:rPr>
          <w:rFonts w:ascii="Times New Roman" w:hAnsi="Times New Roman"/>
          <w:iCs/>
          <w:sz w:val="28"/>
          <w:szCs w:val="28"/>
        </w:rPr>
        <w:t>.</w:t>
      </w:r>
    </w:p>
    <w:p w:rsidR="003E156B" w:rsidRDefault="003E156B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Третият тип неяснота произтича от несигурността </w:t>
      </w:r>
      <w:r w:rsidR="0048725D">
        <w:rPr>
          <w:rFonts w:ascii="Times New Roman" w:hAnsi="Times New Roman"/>
          <w:iCs/>
          <w:sz w:val="28"/>
          <w:szCs w:val="28"/>
        </w:rPr>
        <w:t xml:space="preserve">на автора </w:t>
      </w:r>
      <w:r>
        <w:rPr>
          <w:rFonts w:ascii="Times New Roman" w:hAnsi="Times New Roman"/>
          <w:iCs/>
          <w:sz w:val="28"/>
          <w:szCs w:val="28"/>
        </w:rPr>
        <w:t>дали даден аспект на преживяването</w:t>
      </w:r>
      <w:r w:rsidR="008A4510">
        <w:rPr>
          <w:rFonts w:ascii="Times New Roman" w:hAnsi="Times New Roman"/>
          <w:iCs/>
          <w:sz w:val="28"/>
          <w:szCs w:val="28"/>
        </w:rPr>
        <w:t xml:space="preserve">, </w:t>
      </w:r>
      <w:r w:rsidR="0048725D">
        <w:rPr>
          <w:rFonts w:ascii="Times New Roman" w:hAnsi="Times New Roman"/>
          <w:iCs/>
          <w:sz w:val="28"/>
          <w:szCs w:val="28"/>
        </w:rPr>
        <w:t>породило</w:t>
      </w:r>
      <w:r w:rsidR="008A4510">
        <w:rPr>
          <w:rFonts w:ascii="Times New Roman" w:hAnsi="Times New Roman"/>
          <w:iCs/>
          <w:sz w:val="28"/>
          <w:szCs w:val="28"/>
        </w:rPr>
        <w:t xml:space="preserve"> поетичния текст, се явява част от </w:t>
      </w:r>
      <w:r w:rsidR="00517EC7">
        <w:rPr>
          <w:rFonts w:ascii="Times New Roman" w:hAnsi="Times New Roman"/>
          <w:iCs/>
          <w:sz w:val="28"/>
          <w:szCs w:val="28"/>
        </w:rPr>
        <w:t xml:space="preserve">самия </w:t>
      </w:r>
      <w:r w:rsidR="008A4510">
        <w:rPr>
          <w:rFonts w:ascii="Times New Roman" w:hAnsi="Times New Roman"/>
          <w:iCs/>
          <w:sz w:val="28"/>
          <w:szCs w:val="28"/>
        </w:rPr>
        <w:t xml:space="preserve">текст и, съответно, колко и каква биографична информация ще е полезна за читателя под формата на бележки. </w:t>
      </w:r>
      <w:r w:rsidR="00821A45">
        <w:rPr>
          <w:rFonts w:ascii="Times New Roman" w:hAnsi="Times New Roman"/>
          <w:iCs/>
          <w:sz w:val="28"/>
          <w:szCs w:val="28"/>
        </w:rPr>
        <w:t xml:space="preserve">Четвъртият тип </w:t>
      </w:r>
      <w:r w:rsidR="008F42EA">
        <w:rPr>
          <w:rFonts w:ascii="Times New Roman" w:hAnsi="Times New Roman"/>
          <w:iCs/>
          <w:sz w:val="28"/>
          <w:szCs w:val="28"/>
        </w:rPr>
        <w:t>пък</w:t>
      </w:r>
      <w:r w:rsidR="00821A45">
        <w:rPr>
          <w:rFonts w:ascii="Times New Roman" w:hAnsi="Times New Roman"/>
          <w:iCs/>
          <w:sz w:val="28"/>
          <w:szCs w:val="28"/>
        </w:rPr>
        <w:t xml:space="preserve"> засяга разкриването на биографичн</w:t>
      </w:r>
      <w:r w:rsidR="0048725D">
        <w:rPr>
          <w:rFonts w:ascii="Times New Roman" w:hAnsi="Times New Roman"/>
          <w:iCs/>
          <w:sz w:val="28"/>
          <w:szCs w:val="28"/>
        </w:rPr>
        <w:t>и</w:t>
      </w:r>
      <w:r w:rsidR="00821A45">
        <w:rPr>
          <w:rFonts w:ascii="Times New Roman" w:hAnsi="Times New Roman"/>
          <w:iCs/>
          <w:sz w:val="28"/>
          <w:szCs w:val="28"/>
        </w:rPr>
        <w:t xml:space="preserve"> </w:t>
      </w:r>
      <w:r w:rsidR="0048725D">
        <w:rPr>
          <w:rFonts w:ascii="Times New Roman" w:hAnsi="Times New Roman"/>
          <w:iCs/>
          <w:sz w:val="28"/>
          <w:szCs w:val="28"/>
        </w:rPr>
        <w:t>сведения</w:t>
      </w:r>
      <w:r w:rsidR="00821A45">
        <w:rPr>
          <w:rFonts w:ascii="Times New Roman" w:hAnsi="Times New Roman"/>
          <w:iCs/>
          <w:sz w:val="28"/>
          <w:szCs w:val="28"/>
        </w:rPr>
        <w:t xml:space="preserve"> за други лица. Накратко казано,</w:t>
      </w:r>
      <w:r w:rsidR="008A4510">
        <w:rPr>
          <w:rFonts w:ascii="Times New Roman" w:hAnsi="Times New Roman"/>
          <w:iCs/>
          <w:sz w:val="28"/>
          <w:szCs w:val="28"/>
        </w:rPr>
        <w:t xml:space="preserve"> Емпсън </w:t>
      </w:r>
      <w:r w:rsidR="00821A45">
        <w:rPr>
          <w:rFonts w:ascii="Times New Roman" w:hAnsi="Times New Roman"/>
          <w:iCs/>
          <w:sz w:val="28"/>
          <w:szCs w:val="28"/>
        </w:rPr>
        <w:t xml:space="preserve">смята, че с </w:t>
      </w:r>
      <w:r w:rsidR="008A4510">
        <w:rPr>
          <w:rFonts w:ascii="Times New Roman" w:hAnsi="Times New Roman"/>
          <w:iCs/>
          <w:sz w:val="28"/>
          <w:szCs w:val="28"/>
        </w:rPr>
        <w:t>колкото повече</w:t>
      </w:r>
      <w:r w:rsidR="00821A45">
        <w:rPr>
          <w:rFonts w:ascii="Times New Roman" w:hAnsi="Times New Roman"/>
          <w:iCs/>
          <w:sz w:val="28"/>
          <w:szCs w:val="28"/>
        </w:rPr>
        <w:t xml:space="preserve"> информация разполага читателят, </w:t>
      </w:r>
      <w:r w:rsidR="008A4510">
        <w:rPr>
          <w:rFonts w:ascii="Times New Roman" w:hAnsi="Times New Roman"/>
          <w:iCs/>
          <w:sz w:val="28"/>
          <w:szCs w:val="28"/>
        </w:rPr>
        <w:t>толкова по-добре</w:t>
      </w:r>
      <w:r w:rsidR="00821A45">
        <w:rPr>
          <w:rFonts w:ascii="Times New Roman" w:hAnsi="Times New Roman"/>
          <w:iCs/>
          <w:sz w:val="28"/>
          <w:szCs w:val="28"/>
        </w:rPr>
        <w:t xml:space="preserve">. В същото време, както вече бе отбелязано, за него четирите типа неяснота </w:t>
      </w:r>
      <w:r w:rsidR="0015481E">
        <w:rPr>
          <w:rFonts w:ascii="Times New Roman" w:hAnsi="Times New Roman"/>
          <w:iCs/>
          <w:sz w:val="28"/>
          <w:szCs w:val="28"/>
        </w:rPr>
        <w:t xml:space="preserve">не се поддават </w:t>
      </w:r>
      <w:r w:rsidR="0048725D">
        <w:rPr>
          <w:rFonts w:ascii="Times New Roman" w:hAnsi="Times New Roman"/>
          <w:iCs/>
          <w:sz w:val="28"/>
          <w:szCs w:val="28"/>
        </w:rPr>
        <w:t xml:space="preserve">еднакво лесно </w:t>
      </w:r>
      <w:r w:rsidR="0015481E">
        <w:rPr>
          <w:rFonts w:ascii="Times New Roman" w:hAnsi="Times New Roman"/>
          <w:iCs/>
          <w:sz w:val="28"/>
          <w:szCs w:val="28"/>
        </w:rPr>
        <w:t>на анотиране</w:t>
      </w:r>
      <w:r w:rsidR="0048725D">
        <w:rPr>
          <w:rFonts w:ascii="Times New Roman" w:hAnsi="Times New Roman"/>
          <w:iCs/>
          <w:sz w:val="28"/>
          <w:szCs w:val="28"/>
        </w:rPr>
        <w:t>,</w:t>
      </w:r>
      <w:r w:rsidR="0015481E">
        <w:rPr>
          <w:rFonts w:ascii="Times New Roman" w:hAnsi="Times New Roman"/>
          <w:iCs/>
          <w:sz w:val="28"/>
          <w:szCs w:val="28"/>
        </w:rPr>
        <w:t xml:space="preserve"> като </w:t>
      </w:r>
      <w:r w:rsidR="008F42EA">
        <w:rPr>
          <w:rFonts w:ascii="Times New Roman" w:hAnsi="Times New Roman"/>
          <w:iCs/>
          <w:sz w:val="28"/>
          <w:szCs w:val="28"/>
        </w:rPr>
        <w:t>при третия</w:t>
      </w:r>
      <w:r w:rsidR="0015481E">
        <w:rPr>
          <w:rFonts w:ascii="Times New Roman" w:hAnsi="Times New Roman"/>
          <w:iCs/>
          <w:sz w:val="28"/>
          <w:szCs w:val="28"/>
        </w:rPr>
        <w:t xml:space="preserve"> и четвъ</w:t>
      </w:r>
      <w:r w:rsidR="008F42EA">
        <w:rPr>
          <w:rFonts w:ascii="Times New Roman" w:hAnsi="Times New Roman"/>
          <w:iCs/>
          <w:sz w:val="28"/>
          <w:szCs w:val="28"/>
        </w:rPr>
        <w:t>ртия</w:t>
      </w:r>
      <w:r w:rsidR="0015481E">
        <w:rPr>
          <w:rFonts w:ascii="Times New Roman" w:hAnsi="Times New Roman"/>
          <w:iCs/>
          <w:sz w:val="28"/>
          <w:szCs w:val="28"/>
        </w:rPr>
        <w:t xml:space="preserve"> тип възможността за анотиране е свързана с най-много уговорки. Действително, съвсем малка част от бележките </w:t>
      </w:r>
      <w:r w:rsidR="008F42EA">
        <w:rPr>
          <w:rFonts w:ascii="Times New Roman" w:hAnsi="Times New Roman"/>
          <w:iCs/>
          <w:sz w:val="28"/>
          <w:szCs w:val="28"/>
        </w:rPr>
        <w:t xml:space="preserve">на Емпсън съдържат </w:t>
      </w:r>
      <w:r w:rsidR="0015481E">
        <w:rPr>
          <w:rFonts w:ascii="Times New Roman" w:hAnsi="Times New Roman"/>
          <w:iCs/>
          <w:sz w:val="28"/>
          <w:szCs w:val="28"/>
        </w:rPr>
        <w:t xml:space="preserve">сведения </w:t>
      </w:r>
      <w:r w:rsidR="00E73910">
        <w:rPr>
          <w:rFonts w:ascii="Times New Roman" w:hAnsi="Times New Roman"/>
          <w:iCs/>
          <w:sz w:val="28"/>
          <w:szCs w:val="28"/>
        </w:rPr>
        <w:t>за</w:t>
      </w:r>
      <w:r w:rsidR="0015481E">
        <w:rPr>
          <w:rFonts w:ascii="Times New Roman" w:hAnsi="Times New Roman"/>
          <w:iCs/>
          <w:sz w:val="28"/>
          <w:szCs w:val="28"/>
        </w:rPr>
        <w:t xml:space="preserve"> създаването на стихотворенията</w:t>
      </w:r>
      <w:r w:rsidR="00E73910">
        <w:rPr>
          <w:rFonts w:ascii="Times New Roman" w:hAnsi="Times New Roman"/>
          <w:iCs/>
          <w:sz w:val="28"/>
          <w:szCs w:val="28"/>
        </w:rPr>
        <w:t>,</w:t>
      </w:r>
      <w:r w:rsidR="00337421">
        <w:rPr>
          <w:rFonts w:ascii="Times New Roman" w:hAnsi="Times New Roman"/>
          <w:iCs/>
          <w:sz w:val="28"/>
          <w:szCs w:val="28"/>
        </w:rPr>
        <w:t xml:space="preserve"> като д</w:t>
      </w:r>
      <w:r w:rsidR="0015481E">
        <w:rPr>
          <w:rFonts w:ascii="Times New Roman" w:hAnsi="Times New Roman"/>
          <w:iCs/>
          <w:sz w:val="28"/>
          <w:szCs w:val="28"/>
        </w:rPr>
        <w:t xml:space="preserve">ори в тези, в които </w:t>
      </w:r>
      <w:r w:rsidR="00CF29A8">
        <w:rPr>
          <w:rFonts w:ascii="Times New Roman" w:hAnsi="Times New Roman"/>
          <w:iCs/>
          <w:sz w:val="28"/>
          <w:szCs w:val="28"/>
        </w:rPr>
        <w:t>има</w:t>
      </w:r>
      <w:r w:rsidR="0015481E">
        <w:rPr>
          <w:rFonts w:ascii="Times New Roman" w:hAnsi="Times New Roman"/>
          <w:iCs/>
          <w:sz w:val="28"/>
          <w:szCs w:val="28"/>
        </w:rPr>
        <w:t xml:space="preserve"> по-изразен автобиографичен елемент, личното </w:t>
      </w:r>
      <w:r w:rsidR="00D81875">
        <w:rPr>
          <w:rFonts w:ascii="Times New Roman" w:hAnsi="Times New Roman"/>
          <w:iCs/>
          <w:sz w:val="28"/>
          <w:szCs w:val="28"/>
        </w:rPr>
        <w:t>е неотделимо от</w:t>
      </w:r>
      <w:r w:rsidR="0015481E">
        <w:rPr>
          <w:rFonts w:ascii="Times New Roman" w:hAnsi="Times New Roman"/>
          <w:iCs/>
          <w:sz w:val="28"/>
          <w:szCs w:val="28"/>
        </w:rPr>
        <w:t xml:space="preserve"> политическото</w:t>
      </w:r>
      <w:r w:rsidR="00337421">
        <w:rPr>
          <w:rFonts w:ascii="Times New Roman" w:hAnsi="Times New Roman"/>
          <w:iCs/>
          <w:sz w:val="28"/>
          <w:szCs w:val="28"/>
        </w:rPr>
        <w:t>. В крайна сметка бележките</w:t>
      </w:r>
      <w:r w:rsidR="00CF29A8">
        <w:rPr>
          <w:rFonts w:ascii="Times New Roman" w:hAnsi="Times New Roman"/>
          <w:iCs/>
          <w:sz w:val="28"/>
          <w:szCs w:val="28"/>
        </w:rPr>
        <w:t>,</w:t>
      </w:r>
      <w:r w:rsidR="00337421">
        <w:rPr>
          <w:rFonts w:ascii="Times New Roman" w:hAnsi="Times New Roman"/>
          <w:iCs/>
          <w:sz w:val="28"/>
          <w:szCs w:val="28"/>
        </w:rPr>
        <w:t xml:space="preserve"> насочени към първия</w:t>
      </w:r>
      <w:r w:rsidR="00337421" w:rsidRPr="00337421">
        <w:rPr>
          <w:rFonts w:ascii="Times New Roman" w:hAnsi="Times New Roman"/>
          <w:iCs/>
          <w:sz w:val="28"/>
          <w:szCs w:val="28"/>
        </w:rPr>
        <w:t xml:space="preserve"> </w:t>
      </w:r>
      <w:r w:rsidR="00337421">
        <w:rPr>
          <w:rFonts w:ascii="Times New Roman" w:hAnsi="Times New Roman"/>
          <w:iCs/>
          <w:sz w:val="28"/>
          <w:szCs w:val="28"/>
        </w:rPr>
        <w:t>тип неяснота</w:t>
      </w:r>
      <w:r w:rsidR="008F42EA">
        <w:rPr>
          <w:rFonts w:ascii="Times New Roman" w:hAnsi="Times New Roman"/>
          <w:iCs/>
          <w:sz w:val="28"/>
          <w:szCs w:val="28"/>
        </w:rPr>
        <w:t xml:space="preserve"> (</w:t>
      </w:r>
      <w:r w:rsidR="00337421">
        <w:rPr>
          <w:rFonts w:ascii="Times New Roman" w:hAnsi="Times New Roman"/>
          <w:iCs/>
          <w:sz w:val="28"/>
          <w:szCs w:val="28"/>
        </w:rPr>
        <w:t>и отчасти към втория</w:t>
      </w:r>
      <w:r w:rsidR="008F42EA">
        <w:rPr>
          <w:rFonts w:ascii="Times New Roman" w:hAnsi="Times New Roman"/>
          <w:iCs/>
          <w:sz w:val="28"/>
          <w:szCs w:val="28"/>
        </w:rPr>
        <w:t>)</w:t>
      </w:r>
      <w:r w:rsidR="00CF29A8">
        <w:rPr>
          <w:rFonts w:ascii="Times New Roman" w:hAnsi="Times New Roman"/>
          <w:iCs/>
          <w:sz w:val="28"/>
          <w:szCs w:val="28"/>
        </w:rPr>
        <w:t>,</w:t>
      </w:r>
      <w:r w:rsidR="00337421">
        <w:rPr>
          <w:rFonts w:ascii="Times New Roman" w:hAnsi="Times New Roman"/>
          <w:iCs/>
          <w:sz w:val="28"/>
          <w:szCs w:val="28"/>
        </w:rPr>
        <w:t xml:space="preserve"> преобладават над тези, насочени към третия и четвъртия. В този смисъл практика</w:t>
      </w:r>
      <w:r w:rsidR="00CF29A8">
        <w:rPr>
          <w:rFonts w:ascii="Times New Roman" w:hAnsi="Times New Roman"/>
          <w:iCs/>
          <w:sz w:val="28"/>
          <w:szCs w:val="28"/>
        </w:rPr>
        <w:t>та</w:t>
      </w:r>
      <w:r w:rsidR="00337421">
        <w:rPr>
          <w:rFonts w:ascii="Times New Roman" w:hAnsi="Times New Roman"/>
          <w:iCs/>
          <w:sz w:val="28"/>
          <w:szCs w:val="28"/>
        </w:rPr>
        <w:t xml:space="preserve"> на Емпсън </w:t>
      </w:r>
      <w:r w:rsidR="008F42EA">
        <w:rPr>
          <w:rFonts w:ascii="Times New Roman" w:hAnsi="Times New Roman"/>
          <w:iCs/>
          <w:sz w:val="28"/>
          <w:szCs w:val="28"/>
        </w:rPr>
        <w:t>следва заявената</w:t>
      </w:r>
      <w:r w:rsidR="00337421">
        <w:rPr>
          <w:rFonts w:ascii="Times New Roman" w:hAnsi="Times New Roman"/>
          <w:iCs/>
          <w:sz w:val="28"/>
          <w:szCs w:val="28"/>
        </w:rPr>
        <w:t xml:space="preserve"> програма.  </w:t>
      </w:r>
    </w:p>
    <w:p w:rsidR="005B7E28" w:rsidRPr="00E00DCF" w:rsidRDefault="00BC673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Отново </w:t>
      </w:r>
      <w:r w:rsidR="001E0D63">
        <w:rPr>
          <w:rFonts w:ascii="Times New Roman" w:hAnsi="Times New Roman"/>
          <w:iCs/>
          <w:sz w:val="28"/>
          <w:szCs w:val="28"/>
        </w:rPr>
        <w:t>в съгласие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E0D63">
        <w:rPr>
          <w:rFonts w:ascii="Times New Roman" w:hAnsi="Times New Roman"/>
          <w:iCs/>
          <w:sz w:val="28"/>
          <w:szCs w:val="28"/>
        </w:rPr>
        <w:t xml:space="preserve">с </w:t>
      </w:r>
      <w:r>
        <w:rPr>
          <w:rFonts w:ascii="Times New Roman" w:hAnsi="Times New Roman"/>
          <w:iCs/>
          <w:sz w:val="28"/>
          <w:szCs w:val="28"/>
        </w:rPr>
        <w:t xml:space="preserve">програмата </w:t>
      </w:r>
      <w:r w:rsidR="001E0D63">
        <w:rPr>
          <w:rFonts w:ascii="Times New Roman" w:hAnsi="Times New Roman"/>
          <w:iCs/>
          <w:sz w:val="28"/>
          <w:szCs w:val="28"/>
        </w:rPr>
        <w:t>голяма част</w:t>
      </w:r>
      <w:r w:rsidR="005B7E28">
        <w:rPr>
          <w:rFonts w:ascii="Times New Roman" w:hAnsi="Times New Roman"/>
          <w:iCs/>
          <w:sz w:val="28"/>
          <w:szCs w:val="28"/>
        </w:rPr>
        <w:t xml:space="preserve"> от бележките предлагат и цялостна интерпретация</w:t>
      </w:r>
      <w:r w:rsidR="006D1426">
        <w:rPr>
          <w:rFonts w:ascii="Times New Roman" w:hAnsi="Times New Roman"/>
          <w:iCs/>
          <w:sz w:val="28"/>
          <w:szCs w:val="28"/>
        </w:rPr>
        <w:t xml:space="preserve">, </w:t>
      </w:r>
      <w:r w:rsidR="005B7E28">
        <w:rPr>
          <w:rFonts w:ascii="Times New Roman" w:hAnsi="Times New Roman"/>
          <w:iCs/>
          <w:sz w:val="28"/>
          <w:szCs w:val="28"/>
        </w:rPr>
        <w:t>формулирайки</w:t>
      </w:r>
      <w:r w:rsidR="006D1426">
        <w:rPr>
          <w:rFonts w:ascii="Times New Roman" w:hAnsi="Times New Roman"/>
          <w:iCs/>
          <w:sz w:val="28"/>
          <w:szCs w:val="28"/>
        </w:rPr>
        <w:t xml:space="preserve"> </w:t>
      </w:r>
      <w:r w:rsidR="005B7E28">
        <w:rPr>
          <w:rFonts w:ascii="Times New Roman" w:hAnsi="Times New Roman"/>
          <w:iCs/>
          <w:sz w:val="28"/>
          <w:szCs w:val="28"/>
        </w:rPr>
        <w:t>експлицитно „идеята” на съответния поетичен текст</w:t>
      </w:r>
      <w:r w:rsidR="004C0D43">
        <w:rPr>
          <w:rFonts w:ascii="Times New Roman" w:hAnsi="Times New Roman"/>
          <w:iCs/>
          <w:sz w:val="28"/>
          <w:szCs w:val="28"/>
        </w:rPr>
        <w:t>. Т</w:t>
      </w:r>
      <w:r>
        <w:rPr>
          <w:rFonts w:ascii="Times New Roman" w:hAnsi="Times New Roman"/>
          <w:iCs/>
          <w:sz w:val="28"/>
          <w:szCs w:val="28"/>
        </w:rPr>
        <w:t>ака те</w:t>
      </w:r>
      <w:r w:rsidR="004C0D43">
        <w:rPr>
          <w:rFonts w:ascii="Times New Roman" w:hAnsi="Times New Roman"/>
          <w:iCs/>
          <w:sz w:val="28"/>
          <w:szCs w:val="28"/>
        </w:rPr>
        <w:t xml:space="preserve"> поставят под въпрос тезата на Женет за фундаментално локалния характер на бележките като паратекстуален жанр, а също и тезата му, че в бележките към фикционални текстове </w:t>
      </w:r>
      <w:r w:rsidR="004C0D43">
        <w:rPr>
          <w:rFonts w:ascii="Times New Roman" w:hAnsi="Times New Roman"/>
          <w:iCs/>
          <w:sz w:val="28"/>
          <w:szCs w:val="28"/>
        </w:rPr>
        <w:lastRenderedPageBreak/>
        <w:t xml:space="preserve">документалната функция </w:t>
      </w:r>
      <w:r w:rsidR="00DA2344">
        <w:rPr>
          <w:rFonts w:ascii="Times New Roman" w:hAnsi="Times New Roman"/>
          <w:iCs/>
          <w:sz w:val="28"/>
          <w:szCs w:val="28"/>
        </w:rPr>
        <w:t xml:space="preserve">има превес </w:t>
      </w:r>
      <w:r w:rsidR="004C0D43">
        <w:rPr>
          <w:rFonts w:ascii="Times New Roman" w:hAnsi="Times New Roman"/>
          <w:iCs/>
          <w:sz w:val="28"/>
          <w:szCs w:val="28"/>
        </w:rPr>
        <w:t xml:space="preserve">над интерпретативната. </w:t>
      </w:r>
      <w:r>
        <w:rPr>
          <w:rFonts w:ascii="Times New Roman" w:hAnsi="Times New Roman"/>
          <w:iCs/>
          <w:sz w:val="28"/>
          <w:szCs w:val="28"/>
        </w:rPr>
        <w:t>Т</w:t>
      </w:r>
      <w:r w:rsidR="00605EE7">
        <w:rPr>
          <w:rFonts w:ascii="Times New Roman" w:hAnsi="Times New Roman"/>
          <w:iCs/>
          <w:sz w:val="28"/>
          <w:szCs w:val="28"/>
        </w:rPr>
        <w:t xml:space="preserve">е </w:t>
      </w:r>
      <w:r w:rsidR="00B62E17">
        <w:rPr>
          <w:rFonts w:ascii="Times New Roman" w:hAnsi="Times New Roman"/>
          <w:iCs/>
          <w:sz w:val="28"/>
          <w:szCs w:val="28"/>
        </w:rPr>
        <w:t>показват</w:t>
      </w:r>
      <w:r w:rsidR="00605EE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 w:rsidR="00605EE7">
        <w:rPr>
          <w:rFonts w:ascii="Times New Roman" w:hAnsi="Times New Roman"/>
          <w:iCs/>
          <w:sz w:val="28"/>
          <w:szCs w:val="28"/>
        </w:rPr>
        <w:t>несъстоятелността на самото раз</w:t>
      </w:r>
      <w:r>
        <w:rPr>
          <w:rFonts w:ascii="Times New Roman" w:hAnsi="Times New Roman"/>
          <w:iCs/>
          <w:sz w:val="28"/>
          <w:szCs w:val="28"/>
        </w:rPr>
        <w:t>гранич</w:t>
      </w:r>
      <w:r w:rsidR="00605EE7">
        <w:rPr>
          <w:rFonts w:ascii="Times New Roman" w:hAnsi="Times New Roman"/>
          <w:iCs/>
          <w:sz w:val="28"/>
          <w:szCs w:val="28"/>
        </w:rPr>
        <w:t>ение между документалн</w:t>
      </w:r>
      <w:r w:rsidR="003C3BDA">
        <w:rPr>
          <w:rFonts w:ascii="Times New Roman" w:hAnsi="Times New Roman"/>
          <w:iCs/>
          <w:sz w:val="28"/>
          <w:szCs w:val="28"/>
        </w:rPr>
        <w:t>и</w:t>
      </w:r>
      <w:r w:rsidR="00605EE7">
        <w:rPr>
          <w:rFonts w:ascii="Times New Roman" w:hAnsi="Times New Roman"/>
          <w:iCs/>
          <w:sz w:val="28"/>
          <w:szCs w:val="28"/>
        </w:rPr>
        <w:t xml:space="preserve"> и интерпретативн</w:t>
      </w:r>
      <w:r w:rsidR="003C3BDA">
        <w:rPr>
          <w:rFonts w:ascii="Times New Roman" w:hAnsi="Times New Roman"/>
          <w:iCs/>
          <w:sz w:val="28"/>
          <w:szCs w:val="28"/>
        </w:rPr>
        <w:t>и</w:t>
      </w:r>
      <w:r w:rsidR="00605EE7">
        <w:rPr>
          <w:rFonts w:ascii="Times New Roman" w:hAnsi="Times New Roman"/>
          <w:iCs/>
          <w:sz w:val="28"/>
          <w:szCs w:val="28"/>
        </w:rPr>
        <w:t xml:space="preserve"> функци</w:t>
      </w:r>
      <w:r w:rsidR="003C3BDA">
        <w:rPr>
          <w:rFonts w:ascii="Times New Roman" w:hAnsi="Times New Roman"/>
          <w:iCs/>
          <w:sz w:val="28"/>
          <w:szCs w:val="28"/>
        </w:rPr>
        <w:t>и</w:t>
      </w:r>
      <w:r w:rsidR="00605EE7">
        <w:rPr>
          <w:rFonts w:ascii="Times New Roman" w:hAnsi="Times New Roman"/>
          <w:iCs/>
          <w:sz w:val="28"/>
          <w:szCs w:val="28"/>
        </w:rPr>
        <w:t xml:space="preserve">. </w:t>
      </w:r>
      <w:r w:rsidR="003C3BDA">
        <w:rPr>
          <w:rFonts w:ascii="Times New Roman" w:hAnsi="Times New Roman"/>
          <w:iCs/>
          <w:sz w:val="28"/>
          <w:szCs w:val="28"/>
        </w:rPr>
        <w:t>В</w:t>
      </w:r>
      <w:r w:rsidR="00605EE7">
        <w:rPr>
          <w:rFonts w:ascii="Times New Roman" w:hAnsi="Times New Roman"/>
          <w:iCs/>
          <w:sz w:val="28"/>
          <w:szCs w:val="28"/>
        </w:rPr>
        <w:t xml:space="preserve"> бележката към </w:t>
      </w:r>
      <w:r w:rsidR="00605EE7" w:rsidRPr="00605EE7">
        <w:rPr>
          <w:rFonts w:ascii="Times New Roman" w:hAnsi="Times New Roman"/>
          <w:iCs/>
          <w:sz w:val="28"/>
          <w:szCs w:val="28"/>
          <w:lang w:val="en-GB"/>
        </w:rPr>
        <w:t>“Sea Voyage”</w:t>
      </w:r>
      <w:r w:rsidR="003C3BDA">
        <w:rPr>
          <w:rFonts w:ascii="Times New Roman" w:hAnsi="Times New Roman"/>
          <w:iCs/>
          <w:sz w:val="28"/>
          <w:szCs w:val="28"/>
        </w:rPr>
        <w:t>,</w:t>
      </w:r>
      <w:r w:rsidR="00605EE7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="003C3BDA">
        <w:rPr>
          <w:rFonts w:ascii="Times New Roman" w:hAnsi="Times New Roman"/>
          <w:iCs/>
          <w:sz w:val="28"/>
          <w:szCs w:val="28"/>
        </w:rPr>
        <w:t xml:space="preserve">например, </w:t>
      </w:r>
      <w:r w:rsidR="00605EE7">
        <w:rPr>
          <w:rFonts w:ascii="Times New Roman" w:hAnsi="Times New Roman"/>
          <w:iCs/>
          <w:sz w:val="28"/>
          <w:szCs w:val="28"/>
        </w:rPr>
        <w:t>глосата</w:t>
      </w:r>
      <w:r w:rsidR="00605EE7" w:rsidRPr="00605EE7">
        <w:rPr>
          <w:rFonts w:ascii="Times New Roman" w:hAnsi="Times New Roman"/>
          <w:iCs/>
          <w:sz w:val="28"/>
          <w:szCs w:val="28"/>
          <w:lang w:val="en-GB"/>
        </w:rPr>
        <w:t xml:space="preserve"> “</w:t>
      </w:r>
      <w:r w:rsidR="00605EE7" w:rsidRPr="00605EE7">
        <w:rPr>
          <w:rFonts w:ascii="Times New Roman" w:hAnsi="Times New Roman"/>
          <w:i/>
          <w:iCs/>
          <w:sz w:val="28"/>
          <w:szCs w:val="28"/>
          <w:lang w:val="en-GB"/>
        </w:rPr>
        <w:t>Replyed</w:t>
      </w:r>
      <w:r w:rsidR="00605EE7" w:rsidRPr="00605EE7">
        <w:rPr>
          <w:rFonts w:ascii="Times New Roman" w:hAnsi="Times New Roman"/>
          <w:iCs/>
          <w:sz w:val="28"/>
          <w:szCs w:val="28"/>
          <w:lang w:val="en-GB"/>
        </w:rPr>
        <w:t>: bent back, like a sharp answer”</w:t>
      </w:r>
      <w:r w:rsidR="00B551EB">
        <w:rPr>
          <w:rStyle w:val="FootnoteReference"/>
          <w:rFonts w:ascii="Times New Roman" w:hAnsi="Times New Roman"/>
          <w:iCs/>
          <w:sz w:val="28"/>
          <w:szCs w:val="28"/>
          <w:lang w:val="en-GB"/>
        </w:rPr>
        <w:footnoteReference w:id="45"/>
      </w:r>
      <w:r w:rsidR="00605EE7" w:rsidRPr="00605EE7">
        <w:rPr>
          <w:rFonts w:ascii="Times New Roman" w:hAnsi="Times New Roman"/>
          <w:iCs/>
          <w:sz w:val="28"/>
          <w:szCs w:val="28"/>
          <w:lang w:val="en-GB"/>
        </w:rPr>
        <w:t xml:space="preserve"> </w:t>
      </w:r>
      <w:r w:rsidR="00605EE7">
        <w:rPr>
          <w:rFonts w:ascii="Times New Roman" w:hAnsi="Times New Roman"/>
          <w:iCs/>
          <w:sz w:val="28"/>
          <w:szCs w:val="28"/>
        </w:rPr>
        <w:t>едновременно документира (етимологич</w:t>
      </w:r>
      <w:r w:rsidR="00B87C74">
        <w:rPr>
          <w:rFonts w:ascii="Times New Roman" w:hAnsi="Times New Roman"/>
          <w:iCs/>
          <w:sz w:val="28"/>
          <w:szCs w:val="28"/>
        </w:rPr>
        <w:t>н</w:t>
      </w:r>
      <w:r w:rsidR="00605EE7">
        <w:rPr>
          <w:rFonts w:ascii="Times New Roman" w:hAnsi="Times New Roman"/>
          <w:iCs/>
          <w:sz w:val="28"/>
          <w:szCs w:val="28"/>
        </w:rPr>
        <w:t>ата употреба на думата) и интерпретира</w:t>
      </w:r>
      <w:r w:rsidR="00B62E17">
        <w:rPr>
          <w:rFonts w:ascii="Times New Roman" w:hAnsi="Times New Roman"/>
          <w:iCs/>
          <w:sz w:val="28"/>
          <w:szCs w:val="28"/>
        </w:rPr>
        <w:t>,</w:t>
      </w:r>
      <w:r w:rsidR="00605EE7">
        <w:rPr>
          <w:rFonts w:ascii="Times New Roman" w:hAnsi="Times New Roman"/>
          <w:iCs/>
          <w:sz w:val="28"/>
          <w:szCs w:val="28"/>
        </w:rPr>
        <w:t xml:space="preserve"> </w:t>
      </w:r>
      <w:r w:rsidR="00D05F46">
        <w:rPr>
          <w:rFonts w:ascii="Times New Roman" w:hAnsi="Times New Roman"/>
          <w:iCs/>
          <w:sz w:val="28"/>
          <w:szCs w:val="28"/>
        </w:rPr>
        <w:t>като</w:t>
      </w:r>
      <w:r w:rsidR="00B87C74">
        <w:rPr>
          <w:rFonts w:ascii="Times New Roman" w:hAnsi="Times New Roman"/>
          <w:iCs/>
          <w:sz w:val="28"/>
          <w:szCs w:val="28"/>
        </w:rPr>
        <w:t xml:space="preserve"> </w:t>
      </w:r>
      <w:r w:rsidR="007F47B5">
        <w:rPr>
          <w:rFonts w:ascii="Times New Roman" w:hAnsi="Times New Roman"/>
          <w:iCs/>
          <w:sz w:val="28"/>
          <w:szCs w:val="28"/>
        </w:rPr>
        <w:t>подсказва</w:t>
      </w:r>
      <w:r w:rsidR="00B87C74">
        <w:rPr>
          <w:rFonts w:ascii="Times New Roman" w:hAnsi="Times New Roman"/>
          <w:iCs/>
          <w:sz w:val="28"/>
          <w:szCs w:val="28"/>
        </w:rPr>
        <w:t xml:space="preserve"> </w:t>
      </w:r>
      <w:r w:rsidR="00D05F46">
        <w:rPr>
          <w:rFonts w:ascii="Times New Roman" w:hAnsi="Times New Roman"/>
          <w:iCs/>
          <w:sz w:val="28"/>
          <w:szCs w:val="28"/>
        </w:rPr>
        <w:t xml:space="preserve">и </w:t>
      </w:r>
      <w:r w:rsidR="00B87C74">
        <w:rPr>
          <w:rFonts w:ascii="Times New Roman" w:hAnsi="Times New Roman"/>
          <w:iCs/>
          <w:sz w:val="28"/>
          <w:szCs w:val="28"/>
        </w:rPr>
        <w:t xml:space="preserve">един </w:t>
      </w:r>
      <w:r w:rsidR="002C794B">
        <w:rPr>
          <w:rFonts w:ascii="Times New Roman" w:hAnsi="Times New Roman"/>
          <w:iCs/>
          <w:sz w:val="28"/>
          <w:szCs w:val="28"/>
        </w:rPr>
        <w:t>цялостен</w:t>
      </w:r>
      <w:r w:rsidR="00B87C74">
        <w:rPr>
          <w:rFonts w:ascii="Times New Roman" w:hAnsi="Times New Roman"/>
          <w:iCs/>
          <w:sz w:val="28"/>
          <w:szCs w:val="28"/>
        </w:rPr>
        <w:t xml:space="preserve"> интерпретативен подход, при който се обръща внимание на </w:t>
      </w:r>
      <w:r w:rsidR="003C3BDA">
        <w:rPr>
          <w:rFonts w:ascii="Times New Roman" w:hAnsi="Times New Roman"/>
          <w:iCs/>
          <w:sz w:val="28"/>
          <w:szCs w:val="28"/>
        </w:rPr>
        <w:t>етимологичните употреби изобщо и който читателят ще трябва да приложи към други думи</w:t>
      </w:r>
      <w:r w:rsidR="007F47B5">
        <w:rPr>
          <w:rFonts w:ascii="Times New Roman" w:hAnsi="Times New Roman"/>
          <w:iCs/>
          <w:sz w:val="28"/>
          <w:szCs w:val="28"/>
        </w:rPr>
        <w:t xml:space="preserve"> в стихотворението</w:t>
      </w:r>
      <w:r w:rsidR="003C3BDA">
        <w:rPr>
          <w:rFonts w:ascii="Times New Roman" w:hAnsi="Times New Roman"/>
          <w:iCs/>
          <w:sz w:val="28"/>
          <w:szCs w:val="28"/>
        </w:rPr>
        <w:t xml:space="preserve">. </w:t>
      </w:r>
      <w:r w:rsidR="002C794B">
        <w:rPr>
          <w:rFonts w:ascii="Times New Roman" w:hAnsi="Times New Roman"/>
          <w:iCs/>
          <w:sz w:val="28"/>
          <w:szCs w:val="28"/>
        </w:rPr>
        <w:t xml:space="preserve">А и </w:t>
      </w:r>
      <w:r w:rsidR="003C3BDA">
        <w:rPr>
          <w:rFonts w:ascii="Times New Roman" w:hAnsi="Times New Roman"/>
          <w:iCs/>
          <w:sz w:val="28"/>
          <w:szCs w:val="28"/>
        </w:rPr>
        <w:t xml:space="preserve">неизбежната </w:t>
      </w:r>
      <w:r w:rsidR="00E00DCF">
        <w:rPr>
          <w:rFonts w:ascii="Times New Roman" w:hAnsi="Times New Roman"/>
          <w:iCs/>
          <w:sz w:val="28"/>
          <w:szCs w:val="28"/>
        </w:rPr>
        <w:t>избирателност</w:t>
      </w:r>
      <w:r w:rsidR="003C3BDA">
        <w:rPr>
          <w:rFonts w:ascii="Times New Roman" w:hAnsi="Times New Roman"/>
          <w:iCs/>
          <w:sz w:val="28"/>
          <w:szCs w:val="28"/>
        </w:rPr>
        <w:t xml:space="preserve"> на </w:t>
      </w:r>
      <w:r w:rsidR="007F47B5">
        <w:rPr>
          <w:rFonts w:ascii="Times New Roman" w:hAnsi="Times New Roman"/>
          <w:iCs/>
          <w:sz w:val="28"/>
          <w:szCs w:val="28"/>
        </w:rPr>
        <w:t xml:space="preserve">всяка </w:t>
      </w:r>
      <w:r w:rsidR="003C3BDA">
        <w:rPr>
          <w:rFonts w:ascii="Times New Roman" w:hAnsi="Times New Roman"/>
          <w:iCs/>
          <w:sz w:val="28"/>
          <w:szCs w:val="28"/>
        </w:rPr>
        <w:t>документация</w:t>
      </w:r>
      <w:r w:rsidR="00E00DCF">
        <w:rPr>
          <w:rFonts w:ascii="Times New Roman" w:hAnsi="Times New Roman"/>
          <w:iCs/>
          <w:sz w:val="28"/>
          <w:szCs w:val="28"/>
        </w:rPr>
        <w:t xml:space="preserve"> не</w:t>
      </w:r>
      <w:r w:rsidR="008647E8">
        <w:rPr>
          <w:rFonts w:ascii="Times New Roman" w:hAnsi="Times New Roman"/>
          <w:iCs/>
          <w:sz w:val="28"/>
          <w:szCs w:val="28"/>
        </w:rPr>
        <w:t>минуемо</w:t>
      </w:r>
      <w:r w:rsidR="00E00DCF">
        <w:rPr>
          <w:rFonts w:ascii="Times New Roman" w:hAnsi="Times New Roman"/>
          <w:iCs/>
          <w:sz w:val="28"/>
          <w:szCs w:val="28"/>
        </w:rPr>
        <w:t xml:space="preserve"> </w:t>
      </w:r>
      <w:r w:rsidR="008647E8">
        <w:rPr>
          <w:rFonts w:ascii="Times New Roman" w:hAnsi="Times New Roman"/>
          <w:iCs/>
          <w:sz w:val="28"/>
          <w:szCs w:val="28"/>
        </w:rPr>
        <w:t>тласка</w:t>
      </w:r>
      <w:r w:rsidR="00E00DCF">
        <w:rPr>
          <w:rFonts w:ascii="Times New Roman" w:hAnsi="Times New Roman"/>
          <w:iCs/>
          <w:sz w:val="28"/>
          <w:szCs w:val="28"/>
        </w:rPr>
        <w:t xml:space="preserve"> </w:t>
      </w:r>
      <w:r w:rsidR="008647E8">
        <w:rPr>
          <w:rFonts w:ascii="Times New Roman" w:hAnsi="Times New Roman"/>
          <w:iCs/>
          <w:sz w:val="28"/>
          <w:szCs w:val="28"/>
        </w:rPr>
        <w:t xml:space="preserve">интерпретацията в </w:t>
      </w:r>
      <w:r w:rsidR="007D08B3">
        <w:rPr>
          <w:rFonts w:ascii="Times New Roman" w:hAnsi="Times New Roman"/>
          <w:iCs/>
          <w:sz w:val="28"/>
          <w:szCs w:val="28"/>
        </w:rPr>
        <w:t>дад</w:t>
      </w:r>
      <w:r w:rsidR="00E00DCF">
        <w:rPr>
          <w:rFonts w:ascii="Times New Roman" w:hAnsi="Times New Roman"/>
          <w:iCs/>
          <w:sz w:val="28"/>
          <w:szCs w:val="28"/>
        </w:rPr>
        <w:t xml:space="preserve">ена </w:t>
      </w:r>
      <w:r w:rsidR="007D08B3">
        <w:rPr>
          <w:rFonts w:ascii="Times New Roman" w:hAnsi="Times New Roman"/>
          <w:iCs/>
          <w:sz w:val="28"/>
          <w:szCs w:val="28"/>
        </w:rPr>
        <w:t>по</w:t>
      </w:r>
      <w:r w:rsidR="00E00DCF">
        <w:rPr>
          <w:rFonts w:ascii="Times New Roman" w:hAnsi="Times New Roman"/>
          <w:iCs/>
          <w:sz w:val="28"/>
          <w:szCs w:val="28"/>
        </w:rPr>
        <w:t>сока</w:t>
      </w:r>
      <w:r w:rsidR="00D05F46">
        <w:rPr>
          <w:rFonts w:ascii="Times New Roman" w:hAnsi="Times New Roman"/>
          <w:iCs/>
          <w:sz w:val="28"/>
          <w:szCs w:val="28"/>
        </w:rPr>
        <w:t>. Б</w:t>
      </w:r>
      <w:r w:rsidR="00E00DCF">
        <w:rPr>
          <w:rFonts w:ascii="Times New Roman" w:hAnsi="Times New Roman"/>
          <w:iCs/>
          <w:sz w:val="28"/>
          <w:szCs w:val="28"/>
        </w:rPr>
        <w:t xml:space="preserve">ележката към </w:t>
      </w:r>
      <w:r w:rsidR="00E00DCF" w:rsidRPr="00E00DCF">
        <w:rPr>
          <w:rFonts w:ascii="Times New Roman" w:hAnsi="Times New Roman"/>
          <w:iCs/>
          <w:sz w:val="28"/>
          <w:szCs w:val="28"/>
          <w:lang w:val="en-GB"/>
        </w:rPr>
        <w:t>“Sleeping Out in a College Cloister”</w:t>
      </w:r>
      <w:r w:rsidR="00E00DCF">
        <w:rPr>
          <w:rFonts w:ascii="Times New Roman" w:hAnsi="Times New Roman"/>
          <w:iCs/>
          <w:sz w:val="28"/>
          <w:szCs w:val="28"/>
        </w:rPr>
        <w:t xml:space="preserve">, </w:t>
      </w:r>
      <w:r w:rsidR="007D08B3">
        <w:rPr>
          <w:rFonts w:ascii="Times New Roman" w:hAnsi="Times New Roman"/>
          <w:iCs/>
          <w:sz w:val="28"/>
          <w:szCs w:val="28"/>
        </w:rPr>
        <w:t xml:space="preserve">например, </w:t>
      </w:r>
      <w:r w:rsidR="00E00DCF">
        <w:rPr>
          <w:rFonts w:ascii="Times New Roman" w:hAnsi="Times New Roman"/>
          <w:iCs/>
          <w:sz w:val="28"/>
          <w:szCs w:val="28"/>
        </w:rPr>
        <w:t xml:space="preserve">насочва вниманието към </w:t>
      </w:r>
      <w:r w:rsidR="008647E8">
        <w:rPr>
          <w:rFonts w:ascii="Times New Roman" w:hAnsi="Times New Roman"/>
          <w:iCs/>
          <w:sz w:val="28"/>
          <w:szCs w:val="28"/>
        </w:rPr>
        <w:t xml:space="preserve">една определена част на текста за сметка на друга, като по този начин насърчава </w:t>
      </w:r>
      <w:r w:rsidR="004132CC">
        <w:rPr>
          <w:rFonts w:ascii="Times New Roman" w:hAnsi="Times New Roman"/>
          <w:iCs/>
          <w:sz w:val="28"/>
          <w:szCs w:val="28"/>
        </w:rPr>
        <w:t xml:space="preserve">и </w:t>
      </w:r>
      <w:r w:rsidR="008647E8">
        <w:rPr>
          <w:rFonts w:ascii="Times New Roman" w:hAnsi="Times New Roman"/>
          <w:iCs/>
          <w:sz w:val="28"/>
          <w:szCs w:val="28"/>
        </w:rPr>
        <w:t xml:space="preserve">определен тип – в този случай политически – прочит на текста. </w:t>
      </w:r>
    </w:p>
    <w:p w:rsidR="009E724B" w:rsidRDefault="007F47B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Що се отнася до </w:t>
      </w:r>
      <w:r w:rsidR="009E724B">
        <w:rPr>
          <w:rFonts w:ascii="Times New Roman" w:hAnsi="Times New Roman"/>
          <w:iCs/>
          <w:sz w:val="28"/>
          <w:szCs w:val="28"/>
        </w:rPr>
        <w:t xml:space="preserve">препоръката на Емпсън бележката да </w:t>
      </w:r>
      <w:r w:rsidR="003A76D1">
        <w:rPr>
          <w:rFonts w:ascii="Times New Roman" w:hAnsi="Times New Roman"/>
          <w:iCs/>
          <w:sz w:val="28"/>
          <w:szCs w:val="28"/>
        </w:rPr>
        <w:t>се</w:t>
      </w:r>
      <w:r w:rsidR="009E724B">
        <w:rPr>
          <w:rFonts w:ascii="Times New Roman" w:hAnsi="Times New Roman"/>
          <w:iCs/>
          <w:sz w:val="28"/>
          <w:szCs w:val="28"/>
        </w:rPr>
        <w:t xml:space="preserve"> добав</w:t>
      </w:r>
      <w:r w:rsidR="003A76D1">
        <w:rPr>
          <w:rFonts w:ascii="Times New Roman" w:hAnsi="Times New Roman"/>
          <w:iCs/>
          <w:sz w:val="28"/>
          <w:szCs w:val="28"/>
        </w:rPr>
        <w:t>и</w:t>
      </w:r>
      <w:r w:rsidR="009E724B">
        <w:rPr>
          <w:rFonts w:ascii="Times New Roman" w:hAnsi="Times New Roman"/>
          <w:iCs/>
          <w:sz w:val="28"/>
          <w:szCs w:val="28"/>
        </w:rPr>
        <w:t xml:space="preserve"> на един по-късен етап от публичния живот на поетичния текст, самият той в повечето случаи действително оставя да измине такъв интервал.</w:t>
      </w:r>
      <w:r w:rsidR="00BE74F4">
        <w:rPr>
          <w:rFonts w:ascii="Times New Roman" w:hAnsi="Times New Roman"/>
          <w:iCs/>
          <w:sz w:val="28"/>
          <w:szCs w:val="28"/>
        </w:rPr>
        <w:t xml:space="preserve"> Това, изтъква той, позволява на стихотворението да отлежи в съзнанието и на автора, и на читателя. Освен това, макар </w:t>
      </w:r>
      <w:r w:rsidR="003A76D1">
        <w:rPr>
          <w:rFonts w:ascii="Times New Roman" w:hAnsi="Times New Roman"/>
          <w:iCs/>
          <w:sz w:val="28"/>
          <w:szCs w:val="28"/>
        </w:rPr>
        <w:t>той</w:t>
      </w:r>
      <w:r w:rsidR="00C4733E">
        <w:rPr>
          <w:rFonts w:ascii="Times New Roman" w:hAnsi="Times New Roman"/>
          <w:iCs/>
          <w:sz w:val="28"/>
          <w:szCs w:val="28"/>
        </w:rPr>
        <w:t xml:space="preserve"> да не </w:t>
      </w:r>
      <w:r w:rsidR="004D0112">
        <w:rPr>
          <w:rFonts w:ascii="Times New Roman" w:hAnsi="Times New Roman"/>
          <w:iCs/>
          <w:sz w:val="28"/>
          <w:szCs w:val="28"/>
        </w:rPr>
        <w:t>повдига</w:t>
      </w:r>
      <w:r w:rsidR="00C4733E">
        <w:rPr>
          <w:rFonts w:ascii="Times New Roman" w:hAnsi="Times New Roman"/>
          <w:iCs/>
          <w:sz w:val="28"/>
          <w:szCs w:val="28"/>
        </w:rPr>
        <w:t xml:space="preserve"> </w:t>
      </w:r>
      <w:r w:rsidR="00BE74F4">
        <w:rPr>
          <w:rFonts w:ascii="Times New Roman" w:hAnsi="Times New Roman"/>
          <w:iCs/>
          <w:sz w:val="28"/>
          <w:szCs w:val="28"/>
        </w:rPr>
        <w:t>този въпрос, подобен интервал дава на автора възможност за обратна връзка с читателя</w:t>
      </w:r>
      <w:r w:rsidR="00C4733E">
        <w:rPr>
          <w:rFonts w:ascii="Times New Roman" w:hAnsi="Times New Roman"/>
          <w:iCs/>
          <w:sz w:val="28"/>
          <w:szCs w:val="28"/>
        </w:rPr>
        <w:t>: въз основа на отзивите, които получава, той може да реш</w:t>
      </w:r>
      <w:r w:rsidR="0015528B">
        <w:rPr>
          <w:rFonts w:ascii="Times New Roman" w:hAnsi="Times New Roman"/>
          <w:iCs/>
          <w:sz w:val="28"/>
          <w:szCs w:val="28"/>
        </w:rPr>
        <w:t>и</w:t>
      </w:r>
      <w:r w:rsidR="00C4733E">
        <w:rPr>
          <w:rFonts w:ascii="Times New Roman" w:hAnsi="Times New Roman"/>
          <w:iCs/>
          <w:sz w:val="28"/>
          <w:szCs w:val="28"/>
        </w:rPr>
        <w:t xml:space="preserve"> какво да включи в бележките. </w:t>
      </w:r>
      <w:r w:rsidR="0091254B">
        <w:rPr>
          <w:rFonts w:ascii="Times New Roman" w:hAnsi="Times New Roman"/>
          <w:iCs/>
          <w:sz w:val="28"/>
          <w:szCs w:val="28"/>
        </w:rPr>
        <w:t>Б</w:t>
      </w:r>
      <w:r w:rsidR="00C4733E">
        <w:rPr>
          <w:rFonts w:ascii="Times New Roman" w:hAnsi="Times New Roman"/>
          <w:iCs/>
          <w:sz w:val="28"/>
          <w:szCs w:val="28"/>
        </w:rPr>
        <w:t xml:space="preserve">ележката към </w:t>
      </w:r>
      <w:r w:rsidR="00C4733E">
        <w:rPr>
          <w:rFonts w:ascii="Times New Roman" w:hAnsi="Times New Roman"/>
          <w:iCs/>
          <w:sz w:val="28"/>
          <w:szCs w:val="28"/>
          <w:lang w:val="en-US"/>
        </w:rPr>
        <w:t>“China”</w:t>
      </w:r>
      <w:r w:rsidR="00C4733E">
        <w:rPr>
          <w:rFonts w:ascii="Times New Roman" w:hAnsi="Times New Roman"/>
          <w:iCs/>
          <w:sz w:val="28"/>
          <w:szCs w:val="28"/>
        </w:rPr>
        <w:t xml:space="preserve">, например, </w:t>
      </w:r>
      <w:r w:rsidR="0091254B">
        <w:rPr>
          <w:rFonts w:ascii="Times New Roman" w:hAnsi="Times New Roman"/>
          <w:iCs/>
          <w:sz w:val="28"/>
          <w:szCs w:val="28"/>
        </w:rPr>
        <w:t xml:space="preserve">експлицитно отчита </w:t>
      </w:r>
      <w:r w:rsidR="00C4733E">
        <w:rPr>
          <w:rFonts w:ascii="Times New Roman" w:hAnsi="Times New Roman"/>
          <w:iCs/>
          <w:sz w:val="28"/>
          <w:szCs w:val="28"/>
        </w:rPr>
        <w:t>ролята на тази обратна</w:t>
      </w:r>
      <w:r w:rsidR="0091254B">
        <w:rPr>
          <w:rFonts w:ascii="Times New Roman" w:hAnsi="Times New Roman"/>
          <w:iCs/>
          <w:sz w:val="28"/>
          <w:szCs w:val="28"/>
        </w:rPr>
        <w:t xml:space="preserve"> връзка; тя </w:t>
      </w:r>
      <w:r w:rsidR="0015528B">
        <w:rPr>
          <w:rFonts w:ascii="Times New Roman" w:hAnsi="Times New Roman"/>
          <w:iCs/>
          <w:sz w:val="28"/>
          <w:szCs w:val="28"/>
        </w:rPr>
        <w:t>е</w:t>
      </w:r>
      <w:r w:rsidR="0091254B">
        <w:rPr>
          <w:rFonts w:ascii="Times New Roman" w:hAnsi="Times New Roman"/>
          <w:iCs/>
          <w:sz w:val="28"/>
          <w:szCs w:val="28"/>
        </w:rPr>
        <w:t xml:space="preserve"> белязана</w:t>
      </w:r>
      <w:r w:rsidR="0015528B">
        <w:rPr>
          <w:rFonts w:ascii="Times New Roman" w:hAnsi="Times New Roman"/>
          <w:iCs/>
          <w:sz w:val="28"/>
          <w:szCs w:val="28"/>
        </w:rPr>
        <w:t xml:space="preserve"> от диалога автор-читател.</w:t>
      </w:r>
      <w:r w:rsidR="0091254B">
        <w:rPr>
          <w:rFonts w:ascii="Times New Roman" w:hAnsi="Times New Roman"/>
          <w:iCs/>
          <w:sz w:val="28"/>
          <w:szCs w:val="28"/>
        </w:rPr>
        <w:t xml:space="preserve"> </w:t>
      </w:r>
    </w:p>
    <w:p w:rsidR="00A933E5" w:rsidRDefault="00B62E17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Както видяхме, в</w:t>
      </w:r>
      <w:r w:rsidR="0015528B">
        <w:rPr>
          <w:rFonts w:ascii="Times New Roman" w:hAnsi="Times New Roman"/>
          <w:iCs/>
          <w:sz w:val="28"/>
          <w:szCs w:val="28"/>
        </w:rPr>
        <w:t xml:space="preserve"> програмата си</w:t>
      </w:r>
      <w:r w:rsidR="0015528B" w:rsidRPr="0015528B">
        <w:rPr>
          <w:rFonts w:ascii="Times New Roman" w:hAnsi="Times New Roman"/>
          <w:iCs/>
          <w:sz w:val="28"/>
          <w:szCs w:val="28"/>
        </w:rPr>
        <w:t xml:space="preserve"> </w:t>
      </w:r>
      <w:r w:rsidR="0015528B">
        <w:rPr>
          <w:rFonts w:ascii="Times New Roman" w:hAnsi="Times New Roman"/>
          <w:iCs/>
          <w:sz w:val="28"/>
          <w:szCs w:val="28"/>
        </w:rPr>
        <w:t>Емпсън настоява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5528B">
        <w:rPr>
          <w:rFonts w:ascii="Times New Roman" w:hAnsi="Times New Roman"/>
          <w:iCs/>
          <w:sz w:val="28"/>
          <w:szCs w:val="28"/>
        </w:rPr>
        <w:t>и че бележките трябва да бъдат дълги</w:t>
      </w:r>
      <w:r w:rsidR="00A933E5">
        <w:rPr>
          <w:rFonts w:ascii="Times New Roman" w:hAnsi="Times New Roman"/>
          <w:iCs/>
          <w:sz w:val="28"/>
          <w:szCs w:val="28"/>
        </w:rPr>
        <w:t>;</w:t>
      </w:r>
      <w:r w:rsidR="0015528B">
        <w:rPr>
          <w:rFonts w:ascii="Times New Roman" w:hAnsi="Times New Roman"/>
          <w:iCs/>
          <w:sz w:val="28"/>
          <w:szCs w:val="28"/>
        </w:rPr>
        <w:t xml:space="preserve"> тази „приказливост” гарантира неформалн</w:t>
      </w:r>
      <w:r w:rsidR="00D11009">
        <w:rPr>
          <w:rFonts w:ascii="Times New Roman" w:hAnsi="Times New Roman"/>
          <w:iCs/>
          <w:sz w:val="28"/>
          <w:szCs w:val="28"/>
        </w:rPr>
        <w:t>ия</w:t>
      </w:r>
      <w:r w:rsidR="00533C23">
        <w:rPr>
          <w:rFonts w:ascii="Times New Roman" w:hAnsi="Times New Roman"/>
          <w:iCs/>
          <w:sz w:val="28"/>
          <w:szCs w:val="28"/>
        </w:rPr>
        <w:t xml:space="preserve"> им</w:t>
      </w:r>
      <w:r w:rsidR="00D11009">
        <w:rPr>
          <w:rFonts w:ascii="Times New Roman" w:hAnsi="Times New Roman"/>
          <w:iCs/>
          <w:sz w:val="28"/>
          <w:szCs w:val="28"/>
        </w:rPr>
        <w:t xml:space="preserve">, непринуден </w:t>
      </w:r>
      <w:r w:rsidR="00F73BA0">
        <w:rPr>
          <w:rFonts w:ascii="Times New Roman" w:hAnsi="Times New Roman"/>
          <w:iCs/>
          <w:sz w:val="28"/>
          <w:szCs w:val="28"/>
        </w:rPr>
        <w:t>тон</w:t>
      </w:r>
      <w:r w:rsidR="00D11009">
        <w:rPr>
          <w:rFonts w:ascii="Times New Roman" w:hAnsi="Times New Roman"/>
          <w:iCs/>
          <w:sz w:val="28"/>
          <w:szCs w:val="28"/>
        </w:rPr>
        <w:t xml:space="preserve">. </w:t>
      </w:r>
      <w:r w:rsidR="00AE5F04">
        <w:rPr>
          <w:rFonts w:ascii="Times New Roman" w:hAnsi="Times New Roman"/>
          <w:iCs/>
          <w:sz w:val="28"/>
          <w:szCs w:val="28"/>
        </w:rPr>
        <w:t xml:space="preserve">Неговите собствени бележки обаче са с различна дължина – </w:t>
      </w:r>
      <w:r w:rsidR="00533C23">
        <w:rPr>
          <w:rFonts w:ascii="Times New Roman" w:hAnsi="Times New Roman"/>
          <w:iCs/>
          <w:sz w:val="28"/>
          <w:szCs w:val="28"/>
        </w:rPr>
        <w:t>наред с</w:t>
      </w:r>
      <w:r w:rsidR="00AE5F04">
        <w:rPr>
          <w:rFonts w:ascii="Times New Roman" w:hAnsi="Times New Roman"/>
          <w:iCs/>
          <w:sz w:val="28"/>
          <w:szCs w:val="28"/>
        </w:rPr>
        <w:t xml:space="preserve"> бележки</w:t>
      </w:r>
      <w:r w:rsidR="00533C23">
        <w:rPr>
          <w:rFonts w:ascii="Times New Roman" w:hAnsi="Times New Roman"/>
          <w:iCs/>
          <w:sz w:val="28"/>
          <w:szCs w:val="28"/>
        </w:rPr>
        <w:t>те</w:t>
      </w:r>
      <w:r w:rsidR="00AE5F04">
        <w:rPr>
          <w:rFonts w:ascii="Times New Roman" w:hAnsi="Times New Roman"/>
          <w:iCs/>
          <w:sz w:val="28"/>
          <w:szCs w:val="28"/>
        </w:rPr>
        <w:t xml:space="preserve"> от по цяла страница, или дори три или шест страници, </w:t>
      </w:r>
      <w:r w:rsidR="00533C23">
        <w:rPr>
          <w:rFonts w:ascii="Times New Roman" w:hAnsi="Times New Roman"/>
          <w:iCs/>
          <w:sz w:val="28"/>
          <w:szCs w:val="28"/>
        </w:rPr>
        <w:t>има и такива, които се състоят от по едно кратко, информативно изречение</w:t>
      </w:r>
      <w:r w:rsidR="00746DDF">
        <w:rPr>
          <w:rFonts w:ascii="Times New Roman" w:hAnsi="Times New Roman"/>
          <w:iCs/>
          <w:sz w:val="28"/>
          <w:szCs w:val="28"/>
        </w:rPr>
        <w:t xml:space="preserve"> и са </w:t>
      </w:r>
      <w:r w:rsidR="00533C23">
        <w:rPr>
          <w:rFonts w:ascii="Times New Roman" w:hAnsi="Times New Roman"/>
          <w:iCs/>
          <w:sz w:val="28"/>
          <w:szCs w:val="28"/>
        </w:rPr>
        <w:t xml:space="preserve">по-скоро делови, отколкото „приказливи”. </w:t>
      </w:r>
      <w:r w:rsidR="005967DD">
        <w:rPr>
          <w:rFonts w:ascii="Times New Roman" w:hAnsi="Times New Roman"/>
          <w:iCs/>
          <w:sz w:val="28"/>
          <w:szCs w:val="28"/>
        </w:rPr>
        <w:t>Няма</w:t>
      </w:r>
      <w:r w:rsidR="00533C23">
        <w:rPr>
          <w:rFonts w:ascii="Times New Roman" w:hAnsi="Times New Roman"/>
          <w:iCs/>
          <w:sz w:val="28"/>
          <w:szCs w:val="28"/>
        </w:rPr>
        <w:t xml:space="preserve"> и зависимост между </w:t>
      </w:r>
      <w:r w:rsidR="00533C23">
        <w:rPr>
          <w:rFonts w:ascii="Times New Roman" w:hAnsi="Times New Roman"/>
          <w:iCs/>
          <w:sz w:val="28"/>
          <w:szCs w:val="28"/>
        </w:rPr>
        <w:lastRenderedPageBreak/>
        <w:t>дължината на поетичния текст и тази на бележката към него.</w:t>
      </w:r>
      <w:r w:rsidR="000A1496">
        <w:rPr>
          <w:rFonts w:ascii="Times New Roman" w:hAnsi="Times New Roman"/>
          <w:iCs/>
          <w:sz w:val="28"/>
          <w:szCs w:val="28"/>
        </w:rPr>
        <w:t xml:space="preserve"> </w:t>
      </w:r>
      <w:r w:rsidR="005C764E">
        <w:rPr>
          <w:rFonts w:ascii="Times New Roman" w:hAnsi="Times New Roman"/>
          <w:iCs/>
          <w:sz w:val="28"/>
          <w:szCs w:val="28"/>
        </w:rPr>
        <w:t>Д</w:t>
      </w:r>
      <w:r w:rsidR="000A1496">
        <w:rPr>
          <w:rFonts w:ascii="Times New Roman" w:hAnsi="Times New Roman"/>
          <w:iCs/>
          <w:sz w:val="28"/>
          <w:szCs w:val="28"/>
        </w:rPr>
        <w:t xml:space="preserve">окато </w:t>
      </w:r>
      <w:r w:rsidR="000A1496">
        <w:rPr>
          <w:rFonts w:ascii="Times New Roman" w:hAnsi="Times New Roman"/>
          <w:iCs/>
          <w:sz w:val="28"/>
          <w:szCs w:val="28"/>
          <w:lang w:val="en-US"/>
        </w:rPr>
        <w:t>“Aubade”</w:t>
      </w:r>
      <w:r w:rsidR="005C764E">
        <w:rPr>
          <w:rFonts w:ascii="Times New Roman" w:hAnsi="Times New Roman"/>
          <w:iCs/>
          <w:sz w:val="28"/>
          <w:szCs w:val="28"/>
        </w:rPr>
        <w:t>,</w:t>
      </w:r>
      <w:r w:rsidR="000A1496">
        <w:rPr>
          <w:rFonts w:ascii="Times New Roman" w:hAnsi="Times New Roman"/>
          <w:iCs/>
          <w:sz w:val="28"/>
          <w:szCs w:val="28"/>
        </w:rPr>
        <w:t xml:space="preserve"> </w:t>
      </w:r>
      <w:r w:rsidR="005C764E">
        <w:rPr>
          <w:rFonts w:ascii="Times New Roman" w:hAnsi="Times New Roman"/>
          <w:iCs/>
          <w:sz w:val="28"/>
          <w:szCs w:val="28"/>
        </w:rPr>
        <w:t xml:space="preserve">например, </w:t>
      </w:r>
      <w:r w:rsidR="000A1496">
        <w:rPr>
          <w:rFonts w:ascii="Times New Roman" w:hAnsi="Times New Roman"/>
          <w:iCs/>
          <w:sz w:val="28"/>
          <w:szCs w:val="28"/>
        </w:rPr>
        <w:t xml:space="preserve">е </w:t>
      </w:r>
      <w:r w:rsidR="00746DDF">
        <w:rPr>
          <w:rFonts w:ascii="Times New Roman" w:hAnsi="Times New Roman"/>
          <w:iCs/>
          <w:sz w:val="28"/>
          <w:szCs w:val="28"/>
        </w:rPr>
        <w:t>от</w:t>
      </w:r>
      <w:r w:rsidR="000A1496">
        <w:rPr>
          <w:rFonts w:ascii="Times New Roman" w:hAnsi="Times New Roman"/>
          <w:iCs/>
          <w:sz w:val="28"/>
          <w:szCs w:val="28"/>
        </w:rPr>
        <w:t xml:space="preserve"> по-дългите стихотворения на Емпсън (42 стиха), бележката към него се състои от едно-единствен</w:t>
      </w:r>
      <w:r w:rsidR="00CF2455">
        <w:rPr>
          <w:rFonts w:ascii="Times New Roman" w:hAnsi="Times New Roman"/>
          <w:iCs/>
          <w:sz w:val="28"/>
          <w:szCs w:val="28"/>
        </w:rPr>
        <w:t>о</w:t>
      </w:r>
      <w:r w:rsidR="000A1496">
        <w:rPr>
          <w:rFonts w:ascii="Times New Roman" w:hAnsi="Times New Roman"/>
          <w:iCs/>
          <w:sz w:val="28"/>
          <w:szCs w:val="28"/>
        </w:rPr>
        <w:t xml:space="preserve"> изречение: </w:t>
      </w:r>
      <w:r w:rsidR="000A1496" w:rsidRPr="000A1496">
        <w:rPr>
          <w:rFonts w:ascii="Times New Roman" w:hAnsi="Times New Roman"/>
          <w:iCs/>
          <w:sz w:val="28"/>
          <w:szCs w:val="28"/>
          <w:lang w:val="en-GB"/>
        </w:rPr>
        <w:t>“</w:t>
      </w:r>
      <w:r w:rsidR="000A1496" w:rsidRPr="000A1496">
        <w:rPr>
          <w:rFonts w:ascii="Times New Roman" w:hAnsi="Times New Roman"/>
          <w:i/>
          <w:iCs/>
          <w:sz w:val="28"/>
          <w:szCs w:val="28"/>
          <w:lang w:val="en-GB"/>
        </w:rPr>
        <w:t>The same war</w:t>
      </w:r>
      <w:r w:rsidR="000A1496" w:rsidRPr="000A1496">
        <w:rPr>
          <w:rFonts w:ascii="Times New Roman" w:hAnsi="Times New Roman"/>
          <w:iCs/>
          <w:sz w:val="28"/>
          <w:szCs w:val="28"/>
          <w:lang w:val="en-GB"/>
        </w:rPr>
        <w:t xml:space="preserve"> in Tokyo then was the Manchurian Incident”</w:t>
      </w:r>
      <w:r w:rsidR="000A1496">
        <w:rPr>
          <w:rStyle w:val="FootnoteReference"/>
          <w:rFonts w:ascii="Times New Roman" w:hAnsi="Times New Roman"/>
          <w:iCs/>
          <w:sz w:val="28"/>
          <w:szCs w:val="28"/>
          <w:lang w:val="en-GB"/>
        </w:rPr>
        <w:footnoteReference w:id="46"/>
      </w:r>
      <w:r w:rsidR="00351A6A">
        <w:rPr>
          <w:rFonts w:ascii="Times New Roman" w:hAnsi="Times New Roman"/>
          <w:iCs/>
          <w:sz w:val="28"/>
          <w:szCs w:val="28"/>
        </w:rPr>
        <w:t>. Контрастът между т</w:t>
      </w:r>
      <w:r w:rsidR="00CF2455">
        <w:rPr>
          <w:rFonts w:ascii="Times New Roman" w:hAnsi="Times New Roman"/>
          <w:iCs/>
          <w:sz w:val="28"/>
          <w:szCs w:val="28"/>
        </w:rPr>
        <w:t>ази</w:t>
      </w:r>
      <w:r w:rsidR="00351A6A">
        <w:rPr>
          <w:rFonts w:ascii="Times New Roman" w:hAnsi="Times New Roman"/>
          <w:iCs/>
          <w:sz w:val="28"/>
          <w:szCs w:val="28"/>
        </w:rPr>
        <w:t xml:space="preserve"> </w:t>
      </w:r>
      <w:r w:rsidR="005967DD">
        <w:rPr>
          <w:rFonts w:ascii="Times New Roman" w:hAnsi="Times New Roman"/>
          <w:iCs/>
          <w:sz w:val="28"/>
          <w:szCs w:val="28"/>
        </w:rPr>
        <w:t>лаконичн</w:t>
      </w:r>
      <w:r w:rsidR="00CF2455">
        <w:rPr>
          <w:rFonts w:ascii="Times New Roman" w:hAnsi="Times New Roman"/>
          <w:iCs/>
          <w:sz w:val="28"/>
          <w:szCs w:val="28"/>
        </w:rPr>
        <w:t>а</w:t>
      </w:r>
      <w:r w:rsidR="005967DD">
        <w:rPr>
          <w:rFonts w:ascii="Times New Roman" w:hAnsi="Times New Roman"/>
          <w:iCs/>
          <w:sz w:val="28"/>
          <w:szCs w:val="28"/>
        </w:rPr>
        <w:t xml:space="preserve"> </w:t>
      </w:r>
      <w:r w:rsidR="00CF2455">
        <w:rPr>
          <w:rFonts w:ascii="Times New Roman" w:hAnsi="Times New Roman"/>
          <w:iCs/>
          <w:sz w:val="28"/>
          <w:szCs w:val="28"/>
        </w:rPr>
        <w:t>глоса</w:t>
      </w:r>
      <w:r w:rsidR="00351A6A">
        <w:rPr>
          <w:rFonts w:ascii="Times New Roman" w:hAnsi="Times New Roman"/>
          <w:iCs/>
          <w:sz w:val="28"/>
          <w:szCs w:val="28"/>
        </w:rPr>
        <w:t xml:space="preserve"> и сложната</w:t>
      </w:r>
      <w:r w:rsidR="005C764E">
        <w:rPr>
          <w:rFonts w:ascii="Times New Roman" w:hAnsi="Times New Roman"/>
          <w:iCs/>
          <w:sz w:val="28"/>
          <w:szCs w:val="28"/>
        </w:rPr>
        <w:t>,</w:t>
      </w:r>
      <w:r w:rsidR="00351A6A">
        <w:rPr>
          <w:rFonts w:ascii="Times New Roman" w:hAnsi="Times New Roman"/>
          <w:iCs/>
          <w:sz w:val="28"/>
          <w:szCs w:val="28"/>
        </w:rPr>
        <w:t xml:space="preserve"> </w:t>
      </w:r>
      <w:r w:rsidR="005C764E">
        <w:rPr>
          <w:rFonts w:ascii="Times New Roman" w:hAnsi="Times New Roman"/>
          <w:iCs/>
          <w:sz w:val="28"/>
          <w:szCs w:val="28"/>
        </w:rPr>
        <w:t xml:space="preserve">наподобяваща виланела </w:t>
      </w:r>
      <w:r w:rsidR="00351A6A">
        <w:rPr>
          <w:rFonts w:ascii="Times New Roman" w:hAnsi="Times New Roman"/>
          <w:iCs/>
          <w:sz w:val="28"/>
          <w:szCs w:val="28"/>
        </w:rPr>
        <w:t>структура на стихотворението със сигурност е преднамерен</w:t>
      </w:r>
      <w:r w:rsidR="00F73BA0">
        <w:rPr>
          <w:rFonts w:ascii="Times New Roman" w:hAnsi="Times New Roman"/>
          <w:iCs/>
          <w:sz w:val="28"/>
          <w:szCs w:val="28"/>
        </w:rPr>
        <w:t>; той</w:t>
      </w:r>
      <w:r w:rsidR="00351A6A">
        <w:rPr>
          <w:rFonts w:ascii="Times New Roman" w:hAnsi="Times New Roman"/>
          <w:iCs/>
          <w:sz w:val="28"/>
          <w:szCs w:val="28"/>
        </w:rPr>
        <w:t xml:space="preserve"> се превръща в стилистич</w:t>
      </w:r>
      <w:r w:rsidR="00746DDF">
        <w:rPr>
          <w:rFonts w:ascii="Times New Roman" w:hAnsi="Times New Roman"/>
          <w:iCs/>
          <w:sz w:val="28"/>
          <w:szCs w:val="28"/>
        </w:rPr>
        <w:t>ен</w:t>
      </w:r>
      <w:r w:rsidR="00351A6A">
        <w:rPr>
          <w:rFonts w:ascii="Times New Roman" w:hAnsi="Times New Roman"/>
          <w:iCs/>
          <w:sz w:val="28"/>
          <w:szCs w:val="28"/>
        </w:rPr>
        <w:t xml:space="preserve"> ефект. </w:t>
      </w:r>
      <w:r w:rsidR="00CF2455">
        <w:rPr>
          <w:rFonts w:ascii="Times New Roman" w:hAnsi="Times New Roman"/>
          <w:iCs/>
          <w:sz w:val="28"/>
          <w:szCs w:val="28"/>
        </w:rPr>
        <w:t>Ф</w:t>
      </w:r>
      <w:r w:rsidR="00351A6A">
        <w:rPr>
          <w:rFonts w:ascii="Times New Roman" w:hAnsi="Times New Roman"/>
          <w:iCs/>
          <w:sz w:val="28"/>
          <w:szCs w:val="28"/>
        </w:rPr>
        <w:t>ормал</w:t>
      </w:r>
      <w:r w:rsidR="00CF2455">
        <w:rPr>
          <w:rFonts w:ascii="Times New Roman" w:hAnsi="Times New Roman"/>
          <w:iCs/>
          <w:sz w:val="28"/>
          <w:szCs w:val="28"/>
        </w:rPr>
        <w:t>ният</w:t>
      </w:r>
      <w:r w:rsidR="00351A6A">
        <w:rPr>
          <w:rFonts w:ascii="Times New Roman" w:hAnsi="Times New Roman"/>
          <w:iCs/>
          <w:sz w:val="28"/>
          <w:szCs w:val="28"/>
        </w:rPr>
        <w:t xml:space="preserve"> контраст </w:t>
      </w:r>
      <w:r w:rsidR="00CF2455">
        <w:rPr>
          <w:rFonts w:ascii="Times New Roman" w:hAnsi="Times New Roman"/>
          <w:iCs/>
          <w:sz w:val="28"/>
          <w:szCs w:val="28"/>
        </w:rPr>
        <w:t>кара да изпъкне</w:t>
      </w:r>
      <w:r w:rsidR="00351A6A">
        <w:rPr>
          <w:rFonts w:ascii="Times New Roman" w:hAnsi="Times New Roman"/>
          <w:iCs/>
          <w:sz w:val="28"/>
          <w:szCs w:val="28"/>
        </w:rPr>
        <w:t xml:space="preserve"> </w:t>
      </w:r>
      <w:r w:rsidR="00D05F46">
        <w:rPr>
          <w:rFonts w:ascii="Times New Roman" w:hAnsi="Times New Roman"/>
          <w:iCs/>
          <w:sz w:val="28"/>
          <w:szCs w:val="28"/>
        </w:rPr>
        <w:t xml:space="preserve">и </w:t>
      </w:r>
      <w:r w:rsidR="00351A6A">
        <w:rPr>
          <w:rFonts w:ascii="Times New Roman" w:hAnsi="Times New Roman"/>
          <w:iCs/>
          <w:sz w:val="28"/>
          <w:szCs w:val="28"/>
        </w:rPr>
        <w:t>тематичния</w:t>
      </w:r>
      <w:r w:rsidR="008C6892">
        <w:rPr>
          <w:rFonts w:ascii="Times New Roman" w:hAnsi="Times New Roman"/>
          <w:iCs/>
          <w:sz w:val="28"/>
          <w:szCs w:val="28"/>
        </w:rPr>
        <w:t>т</w:t>
      </w:r>
      <w:r w:rsidR="00351A6A">
        <w:rPr>
          <w:rFonts w:ascii="Times New Roman" w:hAnsi="Times New Roman"/>
          <w:iCs/>
          <w:sz w:val="28"/>
          <w:szCs w:val="28"/>
        </w:rPr>
        <w:t xml:space="preserve"> контраст между</w:t>
      </w:r>
      <w:r w:rsidR="005C764E">
        <w:rPr>
          <w:rFonts w:ascii="Times New Roman" w:hAnsi="Times New Roman"/>
          <w:iCs/>
          <w:sz w:val="28"/>
          <w:szCs w:val="28"/>
        </w:rPr>
        <w:t xml:space="preserve"> заглавието, което обозначава</w:t>
      </w:r>
      <w:r w:rsidR="005C764E" w:rsidRPr="005C764E">
        <w:rPr>
          <w:rFonts w:ascii="Times New Roman" w:hAnsi="Times New Roman"/>
          <w:iCs/>
          <w:sz w:val="28"/>
          <w:szCs w:val="28"/>
        </w:rPr>
        <w:t xml:space="preserve"> </w:t>
      </w:r>
      <w:r w:rsidR="005C764E">
        <w:rPr>
          <w:rFonts w:ascii="Times New Roman" w:hAnsi="Times New Roman"/>
          <w:iCs/>
          <w:sz w:val="28"/>
          <w:szCs w:val="28"/>
        </w:rPr>
        <w:t>стихотворението като любовно, и бележката, която го представя като политическо. И понеже това е ед</w:t>
      </w:r>
      <w:r w:rsidR="00CE647D">
        <w:rPr>
          <w:rFonts w:ascii="Times New Roman" w:hAnsi="Times New Roman"/>
          <w:iCs/>
          <w:sz w:val="28"/>
          <w:szCs w:val="28"/>
        </w:rPr>
        <w:t>но</w:t>
      </w:r>
      <w:r w:rsidR="005C764E">
        <w:rPr>
          <w:rFonts w:ascii="Times New Roman" w:hAnsi="Times New Roman"/>
          <w:iCs/>
          <w:sz w:val="28"/>
          <w:szCs w:val="28"/>
        </w:rPr>
        <w:t xml:space="preserve"> от </w:t>
      </w:r>
      <w:r w:rsidR="00CE647D">
        <w:rPr>
          <w:rFonts w:ascii="Times New Roman" w:hAnsi="Times New Roman"/>
          <w:iCs/>
          <w:sz w:val="28"/>
          <w:szCs w:val="28"/>
        </w:rPr>
        <w:t>най-силно автобиографични</w:t>
      </w:r>
      <w:r w:rsidR="001167E3">
        <w:rPr>
          <w:rFonts w:ascii="Times New Roman" w:hAnsi="Times New Roman"/>
          <w:iCs/>
          <w:sz w:val="28"/>
          <w:szCs w:val="28"/>
        </w:rPr>
        <w:t>те</w:t>
      </w:r>
      <w:r w:rsidR="005C764E">
        <w:rPr>
          <w:rFonts w:ascii="Times New Roman" w:hAnsi="Times New Roman"/>
          <w:iCs/>
          <w:sz w:val="28"/>
          <w:szCs w:val="28"/>
        </w:rPr>
        <w:t xml:space="preserve"> </w:t>
      </w:r>
      <w:r w:rsidR="00CE647D">
        <w:rPr>
          <w:rFonts w:ascii="Times New Roman" w:hAnsi="Times New Roman"/>
          <w:iCs/>
          <w:sz w:val="28"/>
          <w:szCs w:val="28"/>
        </w:rPr>
        <w:t>стихотворения</w:t>
      </w:r>
      <w:r w:rsidR="005C764E">
        <w:rPr>
          <w:rFonts w:ascii="Times New Roman" w:hAnsi="Times New Roman"/>
          <w:iCs/>
          <w:sz w:val="28"/>
          <w:szCs w:val="28"/>
        </w:rPr>
        <w:t xml:space="preserve"> на Емпсън, не можем да не тълкуваме бележката като съзнателен отказ да се коментира </w:t>
      </w:r>
      <w:r w:rsidR="00CE647D">
        <w:rPr>
          <w:rFonts w:ascii="Times New Roman" w:hAnsi="Times New Roman"/>
          <w:iCs/>
          <w:sz w:val="28"/>
          <w:szCs w:val="28"/>
        </w:rPr>
        <w:t xml:space="preserve">интимната </w:t>
      </w:r>
      <w:r w:rsidR="005C764E">
        <w:rPr>
          <w:rFonts w:ascii="Times New Roman" w:hAnsi="Times New Roman"/>
          <w:iCs/>
          <w:sz w:val="28"/>
          <w:szCs w:val="28"/>
        </w:rPr>
        <w:t>ситуация</w:t>
      </w:r>
      <w:r w:rsidR="00F60462">
        <w:rPr>
          <w:rFonts w:ascii="Times New Roman" w:hAnsi="Times New Roman"/>
          <w:iCs/>
          <w:sz w:val="28"/>
          <w:szCs w:val="28"/>
          <w:lang w:val="en-US"/>
        </w:rPr>
        <w:t>,</w:t>
      </w:r>
      <w:r w:rsidR="00F60462" w:rsidRPr="00F60462">
        <w:rPr>
          <w:rFonts w:ascii="Times New Roman" w:hAnsi="Times New Roman"/>
          <w:iCs/>
          <w:sz w:val="28"/>
          <w:szCs w:val="28"/>
        </w:rPr>
        <w:t xml:space="preserve"> </w:t>
      </w:r>
      <w:r w:rsidR="00762582">
        <w:rPr>
          <w:rFonts w:ascii="Times New Roman" w:hAnsi="Times New Roman"/>
          <w:iCs/>
          <w:sz w:val="28"/>
          <w:szCs w:val="28"/>
        </w:rPr>
        <w:t>представен</w:t>
      </w:r>
      <w:r w:rsidR="00C65A71">
        <w:rPr>
          <w:rFonts w:ascii="Times New Roman" w:hAnsi="Times New Roman"/>
          <w:iCs/>
          <w:sz w:val="28"/>
          <w:szCs w:val="28"/>
        </w:rPr>
        <w:t>а</w:t>
      </w:r>
      <w:r w:rsidR="00F60462">
        <w:rPr>
          <w:rFonts w:ascii="Times New Roman" w:hAnsi="Times New Roman"/>
          <w:iCs/>
          <w:sz w:val="28"/>
          <w:szCs w:val="28"/>
        </w:rPr>
        <w:t xml:space="preserve"> в </w:t>
      </w:r>
      <w:r w:rsidR="00747B73">
        <w:rPr>
          <w:rFonts w:ascii="Times New Roman" w:hAnsi="Times New Roman"/>
          <w:iCs/>
          <w:sz w:val="28"/>
          <w:szCs w:val="28"/>
        </w:rPr>
        <w:t>него</w:t>
      </w:r>
      <w:r w:rsidR="005C764E">
        <w:rPr>
          <w:rFonts w:ascii="Times New Roman" w:hAnsi="Times New Roman"/>
          <w:iCs/>
          <w:sz w:val="28"/>
          <w:szCs w:val="28"/>
        </w:rPr>
        <w:t>.</w:t>
      </w:r>
    </w:p>
    <w:p w:rsidR="00635290" w:rsidRDefault="0063529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Подобни стилистично функционални контрасти се наблюдават и при други стихотворения, например </w:t>
      </w:r>
      <w:r w:rsidR="00F73BA0">
        <w:rPr>
          <w:rFonts w:ascii="Times New Roman" w:hAnsi="Times New Roman"/>
          <w:iCs/>
          <w:sz w:val="28"/>
          <w:szCs w:val="28"/>
        </w:rPr>
        <w:t>между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167E3">
        <w:rPr>
          <w:rFonts w:ascii="Times New Roman" w:hAnsi="Times New Roman"/>
          <w:iCs/>
          <w:sz w:val="28"/>
          <w:szCs w:val="28"/>
        </w:rPr>
        <w:t xml:space="preserve">стройната и </w:t>
      </w:r>
      <w:r w:rsidR="00DC1D91">
        <w:rPr>
          <w:rFonts w:ascii="Times New Roman" w:hAnsi="Times New Roman"/>
          <w:iCs/>
          <w:sz w:val="28"/>
          <w:szCs w:val="28"/>
        </w:rPr>
        <w:t xml:space="preserve">напрегната </w:t>
      </w:r>
      <w:r w:rsidR="001167E3">
        <w:rPr>
          <w:rFonts w:ascii="Times New Roman" w:hAnsi="Times New Roman"/>
          <w:iCs/>
          <w:sz w:val="28"/>
          <w:szCs w:val="28"/>
        </w:rPr>
        <w:t xml:space="preserve">виланела </w:t>
      </w:r>
      <w:r>
        <w:rPr>
          <w:rFonts w:ascii="Times New Roman" w:hAnsi="Times New Roman"/>
          <w:iCs/>
          <w:sz w:val="28"/>
          <w:szCs w:val="28"/>
          <w:lang w:val="en-US"/>
        </w:rPr>
        <w:t>“Missing Dates”</w:t>
      </w:r>
      <w:r w:rsidR="001167E3">
        <w:rPr>
          <w:rFonts w:ascii="Times New Roman" w:hAnsi="Times New Roman"/>
          <w:iCs/>
          <w:sz w:val="28"/>
          <w:szCs w:val="28"/>
        </w:rPr>
        <w:t xml:space="preserve"> и бележката към нея, </w:t>
      </w:r>
      <w:r w:rsidR="00F73BA0">
        <w:rPr>
          <w:rFonts w:ascii="Times New Roman" w:hAnsi="Times New Roman"/>
          <w:iCs/>
          <w:sz w:val="28"/>
          <w:szCs w:val="28"/>
        </w:rPr>
        <w:t xml:space="preserve">която се </w:t>
      </w:r>
      <w:r w:rsidR="001167E3">
        <w:rPr>
          <w:rFonts w:ascii="Times New Roman" w:hAnsi="Times New Roman"/>
          <w:iCs/>
          <w:sz w:val="28"/>
          <w:szCs w:val="28"/>
        </w:rPr>
        <w:t>състо</w:t>
      </w:r>
      <w:r w:rsidR="00F73BA0">
        <w:rPr>
          <w:rFonts w:ascii="Times New Roman" w:hAnsi="Times New Roman"/>
          <w:iCs/>
          <w:sz w:val="28"/>
          <w:szCs w:val="28"/>
        </w:rPr>
        <w:t>и</w:t>
      </w:r>
      <w:r w:rsidR="001167E3">
        <w:rPr>
          <w:rFonts w:ascii="Times New Roman" w:hAnsi="Times New Roman"/>
          <w:iCs/>
          <w:sz w:val="28"/>
          <w:szCs w:val="28"/>
        </w:rPr>
        <w:t xml:space="preserve"> от едно небрежно</w:t>
      </w:r>
      <w:r w:rsidR="00DC1D91">
        <w:rPr>
          <w:rFonts w:ascii="Times New Roman" w:hAnsi="Times New Roman"/>
          <w:iCs/>
          <w:sz w:val="28"/>
          <w:szCs w:val="28"/>
        </w:rPr>
        <w:t>, разговорно</w:t>
      </w:r>
      <w:r w:rsidR="001167E3">
        <w:rPr>
          <w:rFonts w:ascii="Times New Roman" w:hAnsi="Times New Roman"/>
          <w:iCs/>
          <w:sz w:val="28"/>
          <w:szCs w:val="28"/>
        </w:rPr>
        <w:t xml:space="preserve"> изречение</w:t>
      </w:r>
      <w:r w:rsidR="00DC1D91">
        <w:rPr>
          <w:rFonts w:ascii="Times New Roman" w:hAnsi="Times New Roman"/>
          <w:iCs/>
          <w:sz w:val="28"/>
          <w:szCs w:val="28"/>
        </w:rPr>
        <w:t>, фокусирано върху тривиален детайл. Бележката се явява ироничен коментар</w:t>
      </w:r>
      <w:r w:rsidR="00BD3207">
        <w:rPr>
          <w:rFonts w:ascii="Times New Roman" w:hAnsi="Times New Roman"/>
          <w:iCs/>
          <w:sz w:val="28"/>
          <w:szCs w:val="28"/>
        </w:rPr>
        <w:t xml:space="preserve"> –</w:t>
      </w:r>
      <w:r w:rsidR="00DC1D91">
        <w:rPr>
          <w:rFonts w:ascii="Times New Roman" w:hAnsi="Times New Roman"/>
          <w:iCs/>
          <w:sz w:val="28"/>
          <w:szCs w:val="28"/>
        </w:rPr>
        <w:t xml:space="preserve"> в</w:t>
      </w:r>
      <w:r w:rsidR="00BD3207">
        <w:rPr>
          <w:rFonts w:ascii="Times New Roman" w:hAnsi="Times New Roman"/>
          <w:iCs/>
          <w:sz w:val="28"/>
          <w:szCs w:val="28"/>
        </w:rPr>
        <w:t xml:space="preserve"> </w:t>
      </w:r>
      <w:r w:rsidR="00DC1D91">
        <w:rPr>
          <w:rFonts w:ascii="Times New Roman" w:hAnsi="Times New Roman"/>
          <w:iCs/>
          <w:sz w:val="28"/>
          <w:szCs w:val="28"/>
        </w:rPr>
        <w:t xml:space="preserve">сравнение с нея поетичният текст </w:t>
      </w:r>
      <w:r w:rsidR="00FE77E4">
        <w:rPr>
          <w:rFonts w:ascii="Times New Roman" w:hAnsi="Times New Roman"/>
          <w:iCs/>
          <w:sz w:val="28"/>
          <w:szCs w:val="28"/>
        </w:rPr>
        <w:t xml:space="preserve">изглежда </w:t>
      </w:r>
      <w:r w:rsidR="00DC1D91">
        <w:rPr>
          <w:rFonts w:ascii="Times New Roman" w:hAnsi="Times New Roman"/>
          <w:iCs/>
          <w:sz w:val="28"/>
          <w:szCs w:val="28"/>
        </w:rPr>
        <w:t>теж</w:t>
      </w:r>
      <w:r w:rsidR="00FE77E4">
        <w:rPr>
          <w:rFonts w:ascii="Times New Roman" w:hAnsi="Times New Roman"/>
          <w:iCs/>
          <w:sz w:val="28"/>
          <w:szCs w:val="28"/>
        </w:rPr>
        <w:t>ък</w:t>
      </w:r>
      <w:r w:rsidR="00DC1D91">
        <w:rPr>
          <w:rFonts w:ascii="Times New Roman" w:hAnsi="Times New Roman"/>
          <w:iCs/>
          <w:sz w:val="28"/>
          <w:szCs w:val="28"/>
        </w:rPr>
        <w:t xml:space="preserve"> и претенциоз</w:t>
      </w:r>
      <w:r w:rsidR="00FE77E4">
        <w:rPr>
          <w:rFonts w:ascii="Times New Roman" w:hAnsi="Times New Roman"/>
          <w:iCs/>
          <w:sz w:val="28"/>
          <w:szCs w:val="28"/>
        </w:rPr>
        <w:t>ен</w:t>
      </w:r>
      <w:r w:rsidR="002A1775">
        <w:rPr>
          <w:rFonts w:ascii="Times New Roman" w:hAnsi="Times New Roman"/>
          <w:iCs/>
          <w:sz w:val="28"/>
          <w:szCs w:val="28"/>
        </w:rPr>
        <w:t xml:space="preserve">. В този смисъл можем да я разглеждаме като своеобразна спирачка, която авторът </w:t>
      </w:r>
      <w:r w:rsidR="00B16F04">
        <w:rPr>
          <w:rFonts w:ascii="Times New Roman" w:hAnsi="Times New Roman"/>
          <w:iCs/>
          <w:sz w:val="28"/>
          <w:szCs w:val="28"/>
        </w:rPr>
        <w:t>използва</w:t>
      </w:r>
      <w:r w:rsidR="002A1775">
        <w:rPr>
          <w:rFonts w:ascii="Times New Roman" w:hAnsi="Times New Roman"/>
          <w:iCs/>
          <w:sz w:val="28"/>
          <w:szCs w:val="28"/>
        </w:rPr>
        <w:t xml:space="preserve">, за да </w:t>
      </w:r>
      <w:r w:rsidR="00D85E22">
        <w:rPr>
          <w:rFonts w:ascii="Times New Roman" w:hAnsi="Times New Roman"/>
          <w:iCs/>
          <w:sz w:val="28"/>
          <w:szCs w:val="28"/>
        </w:rPr>
        <w:t>избегне прекомерно</w:t>
      </w:r>
      <w:r w:rsidR="00BD3207">
        <w:rPr>
          <w:rFonts w:ascii="Times New Roman" w:hAnsi="Times New Roman"/>
          <w:iCs/>
          <w:sz w:val="28"/>
          <w:szCs w:val="28"/>
        </w:rPr>
        <w:t xml:space="preserve"> </w:t>
      </w:r>
      <w:r w:rsidR="00D85E22">
        <w:rPr>
          <w:rFonts w:ascii="Times New Roman" w:hAnsi="Times New Roman"/>
          <w:iCs/>
          <w:sz w:val="28"/>
          <w:szCs w:val="28"/>
        </w:rPr>
        <w:t>вживяване</w:t>
      </w:r>
      <w:r w:rsidR="002A1775">
        <w:rPr>
          <w:rFonts w:ascii="Times New Roman" w:hAnsi="Times New Roman"/>
          <w:iCs/>
          <w:sz w:val="28"/>
          <w:szCs w:val="28"/>
        </w:rPr>
        <w:t>. (</w:t>
      </w:r>
      <w:r w:rsidR="00762582">
        <w:rPr>
          <w:rFonts w:ascii="Times New Roman" w:hAnsi="Times New Roman"/>
          <w:iCs/>
          <w:sz w:val="28"/>
          <w:szCs w:val="28"/>
        </w:rPr>
        <w:t>И</w:t>
      </w:r>
      <w:r w:rsidR="006F25C2">
        <w:rPr>
          <w:rFonts w:ascii="Times New Roman" w:hAnsi="Times New Roman"/>
          <w:iCs/>
          <w:sz w:val="28"/>
          <w:szCs w:val="28"/>
        </w:rPr>
        <w:t xml:space="preserve"> наистина</w:t>
      </w:r>
      <w:r w:rsidR="00D85E22">
        <w:rPr>
          <w:rFonts w:ascii="Times New Roman" w:hAnsi="Times New Roman"/>
          <w:iCs/>
          <w:sz w:val="28"/>
          <w:szCs w:val="28"/>
        </w:rPr>
        <w:t>,</w:t>
      </w:r>
      <w:r w:rsidR="002A1775">
        <w:rPr>
          <w:rFonts w:ascii="Times New Roman" w:hAnsi="Times New Roman"/>
          <w:iCs/>
          <w:sz w:val="28"/>
          <w:szCs w:val="28"/>
        </w:rPr>
        <w:t xml:space="preserve"> както критиците, така и самият </w:t>
      </w:r>
      <w:r w:rsidR="00FE77E4">
        <w:rPr>
          <w:rFonts w:ascii="Times New Roman" w:hAnsi="Times New Roman"/>
          <w:iCs/>
          <w:sz w:val="28"/>
          <w:szCs w:val="28"/>
        </w:rPr>
        <w:t>поет</w:t>
      </w:r>
      <w:r w:rsidR="002A1775">
        <w:rPr>
          <w:rFonts w:ascii="Times New Roman" w:hAnsi="Times New Roman"/>
          <w:iCs/>
          <w:sz w:val="28"/>
          <w:szCs w:val="28"/>
        </w:rPr>
        <w:t xml:space="preserve"> изразяват опасения, че </w:t>
      </w:r>
      <w:r w:rsidR="00762582">
        <w:rPr>
          <w:rFonts w:ascii="Times New Roman" w:hAnsi="Times New Roman"/>
          <w:iCs/>
          <w:sz w:val="28"/>
          <w:szCs w:val="28"/>
        </w:rPr>
        <w:t>стихотворението е</w:t>
      </w:r>
      <w:r w:rsidR="002A1775">
        <w:rPr>
          <w:rFonts w:ascii="Times New Roman" w:hAnsi="Times New Roman"/>
          <w:iCs/>
          <w:sz w:val="28"/>
          <w:szCs w:val="28"/>
        </w:rPr>
        <w:t xml:space="preserve"> </w:t>
      </w:r>
      <w:r w:rsidR="00CB377F">
        <w:rPr>
          <w:rFonts w:ascii="Times New Roman" w:hAnsi="Times New Roman"/>
          <w:iCs/>
          <w:sz w:val="28"/>
          <w:szCs w:val="28"/>
        </w:rPr>
        <w:t>прекалено</w:t>
      </w:r>
      <w:r w:rsidR="002A1775">
        <w:rPr>
          <w:rFonts w:ascii="Times New Roman" w:hAnsi="Times New Roman"/>
          <w:iCs/>
          <w:sz w:val="28"/>
          <w:szCs w:val="28"/>
        </w:rPr>
        <w:t xml:space="preserve"> </w:t>
      </w:r>
      <w:r w:rsidR="00762582">
        <w:rPr>
          <w:rFonts w:ascii="Times New Roman" w:hAnsi="Times New Roman"/>
          <w:iCs/>
          <w:sz w:val="28"/>
          <w:szCs w:val="28"/>
        </w:rPr>
        <w:t xml:space="preserve">сериозно и </w:t>
      </w:r>
      <w:r w:rsidR="00D85E22">
        <w:rPr>
          <w:rFonts w:ascii="Times New Roman" w:hAnsi="Times New Roman"/>
          <w:iCs/>
          <w:sz w:val="28"/>
          <w:szCs w:val="28"/>
        </w:rPr>
        <w:t>тържествено.)</w:t>
      </w:r>
      <w:r w:rsidR="00FB7501">
        <w:rPr>
          <w:rFonts w:ascii="Times New Roman" w:hAnsi="Times New Roman"/>
          <w:iCs/>
          <w:sz w:val="28"/>
          <w:szCs w:val="28"/>
        </w:rPr>
        <w:t xml:space="preserve"> </w:t>
      </w:r>
      <w:r w:rsidR="00B16F04">
        <w:rPr>
          <w:rFonts w:ascii="Times New Roman" w:hAnsi="Times New Roman"/>
          <w:iCs/>
          <w:sz w:val="28"/>
          <w:szCs w:val="28"/>
        </w:rPr>
        <w:t>С</w:t>
      </w:r>
      <w:r w:rsidR="00FB7501">
        <w:rPr>
          <w:rFonts w:ascii="Times New Roman" w:hAnsi="Times New Roman"/>
          <w:iCs/>
          <w:sz w:val="28"/>
          <w:szCs w:val="28"/>
        </w:rPr>
        <w:t>ъчетанието на поетичен текст и бележка се явява едно разноезично пространство</w:t>
      </w:r>
      <w:r w:rsidR="00B16F04">
        <w:rPr>
          <w:rFonts w:ascii="Times New Roman" w:hAnsi="Times New Roman"/>
          <w:iCs/>
          <w:sz w:val="28"/>
          <w:szCs w:val="28"/>
        </w:rPr>
        <w:t>.</w:t>
      </w:r>
    </w:p>
    <w:p w:rsidR="006F25C2" w:rsidRPr="0075602C" w:rsidRDefault="006F25C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Стихотворенията и бележките на Емпсън действително влизат в различни отношения. </w:t>
      </w:r>
      <w:r w:rsidR="0075602C"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>еперсонализация</w:t>
      </w:r>
      <w:r w:rsidR="0075602C">
        <w:rPr>
          <w:rFonts w:ascii="Times New Roman" w:hAnsi="Times New Roman"/>
          <w:iCs/>
          <w:sz w:val="28"/>
          <w:szCs w:val="28"/>
        </w:rPr>
        <w:t xml:space="preserve"> като тази, осъществена от бележката към 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>“Aubade”</w:t>
      </w:r>
      <w:r w:rsidR="0075602C">
        <w:rPr>
          <w:rFonts w:ascii="Times New Roman" w:hAnsi="Times New Roman"/>
          <w:iCs/>
          <w:sz w:val="28"/>
          <w:szCs w:val="28"/>
        </w:rPr>
        <w:t xml:space="preserve">, наблюдаваме и при бележката към 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>“To an Old Lady”</w:t>
      </w:r>
      <w:r w:rsidR="0075602C">
        <w:rPr>
          <w:rFonts w:ascii="Times New Roman" w:hAnsi="Times New Roman"/>
          <w:iCs/>
          <w:sz w:val="28"/>
          <w:szCs w:val="28"/>
        </w:rPr>
        <w:t xml:space="preserve">; освен бележката към 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>“Missing Dates”</w:t>
      </w:r>
      <w:r w:rsidR="0075602C">
        <w:rPr>
          <w:rFonts w:ascii="Times New Roman" w:hAnsi="Times New Roman"/>
          <w:iCs/>
          <w:sz w:val="28"/>
          <w:szCs w:val="28"/>
        </w:rPr>
        <w:t xml:space="preserve">, ироничен коментар прави и тази към 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>“This Last Pain”</w:t>
      </w:r>
      <w:r w:rsidR="0075602C">
        <w:rPr>
          <w:rFonts w:ascii="Times New Roman" w:hAnsi="Times New Roman"/>
          <w:iCs/>
          <w:sz w:val="28"/>
          <w:szCs w:val="28"/>
        </w:rPr>
        <w:t>; бележката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75602C">
        <w:rPr>
          <w:rFonts w:ascii="Times New Roman" w:hAnsi="Times New Roman"/>
          <w:iCs/>
          <w:sz w:val="28"/>
          <w:szCs w:val="28"/>
        </w:rPr>
        <w:t xml:space="preserve">към 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>“Arachne”</w:t>
      </w:r>
      <w:r w:rsidR="0075602C">
        <w:rPr>
          <w:rFonts w:ascii="Times New Roman" w:hAnsi="Times New Roman"/>
          <w:iCs/>
          <w:sz w:val="28"/>
          <w:szCs w:val="28"/>
        </w:rPr>
        <w:t xml:space="preserve"> пък</w:t>
      </w:r>
      <w:r w:rsidR="0075602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0C2DDA">
        <w:rPr>
          <w:rFonts w:ascii="Times New Roman" w:hAnsi="Times New Roman"/>
          <w:iCs/>
          <w:sz w:val="28"/>
          <w:szCs w:val="28"/>
        </w:rPr>
        <w:t>създа</w:t>
      </w:r>
      <w:r w:rsidR="00DE2D39">
        <w:rPr>
          <w:rFonts w:ascii="Times New Roman" w:hAnsi="Times New Roman"/>
          <w:iCs/>
          <w:sz w:val="28"/>
          <w:szCs w:val="28"/>
        </w:rPr>
        <w:t xml:space="preserve">ва едно </w:t>
      </w:r>
      <w:r w:rsidR="00DE2D39">
        <w:rPr>
          <w:rFonts w:ascii="Times New Roman" w:hAnsi="Times New Roman"/>
          <w:iCs/>
          <w:sz w:val="28"/>
          <w:szCs w:val="28"/>
        </w:rPr>
        <w:lastRenderedPageBreak/>
        <w:t>отношение на огледалност</w:t>
      </w:r>
      <w:r w:rsidR="00A17B80">
        <w:rPr>
          <w:rFonts w:ascii="Times New Roman" w:hAnsi="Times New Roman"/>
          <w:iCs/>
          <w:sz w:val="28"/>
          <w:szCs w:val="28"/>
        </w:rPr>
        <w:t>, в което</w:t>
      </w:r>
      <w:r w:rsidR="00DE2D39">
        <w:rPr>
          <w:rFonts w:ascii="Times New Roman" w:hAnsi="Times New Roman"/>
          <w:iCs/>
          <w:sz w:val="28"/>
          <w:szCs w:val="28"/>
        </w:rPr>
        <w:t xml:space="preserve"> реторическата структура </w:t>
      </w:r>
      <w:r w:rsidR="001F2501">
        <w:rPr>
          <w:rFonts w:ascii="Times New Roman" w:hAnsi="Times New Roman"/>
          <w:iCs/>
          <w:sz w:val="28"/>
          <w:szCs w:val="28"/>
        </w:rPr>
        <w:t xml:space="preserve">на паратекста </w:t>
      </w:r>
      <w:r w:rsidR="00DE2D39">
        <w:rPr>
          <w:rFonts w:ascii="Times New Roman" w:hAnsi="Times New Roman"/>
          <w:iCs/>
          <w:sz w:val="28"/>
          <w:szCs w:val="28"/>
        </w:rPr>
        <w:t xml:space="preserve">възпроизвежда тази на </w:t>
      </w:r>
      <w:r w:rsidR="001F2501">
        <w:rPr>
          <w:rFonts w:ascii="Times New Roman" w:hAnsi="Times New Roman"/>
          <w:iCs/>
          <w:sz w:val="28"/>
          <w:szCs w:val="28"/>
        </w:rPr>
        <w:t>текста</w:t>
      </w:r>
      <w:r w:rsidR="00DE2D39">
        <w:rPr>
          <w:rFonts w:ascii="Times New Roman" w:hAnsi="Times New Roman"/>
          <w:iCs/>
          <w:sz w:val="28"/>
          <w:szCs w:val="28"/>
        </w:rPr>
        <w:t xml:space="preserve">. </w:t>
      </w:r>
      <w:r w:rsidR="008926E0">
        <w:rPr>
          <w:rFonts w:ascii="Times New Roman" w:hAnsi="Times New Roman"/>
          <w:iCs/>
          <w:sz w:val="28"/>
          <w:szCs w:val="28"/>
        </w:rPr>
        <w:t>Така</w:t>
      </w:r>
      <w:r w:rsidR="00DE2D39">
        <w:rPr>
          <w:rFonts w:ascii="Times New Roman" w:hAnsi="Times New Roman"/>
          <w:iCs/>
          <w:sz w:val="28"/>
          <w:szCs w:val="28"/>
        </w:rPr>
        <w:t xml:space="preserve"> практиката на автоанотиране </w:t>
      </w:r>
      <w:r w:rsidR="00A17B80">
        <w:rPr>
          <w:rFonts w:ascii="Times New Roman" w:hAnsi="Times New Roman"/>
          <w:iCs/>
          <w:sz w:val="28"/>
          <w:szCs w:val="28"/>
        </w:rPr>
        <w:t>отваря</w:t>
      </w:r>
      <w:r w:rsidR="00DE2D39">
        <w:rPr>
          <w:rFonts w:ascii="Times New Roman" w:hAnsi="Times New Roman"/>
          <w:iCs/>
          <w:sz w:val="28"/>
          <w:szCs w:val="28"/>
        </w:rPr>
        <w:t xml:space="preserve"> </w:t>
      </w:r>
      <w:r w:rsidR="00A17B80">
        <w:rPr>
          <w:rFonts w:ascii="Times New Roman" w:hAnsi="Times New Roman"/>
          <w:iCs/>
          <w:sz w:val="28"/>
          <w:szCs w:val="28"/>
        </w:rPr>
        <w:t xml:space="preserve">още </w:t>
      </w:r>
      <w:r w:rsidR="00DE2D39">
        <w:rPr>
          <w:rFonts w:ascii="Times New Roman" w:hAnsi="Times New Roman"/>
          <w:iCs/>
          <w:sz w:val="28"/>
          <w:szCs w:val="28"/>
        </w:rPr>
        <w:t>едно ниво на смислостроене</w:t>
      </w:r>
      <w:r w:rsidR="00A17B80">
        <w:rPr>
          <w:rFonts w:ascii="Times New Roman" w:hAnsi="Times New Roman"/>
          <w:iCs/>
          <w:sz w:val="28"/>
          <w:szCs w:val="28"/>
        </w:rPr>
        <w:t xml:space="preserve"> и още едно измерение на поетичната рефлексивност.</w:t>
      </w:r>
    </w:p>
    <w:p w:rsidR="00810489" w:rsidRDefault="000C2DD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Погрешно би било да смятаме, </w:t>
      </w:r>
      <w:r w:rsidR="001F2501">
        <w:rPr>
          <w:rFonts w:ascii="Times New Roman" w:hAnsi="Times New Roman"/>
          <w:iCs/>
          <w:sz w:val="28"/>
          <w:szCs w:val="28"/>
        </w:rPr>
        <w:t xml:space="preserve">обаче, </w:t>
      </w:r>
      <w:r>
        <w:rPr>
          <w:rFonts w:ascii="Times New Roman" w:hAnsi="Times New Roman"/>
          <w:iCs/>
          <w:sz w:val="28"/>
          <w:szCs w:val="28"/>
        </w:rPr>
        <w:t xml:space="preserve">че бележките на Емпсън </w:t>
      </w:r>
      <w:r w:rsidR="008926E0">
        <w:rPr>
          <w:rFonts w:ascii="Times New Roman" w:hAnsi="Times New Roman"/>
          <w:iCs/>
          <w:sz w:val="28"/>
          <w:szCs w:val="28"/>
        </w:rPr>
        <w:t>са</w:t>
      </w:r>
      <w:r>
        <w:rPr>
          <w:rFonts w:ascii="Times New Roman" w:hAnsi="Times New Roman"/>
          <w:iCs/>
          <w:sz w:val="28"/>
          <w:szCs w:val="28"/>
        </w:rPr>
        <w:t xml:space="preserve"> някаква аберация</w:t>
      </w:r>
      <w:r w:rsidR="008C689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че </w:t>
      </w:r>
      <w:r w:rsidR="001F2501">
        <w:rPr>
          <w:rFonts w:ascii="Times New Roman" w:hAnsi="Times New Roman"/>
          <w:iCs/>
          <w:sz w:val="28"/>
          <w:szCs w:val="28"/>
        </w:rPr>
        <w:t xml:space="preserve">без тях </w:t>
      </w:r>
      <w:r w:rsidR="006F61BB">
        <w:rPr>
          <w:rFonts w:ascii="Times New Roman" w:hAnsi="Times New Roman"/>
          <w:iCs/>
          <w:sz w:val="28"/>
          <w:szCs w:val="28"/>
        </w:rPr>
        <w:t>поезията му</w:t>
      </w:r>
      <w:r w:rsidR="001F2501">
        <w:rPr>
          <w:rFonts w:ascii="Times New Roman" w:hAnsi="Times New Roman"/>
          <w:iCs/>
          <w:sz w:val="28"/>
          <w:szCs w:val="28"/>
        </w:rPr>
        <w:t xml:space="preserve"> би била обречена на монологичност и солипсизъм. Тъкмо напротив</w:t>
      </w:r>
      <w:r w:rsidR="00821DED">
        <w:rPr>
          <w:rFonts w:ascii="Times New Roman" w:hAnsi="Times New Roman"/>
          <w:iCs/>
          <w:sz w:val="28"/>
          <w:szCs w:val="28"/>
        </w:rPr>
        <w:t xml:space="preserve"> –</w:t>
      </w:r>
      <w:r w:rsidR="001F2501">
        <w:rPr>
          <w:rFonts w:ascii="Times New Roman" w:hAnsi="Times New Roman"/>
          <w:iCs/>
          <w:sz w:val="28"/>
          <w:szCs w:val="28"/>
        </w:rPr>
        <w:t xml:space="preserve"> те</w:t>
      </w:r>
      <w:r w:rsidR="00821DED">
        <w:rPr>
          <w:rFonts w:ascii="Times New Roman" w:hAnsi="Times New Roman"/>
          <w:iCs/>
          <w:sz w:val="28"/>
          <w:szCs w:val="28"/>
        </w:rPr>
        <w:t xml:space="preserve"> </w:t>
      </w:r>
      <w:r w:rsidR="001F2501">
        <w:rPr>
          <w:rFonts w:ascii="Times New Roman" w:hAnsi="Times New Roman"/>
          <w:iCs/>
          <w:sz w:val="28"/>
          <w:szCs w:val="28"/>
        </w:rPr>
        <w:t>продълж</w:t>
      </w:r>
      <w:r w:rsidR="00AD4139">
        <w:rPr>
          <w:rFonts w:ascii="Times New Roman" w:hAnsi="Times New Roman"/>
          <w:iCs/>
          <w:sz w:val="28"/>
          <w:szCs w:val="28"/>
        </w:rPr>
        <w:t xml:space="preserve">ават и разгръщат </w:t>
      </w:r>
      <w:r w:rsidR="001F2501">
        <w:rPr>
          <w:rFonts w:ascii="Times New Roman" w:hAnsi="Times New Roman"/>
          <w:iCs/>
          <w:sz w:val="28"/>
          <w:szCs w:val="28"/>
        </w:rPr>
        <w:t xml:space="preserve">една тенденция, </w:t>
      </w:r>
      <w:r w:rsidR="00263A2C">
        <w:rPr>
          <w:rFonts w:ascii="Times New Roman" w:hAnsi="Times New Roman"/>
          <w:iCs/>
          <w:sz w:val="28"/>
          <w:szCs w:val="28"/>
        </w:rPr>
        <w:t>присъща на</w:t>
      </w:r>
      <w:r w:rsidR="001F2501">
        <w:rPr>
          <w:rFonts w:ascii="Times New Roman" w:hAnsi="Times New Roman"/>
          <w:iCs/>
          <w:sz w:val="28"/>
          <w:szCs w:val="28"/>
        </w:rPr>
        <w:t xml:space="preserve"> самите стихотворения.</w:t>
      </w:r>
      <w:r w:rsidR="000A6D5B">
        <w:rPr>
          <w:rFonts w:ascii="Times New Roman" w:hAnsi="Times New Roman"/>
          <w:iCs/>
          <w:sz w:val="28"/>
          <w:szCs w:val="28"/>
        </w:rPr>
        <w:t xml:space="preserve"> На тематично ниво тази тенденция се проявява като своеобразна диалектика, като </w:t>
      </w:r>
      <w:r w:rsidR="000F4E2C">
        <w:rPr>
          <w:rFonts w:ascii="Times New Roman" w:hAnsi="Times New Roman"/>
          <w:iCs/>
          <w:sz w:val="28"/>
          <w:szCs w:val="28"/>
        </w:rPr>
        <w:t>подчертан интерес към</w:t>
      </w:r>
      <w:r w:rsidR="000A6D5B">
        <w:rPr>
          <w:rFonts w:ascii="Times New Roman" w:hAnsi="Times New Roman"/>
          <w:iCs/>
          <w:sz w:val="28"/>
          <w:szCs w:val="28"/>
        </w:rPr>
        <w:t xml:space="preserve"> противоречията в живота и </w:t>
      </w:r>
      <w:r w:rsidR="000F4E2C">
        <w:rPr>
          <w:rFonts w:ascii="Times New Roman" w:hAnsi="Times New Roman"/>
          <w:iCs/>
          <w:sz w:val="28"/>
          <w:szCs w:val="28"/>
        </w:rPr>
        <w:t xml:space="preserve">към </w:t>
      </w:r>
      <w:r w:rsidR="000A6D5B">
        <w:rPr>
          <w:rFonts w:ascii="Times New Roman" w:hAnsi="Times New Roman"/>
          <w:iCs/>
          <w:sz w:val="28"/>
          <w:szCs w:val="28"/>
        </w:rPr>
        <w:t>позицията, която можем да заемем между тях</w:t>
      </w:r>
      <w:r w:rsidR="000F4E2C">
        <w:rPr>
          <w:rFonts w:ascii="Times New Roman" w:hAnsi="Times New Roman"/>
          <w:iCs/>
          <w:sz w:val="28"/>
          <w:szCs w:val="28"/>
        </w:rPr>
        <w:t xml:space="preserve">. Проявява се и във впечатляващото разнообразие от препратки </w:t>
      </w:r>
      <w:r w:rsidR="00E310F5">
        <w:rPr>
          <w:rFonts w:ascii="Times New Roman" w:hAnsi="Times New Roman"/>
          <w:iCs/>
          <w:sz w:val="28"/>
          <w:szCs w:val="28"/>
        </w:rPr>
        <w:t xml:space="preserve">– </w:t>
      </w:r>
      <w:r w:rsidR="008C6892">
        <w:rPr>
          <w:rFonts w:ascii="Times New Roman" w:hAnsi="Times New Roman"/>
          <w:iCs/>
          <w:sz w:val="28"/>
          <w:szCs w:val="28"/>
        </w:rPr>
        <w:t xml:space="preserve">например </w:t>
      </w:r>
      <w:r w:rsidR="00E310F5">
        <w:rPr>
          <w:rFonts w:ascii="Times New Roman" w:hAnsi="Times New Roman"/>
          <w:iCs/>
          <w:sz w:val="28"/>
          <w:szCs w:val="28"/>
        </w:rPr>
        <w:t xml:space="preserve">в </w:t>
      </w:r>
      <w:r w:rsidR="00263A2C">
        <w:rPr>
          <w:rFonts w:ascii="Times New Roman" w:hAnsi="Times New Roman"/>
          <w:iCs/>
          <w:sz w:val="28"/>
          <w:szCs w:val="28"/>
        </w:rPr>
        <w:t>съчетание</w:t>
      </w:r>
      <w:r w:rsidR="00E310F5">
        <w:rPr>
          <w:rFonts w:ascii="Times New Roman" w:hAnsi="Times New Roman"/>
          <w:iCs/>
          <w:sz w:val="28"/>
          <w:szCs w:val="28"/>
        </w:rPr>
        <w:t>то</w:t>
      </w:r>
      <w:r w:rsidR="008C6892">
        <w:rPr>
          <w:rFonts w:ascii="Times New Roman" w:hAnsi="Times New Roman"/>
          <w:iCs/>
          <w:sz w:val="28"/>
          <w:szCs w:val="28"/>
        </w:rPr>
        <w:t xml:space="preserve"> </w:t>
      </w:r>
      <w:r w:rsidR="00E310F5">
        <w:rPr>
          <w:rFonts w:ascii="Times New Roman" w:hAnsi="Times New Roman"/>
          <w:iCs/>
          <w:sz w:val="28"/>
          <w:szCs w:val="28"/>
        </w:rPr>
        <w:t>на културния мит за английската морава, падналите ангели на Милтън, физическите упражнения, популярна</w:t>
      </w:r>
      <w:r w:rsidR="00263A2C">
        <w:rPr>
          <w:rFonts w:ascii="Times New Roman" w:hAnsi="Times New Roman"/>
          <w:iCs/>
          <w:sz w:val="28"/>
          <w:szCs w:val="28"/>
        </w:rPr>
        <w:t>та</w:t>
      </w:r>
      <w:r w:rsidR="00E310F5">
        <w:rPr>
          <w:rFonts w:ascii="Times New Roman" w:hAnsi="Times New Roman"/>
          <w:iCs/>
          <w:sz w:val="28"/>
          <w:szCs w:val="28"/>
        </w:rPr>
        <w:t xml:space="preserve"> реклама и Троянската война в </w:t>
      </w:r>
      <w:r w:rsidR="00E310F5">
        <w:rPr>
          <w:rFonts w:ascii="Times New Roman" w:hAnsi="Times New Roman"/>
          <w:iCs/>
          <w:sz w:val="28"/>
          <w:szCs w:val="28"/>
          <w:lang w:val="en-US"/>
        </w:rPr>
        <w:t xml:space="preserve">“Rolling the Lawn”. </w:t>
      </w:r>
      <w:r w:rsidR="00263A2C">
        <w:rPr>
          <w:rFonts w:ascii="Times New Roman" w:hAnsi="Times New Roman"/>
          <w:iCs/>
          <w:sz w:val="28"/>
          <w:szCs w:val="28"/>
        </w:rPr>
        <w:t>Т</w:t>
      </w:r>
      <w:r w:rsidR="00E310F5">
        <w:rPr>
          <w:rFonts w:ascii="Times New Roman" w:hAnsi="Times New Roman"/>
          <w:iCs/>
          <w:sz w:val="28"/>
          <w:szCs w:val="28"/>
        </w:rPr>
        <w:t>енденция</w:t>
      </w:r>
      <w:r w:rsidR="008926E0">
        <w:rPr>
          <w:rFonts w:ascii="Times New Roman" w:hAnsi="Times New Roman"/>
          <w:iCs/>
          <w:sz w:val="28"/>
          <w:szCs w:val="28"/>
        </w:rPr>
        <w:t>та</w:t>
      </w:r>
      <w:r w:rsidR="00E310F5">
        <w:rPr>
          <w:rFonts w:ascii="Times New Roman" w:hAnsi="Times New Roman"/>
          <w:iCs/>
          <w:sz w:val="28"/>
          <w:szCs w:val="28"/>
        </w:rPr>
        <w:t xml:space="preserve"> обаче отива </w:t>
      </w:r>
      <w:r w:rsidR="00263A2C">
        <w:rPr>
          <w:rFonts w:ascii="Times New Roman" w:hAnsi="Times New Roman"/>
          <w:iCs/>
          <w:sz w:val="28"/>
          <w:szCs w:val="28"/>
        </w:rPr>
        <w:t xml:space="preserve">много по-далеч, </w:t>
      </w:r>
      <w:r w:rsidR="000800D5">
        <w:rPr>
          <w:rFonts w:ascii="Times New Roman" w:hAnsi="Times New Roman"/>
          <w:iCs/>
          <w:sz w:val="28"/>
          <w:szCs w:val="28"/>
        </w:rPr>
        <w:t xml:space="preserve">като </w:t>
      </w:r>
      <w:r w:rsidR="00E310F5">
        <w:rPr>
          <w:rFonts w:ascii="Times New Roman" w:hAnsi="Times New Roman"/>
          <w:iCs/>
          <w:sz w:val="28"/>
          <w:szCs w:val="28"/>
        </w:rPr>
        <w:t xml:space="preserve">определя самия строеж на </w:t>
      </w:r>
      <w:r w:rsidR="00674072">
        <w:rPr>
          <w:rFonts w:ascii="Times New Roman" w:hAnsi="Times New Roman"/>
          <w:iCs/>
          <w:sz w:val="28"/>
          <w:szCs w:val="28"/>
        </w:rPr>
        <w:t xml:space="preserve">поетичния текст, който </w:t>
      </w:r>
      <w:r w:rsidR="006C5C94">
        <w:rPr>
          <w:rFonts w:ascii="Times New Roman" w:hAnsi="Times New Roman"/>
          <w:iCs/>
          <w:sz w:val="28"/>
          <w:szCs w:val="28"/>
        </w:rPr>
        <w:t>в редица случаи</w:t>
      </w:r>
      <w:r w:rsidR="000520E6">
        <w:rPr>
          <w:rFonts w:ascii="Times New Roman" w:hAnsi="Times New Roman"/>
          <w:iCs/>
          <w:sz w:val="28"/>
          <w:szCs w:val="28"/>
        </w:rPr>
        <w:t xml:space="preserve"> </w:t>
      </w:r>
      <w:r w:rsidR="00674072">
        <w:rPr>
          <w:rFonts w:ascii="Times New Roman" w:hAnsi="Times New Roman"/>
          <w:iCs/>
          <w:sz w:val="28"/>
          <w:szCs w:val="28"/>
        </w:rPr>
        <w:t>е</w:t>
      </w:r>
      <w:r w:rsidR="000520E6">
        <w:rPr>
          <w:rFonts w:ascii="Times New Roman" w:hAnsi="Times New Roman"/>
          <w:iCs/>
          <w:sz w:val="28"/>
          <w:szCs w:val="28"/>
        </w:rPr>
        <w:t xml:space="preserve"> съставен от</w:t>
      </w:r>
      <w:r w:rsidR="008F7F18">
        <w:rPr>
          <w:rFonts w:ascii="Times New Roman" w:hAnsi="Times New Roman"/>
          <w:iCs/>
          <w:sz w:val="28"/>
          <w:szCs w:val="28"/>
        </w:rPr>
        <w:t xml:space="preserve"> </w:t>
      </w:r>
      <w:r w:rsidR="000520E6">
        <w:rPr>
          <w:rFonts w:ascii="Times New Roman" w:hAnsi="Times New Roman"/>
          <w:iCs/>
          <w:sz w:val="28"/>
          <w:szCs w:val="28"/>
        </w:rPr>
        <w:t xml:space="preserve">графично </w:t>
      </w:r>
      <w:r w:rsidR="000800D5">
        <w:rPr>
          <w:rFonts w:ascii="Times New Roman" w:hAnsi="Times New Roman"/>
          <w:iCs/>
          <w:sz w:val="28"/>
          <w:szCs w:val="28"/>
        </w:rPr>
        <w:t>обособ</w:t>
      </w:r>
      <w:r w:rsidR="000520E6">
        <w:rPr>
          <w:rFonts w:ascii="Times New Roman" w:hAnsi="Times New Roman"/>
          <w:iCs/>
          <w:sz w:val="28"/>
          <w:szCs w:val="28"/>
        </w:rPr>
        <w:t xml:space="preserve">ени </w:t>
      </w:r>
      <w:r w:rsidR="000800D5">
        <w:rPr>
          <w:rFonts w:ascii="Times New Roman" w:hAnsi="Times New Roman"/>
          <w:iCs/>
          <w:sz w:val="28"/>
          <w:szCs w:val="28"/>
        </w:rPr>
        <w:t xml:space="preserve">текстови слоеве, всеки от които </w:t>
      </w:r>
      <w:r w:rsidR="008F7F18">
        <w:rPr>
          <w:rFonts w:ascii="Times New Roman" w:hAnsi="Times New Roman"/>
          <w:iCs/>
          <w:sz w:val="28"/>
          <w:szCs w:val="28"/>
        </w:rPr>
        <w:t>следва своя логика</w:t>
      </w:r>
      <w:r w:rsidR="006C5C94">
        <w:rPr>
          <w:rFonts w:ascii="Times New Roman" w:hAnsi="Times New Roman"/>
          <w:iCs/>
          <w:sz w:val="28"/>
          <w:szCs w:val="28"/>
        </w:rPr>
        <w:t>,</w:t>
      </w:r>
      <w:r w:rsidR="003277B6">
        <w:rPr>
          <w:rFonts w:ascii="Times New Roman" w:hAnsi="Times New Roman"/>
          <w:iCs/>
          <w:sz w:val="28"/>
          <w:szCs w:val="28"/>
        </w:rPr>
        <w:t xml:space="preserve"> </w:t>
      </w:r>
      <w:r w:rsidR="000800D5">
        <w:rPr>
          <w:rFonts w:ascii="Times New Roman" w:hAnsi="Times New Roman"/>
          <w:iCs/>
          <w:sz w:val="28"/>
          <w:szCs w:val="28"/>
        </w:rPr>
        <w:t xml:space="preserve">своя </w:t>
      </w:r>
      <w:r w:rsidR="008F7F18">
        <w:rPr>
          <w:rFonts w:ascii="Times New Roman" w:hAnsi="Times New Roman"/>
          <w:iCs/>
          <w:sz w:val="28"/>
          <w:szCs w:val="28"/>
        </w:rPr>
        <w:t xml:space="preserve">тема и </w:t>
      </w:r>
      <w:r w:rsidR="003277B6">
        <w:rPr>
          <w:rFonts w:ascii="Times New Roman" w:hAnsi="Times New Roman"/>
          <w:iCs/>
          <w:sz w:val="28"/>
          <w:szCs w:val="28"/>
        </w:rPr>
        <w:t>форма (езикова и стихотворна)</w:t>
      </w:r>
      <w:r w:rsidR="008F7F18">
        <w:rPr>
          <w:rFonts w:ascii="Times New Roman" w:hAnsi="Times New Roman"/>
          <w:iCs/>
          <w:sz w:val="28"/>
          <w:szCs w:val="28"/>
        </w:rPr>
        <w:t>. Т</w:t>
      </w:r>
      <w:r w:rsidR="000800D5">
        <w:rPr>
          <w:rFonts w:ascii="Times New Roman" w:hAnsi="Times New Roman"/>
          <w:iCs/>
          <w:sz w:val="28"/>
          <w:szCs w:val="28"/>
        </w:rPr>
        <w:t>ези слоеве си съперничат</w:t>
      </w:r>
      <w:r w:rsidR="000520E6">
        <w:rPr>
          <w:rFonts w:ascii="Times New Roman" w:hAnsi="Times New Roman"/>
          <w:iCs/>
          <w:sz w:val="28"/>
          <w:szCs w:val="28"/>
        </w:rPr>
        <w:t>,</w:t>
      </w:r>
      <w:r w:rsidR="000800D5">
        <w:rPr>
          <w:rFonts w:ascii="Times New Roman" w:hAnsi="Times New Roman"/>
          <w:iCs/>
          <w:sz w:val="28"/>
          <w:szCs w:val="28"/>
        </w:rPr>
        <w:t xml:space="preserve"> допълват</w:t>
      </w:r>
      <w:r w:rsidR="000520E6">
        <w:rPr>
          <w:rFonts w:ascii="Times New Roman" w:hAnsi="Times New Roman"/>
          <w:iCs/>
          <w:sz w:val="28"/>
          <w:szCs w:val="28"/>
        </w:rPr>
        <w:t xml:space="preserve"> се</w:t>
      </w:r>
      <w:r w:rsidR="000800D5">
        <w:rPr>
          <w:rFonts w:ascii="Times New Roman" w:hAnsi="Times New Roman"/>
          <w:iCs/>
          <w:sz w:val="28"/>
          <w:szCs w:val="28"/>
        </w:rPr>
        <w:t xml:space="preserve">, </w:t>
      </w:r>
      <w:r w:rsidR="000520E6">
        <w:rPr>
          <w:rFonts w:ascii="Times New Roman" w:hAnsi="Times New Roman"/>
          <w:iCs/>
          <w:sz w:val="28"/>
          <w:szCs w:val="28"/>
        </w:rPr>
        <w:t>оглеждат се един в друг</w:t>
      </w:r>
      <w:r w:rsidR="00966861">
        <w:rPr>
          <w:rFonts w:ascii="Times New Roman" w:hAnsi="Times New Roman"/>
          <w:iCs/>
          <w:sz w:val="28"/>
          <w:szCs w:val="28"/>
        </w:rPr>
        <w:t>, както например в</w:t>
      </w:r>
      <w:r w:rsidR="00966861">
        <w:rPr>
          <w:rFonts w:ascii="Times New Roman" w:hAnsi="Times New Roman"/>
          <w:iCs/>
          <w:sz w:val="28"/>
          <w:szCs w:val="28"/>
          <w:lang w:val="en-US"/>
        </w:rPr>
        <w:t xml:space="preserve"> “China”, “Part of Mandevil’s Travels” </w:t>
      </w:r>
      <w:r w:rsidR="00966861">
        <w:rPr>
          <w:rFonts w:ascii="Times New Roman" w:hAnsi="Times New Roman"/>
          <w:iCs/>
          <w:sz w:val="28"/>
          <w:szCs w:val="28"/>
        </w:rPr>
        <w:t>и</w:t>
      </w:r>
      <w:r w:rsidR="00966861">
        <w:rPr>
          <w:rFonts w:ascii="Times New Roman" w:hAnsi="Times New Roman"/>
          <w:iCs/>
          <w:sz w:val="28"/>
          <w:szCs w:val="28"/>
          <w:lang w:val="en-US"/>
        </w:rPr>
        <w:t xml:space="preserve"> “This Last Pain”</w:t>
      </w:r>
      <w:r w:rsidR="00966861">
        <w:rPr>
          <w:rFonts w:ascii="Times New Roman" w:hAnsi="Times New Roman"/>
          <w:iCs/>
          <w:sz w:val="28"/>
          <w:szCs w:val="28"/>
        </w:rPr>
        <w:t xml:space="preserve">. </w:t>
      </w:r>
      <w:r w:rsidR="000D06E1">
        <w:rPr>
          <w:rFonts w:ascii="Times New Roman" w:hAnsi="Times New Roman"/>
          <w:iCs/>
          <w:sz w:val="28"/>
          <w:szCs w:val="28"/>
        </w:rPr>
        <w:t>Но д</w:t>
      </w:r>
      <w:r w:rsidR="00966861">
        <w:rPr>
          <w:rFonts w:ascii="Times New Roman" w:hAnsi="Times New Roman"/>
          <w:iCs/>
          <w:sz w:val="28"/>
          <w:szCs w:val="28"/>
        </w:rPr>
        <w:t>ори и стихотворения</w:t>
      </w:r>
      <w:r w:rsidR="000D06E1">
        <w:rPr>
          <w:rFonts w:ascii="Times New Roman" w:hAnsi="Times New Roman"/>
          <w:iCs/>
          <w:sz w:val="28"/>
          <w:szCs w:val="28"/>
        </w:rPr>
        <w:t>та</w:t>
      </w:r>
      <w:r w:rsidR="00966861">
        <w:rPr>
          <w:rFonts w:ascii="Times New Roman" w:hAnsi="Times New Roman"/>
          <w:iCs/>
          <w:sz w:val="28"/>
          <w:szCs w:val="28"/>
        </w:rPr>
        <w:t xml:space="preserve">, които </w:t>
      </w:r>
      <w:r w:rsidR="000D06E1">
        <w:rPr>
          <w:rFonts w:ascii="Times New Roman" w:hAnsi="Times New Roman"/>
          <w:iCs/>
          <w:sz w:val="28"/>
          <w:szCs w:val="28"/>
        </w:rPr>
        <w:t xml:space="preserve">не са изградени на този структурен принцип, </w:t>
      </w:r>
      <w:r w:rsidR="003277B6">
        <w:rPr>
          <w:rFonts w:ascii="Times New Roman" w:hAnsi="Times New Roman"/>
          <w:iCs/>
          <w:sz w:val="28"/>
          <w:szCs w:val="28"/>
        </w:rPr>
        <w:t>често съпоставят алтернативни гледни точки</w:t>
      </w:r>
      <w:r w:rsidR="005D2C0A">
        <w:rPr>
          <w:rFonts w:ascii="Times New Roman" w:hAnsi="Times New Roman"/>
          <w:iCs/>
          <w:sz w:val="28"/>
          <w:szCs w:val="28"/>
        </w:rPr>
        <w:t xml:space="preserve"> и</w:t>
      </w:r>
      <w:r w:rsidR="003277B6">
        <w:rPr>
          <w:rFonts w:ascii="Times New Roman" w:hAnsi="Times New Roman"/>
          <w:iCs/>
          <w:sz w:val="28"/>
          <w:szCs w:val="28"/>
        </w:rPr>
        <w:t xml:space="preserve"> съдържат </w:t>
      </w:r>
      <w:r w:rsidR="006C5C94">
        <w:rPr>
          <w:rFonts w:ascii="Times New Roman" w:hAnsi="Times New Roman"/>
          <w:iCs/>
          <w:sz w:val="28"/>
          <w:szCs w:val="28"/>
        </w:rPr>
        <w:t xml:space="preserve">един </w:t>
      </w:r>
      <w:r w:rsidR="003277B6">
        <w:rPr>
          <w:rFonts w:ascii="Times New Roman" w:hAnsi="Times New Roman"/>
          <w:iCs/>
          <w:sz w:val="28"/>
          <w:szCs w:val="28"/>
        </w:rPr>
        <w:t>вътрешен коментар</w:t>
      </w:r>
      <w:r w:rsidR="005422F1">
        <w:rPr>
          <w:rFonts w:ascii="Times New Roman" w:hAnsi="Times New Roman"/>
          <w:iCs/>
          <w:sz w:val="28"/>
          <w:szCs w:val="28"/>
        </w:rPr>
        <w:t xml:space="preserve"> на основния текст. </w:t>
      </w:r>
      <w:r w:rsidR="00674072">
        <w:rPr>
          <w:rFonts w:ascii="Times New Roman" w:hAnsi="Times New Roman"/>
          <w:iCs/>
          <w:sz w:val="28"/>
          <w:szCs w:val="28"/>
        </w:rPr>
        <w:t>Това става</w:t>
      </w:r>
      <w:r w:rsidR="00E62156">
        <w:rPr>
          <w:rFonts w:ascii="Times New Roman" w:hAnsi="Times New Roman"/>
          <w:iCs/>
          <w:sz w:val="28"/>
          <w:szCs w:val="28"/>
        </w:rPr>
        <w:t xml:space="preserve"> посредством множество </w:t>
      </w:r>
      <w:r w:rsidR="005422F1">
        <w:rPr>
          <w:rFonts w:ascii="Times New Roman" w:hAnsi="Times New Roman"/>
          <w:iCs/>
          <w:sz w:val="28"/>
          <w:szCs w:val="28"/>
        </w:rPr>
        <w:t xml:space="preserve">вметки, графично обособени </w:t>
      </w:r>
      <w:r w:rsidR="00E62156">
        <w:rPr>
          <w:rFonts w:ascii="Times New Roman" w:hAnsi="Times New Roman"/>
          <w:iCs/>
          <w:sz w:val="28"/>
          <w:szCs w:val="28"/>
        </w:rPr>
        <w:t>в различни системи.</w:t>
      </w:r>
      <w:r w:rsidR="005422F1">
        <w:rPr>
          <w:rFonts w:ascii="Times New Roman" w:hAnsi="Times New Roman"/>
          <w:iCs/>
          <w:sz w:val="28"/>
          <w:szCs w:val="28"/>
        </w:rPr>
        <w:t xml:space="preserve"> </w:t>
      </w:r>
      <w:r w:rsidR="00E62156">
        <w:rPr>
          <w:rFonts w:ascii="Times New Roman" w:hAnsi="Times New Roman"/>
          <w:iCs/>
          <w:sz w:val="28"/>
          <w:szCs w:val="28"/>
        </w:rPr>
        <w:t xml:space="preserve">В първата част на </w:t>
      </w:r>
      <w:r w:rsidR="00E62156">
        <w:rPr>
          <w:rFonts w:ascii="Times New Roman" w:hAnsi="Times New Roman"/>
          <w:iCs/>
          <w:sz w:val="28"/>
          <w:szCs w:val="28"/>
          <w:lang w:val="en-US"/>
        </w:rPr>
        <w:t xml:space="preserve">“Bacchus”, например, </w:t>
      </w:r>
      <w:r w:rsidR="004E55EA">
        <w:rPr>
          <w:rFonts w:ascii="Times New Roman" w:hAnsi="Times New Roman"/>
          <w:iCs/>
          <w:sz w:val="28"/>
          <w:szCs w:val="28"/>
        </w:rPr>
        <w:t>8</w:t>
      </w:r>
      <w:r w:rsidR="00E62156">
        <w:rPr>
          <w:rFonts w:ascii="Times New Roman" w:hAnsi="Times New Roman"/>
          <w:iCs/>
          <w:sz w:val="28"/>
          <w:szCs w:val="28"/>
        </w:rPr>
        <w:t xml:space="preserve"> от </w:t>
      </w:r>
      <w:r w:rsidR="004E55EA">
        <w:rPr>
          <w:rFonts w:ascii="Times New Roman" w:hAnsi="Times New Roman"/>
          <w:iCs/>
          <w:sz w:val="28"/>
          <w:szCs w:val="28"/>
        </w:rPr>
        <w:t>общо 17</w:t>
      </w:r>
      <w:r w:rsidR="00E62156">
        <w:rPr>
          <w:rFonts w:ascii="Times New Roman" w:hAnsi="Times New Roman"/>
          <w:iCs/>
          <w:sz w:val="28"/>
          <w:szCs w:val="28"/>
        </w:rPr>
        <w:t xml:space="preserve"> стиха са вм</w:t>
      </w:r>
      <w:r w:rsidR="00821DED">
        <w:rPr>
          <w:rFonts w:ascii="Times New Roman" w:hAnsi="Times New Roman"/>
          <w:iCs/>
          <w:sz w:val="28"/>
          <w:szCs w:val="28"/>
        </w:rPr>
        <w:t>ет</w:t>
      </w:r>
      <w:r w:rsidR="00E62156">
        <w:rPr>
          <w:rFonts w:ascii="Times New Roman" w:hAnsi="Times New Roman"/>
          <w:iCs/>
          <w:sz w:val="28"/>
          <w:szCs w:val="28"/>
        </w:rPr>
        <w:t>нати в скоби, като първата скоб</w:t>
      </w:r>
      <w:r w:rsidR="004E55EA">
        <w:rPr>
          <w:rFonts w:ascii="Times New Roman" w:hAnsi="Times New Roman"/>
          <w:iCs/>
          <w:sz w:val="28"/>
          <w:szCs w:val="28"/>
        </w:rPr>
        <w:t>а</w:t>
      </w:r>
      <w:r w:rsidR="00E62156">
        <w:rPr>
          <w:rFonts w:ascii="Times New Roman" w:hAnsi="Times New Roman"/>
          <w:iCs/>
          <w:sz w:val="28"/>
          <w:szCs w:val="28"/>
        </w:rPr>
        <w:t xml:space="preserve"> се отваря още в началото на втори стих</w:t>
      </w:r>
      <w:r w:rsidR="004E55EA">
        <w:rPr>
          <w:rFonts w:ascii="Times New Roman" w:hAnsi="Times New Roman"/>
          <w:iCs/>
          <w:sz w:val="28"/>
          <w:szCs w:val="28"/>
        </w:rPr>
        <w:t>; във втората част в скоби са 15 от общо 24 стиха</w:t>
      </w:r>
      <w:r w:rsidR="006C5C94">
        <w:rPr>
          <w:rFonts w:ascii="Times New Roman" w:hAnsi="Times New Roman"/>
          <w:iCs/>
          <w:sz w:val="28"/>
          <w:szCs w:val="28"/>
        </w:rPr>
        <w:t>;</w:t>
      </w:r>
      <w:r w:rsidR="004E55EA">
        <w:rPr>
          <w:rFonts w:ascii="Times New Roman" w:hAnsi="Times New Roman"/>
          <w:iCs/>
          <w:sz w:val="28"/>
          <w:szCs w:val="28"/>
        </w:rPr>
        <w:t xml:space="preserve"> и така нататък –</w:t>
      </w:r>
      <w:r w:rsidR="005D2C0A">
        <w:rPr>
          <w:rFonts w:ascii="Times New Roman" w:hAnsi="Times New Roman"/>
          <w:iCs/>
          <w:sz w:val="28"/>
          <w:szCs w:val="28"/>
        </w:rPr>
        <w:t xml:space="preserve"> </w:t>
      </w:r>
      <w:r w:rsidR="004E55EA">
        <w:rPr>
          <w:rFonts w:ascii="Times New Roman" w:hAnsi="Times New Roman"/>
          <w:iCs/>
          <w:sz w:val="28"/>
          <w:szCs w:val="28"/>
        </w:rPr>
        <w:t xml:space="preserve">като цяло, малко повече от една трета от стихотворението е в скоби. </w:t>
      </w:r>
      <w:r w:rsidR="002C273A">
        <w:rPr>
          <w:rFonts w:ascii="Times New Roman" w:hAnsi="Times New Roman"/>
          <w:iCs/>
          <w:sz w:val="28"/>
          <w:szCs w:val="28"/>
        </w:rPr>
        <w:t>Често в рамките на един поетичен текст срещаме и две различни системи от вметки</w:t>
      </w:r>
      <w:r w:rsidR="00714AF6">
        <w:rPr>
          <w:rFonts w:ascii="Times New Roman" w:hAnsi="Times New Roman"/>
          <w:iCs/>
          <w:sz w:val="28"/>
          <w:szCs w:val="28"/>
        </w:rPr>
        <w:t xml:space="preserve"> – обособени съответно посредством скоби и посредством </w:t>
      </w:r>
      <w:r w:rsidR="00714AF6">
        <w:rPr>
          <w:rFonts w:ascii="Times New Roman" w:hAnsi="Times New Roman"/>
          <w:iCs/>
          <w:sz w:val="28"/>
          <w:szCs w:val="28"/>
        </w:rPr>
        <w:lastRenderedPageBreak/>
        <w:t>двоеточия –</w:t>
      </w:r>
      <w:r w:rsidR="002C273A">
        <w:rPr>
          <w:rFonts w:ascii="Times New Roman" w:hAnsi="Times New Roman"/>
          <w:iCs/>
          <w:sz w:val="28"/>
          <w:szCs w:val="28"/>
        </w:rPr>
        <w:t xml:space="preserve"> които</w:t>
      </w:r>
      <w:r w:rsidR="00714AF6">
        <w:rPr>
          <w:rFonts w:ascii="Times New Roman" w:hAnsi="Times New Roman"/>
          <w:iCs/>
          <w:sz w:val="28"/>
          <w:szCs w:val="28"/>
        </w:rPr>
        <w:t xml:space="preserve"> </w:t>
      </w:r>
      <w:r w:rsidR="002C273A">
        <w:rPr>
          <w:rFonts w:ascii="Times New Roman" w:hAnsi="Times New Roman"/>
          <w:iCs/>
          <w:sz w:val="28"/>
          <w:szCs w:val="28"/>
        </w:rPr>
        <w:t>се редуват</w:t>
      </w:r>
      <w:r w:rsidR="00714AF6">
        <w:rPr>
          <w:rFonts w:ascii="Times New Roman" w:hAnsi="Times New Roman"/>
          <w:iCs/>
          <w:sz w:val="28"/>
          <w:szCs w:val="28"/>
        </w:rPr>
        <w:t>,</w:t>
      </w:r>
      <w:r w:rsidR="002C273A">
        <w:rPr>
          <w:rFonts w:ascii="Times New Roman" w:hAnsi="Times New Roman"/>
          <w:iCs/>
          <w:sz w:val="28"/>
          <w:szCs w:val="28"/>
        </w:rPr>
        <w:t xml:space="preserve"> пресичат или </w:t>
      </w:r>
      <w:r w:rsidR="00EB6944">
        <w:rPr>
          <w:rFonts w:ascii="Times New Roman" w:hAnsi="Times New Roman"/>
          <w:iCs/>
          <w:sz w:val="28"/>
          <w:szCs w:val="28"/>
        </w:rPr>
        <w:t>помест</w:t>
      </w:r>
      <w:r w:rsidR="00714AF6">
        <w:rPr>
          <w:rFonts w:ascii="Times New Roman" w:hAnsi="Times New Roman"/>
          <w:iCs/>
          <w:sz w:val="28"/>
          <w:szCs w:val="28"/>
        </w:rPr>
        <w:t>ват</w:t>
      </w:r>
      <w:r w:rsidR="002C273A">
        <w:rPr>
          <w:rFonts w:ascii="Times New Roman" w:hAnsi="Times New Roman"/>
          <w:iCs/>
          <w:sz w:val="28"/>
          <w:szCs w:val="28"/>
        </w:rPr>
        <w:t xml:space="preserve"> една в друга</w:t>
      </w:r>
      <w:r w:rsidR="00EC04CC">
        <w:rPr>
          <w:rFonts w:ascii="Times New Roman" w:hAnsi="Times New Roman"/>
          <w:iCs/>
          <w:sz w:val="28"/>
          <w:szCs w:val="28"/>
        </w:rPr>
        <w:t>. Това</w:t>
      </w:r>
      <w:r w:rsidR="00EB6944">
        <w:rPr>
          <w:rFonts w:ascii="Times New Roman" w:hAnsi="Times New Roman"/>
          <w:iCs/>
          <w:sz w:val="28"/>
          <w:szCs w:val="28"/>
        </w:rPr>
        <w:t xml:space="preserve"> </w:t>
      </w:r>
      <w:r w:rsidR="00D80E2B">
        <w:rPr>
          <w:rFonts w:ascii="Times New Roman" w:hAnsi="Times New Roman"/>
          <w:iCs/>
          <w:sz w:val="28"/>
          <w:szCs w:val="28"/>
        </w:rPr>
        <w:t>подри</w:t>
      </w:r>
      <w:r w:rsidR="00EC04CC">
        <w:rPr>
          <w:rFonts w:ascii="Times New Roman" w:hAnsi="Times New Roman"/>
          <w:iCs/>
          <w:sz w:val="28"/>
          <w:szCs w:val="28"/>
        </w:rPr>
        <w:t>ва</w:t>
      </w:r>
      <w:r w:rsidR="00EB6944">
        <w:rPr>
          <w:rFonts w:ascii="Times New Roman" w:hAnsi="Times New Roman"/>
          <w:iCs/>
          <w:sz w:val="28"/>
          <w:szCs w:val="28"/>
        </w:rPr>
        <w:t xml:space="preserve"> синтактичното единство и </w:t>
      </w:r>
      <w:r w:rsidR="00434C21">
        <w:rPr>
          <w:rFonts w:ascii="Times New Roman" w:hAnsi="Times New Roman"/>
          <w:iCs/>
          <w:sz w:val="28"/>
          <w:szCs w:val="28"/>
        </w:rPr>
        <w:t>линеарност</w:t>
      </w:r>
      <w:r w:rsidR="00EB6944">
        <w:rPr>
          <w:rFonts w:ascii="Times New Roman" w:hAnsi="Times New Roman"/>
          <w:iCs/>
          <w:sz w:val="28"/>
          <w:szCs w:val="28"/>
        </w:rPr>
        <w:t>та на текста</w:t>
      </w:r>
      <w:r w:rsidR="00714AF6">
        <w:rPr>
          <w:rFonts w:ascii="Times New Roman" w:hAnsi="Times New Roman"/>
          <w:iCs/>
          <w:sz w:val="28"/>
          <w:szCs w:val="28"/>
        </w:rPr>
        <w:t xml:space="preserve"> и дори </w:t>
      </w:r>
      <w:r w:rsidR="00EC04CC">
        <w:rPr>
          <w:rFonts w:ascii="Times New Roman" w:hAnsi="Times New Roman"/>
          <w:iCs/>
          <w:sz w:val="28"/>
          <w:szCs w:val="28"/>
        </w:rPr>
        <w:t xml:space="preserve">разколебава </w:t>
      </w:r>
      <w:r w:rsidR="000B60C9">
        <w:rPr>
          <w:rFonts w:ascii="Times New Roman" w:hAnsi="Times New Roman"/>
          <w:iCs/>
          <w:sz w:val="28"/>
          <w:szCs w:val="28"/>
        </w:rPr>
        <w:t>границите</w:t>
      </w:r>
      <w:r w:rsidR="00EC04CC">
        <w:rPr>
          <w:rFonts w:ascii="Times New Roman" w:hAnsi="Times New Roman"/>
          <w:iCs/>
          <w:sz w:val="28"/>
          <w:szCs w:val="28"/>
        </w:rPr>
        <w:t xml:space="preserve"> между основен и вметнат текст</w:t>
      </w:r>
      <w:r w:rsidR="00810489">
        <w:rPr>
          <w:rFonts w:ascii="Times New Roman" w:hAnsi="Times New Roman"/>
          <w:iCs/>
          <w:sz w:val="28"/>
          <w:szCs w:val="28"/>
        </w:rPr>
        <w:t xml:space="preserve">, </w:t>
      </w:r>
      <w:r w:rsidR="000B60C9">
        <w:rPr>
          <w:rFonts w:ascii="Times New Roman" w:hAnsi="Times New Roman"/>
          <w:iCs/>
          <w:sz w:val="28"/>
          <w:szCs w:val="28"/>
        </w:rPr>
        <w:t xml:space="preserve">отхвърляйки </w:t>
      </w:r>
      <w:r w:rsidR="00810489">
        <w:rPr>
          <w:rFonts w:ascii="Times New Roman" w:hAnsi="Times New Roman"/>
          <w:iCs/>
          <w:sz w:val="28"/>
          <w:szCs w:val="28"/>
        </w:rPr>
        <w:t xml:space="preserve">модела на монолитното стихотворение, въплъщаващо един глас и една гледна точка. </w:t>
      </w:r>
    </w:p>
    <w:p w:rsidR="002C273A" w:rsidRDefault="0081048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Поетичният текст </w:t>
      </w:r>
      <w:r w:rsidR="00714AF6">
        <w:rPr>
          <w:rFonts w:ascii="Times New Roman" w:hAnsi="Times New Roman"/>
          <w:iCs/>
          <w:sz w:val="28"/>
          <w:szCs w:val="28"/>
        </w:rPr>
        <w:t>при Емпсън настойчиво се вглежда в себе си</w:t>
      </w:r>
      <w:r w:rsidR="000B60C9">
        <w:rPr>
          <w:rFonts w:ascii="Times New Roman" w:hAnsi="Times New Roman"/>
          <w:iCs/>
          <w:sz w:val="28"/>
          <w:szCs w:val="28"/>
        </w:rPr>
        <w:t xml:space="preserve"> и коментира себе си. В</w:t>
      </w:r>
      <w:r w:rsidR="003320C2">
        <w:rPr>
          <w:rFonts w:ascii="Times New Roman" w:hAnsi="Times New Roman"/>
          <w:iCs/>
          <w:sz w:val="28"/>
          <w:szCs w:val="28"/>
        </w:rPr>
        <w:t xml:space="preserve"> известен </w:t>
      </w:r>
      <w:r w:rsidR="00674072">
        <w:rPr>
          <w:rFonts w:ascii="Times New Roman" w:hAnsi="Times New Roman"/>
          <w:iCs/>
          <w:sz w:val="28"/>
          <w:szCs w:val="28"/>
        </w:rPr>
        <w:t xml:space="preserve">смисъл </w:t>
      </w:r>
      <w:r w:rsidR="003320C2">
        <w:rPr>
          <w:rFonts w:ascii="Times New Roman" w:hAnsi="Times New Roman"/>
          <w:iCs/>
          <w:sz w:val="28"/>
          <w:szCs w:val="28"/>
        </w:rPr>
        <w:t>той</w:t>
      </w:r>
      <w:r w:rsidR="00674072">
        <w:rPr>
          <w:rFonts w:ascii="Times New Roman" w:hAnsi="Times New Roman"/>
          <w:iCs/>
          <w:sz w:val="28"/>
          <w:szCs w:val="28"/>
        </w:rPr>
        <w:t xml:space="preserve"> </w:t>
      </w:r>
      <w:r w:rsidR="000B60C9">
        <w:rPr>
          <w:rFonts w:ascii="Times New Roman" w:hAnsi="Times New Roman"/>
          <w:iCs/>
          <w:sz w:val="28"/>
          <w:szCs w:val="28"/>
        </w:rPr>
        <w:t xml:space="preserve">съдържа в себе си </w:t>
      </w:r>
      <w:r w:rsidR="00674072">
        <w:rPr>
          <w:rFonts w:ascii="Times New Roman" w:hAnsi="Times New Roman"/>
          <w:iCs/>
          <w:sz w:val="28"/>
          <w:szCs w:val="28"/>
        </w:rPr>
        <w:t>своя паратекст.</w:t>
      </w:r>
      <w:r w:rsidR="00674072" w:rsidRPr="00674072">
        <w:rPr>
          <w:rFonts w:ascii="Times New Roman" w:hAnsi="Times New Roman"/>
          <w:iCs/>
          <w:sz w:val="28"/>
          <w:szCs w:val="28"/>
        </w:rPr>
        <w:t xml:space="preserve"> </w:t>
      </w:r>
    </w:p>
    <w:p w:rsidR="00D52C52" w:rsidRDefault="00D52C5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145486" w:rsidRDefault="00D52C5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11B7">
        <w:rPr>
          <w:rFonts w:ascii="Times New Roman" w:hAnsi="Times New Roman"/>
          <w:b/>
          <w:iCs/>
          <w:sz w:val="28"/>
          <w:szCs w:val="28"/>
        </w:rPr>
        <w:t>Четвърта</w:t>
      </w:r>
      <w:r w:rsidR="00A35583" w:rsidRPr="00D611B7">
        <w:rPr>
          <w:rFonts w:ascii="Times New Roman" w:hAnsi="Times New Roman"/>
          <w:b/>
          <w:iCs/>
          <w:sz w:val="28"/>
          <w:szCs w:val="28"/>
        </w:rPr>
        <w:t>та</w:t>
      </w:r>
      <w:r w:rsidRPr="00D611B7">
        <w:rPr>
          <w:rFonts w:ascii="Times New Roman" w:hAnsi="Times New Roman"/>
          <w:b/>
          <w:iCs/>
          <w:sz w:val="28"/>
          <w:szCs w:val="28"/>
        </w:rPr>
        <w:t xml:space="preserve"> глава</w:t>
      </w:r>
      <w:r>
        <w:rPr>
          <w:rFonts w:ascii="Times New Roman" w:hAnsi="Times New Roman"/>
          <w:iCs/>
          <w:sz w:val="28"/>
          <w:szCs w:val="28"/>
        </w:rPr>
        <w:t xml:space="preserve"> на дисертацията разглежда стила и структурата на бележките като текст</w:t>
      </w:r>
      <w:r w:rsidR="00B716DB">
        <w:rPr>
          <w:rFonts w:ascii="Times New Roman" w:hAnsi="Times New Roman"/>
          <w:iCs/>
          <w:sz w:val="28"/>
          <w:szCs w:val="28"/>
        </w:rPr>
        <w:t>, както</w:t>
      </w:r>
      <w:r>
        <w:rPr>
          <w:rFonts w:ascii="Times New Roman" w:hAnsi="Times New Roman"/>
          <w:iCs/>
          <w:sz w:val="28"/>
          <w:szCs w:val="28"/>
        </w:rPr>
        <w:t xml:space="preserve"> и типа читателско преживяване, които те обуславят. </w:t>
      </w:r>
      <w:r w:rsidR="00283DAD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озицията на Емпсън, че единствения</w:t>
      </w:r>
      <w:r w:rsidR="002C7634">
        <w:rPr>
          <w:rFonts w:ascii="Times New Roman" w:hAnsi="Times New Roman"/>
          <w:iCs/>
          <w:sz w:val="28"/>
          <w:szCs w:val="28"/>
        </w:rPr>
        <w:t xml:space="preserve">т адекватен тон </w:t>
      </w:r>
      <w:r w:rsidR="00EA3DBA">
        <w:rPr>
          <w:rFonts w:ascii="Times New Roman" w:hAnsi="Times New Roman"/>
          <w:iCs/>
          <w:sz w:val="28"/>
          <w:szCs w:val="28"/>
        </w:rPr>
        <w:t>тук</w:t>
      </w:r>
      <w:r w:rsidR="002C7634">
        <w:rPr>
          <w:rFonts w:ascii="Times New Roman" w:hAnsi="Times New Roman"/>
          <w:iCs/>
          <w:sz w:val="28"/>
          <w:szCs w:val="28"/>
        </w:rPr>
        <w:t xml:space="preserve"> е неформалният</w:t>
      </w:r>
      <w:r w:rsidR="00A35583">
        <w:rPr>
          <w:rFonts w:ascii="Times New Roman" w:hAnsi="Times New Roman"/>
          <w:iCs/>
          <w:sz w:val="28"/>
          <w:szCs w:val="28"/>
        </w:rPr>
        <w:t>,</w:t>
      </w:r>
      <w:r w:rsidR="002C7634">
        <w:rPr>
          <w:rFonts w:ascii="Times New Roman" w:hAnsi="Times New Roman"/>
          <w:iCs/>
          <w:sz w:val="28"/>
          <w:szCs w:val="28"/>
        </w:rPr>
        <w:t xml:space="preserve"> е в съзвучие с отбелязаното от редица изследователи на паратекста</w:t>
      </w:r>
      <w:r w:rsidR="00283DAD">
        <w:rPr>
          <w:rFonts w:ascii="Times New Roman" w:hAnsi="Times New Roman"/>
          <w:iCs/>
          <w:sz w:val="28"/>
          <w:szCs w:val="28"/>
        </w:rPr>
        <w:t xml:space="preserve"> – </w:t>
      </w:r>
      <w:r w:rsidR="002C7634">
        <w:rPr>
          <w:rFonts w:ascii="Times New Roman" w:hAnsi="Times New Roman"/>
          <w:iCs/>
          <w:sz w:val="28"/>
          <w:szCs w:val="28"/>
        </w:rPr>
        <w:t>в</w:t>
      </w:r>
      <w:r w:rsidR="00283DAD">
        <w:rPr>
          <w:rFonts w:ascii="Times New Roman" w:hAnsi="Times New Roman"/>
          <w:iCs/>
          <w:sz w:val="28"/>
          <w:szCs w:val="28"/>
        </w:rPr>
        <w:t xml:space="preserve"> </w:t>
      </w:r>
      <w:r w:rsidR="002C7634">
        <w:rPr>
          <w:rFonts w:ascii="Times New Roman" w:hAnsi="Times New Roman"/>
          <w:iCs/>
          <w:sz w:val="28"/>
          <w:szCs w:val="28"/>
        </w:rPr>
        <w:t>бележките авторът говори с един по-</w:t>
      </w:r>
      <w:r w:rsidR="001F5BFB">
        <w:rPr>
          <w:rFonts w:ascii="Times New Roman" w:hAnsi="Times New Roman"/>
          <w:iCs/>
          <w:sz w:val="28"/>
          <w:szCs w:val="28"/>
        </w:rPr>
        <w:t>непринуден, дори интимен глас, който контрастира с</w:t>
      </w:r>
      <w:r w:rsidR="00A97605">
        <w:rPr>
          <w:rFonts w:ascii="Times New Roman" w:hAnsi="Times New Roman"/>
          <w:iCs/>
          <w:sz w:val="28"/>
          <w:szCs w:val="28"/>
        </w:rPr>
        <w:t>ъс строгия, овладян</w:t>
      </w:r>
      <w:r w:rsidR="001F5BFB">
        <w:rPr>
          <w:rFonts w:ascii="Times New Roman" w:hAnsi="Times New Roman"/>
          <w:iCs/>
          <w:sz w:val="28"/>
          <w:szCs w:val="28"/>
        </w:rPr>
        <w:t xml:space="preserve"> глас на учения в основния текст и който ни разкрива човека в учения</w:t>
      </w:r>
      <w:r w:rsidR="001F5BFB">
        <w:rPr>
          <w:rStyle w:val="FootnoteReference"/>
          <w:rFonts w:ascii="Times New Roman" w:hAnsi="Times New Roman"/>
          <w:iCs/>
          <w:sz w:val="28"/>
          <w:szCs w:val="28"/>
        </w:rPr>
        <w:footnoteReference w:id="47"/>
      </w:r>
      <w:r w:rsidR="001F5BFB">
        <w:rPr>
          <w:rFonts w:ascii="Times New Roman" w:hAnsi="Times New Roman"/>
          <w:iCs/>
          <w:sz w:val="28"/>
          <w:szCs w:val="28"/>
        </w:rPr>
        <w:t xml:space="preserve">. </w:t>
      </w:r>
      <w:r w:rsidR="00A97605">
        <w:rPr>
          <w:rFonts w:ascii="Times New Roman" w:hAnsi="Times New Roman"/>
          <w:iCs/>
          <w:sz w:val="28"/>
          <w:szCs w:val="28"/>
        </w:rPr>
        <w:t xml:space="preserve">В неговите собствени бележки </w:t>
      </w:r>
      <w:r w:rsidR="0003305A">
        <w:rPr>
          <w:rFonts w:ascii="Times New Roman" w:hAnsi="Times New Roman"/>
          <w:iCs/>
          <w:sz w:val="28"/>
          <w:szCs w:val="28"/>
        </w:rPr>
        <w:t>наистина е налице</w:t>
      </w:r>
      <w:r w:rsidR="00A97605">
        <w:rPr>
          <w:rFonts w:ascii="Times New Roman" w:hAnsi="Times New Roman"/>
          <w:iCs/>
          <w:sz w:val="28"/>
          <w:szCs w:val="28"/>
        </w:rPr>
        <w:t xml:space="preserve"> една </w:t>
      </w:r>
      <w:r w:rsidR="004F5FA9">
        <w:rPr>
          <w:rFonts w:ascii="Times New Roman" w:hAnsi="Times New Roman"/>
          <w:iCs/>
          <w:sz w:val="28"/>
          <w:szCs w:val="28"/>
        </w:rPr>
        <w:t>подчерта</w:t>
      </w:r>
      <w:r w:rsidR="00A97605">
        <w:rPr>
          <w:rFonts w:ascii="Times New Roman" w:hAnsi="Times New Roman"/>
          <w:iCs/>
          <w:sz w:val="28"/>
          <w:szCs w:val="28"/>
        </w:rPr>
        <w:t xml:space="preserve">на тенденция към </w:t>
      </w:r>
      <w:r w:rsidR="000C35E6">
        <w:rPr>
          <w:rFonts w:ascii="Times New Roman" w:hAnsi="Times New Roman"/>
          <w:iCs/>
          <w:sz w:val="28"/>
          <w:szCs w:val="28"/>
        </w:rPr>
        <w:t>неформал</w:t>
      </w:r>
      <w:r w:rsidR="002C742C">
        <w:rPr>
          <w:rFonts w:ascii="Times New Roman" w:hAnsi="Times New Roman"/>
          <w:iCs/>
          <w:sz w:val="28"/>
          <w:szCs w:val="28"/>
        </w:rPr>
        <w:t>ен</w:t>
      </w:r>
      <w:r w:rsidR="000C35E6">
        <w:rPr>
          <w:rFonts w:ascii="Times New Roman" w:hAnsi="Times New Roman"/>
          <w:iCs/>
          <w:sz w:val="28"/>
          <w:szCs w:val="28"/>
        </w:rPr>
        <w:t xml:space="preserve"> изказ. </w:t>
      </w:r>
      <w:r w:rsidR="00283DAD">
        <w:rPr>
          <w:rFonts w:ascii="Times New Roman" w:hAnsi="Times New Roman"/>
          <w:iCs/>
          <w:sz w:val="28"/>
          <w:szCs w:val="28"/>
        </w:rPr>
        <w:t>На първо място, т</w:t>
      </w:r>
      <w:r w:rsidR="007517E2">
        <w:rPr>
          <w:rFonts w:ascii="Times New Roman" w:hAnsi="Times New Roman"/>
          <w:iCs/>
          <w:sz w:val="28"/>
          <w:szCs w:val="28"/>
        </w:rPr>
        <w:t>я</w:t>
      </w:r>
      <w:r w:rsidR="000C35E6">
        <w:rPr>
          <w:rFonts w:ascii="Times New Roman" w:hAnsi="Times New Roman"/>
          <w:iCs/>
          <w:sz w:val="28"/>
          <w:szCs w:val="28"/>
        </w:rPr>
        <w:t xml:space="preserve"> е свързан</w:t>
      </w:r>
      <w:r w:rsidR="007517E2">
        <w:rPr>
          <w:rFonts w:ascii="Times New Roman" w:hAnsi="Times New Roman"/>
          <w:iCs/>
          <w:sz w:val="28"/>
          <w:szCs w:val="28"/>
        </w:rPr>
        <w:t>а</w:t>
      </w:r>
      <w:r w:rsidR="000C35E6">
        <w:rPr>
          <w:rFonts w:ascii="Times New Roman" w:hAnsi="Times New Roman"/>
          <w:iCs/>
          <w:sz w:val="28"/>
          <w:szCs w:val="28"/>
        </w:rPr>
        <w:t xml:space="preserve"> с употребата на проста и разговорна лексика</w:t>
      </w:r>
      <w:r w:rsidR="00B716DB">
        <w:rPr>
          <w:rFonts w:ascii="Times New Roman" w:hAnsi="Times New Roman"/>
          <w:sz w:val="28"/>
          <w:szCs w:val="28"/>
        </w:rPr>
        <w:t>; ч</w:t>
      </w:r>
      <w:r w:rsidR="007600FF" w:rsidRPr="00C1003A">
        <w:rPr>
          <w:rFonts w:ascii="Times New Roman" w:hAnsi="Times New Roman"/>
          <w:sz w:val="28"/>
          <w:szCs w:val="28"/>
        </w:rPr>
        <w:t xml:space="preserve">есто се </w:t>
      </w:r>
      <w:r w:rsidR="00B716DB">
        <w:rPr>
          <w:rFonts w:ascii="Times New Roman" w:hAnsi="Times New Roman"/>
          <w:sz w:val="28"/>
          <w:szCs w:val="28"/>
        </w:rPr>
        <w:t>използв</w:t>
      </w:r>
      <w:r w:rsidR="007600FF" w:rsidRPr="00C1003A">
        <w:rPr>
          <w:rFonts w:ascii="Times New Roman" w:hAnsi="Times New Roman"/>
          <w:sz w:val="28"/>
          <w:szCs w:val="28"/>
        </w:rPr>
        <w:t xml:space="preserve">а и </w:t>
      </w:r>
      <w:r w:rsidR="007600FF" w:rsidRPr="0029331E">
        <w:rPr>
          <w:rFonts w:ascii="Times New Roman" w:hAnsi="Times New Roman"/>
          <w:sz w:val="28"/>
          <w:szCs w:val="28"/>
        </w:rPr>
        <w:t>лексика</w:t>
      </w:r>
      <w:r w:rsidR="0029331E">
        <w:rPr>
          <w:rFonts w:ascii="Times New Roman" w:hAnsi="Times New Roman"/>
          <w:sz w:val="28"/>
          <w:szCs w:val="28"/>
        </w:rPr>
        <w:t xml:space="preserve"> с обобщено значение</w:t>
      </w:r>
      <w:r w:rsidR="0029331E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29331E" w:rsidRPr="0029331E">
        <w:rPr>
          <w:rFonts w:ascii="Times New Roman" w:hAnsi="Times New Roman"/>
          <w:i/>
          <w:sz w:val="28"/>
          <w:szCs w:val="28"/>
          <w:lang w:val="en-US"/>
        </w:rPr>
        <w:t>generalized vocabulary</w:t>
      </w:r>
      <w:r w:rsidR="0029331E">
        <w:rPr>
          <w:rFonts w:ascii="Times New Roman" w:hAnsi="Times New Roman"/>
          <w:sz w:val="28"/>
          <w:szCs w:val="28"/>
          <w:lang w:val="en-US"/>
        </w:rPr>
        <w:t>)</w:t>
      </w:r>
      <w:r w:rsidR="00B716DB">
        <w:rPr>
          <w:rFonts w:ascii="Times New Roman" w:hAnsi="Times New Roman"/>
          <w:sz w:val="28"/>
          <w:szCs w:val="28"/>
        </w:rPr>
        <w:t>,</w:t>
      </w:r>
      <w:r w:rsidR="00244B65">
        <w:rPr>
          <w:rFonts w:ascii="Times New Roman" w:hAnsi="Times New Roman"/>
          <w:sz w:val="28"/>
          <w:szCs w:val="28"/>
        </w:rPr>
        <w:t xml:space="preserve"> </w:t>
      </w:r>
      <w:r w:rsidR="00E36CAC" w:rsidRPr="00C1003A">
        <w:rPr>
          <w:rFonts w:ascii="Times New Roman" w:hAnsi="Times New Roman"/>
          <w:sz w:val="28"/>
          <w:szCs w:val="28"/>
        </w:rPr>
        <w:t>която</w:t>
      </w:r>
      <w:r w:rsidR="00244B65">
        <w:rPr>
          <w:rFonts w:ascii="Times New Roman" w:hAnsi="Times New Roman"/>
          <w:sz w:val="28"/>
          <w:szCs w:val="28"/>
        </w:rPr>
        <w:t xml:space="preserve"> </w:t>
      </w:r>
      <w:r w:rsidR="005A0DDF">
        <w:rPr>
          <w:rFonts w:ascii="Times New Roman" w:hAnsi="Times New Roman"/>
          <w:sz w:val="28"/>
          <w:szCs w:val="28"/>
        </w:rPr>
        <w:t>е типична</w:t>
      </w:r>
      <w:r w:rsidR="00E36CAC" w:rsidRPr="00C1003A">
        <w:rPr>
          <w:rFonts w:ascii="Times New Roman" w:hAnsi="Times New Roman"/>
          <w:sz w:val="28"/>
          <w:szCs w:val="28"/>
        </w:rPr>
        <w:t xml:space="preserve"> </w:t>
      </w:r>
      <w:r w:rsidR="00283DAD">
        <w:rPr>
          <w:rFonts w:ascii="Times New Roman" w:hAnsi="Times New Roman"/>
          <w:sz w:val="28"/>
          <w:szCs w:val="28"/>
        </w:rPr>
        <w:t xml:space="preserve">не просто </w:t>
      </w:r>
      <w:r w:rsidR="005A0DDF">
        <w:rPr>
          <w:rFonts w:ascii="Times New Roman" w:hAnsi="Times New Roman"/>
          <w:sz w:val="28"/>
          <w:szCs w:val="28"/>
        </w:rPr>
        <w:t>за</w:t>
      </w:r>
      <w:r w:rsidR="00283DAD">
        <w:rPr>
          <w:rFonts w:ascii="Times New Roman" w:hAnsi="Times New Roman"/>
          <w:sz w:val="28"/>
          <w:szCs w:val="28"/>
        </w:rPr>
        <w:t xml:space="preserve"> неформалната, а </w:t>
      </w:r>
      <w:r w:rsidR="004F5FA9">
        <w:rPr>
          <w:rFonts w:ascii="Times New Roman" w:hAnsi="Times New Roman"/>
          <w:sz w:val="28"/>
          <w:szCs w:val="28"/>
        </w:rPr>
        <w:t>специал</w:t>
      </w:r>
      <w:r w:rsidR="00283DAD">
        <w:rPr>
          <w:rFonts w:ascii="Times New Roman" w:hAnsi="Times New Roman"/>
          <w:sz w:val="28"/>
          <w:szCs w:val="28"/>
        </w:rPr>
        <w:t xml:space="preserve">но </w:t>
      </w:r>
      <w:r w:rsidR="005A0DDF">
        <w:rPr>
          <w:rFonts w:ascii="Times New Roman" w:hAnsi="Times New Roman"/>
          <w:sz w:val="28"/>
          <w:szCs w:val="28"/>
        </w:rPr>
        <w:t>за</w:t>
      </w:r>
      <w:r w:rsidR="00283DAD">
        <w:rPr>
          <w:rFonts w:ascii="Times New Roman" w:hAnsi="Times New Roman"/>
          <w:sz w:val="28"/>
          <w:szCs w:val="28"/>
        </w:rPr>
        <w:t xml:space="preserve"> </w:t>
      </w:r>
      <w:r w:rsidR="00E36CAC" w:rsidRPr="00C1003A">
        <w:rPr>
          <w:rFonts w:ascii="Times New Roman" w:hAnsi="Times New Roman"/>
          <w:sz w:val="28"/>
          <w:szCs w:val="28"/>
        </w:rPr>
        <w:t>устната реч</w:t>
      </w:r>
      <w:r w:rsidR="00C1003A" w:rsidRPr="00C1003A">
        <w:rPr>
          <w:rStyle w:val="FootnoteReference"/>
          <w:rFonts w:ascii="Times New Roman" w:hAnsi="Times New Roman"/>
          <w:sz w:val="28"/>
          <w:szCs w:val="28"/>
        </w:rPr>
        <w:footnoteReference w:id="48"/>
      </w:r>
      <w:r w:rsidR="00E36CAC" w:rsidRPr="00C1003A">
        <w:rPr>
          <w:rFonts w:ascii="Times New Roman" w:hAnsi="Times New Roman"/>
          <w:sz w:val="28"/>
          <w:szCs w:val="28"/>
        </w:rPr>
        <w:t>.</w:t>
      </w:r>
      <w:r w:rsidR="00B716DB">
        <w:rPr>
          <w:rFonts w:ascii="Times New Roman" w:hAnsi="Times New Roman"/>
          <w:sz w:val="28"/>
          <w:szCs w:val="28"/>
        </w:rPr>
        <w:t xml:space="preserve"> </w:t>
      </w:r>
      <w:r w:rsidR="00A77893" w:rsidRPr="00FE0D84">
        <w:rPr>
          <w:rFonts w:ascii="Times New Roman" w:hAnsi="Times New Roman"/>
          <w:sz w:val="28"/>
          <w:szCs w:val="28"/>
        </w:rPr>
        <w:t xml:space="preserve">Друг </w:t>
      </w:r>
      <w:r w:rsidR="00B716DB">
        <w:rPr>
          <w:rFonts w:ascii="Times New Roman" w:hAnsi="Times New Roman"/>
          <w:sz w:val="28"/>
          <w:szCs w:val="28"/>
        </w:rPr>
        <w:t xml:space="preserve">важен </w:t>
      </w:r>
      <w:r w:rsidR="00A77893" w:rsidRPr="00FE0D84">
        <w:rPr>
          <w:rFonts w:ascii="Times New Roman" w:hAnsi="Times New Roman"/>
          <w:sz w:val="28"/>
          <w:szCs w:val="28"/>
        </w:rPr>
        <w:t xml:space="preserve">аспект е употребата на разговорното </w:t>
      </w:r>
      <w:r w:rsidR="00A77893" w:rsidRPr="00FE0D84">
        <w:rPr>
          <w:rFonts w:ascii="Times New Roman" w:hAnsi="Times New Roman"/>
          <w:i/>
          <w:sz w:val="28"/>
          <w:szCs w:val="28"/>
          <w:lang w:val="en-GB"/>
        </w:rPr>
        <w:t>you</w:t>
      </w:r>
      <w:r w:rsidR="00A77893" w:rsidRPr="00FE0D84">
        <w:rPr>
          <w:rFonts w:ascii="Times New Roman" w:hAnsi="Times New Roman"/>
          <w:sz w:val="28"/>
          <w:szCs w:val="28"/>
          <w:lang w:val="en-GB"/>
        </w:rPr>
        <w:t>/</w:t>
      </w:r>
      <w:r w:rsidR="00A77893" w:rsidRPr="00FE0D84">
        <w:rPr>
          <w:rFonts w:ascii="Times New Roman" w:hAnsi="Times New Roman"/>
          <w:i/>
          <w:sz w:val="28"/>
          <w:szCs w:val="28"/>
          <w:lang w:val="en-GB"/>
        </w:rPr>
        <w:t>your</w:t>
      </w:r>
      <w:r w:rsidR="00FE0D84">
        <w:rPr>
          <w:rFonts w:ascii="Times New Roman" w:hAnsi="Times New Roman"/>
          <w:sz w:val="28"/>
          <w:szCs w:val="28"/>
        </w:rPr>
        <w:t>;</w:t>
      </w:r>
      <w:r w:rsidR="00A77893" w:rsidRPr="00FE0D8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A347C" w:rsidRPr="00FE0D84">
        <w:rPr>
          <w:rFonts w:ascii="Times New Roman" w:hAnsi="Times New Roman"/>
          <w:sz w:val="28"/>
          <w:szCs w:val="28"/>
        </w:rPr>
        <w:t>това е предпочитаната форма на</w:t>
      </w:r>
      <w:r w:rsidR="00A77893" w:rsidRPr="00FE0D8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A347C" w:rsidRPr="0029331E">
        <w:rPr>
          <w:rFonts w:ascii="Times New Roman" w:hAnsi="Times New Roman"/>
          <w:sz w:val="28"/>
          <w:szCs w:val="28"/>
        </w:rPr>
        <w:t>обобщ</w:t>
      </w:r>
      <w:r w:rsidR="0029331E" w:rsidRPr="0029331E">
        <w:rPr>
          <w:rFonts w:ascii="Times New Roman" w:hAnsi="Times New Roman"/>
          <w:sz w:val="28"/>
          <w:szCs w:val="28"/>
        </w:rPr>
        <w:t>ен</w:t>
      </w:r>
      <w:r w:rsidR="00CA347C" w:rsidRPr="0029331E">
        <w:rPr>
          <w:rFonts w:ascii="Times New Roman" w:hAnsi="Times New Roman"/>
          <w:sz w:val="28"/>
          <w:szCs w:val="28"/>
        </w:rPr>
        <w:t>а референция</w:t>
      </w:r>
      <w:r w:rsidR="002933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347C" w:rsidRPr="00FE0D84">
        <w:rPr>
          <w:rFonts w:ascii="Times New Roman" w:hAnsi="Times New Roman"/>
          <w:sz w:val="28"/>
          <w:szCs w:val="28"/>
        </w:rPr>
        <w:t xml:space="preserve">– напр. </w:t>
      </w:r>
      <w:r w:rsidR="00A77893" w:rsidRPr="00FE0D84">
        <w:rPr>
          <w:rFonts w:ascii="Times New Roman" w:hAnsi="Times New Roman"/>
          <w:sz w:val="28"/>
          <w:szCs w:val="28"/>
          <w:lang w:val="en-GB"/>
        </w:rPr>
        <w:t>“Drink … makes you outgoing and unselfcritical”</w:t>
      </w:r>
      <w:r w:rsidR="00CA347C" w:rsidRPr="00FE0D84">
        <w:rPr>
          <w:rFonts w:ascii="Times New Roman" w:hAnsi="Times New Roman"/>
          <w:sz w:val="28"/>
          <w:szCs w:val="28"/>
        </w:rPr>
        <w:t>;</w:t>
      </w:r>
      <w:r w:rsidR="00A77893" w:rsidRPr="00FE0D84">
        <w:rPr>
          <w:rFonts w:ascii="Times New Roman" w:hAnsi="Times New Roman"/>
          <w:sz w:val="28"/>
          <w:szCs w:val="28"/>
          <w:lang w:val="en-GB"/>
        </w:rPr>
        <w:t xml:space="preserve"> “what strength or wisdom the drink gives comes through disturbing you”</w:t>
      </w:r>
      <w:r w:rsidR="00CA347C" w:rsidRPr="00FE0D84">
        <w:rPr>
          <w:rFonts w:ascii="Times New Roman" w:hAnsi="Times New Roman"/>
          <w:sz w:val="28"/>
          <w:szCs w:val="28"/>
        </w:rPr>
        <w:t>.</w:t>
      </w:r>
      <w:r w:rsidR="00FE0D84" w:rsidRPr="00FE0D84">
        <w:rPr>
          <w:rFonts w:ascii="Times New Roman" w:hAnsi="Times New Roman"/>
          <w:sz w:val="28"/>
          <w:szCs w:val="28"/>
        </w:rPr>
        <w:t xml:space="preserve"> </w:t>
      </w:r>
      <w:r w:rsidR="00700D29" w:rsidRPr="00145486">
        <w:rPr>
          <w:rFonts w:ascii="Times New Roman" w:hAnsi="Times New Roman"/>
          <w:sz w:val="28"/>
          <w:szCs w:val="28"/>
        </w:rPr>
        <w:t xml:space="preserve">Употребата на местоимението </w:t>
      </w:r>
      <w:r w:rsidR="00700D29" w:rsidRPr="00145486">
        <w:rPr>
          <w:rFonts w:ascii="Times New Roman" w:hAnsi="Times New Roman"/>
          <w:i/>
          <w:sz w:val="28"/>
          <w:szCs w:val="28"/>
          <w:lang w:val="en-GB"/>
        </w:rPr>
        <w:t>we</w:t>
      </w:r>
      <w:r w:rsidR="00700D29" w:rsidRPr="00145486">
        <w:rPr>
          <w:rFonts w:ascii="Times New Roman" w:hAnsi="Times New Roman"/>
          <w:sz w:val="28"/>
          <w:szCs w:val="28"/>
        </w:rPr>
        <w:t xml:space="preserve"> също допринася за </w:t>
      </w:r>
      <w:r w:rsidR="001B6363">
        <w:rPr>
          <w:rFonts w:ascii="Times New Roman" w:hAnsi="Times New Roman"/>
          <w:sz w:val="28"/>
          <w:szCs w:val="28"/>
        </w:rPr>
        <w:t>тази неформалност</w:t>
      </w:r>
      <w:r w:rsidR="00700D29" w:rsidRPr="00145486">
        <w:rPr>
          <w:rFonts w:ascii="Times New Roman" w:hAnsi="Times New Roman"/>
          <w:sz w:val="28"/>
          <w:szCs w:val="28"/>
        </w:rPr>
        <w:t>, внушавайки идеята за една интимна общност между автор и читател</w:t>
      </w:r>
      <w:r w:rsidR="00145486">
        <w:rPr>
          <w:rFonts w:ascii="Times New Roman" w:hAnsi="Times New Roman"/>
          <w:sz w:val="28"/>
          <w:szCs w:val="28"/>
        </w:rPr>
        <w:t xml:space="preserve"> и</w:t>
      </w:r>
      <w:r w:rsidR="00700D29" w:rsidRPr="00145486">
        <w:rPr>
          <w:rFonts w:ascii="Times New Roman" w:hAnsi="Times New Roman"/>
          <w:sz w:val="28"/>
          <w:szCs w:val="28"/>
        </w:rPr>
        <w:t xml:space="preserve"> о</w:t>
      </w:r>
      <w:r w:rsidR="00145486" w:rsidRPr="00145486">
        <w:rPr>
          <w:rFonts w:ascii="Times New Roman" w:hAnsi="Times New Roman"/>
          <w:sz w:val="28"/>
          <w:szCs w:val="28"/>
        </w:rPr>
        <w:t>писва</w:t>
      </w:r>
      <w:r w:rsidR="00145486">
        <w:rPr>
          <w:rFonts w:ascii="Times New Roman" w:hAnsi="Times New Roman"/>
          <w:sz w:val="28"/>
          <w:szCs w:val="28"/>
        </w:rPr>
        <w:t>йки</w:t>
      </w:r>
      <w:r w:rsidR="00700D29" w:rsidRPr="00145486">
        <w:rPr>
          <w:rFonts w:ascii="Times New Roman" w:hAnsi="Times New Roman"/>
          <w:sz w:val="28"/>
          <w:szCs w:val="28"/>
        </w:rPr>
        <w:t xml:space="preserve"> съвместно</w:t>
      </w:r>
      <w:r w:rsidR="00145486">
        <w:rPr>
          <w:rFonts w:ascii="Times New Roman" w:hAnsi="Times New Roman"/>
          <w:sz w:val="28"/>
          <w:szCs w:val="28"/>
        </w:rPr>
        <w:t>то им</w:t>
      </w:r>
      <w:r w:rsidR="00700D29" w:rsidRPr="00145486">
        <w:rPr>
          <w:rFonts w:ascii="Times New Roman" w:hAnsi="Times New Roman"/>
          <w:sz w:val="28"/>
          <w:szCs w:val="28"/>
        </w:rPr>
        <w:t xml:space="preserve"> път</w:t>
      </w:r>
      <w:r w:rsidR="00145486">
        <w:rPr>
          <w:rFonts w:ascii="Times New Roman" w:hAnsi="Times New Roman"/>
          <w:sz w:val="28"/>
          <w:szCs w:val="28"/>
        </w:rPr>
        <w:t>уване</w:t>
      </w:r>
      <w:r w:rsidR="00700D29" w:rsidRPr="00145486">
        <w:rPr>
          <w:rFonts w:ascii="Times New Roman" w:hAnsi="Times New Roman"/>
          <w:sz w:val="28"/>
          <w:szCs w:val="28"/>
        </w:rPr>
        <w:t xml:space="preserve"> през поетичния текст – напр. </w:t>
      </w:r>
      <w:r w:rsidR="00700D29" w:rsidRPr="00145486">
        <w:rPr>
          <w:rFonts w:ascii="Times New Roman" w:hAnsi="Times New Roman"/>
          <w:sz w:val="28"/>
          <w:szCs w:val="28"/>
          <w:lang w:val="en-GB"/>
        </w:rPr>
        <w:t xml:space="preserve">“[w]e </w:t>
      </w:r>
      <w:proofErr w:type="gramStart"/>
      <w:r w:rsidR="00700D29" w:rsidRPr="00145486">
        <w:rPr>
          <w:rFonts w:ascii="Times New Roman" w:hAnsi="Times New Roman"/>
          <w:sz w:val="28"/>
          <w:szCs w:val="28"/>
          <w:lang w:val="en-GB"/>
        </w:rPr>
        <w:t>have</w:t>
      </w:r>
      <w:proofErr w:type="gramEnd"/>
      <w:r w:rsidR="00700D29" w:rsidRPr="00145486">
        <w:rPr>
          <w:rFonts w:ascii="Times New Roman" w:hAnsi="Times New Roman"/>
          <w:sz w:val="28"/>
          <w:szCs w:val="28"/>
          <w:lang w:val="en-GB"/>
        </w:rPr>
        <w:t xml:space="preserve"> got here </w:t>
      </w:r>
      <w:r w:rsidR="00700D29" w:rsidRPr="00145486">
        <w:rPr>
          <w:rFonts w:ascii="Times New Roman" w:hAnsi="Times New Roman"/>
          <w:sz w:val="28"/>
          <w:szCs w:val="28"/>
          <w:lang w:val="en-GB"/>
        </w:rPr>
        <w:lastRenderedPageBreak/>
        <w:t>to the quarrelsome stage of drink”; “in this verse we have reached the neurotic effects of drink”</w:t>
      </w:r>
      <w:r w:rsidR="001B6363" w:rsidRPr="00FE0D84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49"/>
      </w:r>
      <w:r w:rsidR="00145486">
        <w:rPr>
          <w:rFonts w:ascii="Times New Roman" w:hAnsi="Times New Roman"/>
          <w:sz w:val="28"/>
          <w:szCs w:val="28"/>
        </w:rPr>
        <w:t>.</w:t>
      </w:r>
      <w:r w:rsidR="00700D29" w:rsidRPr="0014548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45486">
        <w:rPr>
          <w:rFonts w:ascii="Times New Roman" w:hAnsi="Times New Roman"/>
          <w:sz w:val="28"/>
          <w:szCs w:val="28"/>
        </w:rPr>
        <w:t xml:space="preserve">Употребата и на </w:t>
      </w:r>
      <w:r w:rsidR="00145486" w:rsidRPr="00FE0D84">
        <w:rPr>
          <w:rFonts w:ascii="Times New Roman" w:hAnsi="Times New Roman"/>
          <w:i/>
          <w:sz w:val="28"/>
          <w:szCs w:val="28"/>
          <w:lang w:val="en-GB"/>
        </w:rPr>
        <w:t>you</w:t>
      </w:r>
      <w:r w:rsidR="00145486" w:rsidRPr="00FE0D84">
        <w:rPr>
          <w:rFonts w:ascii="Times New Roman" w:hAnsi="Times New Roman"/>
          <w:sz w:val="28"/>
          <w:szCs w:val="28"/>
          <w:lang w:val="en-GB"/>
        </w:rPr>
        <w:t>/</w:t>
      </w:r>
      <w:r w:rsidR="00145486" w:rsidRPr="00FE0D84">
        <w:rPr>
          <w:rFonts w:ascii="Times New Roman" w:hAnsi="Times New Roman"/>
          <w:i/>
          <w:sz w:val="28"/>
          <w:szCs w:val="28"/>
          <w:lang w:val="en-GB"/>
        </w:rPr>
        <w:t>your</w:t>
      </w:r>
      <w:r w:rsidR="00145486">
        <w:rPr>
          <w:rFonts w:ascii="Times New Roman" w:hAnsi="Times New Roman"/>
          <w:sz w:val="28"/>
          <w:szCs w:val="28"/>
        </w:rPr>
        <w:t xml:space="preserve">, и на </w:t>
      </w:r>
      <w:r w:rsidR="00145486" w:rsidRPr="00145486">
        <w:rPr>
          <w:rFonts w:ascii="Times New Roman" w:hAnsi="Times New Roman"/>
          <w:i/>
          <w:sz w:val="28"/>
          <w:szCs w:val="28"/>
          <w:lang w:val="en-GB"/>
        </w:rPr>
        <w:t>we</w:t>
      </w:r>
      <w:r w:rsidR="00145486">
        <w:rPr>
          <w:rFonts w:ascii="Times New Roman" w:hAnsi="Times New Roman"/>
          <w:i/>
          <w:sz w:val="28"/>
          <w:szCs w:val="28"/>
        </w:rPr>
        <w:t xml:space="preserve"> </w:t>
      </w:r>
      <w:r w:rsidR="00145486">
        <w:rPr>
          <w:rFonts w:ascii="Times New Roman" w:hAnsi="Times New Roman"/>
          <w:sz w:val="28"/>
          <w:szCs w:val="28"/>
        </w:rPr>
        <w:t>понякога граничи с пряко обръщение към читателя и се допълва от употреба</w:t>
      </w:r>
      <w:r w:rsidR="00A75E0C">
        <w:rPr>
          <w:rFonts w:ascii="Times New Roman" w:hAnsi="Times New Roman"/>
          <w:sz w:val="28"/>
          <w:szCs w:val="28"/>
        </w:rPr>
        <w:t>та</w:t>
      </w:r>
      <w:r w:rsidR="00145486">
        <w:rPr>
          <w:rFonts w:ascii="Times New Roman" w:hAnsi="Times New Roman"/>
          <w:sz w:val="28"/>
          <w:szCs w:val="28"/>
        </w:rPr>
        <w:t xml:space="preserve"> на </w:t>
      </w:r>
      <w:r w:rsidR="00145486" w:rsidRPr="00145486">
        <w:rPr>
          <w:rFonts w:ascii="Times New Roman" w:hAnsi="Times New Roman"/>
          <w:i/>
          <w:sz w:val="28"/>
          <w:szCs w:val="28"/>
          <w:lang w:val="en-US"/>
        </w:rPr>
        <w:t>I</w:t>
      </w:r>
      <w:r w:rsidR="004C5372">
        <w:rPr>
          <w:rFonts w:ascii="Times New Roman" w:hAnsi="Times New Roman"/>
          <w:sz w:val="28"/>
          <w:szCs w:val="28"/>
        </w:rPr>
        <w:t>,</w:t>
      </w:r>
      <w:r w:rsidR="004C537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5372" w:rsidRPr="001B6363">
        <w:rPr>
          <w:rFonts w:ascii="Times New Roman" w:hAnsi="Times New Roman"/>
          <w:sz w:val="28"/>
          <w:szCs w:val="28"/>
        </w:rPr>
        <w:t>която преобладава над безличните конструкции.</w:t>
      </w:r>
      <w:r w:rsidR="00145486" w:rsidRPr="001B6363">
        <w:rPr>
          <w:rFonts w:ascii="Times New Roman" w:hAnsi="Times New Roman"/>
          <w:sz w:val="28"/>
          <w:szCs w:val="28"/>
        </w:rPr>
        <w:t xml:space="preserve"> </w:t>
      </w:r>
      <w:r w:rsidR="004C5372" w:rsidRPr="001B6363">
        <w:rPr>
          <w:rFonts w:ascii="Times New Roman" w:hAnsi="Times New Roman"/>
          <w:sz w:val="28"/>
          <w:szCs w:val="28"/>
        </w:rPr>
        <w:t xml:space="preserve">Емпсън не се притеснява да обозначи лично присъствие; той отхвърля позата на безпристрастна обективност и </w:t>
      </w:r>
      <w:r w:rsidR="001B6363">
        <w:rPr>
          <w:rFonts w:ascii="Times New Roman" w:hAnsi="Times New Roman"/>
          <w:sz w:val="28"/>
          <w:szCs w:val="28"/>
        </w:rPr>
        <w:t xml:space="preserve">съответния </w:t>
      </w:r>
      <w:r w:rsidR="004C5372" w:rsidRPr="001B6363">
        <w:rPr>
          <w:rFonts w:ascii="Times New Roman" w:hAnsi="Times New Roman"/>
          <w:sz w:val="28"/>
          <w:szCs w:val="28"/>
        </w:rPr>
        <w:t>езиков протокол.</w:t>
      </w:r>
    </w:p>
    <w:p w:rsidR="00DF4F3C" w:rsidRDefault="00A75E0C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Бележките избягват формалния изказ и на синтактично ниво, като в много случаи имитират </w:t>
      </w:r>
      <w:r w:rsidR="00F9687A">
        <w:rPr>
          <w:rFonts w:ascii="Times New Roman" w:hAnsi="Times New Roman"/>
          <w:sz w:val="28"/>
          <w:szCs w:val="28"/>
        </w:rPr>
        <w:t>по-свободния</w:t>
      </w:r>
      <w:r w:rsidR="001746D6">
        <w:rPr>
          <w:rFonts w:ascii="Times New Roman" w:hAnsi="Times New Roman"/>
          <w:sz w:val="28"/>
          <w:szCs w:val="28"/>
        </w:rPr>
        <w:t xml:space="preserve"> </w:t>
      </w:r>
      <w:r w:rsidR="00F9687A">
        <w:rPr>
          <w:rFonts w:ascii="Times New Roman" w:hAnsi="Times New Roman"/>
          <w:sz w:val="28"/>
          <w:szCs w:val="28"/>
        </w:rPr>
        <w:t xml:space="preserve">синтаксис на устната реч. Особено характерни са различните вметнати части, които звучат като </w:t>
      </w:r>
      <w:r w:rsidR="001746D6">
        <w:rPr>
          <w:rFonts w:ascii="Times New Roman" w:hAnsi="Times New Roman"/>
          <w:sz w:val="28"/>
          <w:szCs w:val="28"/>
        </w:rPr>
        <w:t xml:space="preserve">спонтанни </w:t>
      </w:r>
      <w:r w:rsidR="00F9687A">
        <w:rPr>
          <w:rFonts w:ascii="Times New Roman" w:hAnsi="Times New Roman"/>
          <w:sz w:val="28"/>
          <w:szCs w:val="28"/>
        </w:rPr>
        <w:t>хрумвания</w:t>
      </w:r>
      <w:r w:rsidR="008D3F8D">
        <w:rPr>
          <w:rFonts w:ascii="Times New Roman" w:hAnsi="Times New Roman"/>
          <w:sz w:val="28"/>
          <w:szCs w:val="28"/>
        </w:rPr>
        <w:t xml:space="preserve">, </w:t>
      </w:r>
      <w:r w:rsidR="001746D6">
        <w:rPr>
          <w:rFonts w:ascii="Times New Roman" w:hAnsi="Times New Roman"/>
          <w:sz w:val="28"/>
          <w:szCs w:val="28"/>
        </w:rPr>
        <w:t>допълв</w:t>
      </w:r>
      <w:r w:rsidR="004862E7">
        <w:rPr>
          <w:rFonts w:ascii="Times New Roman" w:hAnsi="Times New Roman"/>
          <w:sz w:val="28"/>
          <w:szCs w:val="28"/>
        </w:rPr>
        <w:t>ащи</w:t>
      </w:r>
      <w:r w:rsidR="001746D6">
        <w:rPr>
          <w:rFonts w:ascii="Times New Roman" w:hAnsi="Times New Roman"/>
          <w:sz w:val="28"/>
          <w:szCs w:val="28"/>
        </w:rPr>
        <w:t xml:space="preserve"> или поправя</w:t>
      </w:r>
      <w:r w:rsidR="004862E7">
        <w:rPr>
          <w:rFonts w:ascii="Times New Roman" w:hAnsi="Times New Roman"/>
          <w:sz w:val="28"/>
          <w:szCs w:val="28"/>
        </w:rPr>
        <w:t>щи</w:t>
      </w:r>
      <w:r w:rsidR="001746D6">
        <w:rPr>
          <w:rFonts w:ascii="Times New Roman" w:hAnsi="Times New Roman"/>
          <w:sz w:val="28"/>
          <w:szCs w:val="28"/>
        </w:rPr>
        <w:t xml:space="preserve"> вече казаното, </w:t>
      </w:r>
      <w:r w:rsidR="008D3F8D">
        <w:rPr>
          <w:rFonts w:ascii="Times New Roman" w:hAnsi="Times New Roman"/>
          <w:sz w:val="28"/>
          <w:szCs w:val="28"/>
        </w:rPr>
        <w:t>или пък добавя</w:t>
      </w:r>
      <w:r w:rsidR="004862E7">
        <w:rPr>
          <w:rFonts w:ascii="Times New Roman" w:hAnsi="Times New Roman"/>
          <w:sz w:val="28"/>
          <w:szCs w:val="28"/>
        </w:rPr>
        <w:t>щи</w:t>
      </w:r>
      <w:r w:rsidR="008D3F8D">
        <w:rPr>
          <w:rFonts w:ascii="Times New Roman" w:hAnsi="Times New Roman"/>
          <w:sz w:val="28"/>
          <w:szCs w:val="28"/>
        </w:rPr>
        <w:t xml:space="preserve"> някаква уговорка</w:t>
      </w:r>
      <w:r w:rsidR="00434C21">
        <w:rPr>
          <w:rFonts w:ascii="Times New Roman" w:hAnsi="Times New Roman"/>
          <w:sz w:val="28"/>
          <w:szCs w:val="28"/>
        </w:rPr>
        <w:t>,</w:t>
      </w:r>
      <w:r w:rsidR="008D3F8D">
        <w:rPr>
          <w:rFonts w:ascii="Times New Roman" w:hAnsi="Times New Roman"/>
          <w:sz w:val="28"/>
          <w:szCs w:val="28"/>
        </w:rPr>
        <w:t xml:space="preserve"> </w:t>
      </w:r>
      <w:r w:rsidR="001746D6">
        <w:rPr>
          <w:rFonts w:ascii="Times New Roman" w:hAnsi="Times New Roman"/>
          <w:sz w:val="28"/>
          <w:szCs w:val="28"/>
        </w:rPr>
        <w:t xml:space="preserve">сякаш мисълта и езиковият й израз </w:t>
      </w:r>
      <w:r w:rsidR="00DF4F3C">
        <w:rPr>
          <w:rFonts w:ascii="Times New Roman" w:hAnsi="Times New Roman"/>
          <w:sz w:val="28"/>
          <w:szCs w:val="28"/>
        </w:rPr>
        <w:t xml:space="preserve">се оформят </w:t>
      </w:r>
      <w:r w:rsidR="005D3E47">
        <w:rPr>
          <w:rFonts w:ascii="Times New Roman" w:hAnsi="Times New Roman"/>
          <w:sz w:val="28"/>
          <w:szCs w:val="28"/>
        </w:rPr>
        <w:t>едновременно</w:t>
      </w:r>
      <w:r w:rsidR="001746D6">
        <w:rPr>
          <w:rFonts w:ascii="Times New Roman" w:hAnsi="Times New Roman"/>
          <w:sz w:val="28"/>
          <w:szCs w:val="28"/>
        </w:rPr>
        <w:t>.</w:t>
      </w:r>
      <w:r w:rsidR="00DF4F3C">
        <w:rPr>
          <w:rFonts w:ascii="Times New Roman" w:hAnsi="Times New Roman"/>
          <w:sz w:val="28"/>
          <w:szCs w:val="28"/>
        </w:rPr>
        <w:t xml:space="preserve"> </w:t>
      </w:r>
      <w:r w:rsidR="005A0DDF">
        <w:rPr>
          <w:rFonts w:ascii="Times New Roman" w:hAnsi="Times New Roman"/>
          <w:sz w:val="28"/>
          <w:szCs w:val="28"/>
        </w:rPr>
        <w:t>И</w:t>
      </w:r>
      <w:r w:rsidR="00DF4F3C">
        <w:rPr>
          <w:rFonts w:ascii="Times New Roman" w:hAnsi="Times New Roman"/>
          <w:sz w:val="28"/>
          <w:szCs w:val="28"/>
        </w:rPr>
        <w:t xml:space="preserve">зползват </w:t>
      </w:r>
      <w:r w:rsidR="005A0DDF">
        <w:rPr>
          <w:rFonts w:ascii="Times New Roman" w:hAnsi="Times New Roman"/>
          <w:sz w:val="28"/>
          <w:szCs w:val="28"/>
        </w:rPr>
        <w:t xml:space="preserve">се </w:t>
      </w:r>
      <w:r w:rsidR="00DF4F3C">
        <w:rPr>
          <w:rFonts w:ascii="Times New Roman" w:hAnsi="Times New Roman"/>
          <w:sz w:val="28"/>
          <w:szCs w:val="28"/>
        </w:rPr>
        <w:t xml:space="preserve">и словесни формули, свързвани повече с разговорния, отколкото с формалния и академичен дискурс. Така например </w:t>
      </w:r>
      <w:r w:rsidR="008026CB">
        <w:rPr>
          <w:rFonts w:ascii="Times New Roman" w:hAnsi="Times New Roman"/>
          <w:sz w:val="28"/>
          <w:szCs w:val="28"/>
        </w:rPr>
        <w:t>дадена</w:t>
      </w:r>
      <w:r w:rsidR="00DF4F3C">
        <w:rPr>
          <w:rFonts w:ascii="Times New Roman" w:hAnsi="Times New Roman"/>
          <w:sz w:val="28"/>
          <w:szCs w:val="28"/>
        </w:rPr>
        <w:t xml:space="preserve"> идея </w:t>
      </w:r>
      <w:r w:rsidR="00AE2F3B">
        <w:rPr>
          <w:rFonts w:ascii="Times New Roman" w:hAnsi="Times New Roman"/>
          <w:sz w:val="28"/>
          <w:szCs w:val="28"/>
        </w:rPr>
        <w:t>може да се обобщи</w:t>
      </w:r>
      <w:r w:rsidR="00DF4F3C">
        <w:rPr>
          <w:rFonts w:ascii="Times New Roman" w:hAnsi="Times New Roman"/>
          <w:sz w:val="28"/>
          <w:szCs w:val="28"/>
        </w:rPr>
        <w:t xml:space="preserve"> </w:t>
      </w:r>
      <w:r w:rsidR="008026CB">
        <w:rPr>
          <w:rFonts w:ascii="Times New Roman" w:hAnsi="Times New Roman"/>
          <w:sz w:val="28"/>
          <w:szCs w:val="28"/>
        </w:rPr>
        <w:t>с</w:t>
      </w:r>
      <w:r w:rsidR="00DF4F3C">
        <w:rPr>
          <w:rFonts w:ascii="Times New Roman" w:hAnsi="Times New Roman"/>
          <w:sz w:val="28"/>
          <w:szCs w:val="28"/>
        </w:rPr>
        <w:t xml:space="preserve"> небрежното </w:t>
      </w:r>
      <w:r w:rsidR="00DF4F3C" w:rsidRPr="00AE2F3B">
        <w:rPr>
          <w:rFonts w:ascii="Times New Roman" w:hAnsi="Times New Roman"/>
          <w:i/>
          <w:sz w:val="28"/>
          <w:szCs w:val="28"/>
        </w:rPr>
        <w:t>anyway</w:t>
      </w:r>
      <w:r w:rsidR="00DF4F3C">
        <w:rPr>
          <w:rFonts w:ascii="Times New Roman" w:hAnsi="Times New Roman"/>
          <w:sz w:val="28"/>
          <w:szCs w:val="28"/>
        </w:rPr>
        <w:t xml:space="preserve"> </w:t>
      </w:r>
      <w:r w:rsidR="00AE2F3B">
        <w:rPr>
          <w:rFonts w:ascii="Times New Roman" w:hAnsi="Times New Roman"/>
          <w:sz w:val="28"/>
          <w:szCs w:val="28"/>
        </w:rPr>
        <w:t>–</w:t>
      </w:r>
      <w:r w:rsidR="005A0DDF">
        <w:rPr>
          <w:rFonts w:ascii="Times New Roman" w:hAnsi="Times New Roman"/>
          <w:sz w:val="28"/>
          <w:szCs w:val="28"/>
        </w:rPr>
        <w:t xml:space="preserve"> </w:t>
      </w:r>
      <w:r w:rsidR="00AE2F3B" w:rsidRPr="00AE2F3B">
        <w:rPr>
          <w:rFonts w:ascii="Times New Roman" w:hAnsi="Times New Roman"/>
          <w:sz w:val="28"/>
          <w:szCs w:val="28"/>
          <w:lang w:val="en-GB"/>
        </w:rPr>
        <w:t xml:space="preserve">“Anyway the religion of love produced appalling cruelties </w:t>
      </w:r>
      <w:r w:rsidR="00A02D2A">
        <w:rPr>
          <w:rFonts w:ascii="Times New Roman" w:hAnsi="Times New Roman"/>
          <w:sz w:val="28"/>
          <w:szCs w:val="28"/>
        </w:rPr>
        <w:t>…</w:t>
      </w:r>
      <w:r w:rsidR="00AE2F3B" w:rsidRPr="00AE2F3B">
        <w:rPr>
          <w:rFonts w:ascii="Times New Roman" w:hAnsi="Times New Roman"/>
          <w:sz w:val="28"/>
          <w:szCs w:val="28"/>
          <w:lang w:val="en-GB"/>
        </w:rPr>
        <w:t>”</w:t>
      </w:r>
      <w:r w:rsidR="009024EB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0"/>
      </w:r>
      <w:r w:rsidR="005A0DDF">
        <w:rPr>
          <w:rFonts w:ascii="Times New Roman" w:hAnsi="Times New Roman"/>
          <w:sz w:val="28"/>
          <w:szCs w:val="28"/>
        </w:rPr>
        <w:t xml:space="preserve"> –</w:t>
      </w:r>
      <w:r w:rsidR="00BD527D">
        <w:rPr>
          <w:rFonts w:ascii="Times New Roman" w:hAnsi="Times New Roman"/>
          <w:sz w:val="28"/>
          <w:szCs w:val="28"/>
        </w:rPr>
        <w:t xml:space="preserve"> </w:t>
      </w:r>
      <w:r w:rsidR="008026CB">
        <w:rPr>
          <w:rFonts w:ascii="Times New Roman" w:hAnsi="Times New Roman"/>
          <w:sz w:val="28"/>
          <w:szCs w:val="28"/>
        </w:rPr>
        <w:t>което</w:t>
      </w:r>
      <w:r w:rsidR="005A0DDF">
        <w:rPr>
          <w:rFonts w:ascii="Times New Roman" w:hAnsi="Times New Roman"/>
          <w:sz w:val="28"/>
          <w:szCs w:val="28"/>
        </w:rPr>
        <w:t xml:space="preserve"> </w:t>
      </w:r>
      <w:r w:rsidR="00AE2F3B">
        <w:rPr>
          <w:rFonts w:ascii="Times New Roman" w:hAnsi="Times New Roman"/>
          <w:sz w:val="28"/>
          <w:szCs w:val="28"/>
        </w:rPr>
        <w:t xml:space="preserve">внушава, че дори </w:t>
      </w:r>
      <w:r w:rsidR="001B4004">
        <w:rPr>
          <w:rFonts w:ascii="Times New Roman" w:hAnsi="Times New Roman"/>
          <w:sz w:val="28"/>
          <w:szCs w:val="28"/>
        </w:rPr>
        <w:t xml:space="preserve">с </w:t>
      </w:r>
      <w:r w:rsidR="00AE2F3B">
        <w:rPr>
          <w:rFonts w:ascii="Times New Roman" w:hAnsi="Times New Roman"/>
          <w:sz w:val="28"/>
          <w:szCs w:val="28"/>
        </w:rPr>
        <w:t>една импровизирана</w:t>
      </w:r>
      <w:r w:rsidR="00BD527D">
        <w:rPr>
          <w:rFonts w:ascii="Times New Roman" w:hAnsi="Times New Roman"/>
          <w:sz w:val="28"/>
          <w:szCs w:val="28"/>
        </w:rPr>
        <w:t xml:space="preserve"> структура на аргументацията </w:t>
      </w:r>
      <w:r w:rsidR="001B4004">
        <w:rPr>
          <w:rFonts w:ascii="Times New Roman" w:hAnsi="Times New Roman"/>
          <w:sz w:val="28"/>
          <w:szCs w:val="28"/>
        </w:rPr>
        <w:t xml:space="preserve">основната мисъл </w:t>
      </w:r>
      <w:r w:rsidR="008026CB">
        <w:rPr>
          <w:rFonts w:ascii="Times New Roman" w:hAnsi="Times New Roman"/>
          <w:sz w:val="28"/>
          <w:szCs w:val="28"/>
        </w:rPr>
        <w:t xml:space="preserve">може да </w:t>
      </w:r>
      <w:r w:rsidR="001B4004">
        <w:rPr>
          <w:rFonts w:ascii="Times New Roman" w:hAnsi="Times New Roman"/>
          <w:sz w:val="28"/>
          <w:szCs w:val="28"/>
        </w:rPr>
        <w:t xml:space="preserve">бъде адекватно </w:t>
      </w:r>
      <w:r w:rsidR="008026CB">
        <w:rPr>
          <w:rFonts w:ascii="Times New Roman" w:hAnsi="Times New Roman"/>
          <w:sz w:val="28"/>
          <w:szCs w:val="28"/>
        </w:rPr>
        <w:t>предаде</w:t>
      </w:r>
      <w:r w:rsidR="001B4004">
        <w:rPr>
          <w:rFonts w:ascii="Times New Roman" w:hAnsi="Times New Roman"/>
          <w:sz w:val="28"/>
          <w:szCs w:val="28"/>
        </w:rPr>
        <w:t>на</w:t>
      </w:r>
      <w:r w:rsidR="009D7BA8">
        <w:rPr>
          <w:rFonts w:ascii="Times New Roman" w:hAnsi="Times New Roman"/>
          <w:sz w:val="28"/>
          <w:szCs w:val="28"/>
        </w:rPr>
        <w:t xml:space="preserve">. </w:t>
      </w:r>
      <w:r w:rsidR="008026CB">
        <w:rPr>
          <w:rFonts w:ascii="Times New Roman" w:hAnsi="Times New Roman"/>
          <w:sz w:val="28"/>
          <w:szCs w:val="28"/>
        </w:rPr>
        <w:t xml:space="preserve">По подобен начин </w:t>
      </w:r>
      <w:r w:rsidR="009D7BA8">
        <w:rPr>
          <w:rFonts w:ascii="Times New Roman" w:hAnsi="Times New Roman"/>
          <w:sz w:val="28"/>
          <w:szCs w:val="28"/>
        </w:rPr>
        <w:t xml:space="preserve">употребата на </w:t>
      </w:r>
      <w:r w:rsidR="009D7BA8" w:rsidRPr="009D7BA8">
        <w:rPr>
          <w:rFonts w:ascii="Times New Roman" w:hAnsi="Times New Roman"/>
          <w:sz w:val="28"/>
          <w:szCs w:val="28"/>
        </w:rPr>
        <w:t xml:space="preserve">неопределеното </w:t>
      </w:r>
      <w:r w:rsidR="009D7BA8" w:rsidRPr="009D7BA8">
        <w:rPr>
          <w:rFonts w:ascii="Times New Roman" w:hAnsi="Times New Roman"/>
          <w:i/>
          <w:sz w:val="28"/>
          <w:szCs w:val="28"/>
          <w:lang w:val="en-GB"/>
        </w:rPr>
        <w:t>sort of</w:t>
      </w:r>
      <w:r w:rsidR="009D7BA8" w:rsidRPr="009D7BA8">
        <w:rPr>
          <w:rFonts w:ascii="Times New Roman" w:hAnsi="Times New Roman"/>
          <w:sz w:val="28"/>
          <w:szCs w:val="28"/>
          <w:lang w:val="en-GB"/>
        </w:rPr>
        <w:t xml:space="preserve"> / </w:t>
      </w:r>
      <w:r w:rsidR="009D7BA8" w:rsidRPr="009D7BA8">
        <w:rPr>
          <w:rFonts w:ascii="Times New Roman" w:hAnsi="Times New Roman"/>
          <w:i/>
          <w:sz w:val="28"/>
          <w:szCs w:val="28"/>
          <w:lang w:val="en-GB"/>
        </w:rPr>
        <w:t>kind of</w:t>
      </w:r>
      <w:r w:rsidR="009D7BA8" w:rsidRPr="009D7BA8">
        <w:rPr>
          <w:rFonts w:ascii="Times New Roman" w:hAnsi="Times New Roman"/>
          <w:sz w:val="28"/>
          <w:szCs w:val="28"/>
        </w:rPr>
        <w:t xml:space="preserve"> </w:t>
      </w:r>
      <w:r w:rsidR="005A0DDF">
        <w:rPr>
          <w:rFonts w:ascii="Times New Roman" w:hAnsi="Times New Roman"/>
          <w:sz w:val="28"/>
          <w:szCs w:val="28"/>
        </w:rPr>
        <w:t>подсказва</w:t>
      </w:r>
      <w:r w:rsidR="009D7BA8" w:rsidRPr="009D7BA8">
        <w:rPr>
          <w:rFonts w:ascii="Times New Roman" w:hAnsi="Times New Roman"/>
          <w:sz w:val="28"/>
          <w:szCs w:val="28"/>
        </w:rPr>
        <w:t>, че за целите на бележките не са н</w:t>
      </w:r>
      <w:r w:rsidR="001B4004">
        <w:rPr>
          <w:rFonts w:ascii="Times New Roman" w:hAnsi="Times New Roman"/>
          <w:sz w:val="28"/>
          <w:szCs w:val="28"/>
        </w:rPr>
        <w:t>ужн</w:t>
      </w:r>
      <w:r w:rsidR="009D7BA8" w:rsidRPr="009D7BA8">
        <w:rPr>
          <w:rFonts w:ascii="Times New Roman" w:hAnsi="Times New Roman"/>
          <w:sz w:val="28"/>
          <w:szCs w:val="28"/>
        </w:rPr>
        <w:t>и педантично прецизни обяснения</w:t>
      </w:r>
      <w:r w:rsidR="009024EB">
        <w:rPr>
          <w:rFonts w:ascii="Times New Roman" w:hAnsi="Times New Roman"/>
          <w:sz w:val="28"/>
          <w:szCs w:val="28"/>
        </w:rPr>
        <w:t>; ч</w:t>
      </w:r>
      <w:r w:rsidR="009D7BA8">
        <w:rPr>
          <w:rFonts w:ascii="Times New Roman" w:hAnsi="Times New Roman"/>
          <w:sz w:val="28"/>
          <w:szCs w:val="28"/>
        </w:rPr>
        <w:t>итателят няма защо да се тревожи за подробностите</w:t>
      </w:r>
      <w:r w:rsidR="009024EB">
        <w:rPr>
          <w:rFonts w:ascii="Times New Roman" w:hAnsi="Times New Roman"/>
          <w:sz w:val="28"/>
          <w:szCs w:val="28"/>
        </w:rPr>
        <w:t xml:space="preserve">, също както </w:t>
      </w:r>
      <w:r w:rsidR="00434C21">
        <w:rPr>
          <w:rFonts w:ascii="Times New Roman" w:hAnsi="Times New Roman"/>
          <w:sz w:val="28"/>
          <w:szCs w:val="28"/>
        </w:rPr>
        <w:t xml:space="preserve">явно не се тревожи и </w:t>
      </w:r>
      <w:r w:rsidR="009024EB">
        <w:rPr>
          <w:rFonts w:ascii="Times New Roman" w:hAnsi="Times New Roman"/>
          <w:sz w:val="28"/>
          <w:szCs w:val="28"/>
        </w:rPr>
        <w:t>автор</w:t>
      </w:r>
      <w:r w:rsidR="00434C21">
        <w:rPr>
          <w:rFonts w:ascii="Times New Roman" w:hAnsi="Times New Roman"/>
          <w:sz w:val="28"/>
          <w:szCs w:val="28"/>
        </w:rPr>
        <w:t>ът</w:t>
      </w:r>
      <w:r w:rsidR="009024EB">
        <w:rPr>
          <w:rFonts w:ascii="Times New Roman" w:hAnsi="Times New Roman"/>
          <w:sz w:val="28"/>
          <w:szCs w:val="28"/>
        </w:rPr>
        <w:t xml:space="preserve">. Това не е академична лекция, а непринуден, макар и интелектуален разговор. </w:t>
      </w:r>
    </w:p>
    <w:p w:rsidR="00FC353D" w:rsidRDefault="00595C6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2892">
        <w:rPr>
          <w:rFonts w:ascii="Times New Roman" w:hAnsi="Times New Roman"/>
          <w:sz w:val="28"/>
          <w:szCs w:val="28"/>
        </w:rPr>
        <w:t>вобода</w:t>
      </w:r>
      <w:r>
        <w:rPr>
          <w:rFonts w:ascii="Times New Roman" w:hAnsi="Times New Roman"/>
          <w:sz w:val="28"/>
          <w:szCs w:val="28"/>
        </w:rPr>
        <w:t>та</w:t>
      </w:r>
      <w:r w:rsidR="005B28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5B2892">
        <w:rPr>
          <w:rFonts w:ascii="Times New Roman" w:hAnsi="Times New Roman"/>
          <w:sz w:val="28"/>
          <w:szCs w:val="28"/>
        </w:rPr>
        <w:t>която авторът</w:t>
      </w:r>
      <w:r>
        <w:rPr>
          <w:rFonts w:ascii="Times New Roman" w:hAnsi="Times New Roman"/>
          <w:sz w:val="28"/>
          <w:szCs w:val="28"/>
        </w:rPr>
        <w:t xml:space="preserve"> негласно претендира, не се ограничава </w:t>
      </w:r>
      <w:r w:rsidR="002D664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прецизността на формулировките. </w:t>
      </w:r>
      <w:r w:rsidR="00A9619D">
        <w:rPr>
          <w:rFonts w:ascii="Times New Roman" w:hAnsi="Times New Roman"/>
          <w:sz w:val="28"/>
          <w:szCs w:val="28"/>
        </w:rPr>
        <w:t>Бележките многократно загатват</w:t>
      </w:r>
      <w:r w:rsidR="00646E50">
        <w:rPr>
          <w:rFonts w:ascii="Times New Roman" w:hAnsi="Times New Roman"/>
          <w:sz w:val="28"/>
          <w:szCs w:val="28"/>
        </w:rPr>
        <w:t xml:space="preserve"> </w:t>
      </w:r>
      <w:r w:rsidR="00F0762D">
        <w:rPr>
          <w:rFonts w:ascii="Times New Roman" w:hAnsi="Times New Roman"/>
          <w:sz w:val="28"/>
          <w:szCs w:val="28"/>
        </w:rPr>
        <w:t xml:space="preserve">за </w:t>
      </w:r>
      <w:r w:rsidR="00434C21">
        <w:rPr>
          <w:rFonts w:ascii="Times New Roman" w:hAnsi="Times New Roman"/>
          <w:sz w:val="28"/>
          <w:szCs w:val="28"/>
        </w:rPr>
        <w:t>несигурността</w:t>
      </w:r>
      <w:r w:rsidR="00646E50">
        <w:rPr>
          <w:rFonts w:ascii="Times New Roman" w:hAnsi="Times New Roman"/>
          <w:sz w:val="28"/>
          <w:szCs w:val="28"/>
        </w:rPr>
        <w:t xml:space="preserve"> на </w:t>
      </w:r>
      <w:r w:rsidR="00A9619D">
        <w:rPr>
          <w:rFonts w:ascii="Times New Roman" w:hAnsi="Times New Roman"/>
          <w:sz w:val="28"/>
          <w:szCs w:val="28"/>
        </w:rPr>
        <w:t>неговите познания – напр.</w:t>
      </w:r>
      <w:r w:rsidR="00DF4F3C" w:rsidRPr="006A724C">
        <w:rPr>
          <w:rFonts w:ascii="Times New Roman" w:hAnsi="Times New Roman"/>
          <w:color w:val="0070C0"/>
          <w:sz w:val="28"/>
          <w:szCs w:val="28"/>
          <w:lang w:val="en-GB"/>
        </w:rPr>
        <w:t xml:space="preserve"> </w:t>
      </w:r>
      <w:r w:rsidR="00DF4F3C" w:rsidRPr="00D47F00">
        <w:rPr>
          <w:rFonts w:ascii="Times New Roman" w:hAnsi="Times New Roman"/>
          <w:sz w:val="28"/>
          <w:szCs w:val="28"/>
          <w:lang w:val="en-GB"/>
        </w:rPr>
        <w:t xml:space="preserve">“A big enough and concentrated </w:t>
      </w:r>
      <w:r w:rsidR="00DF4F3C" w:rsidRPr="00F538F5">
        <w:rPr>
          <w:rFonts w:ascii="Times New Roman" w:hAnsi="Times New Roman"/>
          <w:sz w:val="28"/>
          <w:szCs w:val="28"/>
          <w:lang w:val="en-GB"/>
        </w:rPr>
        <w:t xml:space="preserve">enough star would, </w:t>
      </w:r>
      <w:r w:rsidR="00DF4F3C" w:rsidRPr="00F538F5">
        <w:rPr>
          <w:rFonts w:ascii="Times New Roman" w:hAnsi="Times New Roman"/>
          <w:i/>
          <w:sz w:val="28"/>
          <w:szCs w:val="28"/>
          <w:lang w:val="en-GB"/>
        </w:rPr>
        <w:t>I understand</w:t>
      </w:r>
      <w:r w:rsidR="00DF4F3C" w:rsidRPr="00F538F5">
        <w:rPr>
          <w:rFonts w:ascii="Times New Roman" w:hAnsi="Times New Roman"/>
          <w:sz w:val="28"/>
          <w:szCs w:val="28"/>
          <w:lang w:val="en-GB"/>
        </w:rPr>
        <w:t>, separate itself out from our space altogether”</w:t>
      </w:r>
      <w:r w:rsidR="005A682F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1"/>
      </w:r>
      <w:r w:rsidR="00A9619D" w:rsidRPr="00F538F5">
        <w:rPr>
          <w:rFonts w:ascii="Times New Roman" w:hAnsi="Times New Roman"/>
          <w:sz w:val="28"/>
          <w:szCs w:val="28"/>
        </w:rPr>
        <w:t xml:space="preserve">. </w:t>
      </w:r>
      <w:r w:rsidR="00434C21">
        <w:rPr>
          <w:rFonts w:ascii="Times New Roman" w:hAnsi="Times New Roman"/>
          <w:sz w:val="28"/>
          <w:szCs w:val="28"/>
        </w:rPr>
        <w:t>Така</w:t>
      </w:r>
      <w:r w:rsidR="00D47F00" w:rsidRPr="00F538F5">
        <w:rPr>
          <w:rFonts w:ascii="Times New Roman" w:hAnsi="Times New Roman"/>
          <w:sz w:val="28"/>
          <w:szCs w:val="28"/>
        </w:rPr>
        <w:t xml:space="preserve"> отново се предразполага читателят, който – внушават бележките – не се намира в </w:t>
      </w:r>
      <w:r w:rsidR="00D52DA9" w:rsidRPr="00F538F5">
        <w:rPr>
          <w:rFonts w:ascii="Times New Roman" w:hAnsi="Times New Roman"/>
          <w:sz w:val="28"/>
          <w:szCs w:val="28"/>
        </w:rPr>
        <w:t xml:space="preserve">смущаващото </w:t>
      </w:r>
      <w:r w:rsidR="00D47F00" w:rsidRPr="00F538F5">
        <w:rPr>
          <w:rFonts w:ascii="Times New Roman" w:hAnsi="Times New Roman"/>
          <w:sz w:val="28"/>
          <w:szCs w:val="28"/>
        </w:rPr>
        <w:t>присъствие на експерт</w:t>
      </w:r>
      <w:r w:rsidR="00D52DA9" w:rsidRPr="00F538F5">
        <w:rPr>
          <w:rFonts w:ascii="Times New Roman" w:hAnsi="Times New Roman"/>
          <w:sz w:val="28"/>
          <w:szCs w:val="28"/>
        </w:rPr>
        <w:t xml:space="preserve">, а просто на някого, </w:t>
      </w:r>
      <w:r w:rsidR="00D52DA9" w:rsidRPr="00F538F5">
        <w:rPr>
          <w:rFonts w:ascii="Times New Roman" w:hAnsi="Times New Roman"/>
          <w:sz w:val="28"/>
          <w:szCs w:val="28"/>
        </w:rPr>
        <w:lastRenderedPageBreak/>
        <w:t xml:space="preserve">който знае </w:t>
      </w:r>
      <w:r w:rsidR="00646E50" w:rsidRPr="00F538F5">
        <w:rPr>
          <w:rFonts w:ascii="Times New Roman" w:hAnsi="Times New Roman"/>
          <w:sz w:val="28"/>
          <w:szCs w:val="28"/>
        </w:rPr>
        <w:t>нещичко</w:t>
      </w:r>
      <w:r w:rsidR="00D52DA9" w:rsidRPr="00F538F5">
        <w:rPr>
          <w:rFonts w:ascii="Times New Roman" w:hAnsi="Times New Roman"/>
          <w:sz w:val="28"/>
          <w:szCs w:val="28"/>
        </w:rPr>
        <w:t xml:space="preserve"> по въпроса. </w:t>
      </w:r>
      <w:r w:rsidR="00374B23">
        <w:rPr>
          <w:rFonts w:ascii="Times New Roman" w:hAnsi="Times New Roman"/>
          <w:sz w:val="28"/>
          <w:szCs w:val="28"/>
        </w:rPr>
        <w:t>Най-накрая, ч</w:t>
      </w:r>
      <w:r w:rsidR="00F538F5">
        <w:rPr>
          <w:rFonts w:ascii="Times New Roman" w:hAnsi="Times New Roman"/>
          <w:sz w:val="28"/>
          <w:szCs w:val="28"/>
        </w:rPr>
        <w:t>есто</w:t>
      </w:r>
      <w:r w:rsidR="00646E50" w:rsidRPr="00F538F5">
        <w:rPr>
          <w:rFonts w:ascii="Times New Roman" w:hAnsi="Times New Roman"/>
          <w:sz w:val="28"/>
          <w:szCs w:val="28"/>
        </w:rPr>
        <w:t xml:space="preserve"> използваната фраза </w:t>
      </w:r>
      <w:r w:rsidR="00646E50" w:rsidRPr="00F538F5">
        <w:rPr>
          <w:rFonts w:ascii="Times New Roman" w:hAnsi="Times New Roman"/>
          <w:i/>
          <w:sz w:val="28"/>
          <w:szCs w:val="28"/>
          <w:lang w:val="en-GB"/>
        </w:rPr>
        <w:t>of course</w:t>
      </w:r>
      <w:r w:rsidR="00646E50" w:rsidRPr="00F538F5">
        <w:rPr>
          <w:rFonts w:ascii="Times New Roman" w:hAnsi="Times New Roman"/>
          <w:sz w:val="28"/>
          <w:szCs w:val="28"/>
        </w:rPr>
        <w:t xml:space="preserve"> </w:t>
      </w:r>
      <w:r w:rsidR="005A682F" w:rsidRPr="00F538F5">
        <w:rPr>
          <w:rFonts w:ascii="Times New Roman" w:hAnsi="Times New Roman"/>
          <w:sz w:val="28"/>
          <w:szCs w:val="28"/>
        </w:rPr>
        <w:t xml:space="preserve">– напр. </w:t>
      </w:r>
      <w:r w:rsidR="005A682F" w:rsidRPr="00F538F5">
        <w:rPr>
          <w:rFonts w:ascii="Times New Roman" w:hAnsi="Times New Roman"/>
          <w:sz w:val="28"/>
          <w:szCs w:val="28"/>
          <w:lang w:val="en-GB"/>
        </w:rPr>
        <w:t>“Noah of course has a reputation for drinking”</w:t>
      </w:r>
      <w:r w:rsidR="00374B23" w:rsidRPr="00F538F5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2"/>
      </w:r>
      <w:r w:rsidR="005A682F">
        <w:rPr>
          <w:rFonts w:ascii="Times New Roman" w:hAnsi="Times New Roman"/>
          <w:sz w:val="28"/>
          <w:szCs w:val="28"/>
        </w:rPr>
        <w:t xml:space="preserve"> –</w:t>
      </w:r>
      <w:r w:rsidR="00434C21">
        <w:rPr>
          <w:rFonts w:ascii="Times New Roman" w:hAnsi="Times New Roman"/>
          <w:sz w:val="28"/>
          <w:szCs w:val="28"/>
        </w:rPr>
        <w:t xml:space="preserve"> </w:t>
      </w:r>
      <w:r w:rsidR="00F538F5" w:rsidRPr="00F538F5">
        <w:rPr>
          <w:rFonts w:ascii="Times New Roman" w:hAnsi="Times New Roman"/>
          <w:sz w:val="28"/>
          <w:szCs w:val="28"/>
        </w:rPr>
        <w:t>подсказва</w:t>
      </w:r>
      <w:r w:rsidR="00541417" w:rsidRPr="00F538F5">
        <w:rPr>
          <w:rFonts w:ascii="Times New Roman" w:hAnsi="Times New Roman"/>
          <w:sz w:val="28"/>
          <w:szCs w:val="28"/>
        </w:rPr>
        <w:t xml:space="preserve"> </w:t>
      </w:r>
      <w:r w:rsidR="00F538F5" w:rsidRPr="00F538F5">
        <w:rPr>
          <w:rFonts w:ascii="Times New Roman" w:hAnsi="Times New Roman"/>
          <w:sz w:val="28"/>
          <w:szCs w:val="28"/>
        </w:rPr>
        <w:t xml:space="preserve">една споделеност на </w:t>
      </w:r>
      <w:r w:rsidR="00541417" w:rsidRPr="00F538F5">
        <w:rPr>
          <w:rFonts w:ascii="Times New Roman" w:hAnsi="Times New Roman"/>
          <w:sz w:val="28"/>
          <w:szCs w:val="28"/>
        </w:rPr>
        <w:t>знания</w:t>
      </w:r>
      <w:r w:rsidR="002C742C">
        <w:rPr>
          <w:rFonts w:ascii="Times New Roman" w:hAnsi="Times New Roman"/>
          <w:sz w:val="28"/>
          <w:szCs w:val="28"/>
        </w:rPr>
        <w:t>та</w:t>
      </w:r>
      <w:r w:rsidR="00F538F5" w:rsidRPr="00F538F5">
        <w:rPr>
          <w:rFonts w:ascii="Times New Roman" w:hAnsi="Times New Roman"/>
          <w:sz w:val="28"/>
          <w:szCs w:val="28"/>
        </w:rPr>
        <w:t xml:space="preserve"> между </w:t>
      </w:r>
      <w:r w:rsidR="00541417" w:rsidRPr="00F538F5">
        <w:rPr>
          <w:rFonts w:ascii="Times New Roman" w:hAnsi="Times New Roman"/>
          <w:sz w:val="28"/>
          <w:szCs w:val="28"/>
        </w:rPr>
        <w:t>автора и чи</w:t>
      </w:r>
      <w:r w:rsidR="00F538F5" w:rsidRPr="00F538F5">
        <w:rPr>
          <w:rFonts w:ascii="Times New Roman" w:hAnsi="Times New Roman"/>
          <w:sz w:val="28"/>
          <w:szCs w:val="28"/>
        </w:rPr>
        <w:t>тателя.</w:t>
      </w:r>
    </w:p>
    <w:p w:rsidR="00FC353D" w:rsidRDefault="00FC353D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</w:t>
      </w:r>
      <w:r w:rsidRPr="000F1FEF">
        <w:rPr>
          <w:rFonts w:ascii="Times New Roman" w:hAnsi="Times New Roman"/>
          <w:sz w:val="28"/>
          <w:szCs w:val="28"/>
        </w:rPr>
        <w:t xml:space="preserve">се отнася до научните понятия, в бележките те са обяснени отново на обикновен, разговорен език, например чрез </w:t>
      </w:r>
      <w:r w:rsidR="000F1FEF" w:rsidRPr="000F1FEF">
        <w:rPr>
          <w:rFonts w:ascii="Times New Roman" w:hAnsi="Times New Roman"/>
          <w:sz w:val="28"/>
          <w:szCs w:val="28"/>
        </w:rPr>
        <w:t xml:space="preserve">познат от ежедневието </w:t>
      </w:r>
      <w:r w:rsidRPr="000F1FEF">
        <w:rPr>
          <w:rFonts w:ascii="Times New Roman" w:hAnsi="Times New Roman"/>
          <w:sz w:val="28"/>
          <w:szCs w:val="28"/>
        </w:rPr>
        <w:t xml:space="preserve">образ </w:t>
      </w:r>
      <w:r w:rsidR="000F1FEF" w:rsidRPr="000F1FEF">
        <w:rPr>
          <w:rFonts w:ascii="Times New Roman" w:hAnsi="Times New Roman"/>
          <w:sz w:val="28"/>
          <w:szCs w:val="28"/>
        </w:rPr>
        <w:t>–</w:t>
      </w:r>
      <w:r w:rsidRPr="000F1FEF">
        <w:rPr>
          <w:rFonts w:ascii="Times New Roman" w:hAnsi="Times New Roman"/>
          <w:sz w:val="28"/>
          <w:szCs w:val="28"/>
        </w:rPr>
        <w:t xml:space="preserve"> </w:t>
      </w:r>
      <w:r w:rsidR="000F1FEF" w:rsidRPr="000F1FEF">
        <w:rPr>
          <w:rFonts w:ascii="Times New Roman" w:hAnsi="Times New Roman"/>
          <w:sz w:val="28"/>
          <w:szCs w:val="28"/>
          <w:lang w:val="en-GB"/>
        </w:rPr>
        <w:t xml:space="preserve">“A planet where the food molecules were mirror images of ours </w:t>
      </w:r>
      <w:r w:rsidR="000F1FEF" w:rsidRPr="000F1FEF">
        <w:rPr>
          <w:rFonts w:ascii="Times New Roman" w:hAnsi="Times New Roman"/>
          <w:i/>
          <w:sz w:val="28"/>
          <w:szCs w:val="28"/>
          <w:lang w:val="en-GB"/>
        </w:rPr>
        <w:t>(right hand for left hand glove)</w:t>
      </w:r>
      <w:r w:rsidR="000F1FEF" w:rsidRPr="000F1FEF">
        <w:rPr>
          <w:rFonts w:ascii="Times New Roman" w:hAnsi="Times New Roman"/>
          <w:sz w:val="28"/>
          <w:szCs w:val="28"/>
          <w:lang w:val="en-GB"/>
        </w:rPr>
        <w:t>”</w:t>
      </w:r>
      <w:r w:rsidR="000F1FEF" w:rsidRPr="000F1FEF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3"/>
      </w:r>
      <w:r w:rsidR="000F1FEF" w:rsidRPr="000F1FEF">
        <w:rPr>
          <w:rFonts w:ascii="Times New Roman" w:hAnsi="Times New Roman"/>
          <w:sz w:val="28"/>
          <w:szCs w:val="28"/>
        </w:rPr>
        <w:t>.</w:t>
      </w:r>
      <w:r w:rsidR="000F1FEF">
        <w:rPr>
          <w:rFonts w:ascii="Times New Roman" w:hAnsi="Times New Roman"/>
          <w:sz w:val="28"/>
          <w:szCs w:val="28"/>
        </w:rPr>
        <w:t xml:space="preserve"> Термините са сведени до минимум; няма позовавания на физически закони.</w:t>
      </w:r>
    </w:p>
    <w:p w:rsidR="000F1FEF" w:rsidRDefault="00301D1C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003F">
        <w:rPr>
          <w:rFonts w:ascii="Times New Roman" w:hAnsi="Times New Roman"/>
          <w:sz w:val="28"/>
          <w:szCs w:val="28"/>
        </w:rPr>
        <w:t>еформал</w:t>
      </w:r>
      <w:r>
        <w:rPr>
          <w:rFonts w:ascii="Times New Roman" w:hAnsi="Times New Roman"/>
          <w:sz w:val="28"/>
          <w:szCs w:val="28"/>
        </w:rPr>
        <w:t>но</w:t>
      </w:r>
      <w:r w:rsidR="005E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5E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043E3">
        <w:rPr>
          <w:rFonts w:ascii="Times New Roman" w:hAnsi="Times New Roman"/>
          <w:sz w:val="28"/>
          <w:szCs w:val="28"/>
        </w:rPr>
        <w:t>цитир</w:t>
      </w:r>
      <w:r>
        <w:rPr>
          <w:rFonts w:ascii="Times New Roman" w:hAnsi="Times New Roman"/>
          <w:sz w:val="28"/>
          <w:szCs w:val="28"/>
        </w:rPr>
        <w:t>ането на</w:t>
      </w:r>
      <w:r w:rsidR="005E003F">
        <w:rPr>
          <w:rFonts w:ascii="Times New Roman" w:hAnsi="Times New Roman"/>
          <w:sz w:val="28"/>
          <w:szCs w:val="28"/>
        </w:rPr>
        <w:t xml:space="preserve"> източници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60B51">
        <w:rPr>
          <w:rFonts w:ascii="Times New Roman" w:hAnsi="Times New Roman"/>
          <w:sz w:val="28"/>
          <w:szCs w:val="28"/>
        </w:rPr>
        <w:t xml:space="preserve">напр. </w:t>
      </w:r>
      <w:r w:rsidR="00360B51" w:rsidRPr="00360B51">
        <w:rPr>
          <w:rFonts w:ascii="Times New Roman" w:hAnsi="Times New Roman"/>
          <w:sz w:val="28"/>
          <w:szCs w:val="28"/>
          <w:lang w:val="en-GB"/>
        </w:rPr>
        <w:t xml:space="preserve">“‘High hall garden’ comes in </w:t>
      </w:r>
      <w:r w:rsidR="00360B51" w:rsidRPr="00360B51">
        <w:rPr>
          <w:rFonts w:ascii="Times New Roman" w:hAnsi="Times New Roman"/>
          <w:i/>
          <w:sz w:val="28"/>
          <w:szCs w:val="28"/>
          <w:lang w:val="en-GB"/>
        </w:rPr>
        <w:t>Maud</w:t>
      </w:r>
      <w:r w:rsidR="00360B51" w:rsidRPr="00360B51">
        <w:rPr>
          <w:rFonts w:ascii="Times New Roman" w:hAnsi="Times New Roman"/>
          <w:sz w:val="28"/>
          <w:szCs w:val="28"/>
          <w:lang w:val="en-GB"/>
        </w:rPr>
        <w:t>”</w:t>
      </w:r>
      <w:r w:rsidR="00360B51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4"/>
      </w:r>
      <w:r w:rsidR="00360B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</w:t>
      </w:r>
      <w:r w:rsidR="0036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разлика от бележките на Елиът, </w:t>
      </w:r>
      <w:r w:rsidR="00360B51">
        <w:rPr>
          <w:rFonts w:ascii="Times New Roman" w:hAnsi="Times New Roman"/>
          <w:sz w:val="28"/>
          <w:szCs w:val="28"/>
        </w:rPr>
        <w:t xml:space="preserve">които ползват </w:t>
      </w:r>
      <w:r>
        <w:rPr>
          <w:rFonts w:ascii="Times New Roman" w:hAnsi="Times New Roman"/>
          <w:sz w:val="28"/>
          <w:szCs w:val="28"/>
        </w:rPr>
        <w:t>академични формули</w:t>
      </w:r>
      <w:r w:rsidR="00360B51">
        <w:rPr>
          <w:rFonts w:ascii="Times New Roman" w:hAnsi="Times New Roman"/>
          <w:sz w:val="28"/>
          <w:szCs w:val="28"/>
        </w:rPr>
        <w:t>. Всъщност, макар поезията на Емпсън да заимства идеи от най-различни сфери, в повечето случаи бележките не препращат към източник</w:t>
      </w:r>
      <w:r w:rsidR="00410F4D">
        <w:rPr>
          <w:rFonts w:ascii="Times New Roman" w:hAnsi="Times New Roman"/>
          <w:sz w:val="28"/>
          <w:szCs w:val="28"/>
        </w:rPr>
        <w:t>а</w:t>
      </w:r>
      <w:r w:rsidR="00F21154">
        <w:rPr>
          <w:rFonts w:ascii="Times New Roman" w:hAnsi="Times New Roman"/>
          <w:sz w:val="28"/>
          <w:szCs w:val="28"/>
        </w:rPr>
        <w:t xml:space="preserve"> или</w:t>
      </w:r>
      <w:r w:rsidR="00F21154" w:rsidRPr="00F21154">
        <w:rPr>
          <w:rFonts w:ascii="Times New Roman" w:hAnsi="Times New Roman"/>
          <w:sz w:val="28"/>
          <w:szCs w:val="28"/>
        </w:rPr>
        <w:t xml:space="preserve"> </w:t>
      </w:r>
      <w:r w:rsidR="00F21154">
        <w:rPr>
          <w:rFonts w:ascii="Times New Roman" w:hAnsi="Times New Roman"/>
          <w:sz w:val="28"/>
          <w:szCs w:val="28"/>
        </w:rPr>
        <w:t>пък го идентифицират неопределено</w:t>
      </w:r>
      <w:r w:rsidR="00CB4E87">
        <w:rPr>
          <w:rFonts w:ascii="Times New Roman" w:hAnsi="Times New Roman"/>
          <w:sz w:val="28"/>
          <w:szCs w:val="28"/>
        </w:rPr>
        <w:t xml:space="preserve"> и небрежно</w:t>
      </w:r>
      <w:r w:rsidR="00F21154">
        <w:rPr>
          <w:rFonts w:ascii="Times New Roman" w:hAnsi="Times New Roman"/>
          <w:sz w:val="28"/>
          <w:szCs w:val="28"/>
        </w:rPr>
        <w:t xml:space="preserve"> </w:t>
      </w:r>
      <w:r w:rsidR="00434C21">
        <w:rPr>
          <w:rFonts w:ascii="Times New Roman" w:hAnsi="Times New Roman"/>
          <w:sz w:val="28"/>
          <w:szCs w:val="28"/>
        </w:rPr>
        <w:t xml:space="preserve">– </w:t>
      </w:r>
      <w:r w:rsidR="00F21154">
        <w:rPr>
          <w:rFonts w:ascii="Times New Roman" w:hAnsi="Times New Roman"/>
          <w:sz w:val="28"/>
          <w:szCs w:val="28"/>
        </w:rPr>
        <w:t xml:space="preserve">напр. </w:t>
      </w:r>
      <w:r w:rsidR="00F21154" w:rsidRPr="00BD658D">
        <w:rPr>
          <w:rFonts w:ascii="Times New Roman" w:hAnsi="Times New Roman"/>
          <w:sz w:val="28"/>
          <w:szCs w:val="28"/>
          <w:lang w:val="en-GB"/>
        </w:rPr>
        <w:t xml:space="preserve">“Dr Johnson said it, </w:t>
      </w:r>
      <w:r w:rsidR="00F21154" w:rsidRPr="00BD658D">
        <w:rPr>
          <w:rFonts w:ascii="Times New Roman" w:hAnsi="Times New Roman"/>
          <w:i/>
          <w:sz w:val="28"/>
          <w:szCs w:val="28"/>
          <w:lang w:val="en-GB"/>
        </w:rPr>
        <w:t>somewhere in Boswell</w:t>
      </w:r>
      <w:r w:rsidR="00F21154" w:rsidRPr="00BD658D">
        <w:rPr>
          <w:rFonts w:ascii="Times New Roman" w:hAnsi="Times New Roman"/>
          <w:sz w:val="28"/>
          <w:szCs w:val="28"/>
          <w:lang w:val="en-GB"/>
        </w:rPr>
        <w:t xml:space="preserve">”; “It is true about the old dog, </w:t>
      </w:r>
      <w:r w:rsidR="00F21154" w:rsidRPr="00BD658D">
        <w:rPr>
          <w:rFonts w:ascii="Times New Roman" w:hAnsi="Times New Roman"/>
          <w:i/>
          <w:sz w:val="28"/>
          <w:szCs w:val="28"/>
          <w:lang w:val="en-GB"/>
        </w:rPr>
        <w:t>at least I saw it reported somewhere</w:t>
      </w:r>
      <w:r w:rsidR="00F21154" w:rsidRPr="00BD658D">
        <w:rPr>
          <w:rFonts w:ascii="Times New Roman" w:hAnsi="Times New Roman"/>
          <w:sz w:val="28"/>
          <w:szCs w:val="28"/>
          <w:lang w:val="en-GB"/>
        </w:rPr>
        <w:t>”</w:t>
      </w:r>
      <w:r w:rsidR="00F21154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5"/>
      </w:r>
      <w:r w:rsidR="00F21154" w:rsidRPr="00BD658D">
        <w:rPr>
          <w:rFonts w:ascii="Times New Roman" w:hAnsi="Times New Roman"/>
          <w:sz w:val="28"/>
          <w:szCs w:val="28"/>
        </w:rPr>
        <w:t>.</w:t>
      </w:r>
      <w:r w:rsidR="002919B6">
        <w:rPr>
          <w:rFonts w:ascii="Times New Roman" w:hAnsi="Times New Roman"/>
          <w:sz w:val="28"/>
          <w:szCs w:val="28"/>
        </w:rPr>
        <w:t xml:space="preserve"> </w:t>
      </w:r>
      <w:r w:rsidR="002912F7">
        <w:rPr>
          <w:rFonts w:ascii="Times New Roman" w:hAnsi="Times New Roman"/>
          <w:sz w:val="28"/>
          <w:szCs w:val="28"/>
        </w:rPr>
        <w:t>Те</w:t>
      </w:r>
      <w:r w:rsidR="002919B6" w:rsidRPr="00750546">
        <w:rPr>
          <w:rFonts w:ascii="Times New Roman" w:hAnsi="Times New Roman"/>
          <w:sz w:val="28"/>
          <w:szCs w:val="28"/>
        </w:rPr>
        <w:t xml:space="preserve"> са </w:t>
      </w:r>
      <w:r w:rsidR="0000271F">
        <w:rPr>
          <w:rFonts w:ascii="Times New Roman" w:hAnsi="Times New Roman"/>
          <w:sz w:val="28"/>
          <w:szCs w:val="28"/>
        </w:rPr>
        <w:t xml:space="preserve">и </w:t>
      </w:r>
      <w:r w:rsidR="0000271F" w:rsidRPr="0000271F">
        <w:rPr>
          <w:rFonts w:ascii="Times New Roman" w:hAnsi="Times New Roman"/>
          <w:sz w:val="28"/>
          <w:szCs w:val="28"/>
        </w:rPr>
        <w:t>твърде</w:t>
      </w:r>
      <w:r w:rsidR="002919B6" w:rsidRPr="0000271F">
        <w:rPr>
          <w:rFonts w:ascii="Times New Roman" w:hAnsi="Times New Roman"/>
          <w:sz w:val="28"/>
          <w:szCs w:val="28"/>
        </w:rPr>
        <w:t xml:space="preserve"> непоследователни</w:t>
      </w:r>
      <w:r w:rsidR="008E37AD">
        <w:rPr>
          <w:rFonts w:ascii="Times New Roman" w:hAnsi="Times New Roman"/>
          <w:sz w:val="28"/>
          <w:szCs w:val="28"/>
        </w:rPr>
        <w:t>:</w:t>
      </w:r>
      <w:r w:rsidR="0000271F">
        <w:rPr>
          <w:rFonts w:ascii="Times New Roman" w:hAnsi="Times New Roman"/>
          <w:sz w:val="28"/>
          <w:szCs w:val="28"/>
        </w:rPr>
        <w:t xml:space="preserve"> дори</w:t>
      </w:r>
      <w:r w:rsidR="002912F7">
        <w:rPr>
          <w:rFonts w:ascii="Times New Roman" w:hAnsi="Times New Roman"/>
          <w:sz w:val="28"/>
          <w:szCs w:val="28"/>
        </w:rPr>
        <w:t xml:space="preserve"> </w:t>
      </w:r>
      <w:r w:rsidR="0000271F">
        <w:rPr>
          <w:rFonts w:ascii="Times New Roman" w:hAnsi="Times New Roman"/>
          <w:sz w:val="28"/>
          <w:szCs w:val="28"/>
        </w:rPr>
        <w:t xml:space="preserve">в </w:t>
      </w:r>
      <w:r w:rsidR="002919B6" w:rsidRPr="00750546">
        <w:rPr>
          <w:rFonts w:ascii="Times New Roman" w:hAnsi="Times New Roman"/>
          <w:sz w:val="28"/>
          <w:szCs w:val="28"/>
        </w:rPr>
        <w:t xml:space="preserve">рамките на едно стихотворение </w:t>
      </w:r>
      <w:r w:rsidR="002912F7">
        <w:rPr>
          <w:rFonts w:ascii="Times New Roman" w:hAnsi="Times New Roman"/>
          <w:sz w:val="28"/>
          <w:szCs w:val="28"/>
        </w:rPr>
        <w:t>бележката</w:t>
      </w:r>
      <w:r w:rsidR="002919B6" w:rsidRPr="00750546">
        <w:rPr>
          <w:rFonts w:ascii="Times New Roman" w:hAnsi="Times New Roman"/>
          <w:sz w:val="28"/>
          <w:szCs w:val="28"/>
        </w:rPr>
        <w:t xml:space="preserve"> </w:t>
      </w:r>
      <w:r w:rsidR="00402A86">
        <w:rPr>
          <w:rFonts w:ascii="Times New Roman" w:hAnsi="Times New Roman"/>
          <w:sz w:val="28"/>
          <w:szCs w:val="28"/>
        </w:rPr>
        <w:t>понякога</w:t>
      </w:r>
      <w:r w:rsidR="002912F7">
        <w:rPr>
          <w:rFonts w:ascii="Times New Roman" w:hAnsi="Times New Roman"/>
          <w:sz w:val="28"/>
          <w:szCs w:val="28"/>
        </w:rPr>
        <w:t xml:space="preserve"> посоч</w:t>
      </w:r>
      <w:r w:rsidR="00402A86">
        <w:rPr>
          <w:rFonts w:ascii="Times New Roman" w:hAnsi="Times New Roman"/>
          <w:sz w:val="28"/>
          <w:szCs w:val="28"/>
        </w:rPr>
        <w:t>ва</w:t>
      </w:r>
      <w:r w:rsidR="002919B6" w:rsidRPr="00750546">
        <w:rPr>
          <w:rFonts w:ascii="Times New Roman" w:hAnsi="Times New Roman"/>
          <w:sz w:val="28"/>
          <w:szCs w:val="28"/>
        </w:rPr>
        <w:t xml:space="preserve"> </w:t>
      </w:r>
      <w:r w:rsidR="0000271F">
        <w:rPr>
          <w:rFonts w:ascii="Times New Roman" w:hAnsi="Times New Roman"/>
          <w:sz w:val="28"/>
          <w:szCs w:val="28"/>
        </w:rPr>
        <w:t>ед</w:t>
      </w:r>
      <w:r w:rsidR="002912F7">
        <w:rPr>
          <w:rFonts w:ascii="Times New Roman" w:hAnsi="Times New Roman"/>
          <w:sz w:val="28"/>
          <w:szCs w:val="28"/>
        </w:rPr>
        <w:t>ин</w:t>
      </w:r>
      <w:r w:rsidR="002919B6" w:rsidRPr="00750546">
        <w:rPr>
          <w:rFonts w:ascii="Times New Roman" w:hAnsi="Times New Roman"/>
          <w:sz w:val="28"/>
          <w:szCs w:val="28"/>
        </w:rPr>
        <w:t xml:space="preserve"> източни</w:t>
      </w:r>
      <w:r w:rsidR="002912F7">
        <w:rPr>
          <w:rFonts w:ascii="Times New Roman" w:hAnsi="Times New Roman"/>
          <w:sz w:val="28"/>
          <w:szCs w:val="28"/>
        </w:rPr>
        <w:t>к</w:t>
      </w:r>
      <w:r w:rsidR="00402A86">
        <w:rPr>
          <w:rFonts w:ascii="Times New Roman" w:hAnsi="Times New Roman"/>
          <w:sz w:val="28"/>
          <w:szCs w:val="28"/>
        </w:rPr>
        <w:t>, но не и</w:t>
      </w:r>
      <w:r w:rsidR="00410F4D">
        <w:rPr>
          <w:rFonts w:ascii="Times New Roman" w:hAnsi="Times New Roman"/>
          <w:sz w:val="28"/>
          <w:szCs w:val="28"/>
        </w:rPr>
        <w:t xml:space="preserve"> друг</w:t>
      </w:r>
      <w:r w:rsidR="00BD658D">
        <w:rPr>
          <w:rFonts w:ascii="Times New Roman" w:hAnsi="Times New Roman"/>
          <w:sz w:val="28"/>
          <w:szCs w:val="28"/>
        </w:rPr>
        <w:t xml:space="preserve">, </w:t>
      </w:r>
      <w:r w:rsidR="002912F7">
        <w:rPr>
          <w:rFonts w:ascii="Times New Roman" w:hAnsi="Times New Roman"/>
          <w:sz w:val="28"/>
          <w:szCs w:val="28"/>
        </w:rPr>
        <w:t>даже когато</w:t>
      </w:r>
      <w:r w:rsidR="00BD658D">
        <w:rPr>
          <w:rFonts w:ascii="Times New Roman" w:hAnsi="Times New Roman"/>
          <w:sz w:val="28"/>
          <w:szCs w:val="28"/>
        </w:rPr>
        <w:t xml:space="preserve"> </w:t>
      </w:r>
      <w:r w:rsidR="002912F7">
        <w:rPr>
          <w:rFonts w:ascii="Times New Roman" w:hAnsi="Times New Roman"/>
          <w:sz w:val="28"/>
          <w:szCs w:val="28"/>
        </w:rPr>
        <w:t>източници</w:t>
      </w:r>
      <w:r w:rsidR="00D5768B">
        <w:rPr>
          <w:rFonts w:ascii="Times New Roman" w:hAnsi="Times New Roman"/>
          <w:sz w:val="28"/>
          <w:szCs w:val="28"/>
        </w:rPr>
        <w:t>те</w:t>
      </w:r>
      <w:r w:rsidR="00BD658D">
        <w:rPr>
          <w:rFonts w:ascii="Times New Roman" w:hAnsi="Times New Roman"/>
          <w:sz w:val="28"/>
          <w:szCs w:val="28"/>
        </w:rPr>
        <w:t xml:space="preserve"> са със</w:t>
      </w:r>
      <w:r w:rsidR="00410F4D">
        <w:rPr>
          <w:rFonts w:ascii="Times New Roman" w:hAnsi="Times New Roman"/>
          <w:sz w:val="28"/>
          <w:szCs w:val="28"/>
        </w:rPr>
        <w:t xml:space="preserve"> </w:t>
      </w:r>
      <w:r w:rsidR="002919B6" w:rsidRPr="00750546">
        <w:rPr>
          <w:rFonts w:ascii="Times New Roman" w:hAnsi="Times New Roman"/>
          <w:sz w:val="28"/>
          <w:szCs w:val="28"/>
        </w:rPr>
        <w:t>сходна степен на разпознаваемост.</w:t>
      </w:r>
      <w:r w:rsidR="00410F4D">
        <w:rPr>
          <w:rFonts w:ascii="Times New Roman" w:hAnsi="Times New Roman"/>
          <w:sz w:val="28"/>
          <w:szCs w:val="28"/>
        </w:rPr>
        <w:t xml:space="preserve"> </w:t>
      </w:r>
      <w:r w:rsidR="00BC3ED1">
        <w:rPr>
          <w:rFonts w:ascii="Times New Roman" w:hAnsi="Times New Roman"/>
          <w:sz w:val="28"/>
          <w:szCs w:val="28"/>
        </w:rPr>
        <w:t xml:space="preserve">Не откриваме никакъв </w:t>
      </w:r>
      <w:r w:rsidR="00180CB9">
        <w:rPr>
          <w:rFonts w:ascii="Times New Roman" w:hAnsi="Times New Roman"/>
          <w:sz w:val="28"/>
          <w:szCs w:val="28"/>
        </w:rPr>
        <w:t xml:space="preserve">общ </w:t>
      </w:r>
      <w:r w:rsidR="00BC3ED1">
        <w:rPr>
          <w:rFonts w:ascii="Times New Roman" w:hAnsi="Times New Roman"/>
          <w:sz w:val="28"/>
          <w:szCs w:val="28"/>
        </w:rPr>
        <w:t xml:space="preserve">принцип, който да </w:t>
      </w:r>
      <w:r w:rsidR="00180CB9">
        <w:rPr>
          <w:rFonts w:ascii="Times New Roman" w:hAnsi="Times New Roman"/>
          <w:sz w:val="28"/>
          <w:szCs w:val="28"/>
        </w:rPr>
        <w:t xml:space="preserve">обясни защо някои източници се цитират, а други – не; </w:t>
      </w:r>
      <w:r w:rsidR="002D664B">
        <w:rPr>
          <w:rFonts w:ascii="Times New Roman" w:hAnsi="Times New Roman"/>
          <w:sz w:val="28"/>
          <w:szCs w:val="28"/>
        </w:rPr>
        <w:t>тук</w:t>
      </w:r>
      <w:r w:rsidR="00180CB9">
        <w:rPr>
          <w:rFonts w:ascii="Times New Roman" w:hAnsi="Times New Roman"/>
          <w:sz w:val="28"/>
          <w:szCs w:val="28"/>
        </w:rPr>
        <w:t xml:space="preserve"> наистина става дума </w:t>
      </w:r>
      <w:r w:rsidR="00845ADF">
        <w:rPr>
          <w:rFonts w:ascii="Times New Roman" w:hAnsi="Times New Roman"/>
          <w:sz w:val="28"/>
          <w:szCs w:val="28"/>
        </w:rPr>
        <w:t xml:space="preserve">не за избирателност, а </w:t>
      </w:r>
      <w:r w:rsidR="00180CB9">
        <w:rPr>
          <w:rFonts w:ascii="Times New Roman" w:hAnsi="Times New Roman"/>
          <w:sz w:val="28"/>
          <w:szCs w:val="28"/>
        </w:rPr>
        <w:t xml:space="preserve">за непоследователност. Ако </w:t>
      </w:r>
      <w:r w:rsidR="00845ADF">
        <w:rPr>
          <w:rFonts w:ascii="Times New Roman" w:hAnsi="Times New Roman"/>
          <w:sz w:val="28"/>
          <w:szCs w:val="28"/>
        </w:rPr>
        <w:t>последната</w:t>
      </w:r>
      <w:r w:rsidR="00180CB9">
        <w:rPr>
          <w:rFonts w:ascii="Times New Roman" w:hAnsi="Times New Roman"/>
          <w:sz w:val="28"/>
          <w:szCs w:val="28"/>
        </w:rPr>
        <w:t xml:space="preserve"> е част от някаква система, то това е систематичният отказ</w:t>
      </w:r>
      <w:r w:rsidR="003D58A6">
        <w:rPr>
          <w:rFonts w:ascii="Times New Roman" w:hAnsi="Times New Roman"/>
          <w:sz w:val="28"/>
          <w:szCs w:val="28"/>
        </w:rPr>
        <w:t xml:space="preserve"> дискурсът на бележките да се формализира като академичен дискурс. Както бе отбелязано по-рано, моделът, който Емпсън п</w:t>
      </w:r>
      <w:r w:rsidR="00845ADF">
        <w:rPr>
          <w:rFonts w:ascii="Times New Roman" w:hAnsi="Times New Roman"/>
          <w:sz w:val="28"/>
          <w:szCs w:val="28"/>
        </w:rPr>
        <w:t>о</w:t>
      </w:r>
      <w:r w:rsidR="00CB4E87">
        <w:rPr>
          <w:rFonts w:ascii="Times New Roman" w:hAnsi="Times New Roman"/>
          <w:sz w:val="28"/>
          <w:szCs w:val="28"/>
        </w:rPr>
        <w:t>ддърж</w:t>
      </w:r>
      <w:r w:rsidR="00845ADF">
        <w:rPr>
          <w:rFonts w:ascii="Times New Roman" w:hAnsi="Times New Roman"/>
          <w:sz w:val="28"/>
          <w:szCs w:val="28"/>
        </w:rPr>
        <w:t>а</w:t>
      </w:r>
      <w:r w:rsidR="003D58A6">
        <w:rPr>
          <w:rFonts w:ascii="Times New Roman" w:hAnsi="Times New Roman"/>
          <w:sz w:val="28"/>
          <w:szCs w:val="28"/>
        </w:rPr>
        <w:t>, е този на непринудения разговор</w:t>
      </w:r>
      <w:r w:rsidR="008E37AD">
        <w:rPr>
          <w:rFonts w:ascii="Times New Roman" w:hAnsi="Times New Roman"/>
          <w:sz w:val="28"/>
          <w:szCs w:val="28"/>
        </w:rPr>
        <w:t>;</w:t>
      </w:r>
      <w:r w:rsidR="00B6554D">
        <w:rPr>
          <w:rFonts w:ascii="Times New Roman" w:hAnsi="Times New Roman"/>
          <w:sz w:val="28"/>
          <w:szCs w:val="28"/>
        </w:rPr>
        <w:t xml:space="preserve"> в </w:t>
      </w:r>
      <w:r w:rsidR="003A081D">
        <w:rPr>
          <w:rFonts w:ascii="Times New Roman" w:hAnsi="Times New Roman"/>
          <w:sz w:val="28"/>
          <w:szCs w:val="28"/>
        </w:rPr>
        <w:t>нег</w:t>
      </w:r>
      <w:r w:rsidR="00B6554D">
        <w:rPr>
          <w:rFonts w:ascii="Times New Roman" w:hAnsi="Times New Roman"/>
          <w:sz w:val="28"/>
          <w:szCs w:val="28"/>
        </w:rPr>
        <w:t>о</w:t>
      </w:r>
      <w:r w:rsidR="003D58A6">
        <w:rPr>
          <w:rFonts w:ascii="Times New Roman" w:hAnsi="Times New Roman"/>
          <w:sz w:val="28"/>
          <w:szCs w:val="28"/>
        </w:rPr>
        <w:t xml:space="preserve"> </w:t>
      </w:r>
      <w:r w:rsidR="00B6554D" w:rsidRPr="00750546">
        <w:rPr>
          <w:rFonts w:ascii="Times New Roman" w:eastAsia="Calibri" w:hAnsi="Times New Roman" w:cs="Times New Roman"/>
          <w:sz w:val="28"/>
          <w:szCs w:val="28"/>
        </w:rPr>
        <w:t>човек не цитира по страница, а по памет</w:t>
      </w:r>
      <w:r w:rsidR="00B6554D">
        <w:rPr>
          <w:rFonts w:ascii="Times New Roman" w:hAnsi="Times New Roman"/>
          <w:sz w:val="28"/>
          <w:szCs w:val="28"/>
        </w:rPr>
        <w:t xml:space="preserve"> и </w:t>
      </w:r>
      <w:r w:rsidR="00B6554D" w:rsidRPr="00750546">
        <w:rPr>
          <w:rFonts w:ascii="Times New Roman" w:eastAsia="Calibri" w:hAnsi="Times New Roman" w:cs="Times New Roman"/>
          <w:sz w:val="28"/>
          <w:szCs w:val="28"/>
        </w:rPr>
        <w:t xml:space="preserve">„някъде в Х.” или „прочетох го някъде” </w:t>
      </w:r>
      <w:r w:rsidR="00197EE3">
        <w:rPr>
          <w:rFonts w:ascii="Times New Roman" w:eastAsia="Calibri" w:hAnsi="Times New Roman" w:cs="Times New Roman"/>
          <w:sz w:val="28"/>
          <w:szCs w:val="28"/>
        </w:rPr>
        <w:t xml:space="preserve">обикновено </w:t>
      </w:r>
      <w:r w:rsidR="00B6554D" w:rsidRPr="00750546">
        <w:rPr>
          <w:rFonts w:ascii="Times New Roman" w:eastAsia="Calibri" w:hAnsi="Times New Roman" w:cs="Times New Roman"/>
          <w:sz w:val="28"/>
          <w:szCs w:val="28"/>
        </w:rPr>
        <w:t>са напълно достатъчни.</w:t>
      </w:r>
    </w:p>
    <w:p w:rsidR="00197E57" w:rsidRDefault="004E341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Що се отнася до бележките на Елиът, от които Емпсън се стреми да се оттласне заради „даскалския” им тон, педантично прецизната препратка към източника на даден цитат или алюзия </w:t>
      </w:r>
      <w:r w:rsidR="002C742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D51392">
        <w:rPr>
          <w:rFonts w:ascii="Times New Roman" w:eastAsia="Calibri" w:hAnsi="Times New Roman" w:cs="Times New Roman"/>
          <w:sz w:val="28"/>
          <w:szCs w:val="28"/>
        </w:rPr>
        <w:t xml:space="preserve">всъщност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 един – макар и основният – от различни типове анотация. Нека разгледаме например следната бележка: </w:t>
      </w:r>
    </w:p>
    <w:p w:rsidR="00197E57" w:rsidRPr="00197E57" w:rsidRDefault="000F1FEF" w:rsidP="00FC387D">
      <w:pPr>
        <w:pStyle w:val="NoSpacing"/>
        <w:spacing w:line="36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197E57">
        <w:rPr>
          <w:rFonts w:ascii="Times New Roman" w:hAnsi="Times New Roman"/>
          <w:sz w:val="24"/>
          <w:szCs w:val="24"/>
          <w:lang w:val="en-GB"/>
        </w:rPr>
        <w:t xml:space="preserve">The following lines were stimulated by the account of one of the Antarctic expeditions (I forget which, but I think one of Shackleton’s): it was related that the party of explorers, at the extremity of their strength, had the constant delusion that there was </w:t>
      </w:r>
      <w:r w:rsidRPr="00197E57">
        <w:rPr>
          <w:rFonts w:ascii="Times New Roman" w:hAnsi="Times New Roman"/>
          <w:i/>
          <w:iCs/>
          <w:sz w:val="24"/>
          <w:szCs w:val="24"/>
          <w:lang w:val="en-GB"/>
        </w:rPr>
        <w:t>one more member</w:t>
      </w:r>
      <w:r w:rsidRPr="00197E57">
        <w:rPr>
          <w:rFonts w:ascii="Times New Roman" w:hAnsi="Times New Roman"/>
          <w:sz w:val="24"/>
          <w:szCs w:val="24"/>
          <w:lang w:val="en-GB"/>
        </w:rPr>
        <w:t xml:space="preserve"> than could actually be counted</w:t>
      </w:r>
      <w:r w:rsidR="004E3414" w:rsidRPr="00197E57">
        <w:rPr>
          <w:rStyle w:val="FootnoteReference"/>
          <w:rFonts w:ascii="Times New Roman" w:hAnsi="Times New Roman"/>
          <w:sz w:val="24"/>
          <w:szCs w:val="24"/>
          <w:lang w:val="en-GB"/>
        </w:rPr>
        <w:footnoteReference w:id="56"/>
      </w:r>
      <w:r w:rsidR="00197E57" w:rsidRPr="00197E57">
        <w:rPr>
          <w:rFonts w:ascii="Times New Roman" w:hAnsi="Times New Roman"/>
          <w:sz w:val="24"/>
          <w:szCs w:val="24"/>
        </w:rPr>
        <w:t>.</w:t>
      </w:r>
      <w:r w:rsidRPr="00197E57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E47B7C" w:rsidRDefault="0034773A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7E57" w:rsidRPr="00197E57">
        <w:rPr>
          <w:rFonts w:ascii="Times New Roman" w:hAnsi="Times New Roman"/>
          <w:sz w:val="28"/>
          <w:szCs w:val="28"/>
        </w:rPr>
        <w:t>ебрежно вметнат</w:t>
      </w:r>
      <w:r w:rsidR="00197E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</w:t>
      </w:r>
      <w:r w:rsidR="00197E57" w:rsidRPr="00197E57">
        <w:rPr>
          <w:rFonts w:ascii="Times New Roman" w:hAnsi="Times New Roman"/>
          <w:sz w:val="28"/>
          <w:szCs w:val="28"/>
        </w:rPr>
        <w:t xml:space="preserve"> </w:t>
      </w:r>
      <w:r w:rsidR="00197E57" w:rsidRPr="00197E57">
        <w:rPr>
          <w:rFonts w:ascii="Times New Roman" w:hAnsi="Times New Roman"/>
          <w:sz w:val="28"/>
          <w:szCs w:val="28"/>
          <w:lang w:val="en-GB"/>
        </w:rPr>
        <w:t>“(I forget which, but I think one of Shackleton’s)”</w:t>
      </w:r>
      <w:r w:rsidR="00A339A4">
        <w:rPr>
          <w:rFonts w:ascii="Times New Roman" w:hAnsi="Times New Roman"/>
          <w:sz w:val="28"/>
          <w:szCs w:val="28"/>
        </w:rPr>
        <w:t xml:space="preserve"> </w:t>
      </w:r>
      <w:r w:rsidR="00D51392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прави </w:t>
      </w:r>
      <w:r w:rsidR="00197E57" w:rsidRPr="00197E57">
        <w:rPr>
          <w:rFonts w:ascii="Times New Roman" w:hAnsi="Times New Roman"/>
          <w:sz w:val="28"/>
          <w:szCs w:val="28"/>
        </w:rPr>
        <w:t>коренно различн</w:t>
      </w:r>
      <w:r w:rsidR="00A339A4">
        <w:rPr>
          <w:rFonts w:ascii="Times New Roman" w:hAnsi="Times New Roman"/>
          <w:sz w:val="28"/>
          <w:szCs w:val="28"/>
        </w:rPr>
        <w:t>а</w:t>
      </w:r>
      <w:r w:rsidR="00197E57" w:rsidRPr="00197E57">
        <w:rPr>
          <w:rFonts w:ascii="Times New Roman" w:hAnsi="Times New Roman"/>
          <w:sz w:val="28"/>
          <w:szCs w:val="28"/>
        </w:rPr>
        <w:t xml:space="preserve"> от </w:t>
      </w:r>
      <w:r w:rsidR="00A339A4">
        <w:rPr>
          <w:rFonts w:ascii="Times New Roman" w:hAnsi="Times New Roman"/>
          <w:sz w:val="28"/>
          <w:szCs w:val="28"/>
        </w:rPr>
        <w:t xml:space="preserve">повечето </w:t>
      </w:r>
      <w:r>
        <w:rPr>
          <w:rFonts w:ascii="Times New Roman" w:hAnsi="Times New Roman"/>
          <w:sz w:val="28"/>
          <w:szCs w:val="28"/>
        </w:rPr>
        <w:t xml:space="preserve">бележки </w:t>
      </w:r>
      <w:r w:rsidR="008E37AD">
        <w:rPr>
          <w:rFonts w:ascii="Times New Roman" w:hAnsi="Times New Roman"/>
          <w:sz w:val="28"/>
          <w:szCs w:val="28"/>
        </w:rPr>
        <w:t xml:space="preserve">към </w:t>
      </w:r>
      <w:r w:rsidR="008E37AD" w:rsidRPr="00D51392">
        <w:rPr>
          <w:rFonts w:ascii="Times New Roman" w:hAnsi="Times New Roman"/>
          <w:i/>
          <w:sz w:val="28"/>
          <w:szCs w:val="28"/>
        </w:rPr>
        <w:t>Пустата земя</w:t>
      </w:r>
      <w:r>
        <w:rPr>
          <w:rFonts w:ascii="Times New Roman" w:hAnsi="Times New Roman"/>
          <w:sz w:val="28"/>
          <w:szCs w:val="28"/>
        </w:rPr>
        <w:t xml:space="preserve">, в които се </w:t>
      </w:r>
      <w:r w:rsidR="00A339A4">
        <w:rPr>
          <w:rFonts w:ascii="Times New Roman" w:hAnsi="Times New Roman"/>
          <w:sz w:val="28"/>
          <w:szCs w:val="28"/>
        </w:rPr>
        <w:t>документира</w:t>
      </w:r>
      <w:r>
        <w:rPr>
          <w:rFonts w:ascii="Times New Roman" w:hAnsi="Times New Roman"/>
          <w:sz w:val="28"/>
          <w:szCs w:val="28"/>
        </w:rPr>
        <w:t>т</w:t>
      </w:r>
      <w:r w:rsidR="00A339A4">
        <w:rPr>
          <w:rFonts w:ascii="Times New Roman" w:hAnsi="Times New Roman"/>
          <w:sz w:val="28"/>
          <w:szCs w:val="28"/>
        </w:rPr>
        <w:t xml:space="preserve"> източници</w:t>
      </w:r>
      <w:r w:rsidR="00197EE3">
        <w:rPr>
          <w:rFonts w:ascii="Times New Roman" w:hAnsi="Times New Roman"/>
          <w:sz w:val="28"/>
          <w:szCs w:val="28"/>
        </w:rPr>
        <w:t>. Т</w:t>
      </w:r>
      <w:r w:rsidR="00A339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37AD">
        <w:rPr>
          <w:rFonts w:ascii="Times New Roman" w:hAnsi="Times New Roman"/>
          <w:sz w:val="28"/>
          <w:szCs w:val="28"/>
        </w:rPr>
        <w:t xml:space="preserve">не </w:t>
      </w:r>
      <w:r w:rsidR="00197E57">
        <w:rPr>
          <w:rFonts w:ascii="Times New Roman" w:hAnsi="Times New Roman"/>
          <w:sz w:val="28"/>
          <w:szCs w:val="28"/>
        </w:rPr>
        <w:t>само не цитира съответния откъс, но дори не посочва източника; не си служи с академични формули</w:t>
      </w:r>
      <w:r w:rsidR="00197E57" w:rsidRPr="00197E57">
        <w:rPr>
          <w:rFonts w:ascii="Times New Roman" w:hAnsi="Times New Roman"/>
          <w:sz w:val="28"/>
          <w:szCs w:val="28"/>
        </w:rPr>
        <w:t xml:space="preserve"> </w:t>
      </w:r>
      <w:r w:rsidR="00197E57" w:rsidRPr="00197E57">
        <w:rPr>
          <w:rFonts w:ascii="Times New Roman" w:hAnsi="Times New Roman"/>
          <w:sz w:val="28"/>
          <w:szCs w:val="28"/>
          <w:lang w:val="en-GB"/>
        </w:rPr>
        <w:t>(“Cf.”</w:t>
      </w:r>
      <w:r w:rsidR="00A339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39A4">
        <w:rPr>
          <w:rFonts w:ascii="Times New Roman" w:hAnsi="Times New Roman"/>
          <w:sz w:val="28"/>
          <w:szCs w:val="28"/>
          <w:lang w:val="en-US"/>
        </w:rPr>
        <w:t>“V.”</w:t>
      </w:r>
      <w:r w:rsidR="00197E57" w:rsidRPr="00197E57">
        <w:rPr>
          <w:rFonts w:ascii="Times New Roman" w:hAnsi="Times New Roman"/>
          <w:sz w:val="28"/>
          <w:szCs w:val="28"/>
          <w:lang w:val="en-GB"/>
        </w:rPr>
        <w:t>)</w:t>
      </w:r>
      <w:r w:rsidR="00197E57">
        <w:rPr>
          <w:rFonts w:ascii="Times New Roman" w:hAnsi="Times New Roman"/>
          <w:sz w:val="28"/>
          <w:szCs w:val="28"/>
        </w:rPr>
        <w:t xml:space="preserve">; не </w:t>
      </w:r>
      <w:r w:rsidR="00A339A4">
        <w:rPr>
          <w:rFonts w:ascii="Times New Roman" w:hAnsi="Times New Roman"/>
          <w:sz w:val="28"/>
          <w:szCs w:val="28"/>
        </w:rPr>
        <w:t>цитира</w:t>
      </w:r>
      <w:r w:rsidR="00197E57">
        <w:rPr>
          <w:rFonts w:ascii="Times New Roman" w:hAnsi="Times New Roman"/>
          <w:sz w:val="28"/>
          <w:szCs w:val="28"/>
        </w:rPr>
        <w:t xml:space="preserve"> на чужди езици.</w:t>
      </w:r>
      <w:proofErr w:type="gramEnd"/>
      <w:r w:rsidR="0019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най-важното за целите на това изследване: между тази </w:t>
      </w:r>
      <w:r w:rsidR="00E47B7C">
        <w:rPr>
          <w:rFonts w:ascii="Times New Roman" w:hAnsi="Times New Roman"/>
          <w:sz w:val="28"/>
          <w:szCs w:val="28"/>
        </w:rPr>
        <w:t xml:space="preserve">непринудена </w:t>
      </w:r>
      <w:r w:rsidR="00197EE3">
        <w:rPr>
          <w:rFonts w:ascii="Times New Roman" w:hAnsi="Times New Roman"/>
          <w:sz w:val="28"/>
          <w:szCs w:val="28"/>
        </w:rPr>
        <w:t>като</w:t>
      </w:r>
      <w:r w:rsidR="00E47B7C">
        <w:rPr>
          <w:rFonts w:ascii="Times New Roman" w:hAnsi="Times New Roman"/>
          <w:sz w:val="28"/>
          <w:szCs w:val="28"/>
        </w:rPr>
        <w:t xml:space="preserve"> </w:t>
      </w:r>
      <w:r w:rsidR="00197E57">
        <w:rPr>
          <w:rFonts w:ascii="Times New Roman" w:hAnsi="Times New Roman"/>
          <w:sz w:val="28"/>
          <w:szCs w:val="28"/>
        </w:rPr>
        <w:t>изказ бележка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7B7C">
        <w:rPr>
          <w:rFonts w:ascii="Times New Roman" w:hAnsi="Times New Roman"/>
          <w:sz w:val="28"/>
          <w:szCs w:val="28"/>
        </w:rPr>
        <w:t>и някои от бележките на Емпсън</w:t>
      </w:r>
      <w:r w:rsidR="0019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напр</w:t>
      </w:r>
      <w:r w:rsidRPr="00E47B7C">
        <w:rPr>
          <w:rFonts w:ascii="Times New Roman" w:hAnsi="Times New Roman"/>
          <w:sz w:val="28"/>
          <w:szCs w:val="28"/>
        </w:rPr>
        <w:t xml:space="preserve">. </w:t>
      </w:r>
      <w:r w:rsidRPr="00E47B7C">
        <w:rPr>
          <w:rFonts w:ascii="Times New Roman" w:hAnsi="Times New Roman"/>
          <w:sz w:val="28"/>
          <w:szCs w:val="28"/>
          <w:lang w:val="en-GB"/>
        </w:rPr>
        <w:t>“Dr Johnson said it, somewhere in Boswell”</w:t>
      </w:r>
      <w:r w:rsidRPr="00E47B7C">
        <w:rPr>
          <w:rFonts w:ascii="Times New Roman" w:hAnsi="Times New Roman"/>
          <w:sz w:val="28"/>
          <w:szCs w:val="28"/>
        </w:rPr>
        <w:t>;</w:t>
      </w:r>
      <w:r w:rsidRPr="00E47B7C">
        <w:rPr>
          <w:rFonts w:ascii="Times New Roman" w:hAnsi="Times New Roman"/>
          <w:sz w:val="28"/>
          <w:szCs w:val="28"/>
          <w:lang w:val="en-GB"/>
        </w:rPr>
        <w:t xml:space="preserve"> “Darwin tried this, but I forget whether it was true or not”</w:t>
      </w:r>
      <w:r w:rsidRPr="00E47B7C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7"/>
      </w:r>
      <w:r>
        <w:rPr>
          <w:rFonts w:ascii="Times New Roman" w:hAnsi="Times New Roman"/>
          <w:sz w:val="28"/>
          <w:szCs w:val="28"/>
        </w:rPr>
        <w:t xml:space="preserve"> – </w:t>
      </w:r>
      <w:r w:rsidR="00E47B7C">
        <w:rPr>
          <w:rFonts w:ascii="Times New Roman" w:hAnsi="Times New Roman"/>
          <w:sz w:val="28"/>
          <w:szCs w:val="28"/>
        </w:rPr>
        <w:t>съществува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7B7C">
        <w:rPr>
          <w:rFonts w:ascii="Times New Roman" w:hAnsi="Times New Roman"/>
          <w:sz w:val="28"/>
          <w:szCs w:val="28"/>
        </w:rPr>
        <w:t>подчертано сходство</w:t>
      </w:r>
      <w:r w:rsidR="000F1FEF" w:rsidRPr="00E47B7C">
        <w:rPr>
          <w:rFonts w:ascii="Times New Roman" w:hAnsi="Times New Roman"/>
          <w:sz w:val="28"/>
          <w:szCs w:val="28"/>
          <w:lang w:val="en-GB"/>
        </w:rPr>
        <w:t>.</w:t>
      </w:r>
      <w:r w:rsidR="000F1FEF" w:rsidRPr="006A724C">
        <w:rPr>
          <w:rFonts w:ascii="Times New Roman" w:hAnsi="Times New Roman"/>
          <w:color w:val="0070C0"/>
          <w:sz w:val="28"/>
          <w:szCs w:val="28"/>
          <w:lang w:val="en-GB"/>
        </w:rPr>
        <w:t xml:space="preserve"> </w:t>
      </w:r>
      <w:r w:rsidR="00E47B7C" w:rsidRPr="0034773A">
        <w:rPr>
          <w:rFonts w:ascii="Times New Roman" w:hAnsi="Times New Roman"/>
          <w:sz w:val="28"/>
          <w:szCs w:val="28"/>
        </w:rPr>
        <w:t xml:space="preserve">Напълно възможно е, в такъв случай, небрежната неопределеност, </w:t>
      </w:r>
      <w:r w:rsidR="00A339A4" w:rsidRPr="0034773A">
        <w:rPr>
          <w:rFonts w:ascii="Times New Roman" w:hAnsi="Times New Roman"/>
          <w:sz w:val="28"/>
          <w:szCs w:val="28"/>
        </w:rPr>
        <w:t xml:space="preserve">с която </w:t>
      </w:r>
      <w:r w:rsidR="00D51392">
        <w:rPr>
          <w:rFonts w:ascii="Times New Roman" w:hAnsi="Times New Roman"/>
          <w:sz w:val="28"/>
          <w:szCs w:val="28"/>
        </w:rPr>
        <w:t>се посочват</w:t>
      </w:r>
      <w:r w:rsidR="00A339A4" w:rsidRPr="0034773A">
        <w:rPr>
          <w:rFonts w:ascii="Times New Roman" w:hAnsi="Times New Roman"/>
          <w:sz w:val="28"/>
          <w:szCs w:val="28"/>
        </w:rPr>
        <w:t xml:space="preserve"> </w:t>
      </w:r>
      <w:r w:rsidR="00E47B7C" w:rsidRPr="0034773A">
        <w:rPr>
          <w:rFonts w:ascii="Times New Roman" w:hAnsi="Times New Roman"/>
          <w:sz w:val="28"/>
          <w:szCs w:val="28"/>
        </w:rPr>
        <w:t>източници</w:t>
      </w:r>
      <w:r w:rsidR="002C742C">
        <w:rPr>
          <w:rFonts w:ascii="Times New Roman" w:hAnsi="Times New Roman"/>
          <w:sz w:val="28"/>
          <w:szCs w:val="28"/>
        </w:rPr>
        <w:t>те</w:t>
      </w:r>
      <w:r w:rsidR="00E47B7C" w:rsidRPr="0034773A">
        <w:rPr>
          <w:rFonts w:ascii="Times New Roman" w:hAnsi="Times New Roman"/>
          <w:sz w:val="28"/>
          <w:szCs w:val="28"/>
        </w:rPr>
        <w:t xml:space="preserve"> в много от бележките на Емпсън, </w:t>
      </w:r>
      <w:r w:rsidR="00A339A4" w:rsidRPr="0034773A">
        <w:rPr>
          <w:rFonts w:ascii="Times New Roman" w:hAnsi="Times New Roman"/>
          <w:sz w:val="28"/>
          <w:szCs w:val="28"/>
        </w:rPr>
        <w:t xml:space="preserve">да е реторически жест, който той заимства от Елиът. </w:t>
      </w:r>
    </w:p>
    <w:p w:rsidR="00281A65" w:rsidRDefault="00197EE3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</w:t>
      </w:r>
      <w:r w:rsidR="0034773A">
        <w:rPr>
          <w:rFonts w:ascii="Times New Roman" w:hAnsi="Times New Roman"/>
          <w:sz w:val="28"/>
          <w:szCs w:val="28"/>
        </w:rPr>
        <w:t xml:space="preserve"> </w:t>
      </w:r>
      <w:r w:rsidR="000677AA">
        <w:rPr>
          <w:rFonts w:ascii="Times New Roman" w:hAnsi="Times New Roman"/>
          <w:sz w:val="28"/>
          <w:szCs w:val="28"/>
        </w:rPr>
        <w:t xml:space="preserve">важна </w:t>
      </w:r>
      <w:r w:rsidR="0034773A">
        <w:rPr>
          <w:rFonts w:ascii="Times New Roman" w:hAnsi="Times New Roman"/>
          <w:sz w:val="28"/>
          <w:szCs w:val="28"/>
        </w:rPr>
        <w:t>бележка на Елиът</w:t>
      </w:r>
      <w:r w:rsidR="00D51392">
        <w:rPr>
          <w:rFonts w:ascii="Times New Roman" w:hAnsi="Times New Roman"/>
          <w:sz w:val="28"/>
          <w:szCs w:val="28"/>
        </w:rPr>
        <w:t xml:space="preserve"> е </w:t>
      </w:r>
      <w:r w:rsidR="0034773A" w:rsidRPr="0034773A">
        <w:rPr>
          <w:rFonts w:ascii="Times New Roman" w:hAnsi="Times New Roman"/>
          <w:sz w:val="28"/>
          <w:szCs w:val="28"/>
          <w:lang w:val="en-GB"/>
        </w:rPr>
        <w:t>“A phenomenon which I have often noticed”</w:t>
      </w:r>
      <w:r w:rsidR="00D51392">
        <w:rPr>
          <w:rFonts w:ascii="Times New Roman" w:hAnsi="Times New Roman"/>
          <w:sz w:val="28"/>
          <w:szCs w:val="28"/>
        </w:rPr>
        <w:t xml:space="preserve"> (</w:t>
      </w:r>
      <w:r w:rsidR="00717FB9">
        <w:rPr>
          <w:rFonts w:ascii="Times New Roman" w:hAnsi="Times New Roman"/>
          <w:sz w:val="28"/>
          <w:szCs w:val="28"/>
        </w:rPr>
        <w:t>към</w:t>
      </w:r>
      <w:r w:rsidR="00D51392">
        <w:rPr>
          <w:rFonts w:ascii="Times New Roman" w:hAnsi="Times New Roman"/>
          <w:sz w:val="28"/>
          <w:szCs w:val="28"/>
        </w:rPr>
        <w:t xml:space="preserve"> стиха </w:t>
      </w:r>
      <w:r w:rsidR="00D51392" w:rsidRPr="00D51392">
        <w:rPr>
          <w:rFonts w:ascii="Times New Roman" w:hAnsi="Times New Roman"/>
          <w:sz w:val="28"/>
          <w:szCs w:val="28"/>
          <w:lang w:val="en-GB"/>
        </w:rPr>
        <w:t>“With a dead sound on the final stroke of nine”</w:t>
      </w:r>
      <w:r w:rsidR="00D51392">
        <w:rPr>
          <w:rFonts w:ascii="Times New Roman" w:hAnsi="Times New Roman"/>
          <w:sz w:val="28"/>
          <w:szCs w:val="28"/>
        </w:rPr>
        <w:t>)</w:t>
      </w:r>
      <w:r w:rsidR="00D51392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8"/>
      </w:r>
      <w:r w:rsidR="00D51392">
        <w:rPr>
          <w:rFonts w:ascii="Times New Roman" w:hAnsi="Times New Roman"/>
          <w:sz w:val="28"/>
          <w:szCs w:val="28"/>
        </w:rPr>
        <w:t xml:space="preserve">. </w:t>
      </w:r>
      <w:r w:rsidR="000677AA">
        <w:rPr>
          <w:rFonts w:ascii="Times New Roman" w:hAnsi="Times New Roman"/>
          <w:sz w:val="28"/>
          <w:szCs w:val="28"/>
        </w:rPr>
        <w:t>В нея</w:t>
      </w:r>
      <w:r w:rsidR="00D51392">
        <w:rPr>
          <w:rFonts w:ascii="Times New Roman" w:hAnsi="Times New Roman"/>
          <w:sz w:val="28"/>
          <w:szCs w:val="28"/>
        </w:rPr>
        <w:t xml:space="preserve"> отново </w:t>
      </w:r>
      <w:r w:rsidR="000677AA">
        <w:rPr>
          <w:rFonts w:ascii="Times New Roman" w:hAnsi="Times New Roman"/>
          <w:sz w:val="28"/>
          <w:szCs w:val="28"/>
        </w:rPr>
        <w:t>откриваме</w:t>
      </w:r>
      <w:r w:rsidR="00717FB9">
        <w:rPr>
          <w:rFonts w:ascii="Times New Roman" w:hAnsi="Times New Roman"/>
          <w:sz w:val="28"/>
          <w:szCs w:val="28"/>
        </w:rPr>
        <w:t xml:space="preserve"> </w:t>
      </w:r>
      <w:r w:rsidR="00D51392">
        <w:rPr>
          <w:rFonts w:ascii="Times New Roman" w:hAnsi="Times New Roman"/>
          <w:sz w:val="28"/>
          <w:szCs w:val="28"/>
        </w:rPr>
        <w:t>известна неформалност</w:t>
      </w:r>
      <w:r w:rsidR="00717FB9">
        <w:rPr>
          <w:rFonts w:ascii="Times New Roman" w:hAnsi="Times New Roman"/>
          <w:sz w:val="28"/>
          <w:szCs w:val="28"/>
        </w:rPr>
        <w:t>, израз</w:t>
      </w:r>
      <w:r w:rsidR="000677AA">
        <w:rPr>
          <w:rFonts w:ascii="Times New Roman" w:hAnsi="Times New Roman"/>
          <w:sz w:val="28"/>
          <w:szCs w:val="28"/>
        </w:rPr>
        <w:t>яващ</w:t>
      </w:r>
      <w:r w:rsidR="00717FB9">
        <w:rPr>
          <w:rFonts w:ascii="Times New Roman" w:hAnsi="Times New Roman"/>
          <w:sz w:val="28"/>
          <w:szCs w:val="28"/>
        </w:rPr>
        <w:t xml:space="preserve">а </w:t>
      </w:r>
      <w:r w:rsidR="000677AA">
        <w:rPr>
          <w:rFonts w:ascii="Times New Roman" w:hAnsi="Times New Roman"/>
          <w:sz w:val="28"/>
          <w:szCs w:val="28"/>
        </w:rPr>
        <w:t xml:space="preserve">се </w:t>
      </w:r>
      <w:r w:rsidR="00717FB9">
        <w:rPr>
          <w:rFonts w:ascii="Times New Roman" w:hAnsi="Times New Roman"/>
          <w:sz w:val="28"/>
          <w:szCs w:val="28"/>
        </w:rPr>
        <w:t xml:space="preserve">и </w:t>
      </w:r>
      <w:r w:rsidR="00D51392">
        <w:rPr>
          <w:rFonts w:ascii="Times New Roman" w:hAnsi="Times New Roman"/>
          <w:sz w:val="28"/>
          <w:szCs w:val="28"/>
        </w:rPr>
        <w:t>в елиптичния синтаксис</w:t>
      </w:r>
      <w:r w:rsidR="00717FB9">
        <w:rPr>
          <w:rFonts w:ascii="Times New Roman" w:hAnsi="Times New Roman"/>
          <w:sz w:val="28"/>
          <w:szCs w:val="28"/>
        </w:rPr>
        <w:t xml:space="preserve">, и особено във вида </w:t>
      </w:r>
      <w:r w:rsidR="00217A90">
        <w:rPr>
          <w:rFonts w:ascii="Times New Roman" w:hAnsi="Times New Roman"/>
          <w:sz w:val="28"/>
          <w:szCs w:val="28"/>
        </w:rPr>
        <w:t xml:space="preserve">на предложената </w:t>
      </w:r>
      <w:r w:rsidR="00717FB9">
        <w:rPr>
          <w:rFonts w:ascii="Times New Roman" w:hAnsi="Times New Roman"/>
          <w:sz w:val="28"/>
          <w:szCs w:val="28"/>
        </w:rPr>
        <w:t>информация</w:t>
      </w:r>
      <w:r w:rsidR="000677AA">
        <w:rPr>
          <w:rFonts w:ascii="Times New Roman" w:hAnsi="Times New Roman"/>
          <w:sz w:val="28"/>
          <w:szCs w:val="28"/>
        </w:rPr>
        <w:t>:</w:t>
      </w:r>
      <w:r w:rsidR="00717FB9">
        <w:rPr>
          <w:rFonts w:ascii="Times New Roman" w:hAnsi="Times New Roman"/>
          <w:sz w:val="28"/>
          <w:szCs w:val="28"/>
        </w:rPr>
        <w:t xml:space="preserve"> късче от личното всекидневие на автора, </w:t>
      </w:r>
      <w:r w:rsidR="00402A86">
        <w:rPr>
          <w:rFonts w:ascii="Times New Roman" w:hAnsi="Times New Roman"/>
          <w:sz w:val="28"/>
          <w:szCs w:val="28"/>
        </w:rPr>
        <w:t>вмъкнато</w:t>
      </w:r>
      <w:r w:rsidR="00717FB9">
        <w:rPr>
          <w:rFonts w:ascii="Times New Roman" w:hAnsi="Times New Roman"/>
          <w:sz w:val="28"/>
          <w:szCs w:val="28"/>
        </w:rPr>
        <w:t xml:space="preserve"> без повече обяснения. С тази си особеност бележката</w:t>
      </w:r>
      <w:r w:rsidR="00866D2E">
        <w:rPr>
          <w:rFonts w:ascii="Times New Roman" w:hAnsi="Times New Roman"/>
          <w:sz w:val="28"/>
          <w:szCs w:val="28"/>
        </w:rPr>
        <w:t xml:space="preserve"> се явява предшественик на бележки</w:t>
      </w:r>
      <w:r w:rsidR="004E742A">
        <w:rPr>
          <w:rFonts w:ascii="Times New Roman" w:hAnsi="Times New Roman"/>
          <w:sz w:val="28"/>
          <w:szCs w:val="28"/>
        </w:rPr>
        <w:t>те</w:t>
      </w:r>
      <w:r w:rsidR="00866D2E">
        <w:rPr>
          <w:rFonts w:ascii="Times New Roman" w:hAnsi="Times New Roman"/>
          <w:sz w:val="28"/>
          <w:szCs w:val="28"/>
        </w:rPr>
        <w:t xml:space="preserve"> на Емпсън, при които спонтанно вметнатите пояснения понякога придобиват неочаквано </w:t>
      </w:r>
      <w:r w:rsidR="00866D2E">
        <w:rPr>
          <w:rFonts w:ascii="Times New Roman" w:hAnsi="Times New Roman"/>
          <w:sz w:val="28"/>
          <w:szCs w:val="28"/>
        </w:rPr>
        <w:lastRenderedPageBreak/>
        <w:t xml:space="preserve">личен характер – напр. </w:t>
      </w:r>
      <w:r w:rsidR="00866D2E" w:rsidRPr="00866D2E">
        <w:rPr>
          <w:rFonts w:ascii="Times New Roman" w:hAnsi="Times New Roman"/>
          <w:sz w:val="28"/>
          <w:szCs w:val="28"/>
          <w:lang w:val="en-GB"/>
        </w:rPr>
        <w:t xml:space="preserve">“A bus is </w:t>
      </w:r>
      <w:r w:rsidR="00866D2E" w:rsidRPr="00866D2E">
        <w:rPr>
          <w:rFonts w:ascii="Times New Roman" w:hAnsi="Times New Roman"/>
          <w:i/>
          <w:sz w:val="28"/>
          <w:szCs w:val="28"/>
          <w:lang w:val="en-GB"/>
        </w:rPr>
        <w:t>under-roaded</w:t>
      </w:r>
      <w:r w:rsidR="00866D2E" w:rsidRPr="00866D2E">
        <w:rPr>
          <w:rFonts w:ascii="Times New Roman" w:hAnsi="Times New Roman"/>
          <w:sz w:val="28"/>
          <w:szCs w:val="28"/>
          <w:lang w:val="en-GB"/>
        </w:rPr>
        <w:t xml:space="preserve"> when the road gives way under it and you spend hours digging in the mud and spreading branches (my friends don’t seem to know this word, which I thought was a common one)”</w:t>
      </w:r>
      <w:r w:rsidR="00866D2E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59"/>
      </w:r>
      <w:r w:rsidR="000677AA">
        <w:rPr>
          <w:rFonts w:ascii="Times New Roman" w:hAnsi="Times New Roman"/>
          <w:sz w:val="28"/>
          <w:szCs w:val="28"/>
        </w:rPr>
        <w:t>.</w:t>
      </w:r>
      <w:r w:rsidR="00394D8E">
        <w:rPr>
          <w:rFonts w:ascii="Times New Roman" w:hAnsi="Times New Roman"/>
          <w:sz w:val="28"/>
          <w:szCs w:val="28"/>
        </w:rPr>
        <w:t xml:space="preserve"> В крайна сметка, макар Емпсън да е </w:t>
      </w:r>
      <w:r w:rsidR="00CB7AC7">
        <w:rPr>
          <w:rFonts w:ascii="Times New Roman" w:hAnsi="Times New Roman"/>
          <w:sz w:val="28"/>
          <w:szCs w:val="28"/>
        </w:rPr>
        <w:t xml:space="preserve">принципно </w:t>
      </w:r>
      <w:r w:rsidR="00394D8E">
        <w:rPr>
          <w:rFonts w:ascii="Times New Roman" w:hAnsi="Times New Roman"/>
          <w:sz w:val="28"/>
          <w:szCs w:val="28"/>
        </w:rPr>
        <w:t xml:space="preserve">прав относно формалния </w:t>
      </w:r>
      <w:r w:rsidR="00217A90">
        <w:rPr>
          <w:rFonts w:ascii="Times New Roman" w:hAnsi="Times New Roman"/>
          <w:sz w:val="28"/>
          <w:szCs w:val="28"/>
        </w:rPr>
        <w:t>тон</w:t>
      </w:r>
      <w:r w:rsidR="00394D8E">
        <w:rPr>
          <w:rFonts w:ascii="Times New Roman" w:hAnsi="Times New Roman"/>
          <w:sz w:val="28"/>
          <w:szCs w:val="28"/>
        </w:rPr>
        <w:t xml:space="preserve"> на Елиът, той донякъде </w:t>
      </w:r>
      <w:r w:rsidR="0009365B">
        <w:rPr>
          <w:rFonts w:ascii="Times New Roman" w:hAnsi="Times New Roman"/>
          <w:sz w:val="28"/>
          <w:szCs w:val="28"/>
        </w:rPr>
        <w:t xml:space="preserve">го </w:t>
      </w:r>
      <w:r w:rsidR="00394D8E">
        <w:rPr>
          <w:rFonts w:ascii="Times New Roman" w:hAnsi="Times New Roman"/>
          <w:sz w:val="28"/>
          <w:szCs w:val="28"/>
        </w:rPr>
        <w:t>преувеличава</w:t>
      </w:r>
      <w:r w:rsidR="00CB7AC7">
        <w:rPr>
          <w:rFonts w:ascii="Times New Roman" w:hAnsi="Times New Roman"/>
          <w:sz w:val="28"/>
          <w:szCs w:val="28"/>
        </w:rPr>
        <w:t xml:space="preserve">. </w:t>
      </w:r>
      <w:r w:rsidR="00281A65">
        <w:rPr>
          <w:rFonts w:ascii="Times New Roman" w:hAnsi="Times New Roman"/>
          <w:sz w:val="28"/>
          <w:szCs w:val="28"/>
        </w:rPr>
        <w:t>И м</w:t>
      </w:r>
      <w:r w:rsidR="00281A65" w:rsidRPr="0034773A">
        <w:rPr>
          <w:rFonts w:ascii="Times New Roman" w:hAnsi="Times New Roman"/>
          <w:sz w:val="28"/>
          <w:szCs w:val="28"/>
        </w:rPr>
        <w:t xml:space="preserve">акар </w:t>
      </w:r>
      <w:r w:rsidR="00281A65">
        <w:rPr>
          <w:rFonts w:ascii="Times New Roman" w:hAnsi="Times New Roman"/>
          <w:sz w:val="28"/>
          <w:szCs w:val="28"/>
        </w:rPr>
        <w:t xml:space="preserve">да не прави разлика между отделните </w:t>
      </w:r>
      <w:r w:rsidR="00281A65" w:rsidRPr="0034773A">
        <w:rPr>
          <w:rFonts w:ascii="Times New Roman" w:hAnsi="Times New Roman"/>
          <w:sz w:val="28"/>
          <w:szCs w:val="28"/>
        </w:rPr>
        <w:t>бележки</w:t>
      </w:r>
      <w:r w:rsidR="00281A65" w:rsidRPr="000B540F">
        <w:rPr>
          <w:rFonts w:ascii="Times New Roman" w:hAnsi="Times New Roman"/>
          <w:sz w:val="28"/>
          <w:szCs w:val="28"/>
        </w:rPr>
        <w:t xml:space="preserve"> </w:t>
      </w:r>
      <w:r w:rsidR="00281A65">
        <w:rPr>
          <w:rFonts w:ascii="Times New Roman" w:hAnsi="Times New Roman"/>
          <w:sz w:val="28"/>
          <w:szCs w:val="28"/>
        </w:rPr>
        <w:t xml:space="preserve">към </w:t>
      </w:r>
      <w:r w:rsidR="00281A65" w:rsidRPr="00D51392">
        <w:rPr>
          <w:rFonts w:ascii="Times New Roman" w:hAnsi="Times New Roman"/>
          <w:i/>
          <w:sz w:val="28"/>
          <w:szCs w:val="28"/>
        </w:rPr>
        <w:t>Пустата земя</w:t>
      </w:r>
      <w:r w:rsidR="00281A65">
        <w:rPr>
          <w:rFonts w:ascii="Times New Roman" w:hAnsi="Times New Roman"/>
          <w:sz w:val="28"/>
          <w:szCs w:val="28"/>
        </w:rPr>
        <w:t xml:space="preserve">, на практика той се противопоставя на едни от тях, но </w:t>
      </w:r>
      <w:r w:rsidR="00281A65" w:rsidRPr="0034773A">
        <w:rPr>
          <w:rFonts w:ascii="Times New Roman" w:hAnsi="Times New Roman"/>
          <w:sz w:val="28"/>
          <w:szCs w:val="28"/>
        </w:rPr>
        <w:t>продължава модуса, зада</w:t>
      </w:r>
      <w:r w:rsidR="00281A65">
        <w:rPr>
          <w:rFonts w:ascii="Times New Roman" w:hAnsi="Times New Roman"/>
          <w:sz w:val="28"/>
          <w:szCs w:val="28"/>
        </w:rPr>
        <w:t>ден от</w:t>
      </w:r>
      <w:r w:rsidR="00281A65" w:rsidRPr="0034773A">
        <w:rPr>
          <w:rFonts w:ascii="Times New Roman" w:hAnsi="Times New Roman"/>
          <w:sz w:val="28"/>
          <w:szCs w:val="28"/>
        </w:rPr>
        <w:t xml:space="preserve"> друг</w:t>
      </w:r>
      <w:r w:rsidR="00281A65">
        <w:rPr>
          <w:rFonts w:ascii="Times New Roman" w:hAnsi="Times New Roman"/>
          <w:sz w:val="28"/>
          <w:szCs w:val="28"/>
        </w:rPr>
        <w:t>и</w:t>
      </w:r>
      <w:r w:rsidR="00281A65" w:rsidRPr="0034773A">
        <w:rPr>
          <w:rFonts w:ascii="Times New Roman" w:hAnsi="Times New Roman"/>
          <w:sz w:val="28"/>
          <w:szCs w:val="28"/>
        </w:rPr>
        <w:t xml:space="preserve">.  </w:t>
      </w:r>
    </w:p>
    <w:p w:rsidR="00217A90" w:rsidRDefault="00217A9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Връщайки се към бележките на самия Емпсън, можем да обобщим, че </w:t>
      </w:r>
      <w:r w:rsidR="000D4DB5">
        <w:rPr>
          <w:rFonts w:ascii="Times New Roman" w:hAnsi="Times New Roman"/>
          <w:sz w:val="28"/>
          <w:szCs w:val="28"/>
        </w:rPr>
        <w:t xml:space="preserve">неформалният им тон </w:t>
      </w:r>
      <w:r>
        <w:rPr>
          <w:rFonts w:ascii="Times New Roman" w:hAnsi="Times New Roman"/>
          <w:sz w:val="28"/>
          <w:szCs w:val="28"/>
        </w:rPr>
        <w:t>цел</w:t>
      </w:r>
      <w:r w:rsidR="000D4D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D4DB5">
        <w:rPr>
          <w:rFonts w:ascii="Times New Roman" w:hAnsi="Times New Roman"/>
          <w:sz w:val="28"/>
          <w:szCs w:val="28"/>
        </w:rPr>
        <w:t xml:space="preserve">да </w:t>
      </w:r>
      <w:r w:rsidR="006A6ADD"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кч</w:t>
      </w:r>
      <w:r w:rsidR="000D4DB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трудността </w:t>
      </w:r>
      <w:r w:rsidR="000D4DB5">
        <w:rPr>
          <w:rFonts w:ascii="Times New Roman" w:hAnsi="Times New Roman"/>
          <w:sz w:val="28"/>
          <w:szCs w:val="28"/>
        </w:rPr>
        <w:t xml:space="preserve">и концентрацията </w:t>
      </w:r>
      <w:r>
        <w:rPr>
          <w:rFonts w:ascii="Times New Roman" w:hAnsi="Times New Roman"/>
          <w:sz w:val="28"/>
          <w:szCs w:val="28"/>
        </w:rPr>
        <w:t>на поетичния текст</w:t>
      </w:r>
      <w:r w:rsidR="000D4DB5">
        <w:rPr>
          <w:rFonts w:ascii="Times New Roman" w:hAnsi="Times New Roman"/>
          <w:sz w:val="28"/>
          <w:szCs w:val="28"/>
        </w:rPr>
        <w:t xml:space="preserve"> и да увери читателя, че този текст, макар и наситен със заети от точните науки образи и идеи, може да бъде четен и обяснен по „обикновен”, неакадемичен начин. В този смисъл </w:t>
      </w:r>
      <w:r w:rsidR="000D4DB5" w:rsidRPr="0029331E">
        <w:rPr>
          <w:rFonts w:ascii="Times New Roman" w:hAnsi="Times New Roman"/>
          <w:i/>
          <w:sz w:val="28"/>
          <w:szCs w:val="28"/>
        </w:rPr>
        <w:t>интеракционната</w:t>
      </w:r>
      <w:r w:rsidR="000D4DB5" w:rsidRPr="000D4DB5">
        <w:rPr>
          <w:rFonts w:ascii="Times New Roman" w:hAnsi="Times New Roman"/>
          <w:i/>
          <w:sz w:val="28"/>
          <w:szCs w:val="28"/>
        </w:rPr>
        <w:t xml:space="preserve"> </w:t>
      </w:r>
      <w:r w:rsidR="000D4DB5">
        <w:rPr>
          <w:rFonts w:ascii="Times New Roman" w:hAnsi="Times New Roman"/>
          <w:sz w:val="28"/>
          <w:szCs w:val="28"/>
        </w:rPr>
        <w:t xml:space="preserve">функция на езика </w:t>
      </w:r>
      <w:r w:rsidR="00110434">
        <w:rPr>
          <w:rFonts w:ascii="Times New Roman" w:hAnsi="Times New Roman"/>
          <w:sz w:val="28"/>
          <w:szCs w:val="28"/>
        </w:rPr>
        <w:t>в</w:t>
      </w:r>
      <w:r w:rsidR="000D4DB5">
        <w:rPr>
          <w:rFonts w:ascii="Times New Roman" w:hAnsi="Times New Roman"/>
          <w:sz w:val="28"/>
          <w:szCs w:val="28"/>
        </w:rPr>
        <w:t xml:space="preserve"> бележките се явява не по-малко </w:t>
      </w:r>
      <w:r w:rsidR="005C3EDA">
        <w:rPr>
          <w:rFonts w:ascii="Times New Roman" w:hAnsi="Times New Roman"/>
          <w:sz w:val="28"/>
          <w:szCs w:val="28"/>
        </w:rPr>
        <w:t>значима</w:t>
      </w:r>
      <w:r w:rsidR="000D4DB5">
        <w:rPr>
          <w:rFonts w:ascii="Times New Roman" w:hAnsi="Times New Roman"/>
          <w:sz w:val="28"/>
          <w:szCs w:val="28"/>
        </w:rPr>
        <w:t xml:space="preserve"> от </w:t>
      </w:r>
      <w:r w:rsidR="000D4DB5" w:rsidRPr="0029331E">
        <w:rPr>
          <w:rFonts w:ascii="Times New Roman" w:hAnsi="Times New Roman"/>
          <w:i/>
          <w:sz w:val="28"/>
          <w:szCs w:val="28"/>
        </w:rPr>
        <w:t>транзакционната</w:t>
      </w:r>
      <w:r w:rsidR="000D4DB5">
        <w:rPr>
          <w:rFonts w:ascii="Times New Roman" w:hAnsi="Times New Roman"/>
          <w:sz w:val="28"/>
          <w:szCs w:val="28"/>
        </w:rPr>
        <w:t xml:space="preserve"> </w:t>
      </w:r>
      <w:r w:rsidR="00125547">
        <w:rPr>
          <w:rFonts w:ascii="Times New Roman" w:hAnsi="Times New Roman"/>
          <w:sz w:val="28"/>
          <w:szCs w:val="28"/>
        </w:rPr>
        <w:t xml:space="preserve">му </w:t>
      </w:r>
      <w:r w:rsidR="000D4DB5">
        <w:rPr>
          <w:rFonts w:ascii="Times New Roman" w:hAnsi="Times New Roman"/>
          <w:sz w:val="28"/>
          <w:szCs w:val="28"/>
        </w:rPr>
        <w:t>функция –</w:t>
      </w:r>
      <w:r w:rsidR="00110434">
        <w:rPr>
          <w:rFonts w:ascii="Times New Roman" w:hAnsi="Times New Roman"/>
          <w:sz w:val="28"/>
          <w:szCs w:val="28"/>
        </w:rPr>
        <w:t xml:space="preserve"> </w:t>
      </w:r>
      <w:r w:rsidR="000D4DB5">
        <w:rPr>
          <w:rFonts w:ascii="Times New Roman" w:hAnsi="Times New Roman"/>
          <w:sz w:val="28"/>
          <w:szCs w:val="28"/>
        </w:rPr>
        <w:t xml:space="preserve">изразяването на „социални взаимоотношения и лично отношение” </w:t>
      </w:r>
      <w:r w:rsidR="005C3EDA">
        <w:rPr>
          <w:rFonts w:ascii="Times New Roman" w:hAnsi="Times New Roman"/>
          <w:sz w:val="28"/>
          <w:szCs w:val="28"/>
        </w:rPr>
        <w:t>е не по-малко важно от изразяването на „съдържание”</w:t>
      </w:r>
      <w:r w:rsidR="005C3EDA">
        <w:rPr>
          <w:rStyle w:val="FootnoteReference"/>
          <w:rFonts w:ascii="Times New Roman" w:hAnsi="Times New Roman"/>
          <w:sz w:val="28"/>
          <w:szCs w:val="28"/>
        </w:rPr>
        <w:footnoteReference w:id="60"/>
      </w:r>
      <w:r w:rsidR="005C3EDA">
        <w:rPr>
          <w:rFonts w:ascii="Times New Roman" w:hAnsi="Times New Roman"/>
          <w:sz w:val="28"/>
          <w:szCs w:val="28"/>
          <w:lang w:val="en-US"/>
        </w:rPr>
        <w:t>.</w:t>
      </w:r>
      <w:r w:rsidR="005C3EDA">
        <w:rPr>
          <w:rFonts w:ascii="Times New Roman" w:hAnsi="Times New Roman"/>
          <w:sz w:val="28"/>
          <w:szCs w:val="28"/>
        </w:rPr>
        <w:t xml:space="preserve"> </w:t>
      </w:r>
      <w:r w:rsidR="007E1CBE">
        <w:rPr>
          <w:rFonts w:ascii="Times New Roman" w:hAnsi="Times New Roman"/>
          <w:sz w:val="28"/>
          <w:szCs w:val="28"/>
        </w:rPr>
        <w:t>И доколкото първата от тези функции преобладава в устната реч, а втората – в писмената</w:t>
      </w:r>
      <w:r w:rsidR="007E1CBE">
        <w:rPr>
          <w:rStyle w:val="FootnoteReference"/>
          <w:rFonts w:ascii="Times New Roman" w:hAnsi="Times New Roman"/>
          <w:sz w:val="28"/>
          <w:szCs w:val="28"/>
        </w:rPr>
        <w:footnoteReference w:id="61"/>
      </w:r>
      <w:r w:rsidR="007E1CBE">
        <w:rPr>
          <w:rFonts w:ascii="Times New Roman" w:hAnsi="Times New Roman"/>
          <w:sz w:val="28"/>
          <w:szCs w:val="28"/>
        </w:rPr>
        <w:t xml:space="preserve">, бележките на Емпсън </w:t>
      </w:r>
      <w:r w:rsidR="00110434">
        <w:rPr>
          <w:rFonts w:ascii="Times New Roman" w:hAnsi="Times New Roman"/>
          <w:sz w:val="28"/>
          <w:szCs w:val="28"/>
        </w:rPr>
        <w:t xml:space="preserve">действително </w:t>
      </w:r>
      <w:r w:rsidR="007E1CBE">
        <w:rPr>
          <w:rFonts w:ascii="Times New Roman" w:hAnsi="Times New Roman"/>
          <w:sz w:val="28"/>
          <w:szCs w:val="28"/>
        </w:rPr>
        <w:t xml:space="preserve">в известна степен се приближават до характеристиките на говоримия език. </w:t>
      </w:r>
      <w:r w:rsidR="00E14BA0">
        <w:rPr>
          <w:rFonts w:ascii="Times New Roman" w:hAnsi="Times New Roman"/>
          <w:sz w:val="28"/>
          <w:szCs w:val="28"/>
        </w:rPr>
        <w:t>Иначе казано</w:t>
      </w:r>
      <w:r w:rsidR="007E1CBE">
        <w:rPr>
          <w:rFonts w:ascii="Times New Roman" w:hAnsi="Times New Roman"/>
          <w:sz w:val="28"/>
          <w:szCs w:val="28"/>
        </w:rPr>
        <w:t xml:space="preserve">, </w:t>
      </w:r>
      <w:r w:rsidR="00E14BA0">
        <w:rPr>
          <w:rFonts w:ascii="Times New Roman" w:hAnsi="Times New Roman"/>
          <w:sz w:val="28"/>
          <w:szCs w:val="28"/>
        </w:rPr>
        <w:t xml:space="preserve">стилът </w:t>
      </w:r>
      <w:r w:rsidR="00110434">
        <w:rPr>
          <w:rFonts w:ascii="Times New Roman" w:hAnsi="Times New Roman"/>
          <w:sz w:val="28"/>
          <w:szCs w:val="28"/>
        </w:rPr>
        <w:t>им</w:t>
      </w:r>
      <w:r w:rsidR="00E14BA0">
        <w:rPr>
          <w:rFonts w:ascii="Times New Roman" w:hAnsi="Times New Roman"/>
          <w:sz w:val="28"/>
          <w:szCs w:val="28"/>
        </w:rPr>
        <w:t xml:space="preserve"> донякъде неутрализира присъщата за писмената реч </w:t>
      </w:r>
      <w:r w:rsidR="00E14BA0" w:rsidRPr="00E14BA0">
        <w:rPr>
          <w:rFonts w:ascii="Times New Roman" w:hAnsi="Times New Roman"/>
          <w:i/>
          <w:sz w:val="28"/>
          <w:szCs w:val="28"/>
        </w:rPr>
        <w:t>от</w:t>
      </w:r>
      <w:r w:rsidR="007C5B10">
        <w:rPr>
          <w:rFonts w:ascii="Times New Roman" w:hAnsi="Times New Roman"/>
          <w:i/>
          <w:sz w:val="28"/>
          <w:szCs w:val="28"/>
        </w:rPr>
        <w:t>стране</w:t>
      </w:r>
      <w:r w:rsidR="00E14BA0">
        <w:rPr>
          <w:rFonts w:ascii="Times New Roman" w:hAnsi="Times New Roman"/>
          <w:i/>
          <w:sz w:val="28"/>
          <w:szCs w:val="28"/>
        </w:rPr>
        <w:t>нос</w:t>
      </w:r>
      <w:r w:rsidR="00E14BA0" w:rsidRPr="00E14BA0">
        <w:rPr>
          <w:rFonts w:ascii="Times New Roman" w:hAnsi="Times New Roman"/>
          <w:i/>
          <w:sz w:val="28"/>
          <w:szCs w:val="28"/>
        </w:rPr>
        <w:t>т</w:t>
      </w:r>
      <w:r w:rsidR="00E14BA0">
        <w:rPr>
          <w:rFonts w:ascii="Times New Roman" w:hAnsi="Times New Roman"/>
          <w:sz w:val="28"/>
          <w:szCs w:val="28"/>
        </w:rPr>
        <w:t xml:space="preserve"> </w:t>
      </w:r>
      <w:r w:rsidR="00110434">
        <w:rPr>
          <w:rFonts w:ascii="Times New Roman" w:hAnsi="Times New Roman"/>
          <w:sz w:val="28"/>
          <w:szCs w:val="28"/>
        </w:rPr>
        <w:t xml:space="preserve">посредством </w:t>
      </w:r>
      <w:r w:rsidR="00E14BA0">
        <w:rPr>
          <w:rFonts w:ascii="Times New Roman" w:hAnsi="Times New Roman"/>
          <w:sz w:val="28"/>
          <w:szCs w:val="28"/>
        </w:rPr>
        <w:t xml:space="preserve">систематичната употреба на маркери на типичната за устната реч </w:t>
      </w:r>
      <w:r w:rsidR="00E14BA0" w:rsidRPr="00E14BA0">
        <w:rPr>
          <w:rFonts w:ascii="Times New Roman" w:hAnsi="Times New Roman"/>
          <w:i/>
          <w:sz w:val="28"/>
          <w:szCs w:val="28"/>
        </w:rPr>
        <w:t>включеност</w:t>
      </w:r>
      <w:r w:rsidR="00E14BA0">
        <w:rPr>
          <w:rStyle w:val="FootnoteReference"/>
          <w:rFonts w:ascii="Times New Roman" w:hAnsi="Times New Roman"/>
          <w:sz w:val="28"/>
          <w:szCs w:val="28"/>
        </w:rPr>
        <w:footnoteReference w:id="62"/>
      </w:r>
      <w:r w:rsidR="00E14BA0">
        <w:rPr>
          <w:rFonts w:ascii="Times New Roman" w:hAnsi="Times New Roman"/>
          <w:sz w:val="28"/>
          <w:szCs w:val="28"/>
        </w:rPr>
        <w:t xml:space="preserve">. </w:t>
      </w:r>
    </w:p>
    <w:p w:rsidR="00947CB8" w:rsidRDefault="00F5665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B818D6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ът</w:t>
      </w:r>
      <w:r w:rsidR="00B818D6">
        <w:rPr>
          <w:rFonts w:ascii="Times New Roman" w:hAnsi="Times New Roman"/>
          <w:sz w:val="28"/>
          <w:szCs w:val="28"/>
        </w:rPr>
        <w:t xml:space="preserve"> на такъв стил </w:t>
      </w:r>
      <w:r>
        <w:rPr>
          <w:rFonts w:ascii="Times New Roman" w:hAnsi="Times New Roman"/>
          <w:sz w:val="28"/>
          <w:szCs w:val="28"/>
        </w:rPr>
        <w:t xml:space="preserve">е важна </w:t>
      </w:r>
      <w:r w:rsidR="00B818D6">
        <w:rPr>
          <w:rFonts w:ascii="Times New Roman" w:hAnsi="Times New Roman"/>
          <w:sz w:val="28"/>
          <w:szCs w:val="28"/>
        </w:rPr>
        <w:t>идеологическа инвестиция</w:t>
      </w:r>
      <w:r>
        <w:rPr>
          <w:rFonts w:ascii="Times New Roman" w:hAnsi="Times New Roman"/>
          <w:sz w:val="28"/>
          <w:szCs w:val="28"/>
        </w:rPr>
        <w:t xml:space="preserve"> от страна на </w:t>
      </w:r>
      <w:r w:rsidR="00AC1122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>.</w:t>
      </w:r>
      <w:r w:rsidR="001B7938">
        <w:rPr>
          <w:rFonts w:ascii="Times New Roman" w:hAnsi="Times New Roman"/>
          <w:sz w:val="28"/>
          <w:szCs w:val="28"/>
        </w:rPr>
        <w:t xml:space="preserve"> Критическата проза на Емпсън като цяло се отличава с неформален </w:t>
      </w:r>
      <w:r w:rsidR="00DE5838">
        <w:rPr>
          <w:rFonts w:ascii="Times New Roman" w:hAnsi="Times New Roman"/>
          <w:sz w:val="28"/>
          <w:szCs w:val="28"/>
        </w:rPr>
        <w:t xml:space="preserve">и често личен </w:t>
      </w:r>
      <w:r w:rsidR="001B7938">
        <w:rPr>
          <w:rFonts w:ascii="Times New Roman" w:hAnsi="Times New Roman"/>
          <w:sz w:val="28"/>
          <w:szCs w:val="28"/>
        </w:rPr>
        <w:t>изказ, доближаващ се до непосредствеността</w:t>
      </w:r>
      <w:r w:rsidR="00947CB8">
        <w:rPr>
          <w:rFonts w:ascii="Times New Roman" w:hAnsi="Times New Roman"/>
          <w:sz w:val="28"/>
          <w:szCs w:val="28"/>
        </w:rPr>
        <w:t xml:space="preserve"> и</w:t>
      </w:r>
      <w:r w:rsidR="001B7938">
        <w:rPr>
          <w:rFonts w:ascii="Times New Roman" w:hAnsi="Times New Roman"/>
          <w:sz w:val="28"/>
          <w:szCs w:val="28"/>
        </w:rPr>
        <w:t xml:space="preserve"> жизнеността на устната реч. Така тя се явява </w:t>
      </w:r>
      <w:r w:rsidR="00860695">
        <w:rPr>
          <w:rFonts w:ascii="Times New Roman" w:hAnsi="Times New Roman"/>
          <w:sz w:val="28"/>
          <w:szCs w:val="28"/>
        </w:rPr>
        <w:t xml:space="preserve">съзнателен </w:t>
      </w:r>
      <w:r w:rsidR="001B7938">
        <w:rPr>
          <w:rFonts w:ascii="Times New Roman" w:hAnsi="Times New Roman"/>
          <w:sz w:val="28"/>
          <w:szCs w:val="28"/>
        </w:rPr>
        <w:t xml:space="preserve">коректив на </w:t>
      </w:r>
      <w:r w:rsidR="004A605C">
        <w:rPr>
          <w:rFonts w:ascii="Times New Roman" w:hAnsi="Times New Roman"/>
          <w:sz w:val="28"/>
          <w:szCs w:val="28"/>
        </w:rPr>
        <w:t xml:space="preserve">сковаността и </w:t>
      </w:r>
      <w:r w:rsidR="001B7938">
        <w:rPr>
          <w:rFonts w:ascii="Times New Roman" w:hAnsi="Times New Roman"/>
          <w:sz w:val="28"/>
          <w:szCs w:val="28"/>
        </w:rPr>
        <w:t xml:space="preserve">дистанцираността, от които според него страда </w:t>
      </w:r>
      <w:r w:rsidR="001B7938">
        <w:rPr>
          <w:rFonts w:ascii="Times New Roman" w:hAnsi="Times New Roman"/>
          <w:sz w:val="28"/>
          <w:szCs w:val="28"/>
        </w:rPr>
        <w:lastRenderedPageBreak/>
        <w:t>съвременният академичен дискурс</w:t>
      </w:r>
      <w:r w:rsidR="007B7516">
        <w:rPr>
          <w:rFonts w:ascii="Times New Roman" w:hAnsi="Times New Roman"/>
          <w:sz w:val="28"/>
          <w:szCs w:val="28"/>
        </w:rPr>
        <w:t>;</w:t>
      </w:r>
      <w:r w:rsidR="001B7938">
        <w:rPr>
          <w:rFonts w:ascii="Times New Roman" w:hAnsi="Times New Roman"/>
          <w:sz w:val="28"/>
          <w:szCs w:val="28"/>
        </w:rPr>
        <w:t xml:space="preserve"> на </w:t>
      </w:r>
      <w:r w:rsidR="00DE5838">
        <w:rPr>
          <w:rFonts w:ascii="Times New Roman" w:hAnsi="Times New Roman"/>
          <w:sz w:val="28"/>
          <w:szCs w:val="28"/>
        </w:rPr>
        <w:t xml:space="preserve">прекомерната употреба на мъглява терминология, която изпразва </w:t>
      </w:r>
      <w:r w:rsidR="008C7B5B">
        <w:rPr>
          <w:rFonts w:ascii="Times New Roman" w:hAnsi="Times New Roman"/>
          <w:sz w:val="28"/>
          <w:szCs w:val="28"/>
        </w:rPr>
        <w:t xml:space="preserve">текста </w:t>
      </w:r>
      <w:r w:rsidR="00DE5838">
        <w:rPr>
          <w:rFonts w:ascii="Times New Roman" w:hAnsi="Times New Roman"/>
          <w:sz w:val="28"/>
          <w:szCs w:val="28"/>
        </w:rPr>
        <w:t>от смисъл</w:t>
      </w:r>
      <w:r w:rsidR="00AC1122">
        <w:rPr>
          <w:rFonts w:ascii="Times New Roman" w:hAnsi="Times New Roman"/>
          <w:sz w:val="28"/>
          <w:szCs w:val="28"/>
        </w:rPr>
        <w:t xml:space="preserve">; на </w:t>
      </w:r>
      <w:r w:rsidR="00F622E8">
        <w:rPr>
          <w:rFonts w:ascii="Times New Roman" w:hAnsi="Times New Roman"/>
          <w:sz w:val="28"/>
          <w:szCs w:val="28"/>
        </w:rPr>
        <w:t>пре</w:t>
      </w:r>
      <w:r w:rsidR="00AC1122">
        <w:rPr>
          <w:rFonts w:ascii="Times New Roman" w:hAnsi="Times New Roman"/>
          <w:sz w:val="28"/>
          <w:szCs w:val="28"/>
        </w:rPr>
        <w:t>късването на „нормалната жива връзка” между устн</w:t>
      </w:r>
      <w:r w:rsidR="004A605C">
        <w:rPr>
          <w:rFonts w:ascii="Times New Roman" w:hAnsi="Times New Roman"/>
          <w:sz w:val="28"/>
          <w:szCs w:val="28"/>
        </w:rPr>
        <w:t>ия</w:t>
      </w:r>
      <w:r w:rsidR="00AC1122">
        <w:rPr>
          <w:rFonts w:ascii="Times New Roman" w:hAnsi="Times New Roman"/>
          <w:sz w:val="28"/>
          <w:szCs w:val="28"/>
        </w:rPr>
        <w:t xml:space="preserve"> и писмен</w:t>
      </w:r>
      <w:r w:rsidR="004A605C">
        <w:rPr>
          <w:rFonts w:ascii="Times New Roman" w:hAnsi="Times New Roman"/>
          <w:sz w:val="28"/>
          <w:szCs w:val="28"/>
        </w:rPr>
        <w:t>ия</w:t>
      </w:r>
      <w:r w:rsidR="00AC1122">
        <w:rPr>
          <w:rFonts w:ascii="Times New Roman" w:hAnsi="Times New Roman"/>
          <w:sz w:val="28"/>
          <w:szCs w:val="28"/>
        </w:rPr>
        <w:t xml:space="preserve"> </w:t>
      </w:r>
      <w:r w:rsidR="004A605C">
        <w:rPr>
          <w:rFonts w:ascii="Times New Roman" w:hAnsi="Times New Roman"/>
          <w:sz w:val="28"/>
          <w:szCs w:val="28"/>
        </w:rPr>
        <w:t>език</w:t>
      </w:r>
      <w:r w:rsidR="00DE5838">
        <w:rPr>
          <w:rStyle w:val="FootnoteReference"/>
          <w:rFonts w:ascii="Times New Roman" w:hAnsi="Times New Roman"/>
          <w:sz w:val="28"/>
          <w:szCs w:val="28"/>
        </w:rPr>
        <w:footnoteReference w:id="63"/>
      </w:r>
      <w:r w:rsidR="00DE5838">
        <w:rPr>
          <w:rFonts w:ascii="Times New Roman" w:hAnsi="Times New Roman"/>
          <w:sz w:val="28"/>
          <w:szCs w:val="28"/>
        </w:rPr>
        <w:t>.</w:t>
      </w:r>
      <w:r w:rsidR="001B7938">
        <w:rPr>
          <w:rFonts w:ascii="Times New Roman" w:hAnsi="Times New Roman"/>
          <w:sz w:val="28"/>
          <w:szCs w:val="28"/>
        </w:rPr>
        <w:t xml:space="preserve"> </w:t>
      </w:r>
      <w:r w:rsidR="00822D1A">
        <w:rPr>
          <w:rFonts w:ascii="Times New Roman" w:hAnsi="Times New Roman"/>
          <w:sz w:val="28"/>
          <w:szCs w:val="28"/>
        </w:rPr>
        <w:t xml:space="preserve">И </w:t>
      </w:r>
      <w:r w:rsidR="00836D1C">
        <w:rPr>
          <w:rFonts w:ascii="Times New Roman" w:hAnsi="Times New Roman"/>
          <w:sz w:val="28"/>
          <w:szCs w:val="28"/>
        </w:rPr>
        <w:t>наистина</w:t>
      </w:r>
      <w:r w:rsidR="00822D1A">
        <w:rPr>
          <w:rFonts w:ascii="Times New Roman" w:hAnsi="Times New Roman"/>
          <w:sz w:val="28"/>
          <w:szCs w:val="28"/>
        </w:rPr>
        <w:t xml:space="preserve">, както свидетелстват негови читатели, стилът му е </w:t>
      </w:r>
      <w:r w:rsidR="00947CB8">
        <w:rPr>
          <w:rFonts w:ascii="Times New Roman" w:hAnsi="Times New Roman"/>
          <w:sz w:val="28"/>
          <w:szCs w:val="28"/>
        </w:rPr>
        <w:t xml:space="preserve">като </w:t>
      </w:r>
      <w:r w:rsidR="00822D1A">
        <w:rPr>
          <w:rFonts w:ascii="Times New Roman" w:hAnsi="Times New Roman"/>
          <w:sz w:val="28"/>
          <w:szCs w:val="28"/>
        </w:rPr>
        <w:t>глътка свеж въздух сред обичайната суха, високопарна академична проза</w:t>
      </w:r>
      <w:r w:rsidR="00947CB8">
        <w:rPr>
          <w:rStyle w:val="FootnoteReference"/>
          <w:rFonts w:ascii="Times New Roman" w:hAnsi="Times New Roman"/>
          <w:sz w:val="28"/>
          <w:szCs w:val="28"/>
        </w:rPr>
        <w:footnoteReference w:id="64"/>
      </w:r>
      <w:r w:rsidR="00822D1A">
        <w:rPr>
          <w:rFonts w:ascii="Times New Roman" w:hAnsi="Times New Roman"/>
          <w:sz w:val="28"/>
          <w:szCs w:val="28"/>
        </w:rPr>
        <w:t xml:space="preserve">. </w:t>
      </w:r>
      <w:r w:rsidR="007B7516">
        <w:rPr>
          <w:rFonts w:ascii="Times New Roman" w:hAnsi="Times New Roman"/>
          <w:sz w:val="28"/>
          <w:szCs w:val="28"/>
        </w:rPr>
        <w:t xml:space="preserve">Бележките на Емпсън, в крайна сметка, се явяват продължение на </w:t>
      </w:r>
      <w:r w:rsidR="004A605C">
        <w:rPr>
          <w:rFonts w:ascii="Times New Roman" w:hAnsi="Times New Roman"/>
          <w:sz w:val="28"/>
          <w:szCs w:val="28"/>
        </w:rPr>
        <w:t xml:space="preserve">литературната му </w:t>
      </w:r>
      <w:r w:rsidR="007B7516">
        <w:rPr>
          <w:rFonts w:ascii="Times New Roman" w:hAnsi="Times New Roman"/>
          <w:sz w:val="28"/>
          <w:szCs w:val="28"/>
        </w:rPr>
        <w:t>критика и са впрегнати в служба на същите стрем</w:t>
      </w:r>
      <w:r w:rsidR="00FE6488">
        <w:rPr>
          <w:rFonts w:ascii="Times New Roman" w:hAnsi="Times New Roman"/>
          <w:sz w:val="28"/>
          <w:szCs w:val="28"/>
        </w:rPr>
        <w:t>ления</w:t>
      </w:r>
      <w:r w:rsidR="007B7516">
        <w:rPr>
          <w:rFonts w:ascii="Times New Roman" w:hAnsi="Times New Roman"/>
          <w:sz w:val="28"/>
          <w:szCs w:val="28"/>
        </w:rPr>
        <w:t>.</w:t>
      </w:r>
    </w:p>
    <w:p w:rsidR="007B7516" w:rsidRDefault="007B751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Въпреки своята </w:t>
      </w:r>
      <w:r w:rsidR="00BA5078">
        <w:rPr>
          <w:rFonts w:ascii="Times New Roman" w:hAnsi="Times New Roman"/>
          <w:sz w:val="28"/>
          <w:szCs w:val="28"/>
        </w:rPr>
        <w:t>неформалност</w:t>
      </w:r>
      <w:r>
        <w:rPr>
          <w:rFonts w:ascii="Times New Roman" w:hAnsi="Times New Roman"/>
          <w:sz w:val="28"/>
          <w:szCs w:val="28"/>
        </w:rPr>
        <w:t xml:space="preserve">, обаче, </w:t>
      </w:r>
      <w:r w:rsidR="00BA5078">
        <w:rPr>
          <w:rFonts w:ascii="Times New Roman" w:hAnsi="Times New Roman"/>
          <w:sz w:val="28"/>
          <w:szCs w:val="28"/>
        </w:rPr>
        <w:t xml:space="preserve">и въпреки достъпните обяснения на сложни идеи и понятия от точните науки, </w:t>
      </w:r>
      <w:r>
        <w:rPr>
          <w:rFonts w:ascii="Times New Roman" w:hAnsi="Times New Roman"/>
          <w:sz w:val="28"/>
          <w:szCs w:val="28"/>
        </w:rPr>
        <w:t>бележките</w:t>
      </w:r>
      <w:r w:rsidR="00D74E91">
        <w:rPr>
          <w:rFonts w:ascii="Times New Roman" w:hAnsi="Times New Roman"/>
          <w:sz w:val="28"/>
          <w:szCs w:val="28"/>
        </w:rPr>
        <w:t>, както и стихотворенията,</w:t>
      </w:r>
      <w:r>
        <w:rPr>
          <w:rFonts w:ascii="Times New Roman" w:hAnsi="Times New Roman"/>
          <w:sz w:val="28"/>
          <w:szCs w:val="28"/>
        </w:rPr>
        <w:t xml:space="preserve"> изправят читателя пред значителни предизвикателства</w:t>
      </w:r>
      <w:r w:rsidR="00E51C35">
        <w:rPr>
          <w:rFonts w:ascii="Times New Roman" w:hAnsi="Times New Roman"/>
          <w:sz w:val="28"/>
          <w:szCs w:val="28"/>
        </w:rPr>
        <w:t>.</w:t>
      </w:r>
      <w:r w:rsidR="00BA5078">
        <w:rPr>
          <w:rFonts w:ascii="Times New Roman" w:hAnsi="Times New Roman"/>
          <w:sz w:val="28"/>
          <w:szCs w:val="28"/>
        </w:rPr>
        <w:t xml:space="preserve"> </w:t>
      </w:r>
      <w:r w:rsidR="00325494">
        <w:rPr>
          <w:rFonts w:ascii="Times New Roman" w:hAnsi="Times New Roman"/>
          <w:sz w:val="28"/>
          <w:szCs w:val="28"/>
        </w:rPr>
        <w:t>Самите</w:t>
      </w:r>
      <w:r w:rsidR="00BA5078">
        <w:rPr>
          <w:rFonts w:ascii="Times New Roman" w:hAnsi="Times New Roman"/>
          <w:sz w:val="28"/>
          <w:szCs w:val="28"/>
        </w:rPr>
        <w:t xml:space="preserve"> те предполагат познания в множество области. </w:t>
      </w:r>
      <w:r w:rsidR="00E42BDE">
        <w:rPr>
          <w:rFonts w:ascii="Times New Roman" w:hAnsi="Times New Roman"/>
          <w:sz w:val="28"/>
          <w:szCs w:val="28"/>
        </w:rPr>
        <w:t xml:space="preserve">В бележката към </w:t>
      </w:r>
      <w:r w:rsidR="00E42BDE" w:rsidRPr="00E42BDE">
        <w:rPr>
          <w:rFonts w:ascii="Times New Roman" w:hAnsi="Times New Roman"/>
          <w:sz w:val="28"/>
          <w:szCs w:val="28"/>
          <w:lang w:val="en-GB"/>
        </w:rPr>
        <w:t>“The World’s End”</w:t>
      </w:r>
      <w:r w:rsidR="00E42BDE">
        <w:rPr>
          <w:rFonts w:ascii="Times New Roman" w:hAnsi="Times New Roman"/>
          <w:sz w:val="28"/>
          <w:szCs w:val="28"/>
        </w:rPr>
        <w:t xml:space="preserve">, например, макар фразата </w:t>
      </w:r>
      <w:r w:rsidR="00E42BDE" w:rsidRPr="00E42BDE">
        <w:rPr>
          <w:rFonts w:ascii="Times New Roman" w:hAnsi="Times New Roman"/>
          <w:sz w:val="28"/>
          <w:szCs w:val="28"/>
          <w:lang w:val="en-GB"/>
        </w:rPr>
        <w:t>“differential coefficients”</w:t>
      </w:r>
      <w:r w:rsidR="00E42BDE">
        <w:rPr>
          <w:rFonts w:ascii="Times New Roman" w:hAnsi="Times New Roman"/>
          <w:sz w:val="28"/>
          <w:szCs w:val="28"/>
        </w:rPr>
        <w:t xml:space="preserve"> да експлицира по-неопределеното </w:t>
      </w:r>
      <w:r w:rsidR="00E42BDE" w:rsidRPr="00E42BDE">
        <w:rPr>
          <w:rFonts w:ascii="Times New Roman" w:hAnsi="Times New Roman"/>
          <w:sz w:val="28"/>
          <w:szCs w:val="28"/>
          <w:lang w:val="en-GB"/>
        </w:rPr>
        <w:t>“differential”</w:t>
      </w:r>
      <w:r w:rsidR="00BC7470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65"/>
      </w:r>
      <w:r w:rsidR="00E42BDE">
        <w:rPr>
          <w:rFonts w:ascii="Times New Roman" w:hAnsi="Times New Roman"/>
          <w:sz w:val="28"/>
          <w:szCs w:val="28"/>
        </w:rPr>
        <w:t xml:space="preserve"> от стихотворението, все пак се приема, че читателят знае какво е диференциален коефициент. </w:t>
      </w:r>
      <w:r w:rsidR="00BC7470">
        <w:rPr>
          <w:rFonts w:ascii="Times New Roman" w:hAnsi="Times New Roman"/>
          <w:sz w:val="28"/>
          <w:szCs w:val="28"/>
        </w:rPr>
        <w:t xml:space="preserve">А и като цяло </w:t>
      </w:r>
      <w:r w:rsidR="00BE388E">
        <w:rPr>
          <w:rFonts w:ascii="Times New Roman" w:hAnsi="Times New Roman"/>
          <w:sz w:val="28"/>
          <w:szCs w:val="28"/>
        </w:rPr>
        <w:t xml:space="preserve">липсата на определени </w:t>
      </w:r>
      <w:r w:rsidR="00B21640">
        <w:rPr>
          <w:rFonts w:ascii="Times New Roman" w:hAnsi="Times New Roman"/>
          <w:sz w:val="28"/>
          <w:szCs w:val="28"/>
        </w:rPr>
        <w:t>об</w:t>
      </w:r>
      <w:r w:rsidR="00BE388E">
        <w:rPr>
          <w:rFonts w:ascii="Times New Roman" w:hAnsi="Times New Roman"/>
          <w:sz w:val="28"/>
          <w:szCs w:val="28"/>
        </w:rPr>
        <w:t>яснения често се чувства осезаемо. В</w:t>
      </w:r>
      <w:r w:rsidR="00BA5078">
        <w:rPr>
          <w:rFonts w:ascii="Times New Roman" w:hAnsi="Times New Roman"/>
          <w:sz w:val="28"/>
          <w:szCs w:val="28"/>
        </w:rPr>
        <w:t xml:space="preserve"> </w:t>
      </w:r>
      <w:r w:rsidR="00BA5078" w:rsidRPr="00207056">
        <w:rPr>
          <w:rFonts w:ascii="Times New Roman" w:hAnsi="Times New Roman"/>
          <w:sz w:val="28"/>
          <w:szCs w:val="28"/>
          <w:lang w:val="en-GB"/>
        </w:rPr>
        <w:t>“Dissatisfaction with Metaphysics”</w:t>
      </w:r>
      <w:r w:rsidR="00BA5078" w:rsidRPr="00207056">
        <w:rPr>
          <w:rFonts w:ascii="Times New Roman" w:hAnsi="Times New Roman"/>
          <w:sz w:val="28"/>
          <w:szCs w:val="28"/>
        </w:rPr>
        <w:t xml:space="preserve">, например, стихът </w:t>
      </w:r>
      <w:r w:rsidR="00BA5078" w:rsidRPr="00207056">
        <w:rPr>
          <w:rFonts w:ascii="Times New Roman" w:hAnsi="Times New Roman"/>
          <w:sz w:val="28"/>
          <w:szCs w:val="28"/>
          <w:lang w:val="en-GB"/>
        </w:rPr>
        <w:t>“Old epicycles numberless in vain”</w:t>
      </w:r>
      <w:r w:rsidR="009669B5" w:rsidRPr="00207056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66"/>
      </w:r>
      <w:r w:rsidR="00C80A1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07056" w:rsidRPr="00207056">
        <w:rPr>
          <w:rFonts w:ascii="Times New Roman" w:hAnsi="Times New Roman"/>
          <w:sz w:val="28"/>
          <w:szCs w:val="28"/>
        </w:rPr>
        <w:t>е ключов</w:t>
      </w:r>
      <w:r w:rsidR="00207056">
        <w:rPr>
          <w:rFonts w:ascii="Times New Roman" w:hAnsi="Times New Roman"/>
          <w:sz w:val="28"/>
          <w:szCs w:val="28"/>
        </w:rPr>
        <w:t xml:space="preserve"> за смисъла на поетичния текст, но бележката изобщо не го коментира. За да разбере стиха</w:t>
      </w:r>
      <w:r w:rsidR="00325494">
        <w:rPr>
          <w:rFonts w:ascii="Times New Roman" w:hAnsi="Times New Roman"/>
          <w:sz w:val="28"/>
          <w:szCs w:val="28"/>
        </w:rPr>
        <w:t>,</w:t>
      </w:r>
      <w:r w:rsidR="00207056">
        <w:rPr>
          <w:rFonts w:ascii="Times New Roman" w:hAnsi="Times New Roman"/>
          <w:sz w:val="28"/>
          <w:szCs w:val="28"/>
        </w:rPr>
        <w:t xml:space="preserve"> на читателя са </w:t>
      </w:r>
      <w:r w:rsidR="00BE388E">
        <w:rPr>
          <w:rFonts w:ascii="Times New Roman" w:hAnsi="Times New Roman"/>
          <w:sz w:val="28"/>
          <w:szCs w:val="28"/>
        </w:rPr>
        <w:t>нужн</w:t>
      </w:r>
      <w:r w:rsidR="00207056">
        <w:rPr>
          <w:rFonts w:ascii="Times New Roman" w:hAnsi="Times New Roman"/>
          <w:sz w:val="28"/>
          <w:szCs w:val="28"/>
        </w:rPr>
        <w:t xml:space="preserve">и специфични познания по история на астрономията. В крайна сметка, макар Емпсън многократно да заявява несъстоятелността на идеята за обща култура, бележките предполагат една </w:t>
      </w:r>
      <w:r w:rsidR="000E7213">
        <w:rPr>
          <w:rFonts w:ascii="Times New Roman" w:hAnsi="Times New Roman"/>
          <w:sz w:val="28"/>
          <w:szCs w:val="28"/>
        </w:rPr>
        <w:t>солидна</w:t>
      </w:r>
      <w:r w:rsidR="00207056">
        <w:rPr>
          <w:rFonts w:ascii="Times New Roman" w:hAnsi="Times New Roman"/>
          <w:sz w:val="28"/>
          <w:szCs w:val="28"/>
        </w:rPr>
        <w:t xml:space="preserve"> научна култура. </w:t>
      </w:r>
      <w:r w:rsidR="004F32FF">
        <w:rPr>
          <w:rFonts w:ascii="Times New Roman" w:hAnsi="Times New Roman"/>
          <w:sz w:val="28"/>
          <w:szCs w:val="28"/>
        </w:rPr>
        <w:t>Обявената за</w:t>
      </w:r>
      <w:r w:rsidR="009E530D">
        <w:rPr>
          <w:rFonts w:ascii="Times New Roman" w:hAnsi="Times New Roman"/>
          <w:sz w:val="28"/>
          <w:szCs w:val="28"/>
        </w:rPr>
        <w:t xml:space="preserve"> ирелевантна</w:t>
      </w:r>
      <w:r w:rsidR="00FE7F80">
        <w:rPr>
          <w:rFonts w:ascii="Times New Roman" w:hAnsi="Times New Roman"/>
          <w:sz w:val="28"/>
          <w:szCs w:val="28"/>
        </w:rPr>
        <w:t xml:space="preserve"> идея се оказва необходима и неизбежна. </w:t>
      </w:r>
    </w:p>
    <w:p w:rsidR="0053082C" w:rsidRPr="00C33269" w:rsidRDefault="0053082C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Препратките към източниците на цитати също </w:t>
      </w:r>
      <w:r w:rsidR="00657A29">
        <w:rPr>
          <w:rFonts w:ascii="Times New Roman" w:hAnsi="Times New Roman"/>
          <w:sz w:val="28"/>
          <w:szCs w:val="28"/>
        </w:rPr>
        <w:t>отправят своите предизвикателства</w:t>
      </w:r>
      <w:r w:rsidR="009F02AF">
        <w:rPr>
          <w:rFonts w:ascii="Times New Roman" w:hAnsi="Times New Roman"/>
          <w:sz w:val="28"/>
          <w:szCs w:val="28"/>
        </w:rPr>
        <w:t>. Както бе отбелязано, в много случаи бележките изобщо не назовават тези източници</w:t>
      </w:r>
      <w:r w:rsidR="00B21640">
        <w:rPr>
          <w:rFonts w:ascii="Times New Roman" w:hAnsi="Times New Roman"/>
          <w:sz w:val="28"/>
          <w:szCs w:val="28"/>
        </w:rPr>
        <w:t>. Б</w:t>
      </w:r>
      <w:r w:rsidR="009F02AF">
        <w:rPr>
          <w:rFonts w:ascii="Times New Roman" w:hAnsi="Times New Roman"/>
          <w:sz w:val="28"/>
          <w:szCs w:val="28"/>
        </w:rPr>
        <w:t xml:space="preserve">ележката към </w:t>
      </w:r>
      <w:r w:rsidR="009F02AF" w:rsidRPr="009F02AF">
        <w:rPr>
          <w:rFonts w:ascii="Times New Roman" w:hAnsi="Times New Roman"/>
          <w:sz w:val="28"/>
          <w:szCs w:val="28"/>
          <w:lang w:val="en-GB"/>
        </w:rPr>
        <w:t>“Rolling the Lawn”</w:t>
      </w:r>
      <w:r w:rsidR="009F02AF">
        <w:rPr>
          <w:rFonts w:ascii="Times New Roman" w:hAnsi="Times New Roman"/>
          <w:sz w:val="28"/>
          <w:szCs w:val="28"/>
        </w:rPr>
        <w:t xml:space="preserve">, </w:t>
      </w:r>
      <w:r w:rsidR="00B21640">
        <w:rPr>
          <w:rFonts w:ascii="Times New Roman" w:hAnsi="Times New Roman"/>
          <w:sz w:val="28"/>
          <w:szCs w:val="28"/>
        </w:rPr>
        <w:t>от друга страна,</w:t>
      </w:r>
      <w:r w:rsidR="009F02AF">
        <w:rPr>
          <w:rFonts w:ascii="Times New Roman" w:hAnsi="Times New Roman"/>
          <w:sz w:val="28"/>
          <w:szCs w:val="28"/>
        </w:rPr>
        <w:t xml:space="preserve"> не само посочва източника на цитата в </w:t>
      </w:r>
      <w:r w:rsidR="009F02AF" w:rsidRPr="009F02AF">
        <w:rPr>
          <w:rFonts w:ascii="Times New Roman" w:hAnsi="Times New Roman"/>
          <w:sz w:val="28"/>
          <w:szCs w:val="28"/>
        </w:rPr>
        <w:t xml:space="preserve">стиховете </w:t>
      </w:r>
      <w:r w:rsidR="009F02AF" w:rsidRPr="009F02AF">
        <w:rPr>
          <w:rFonts w:ascii="Times New Roman" w:hAnsi="Times New Roman"/>
          <w:sz w:val="28"/>
          <w:szCs w:val="28"/>
          <w:lang w:val="en-GB"/>
        </w:rPr>
        <w:t xml:space="preserve">“You can’t </w:t>
      </w:r>
      <w:r w:rsidR="009F02AF" w:rsidRPr="009F02AF">
        <w:rPr>
          <w:rFonts w:ascii="Times New Roman" w:hAnsi="Times New Roman"/>
          <w:sz w:val="28"/>
          <w:szCs w:val="28"/>
          <w:lang w:val="en-GB"/>
        </w:rPr>
        <w:lastRenderedPageBreak/>
        <w:t xml:space="preserve">beat English lawns. Our final hope / </w:t>
      </w:r>
      <w:proofErr w:type="gramStart"/>
      <w:r w:rsidR="009F02AF" w:rsidRPr="009F02AF">
        <w:rPr>
          <w:rFonts w:ascii="Times New Roman" w:hAnsi="Times New Roman"/>
          <w:sz w:val="28"/>
          <w:szCs w:val="28"/>
          <w:lang w:val="en-GB"/>
        </w:rPr>
        <w:t>Is</w:t>
      </w:r>
      <w:proofErr w:type="gramEnd"/>
      <w:r w:rsidR="009F02AF" w:rsidRPr="009F02AF">
        <w:rPr>
          <w:rFonts w:ascii="Times New Roman" w:hAnsi="Times New Roman"/>
          <w:sz w:val="28"/>
          <w:szCs w:val="28"/>
          <w:lang w:val="en-GB"/>
        </w:rPr>
        <w:t xml:space="preserve"> flat despair”</w:t>
      </w:r>
      <w:r w:rsidR="00B21640">
        <w:rPr>
          <w:rFonts w:ascii="Times New Roman" w:hAnsi="Times New Roman"/>
          <w:sz w:val="28"/>
          <w:szCs w:val="28"/>
        </w:rPr>
        <w:t>, не само уточнява кой герой изрича тези думи,</w:t>
      </w:r>
      <w:r w:rsidR="009F02AF" w:rsidRPr="009F02AF">
        <w:rPr>
          <w:rFonts w:ascii="Times New Roman" w:hAnsi="Times New Roman"/>
          <w:sz w:val="28"/>
          <w:szCs w:val="28"/>
        </w:rPr>
        <w:t xml:space="preserve"> но дори предлага още един цитат от същия текст: </w:t>
      </w:r>
      <w:r w:rsidR="009F02AF" w:rsidRPr="009F02AF">
        <w:rPr>
          <w:rFonts w:ascii="Times New Roman" w:hAnsi="Times New Roman"/>
          <w:sz w:val="28"/>
          <w:szCs w:val="28"/>
          <w:lang w:val="en-GB"/>
        </w:rPr>
        <w:t>“</w:t>
      </w:r>
      <w:r w:rsidR="009F02AF" w:rsidRPr="009F02AF">
        <w:rPr>
          <w:rFonts w:ascii="Times New Roman" w:hAnsi="Times New Roman"/>
          <w:i/>
          <w:sz w:val="28"/>
          <w:szCs w:val="28"/>
          <w:lang w:val="en-GB"/>
        </w:rPr>
        <w:t>Our … despair</w:t>
      </w:r>
      <w:r w:rsidR="009F02AF" w:rsidRPr="009F02AF">
        <w:rPr>
          <w:rFonts w:ascii="Times New Roman" w:hAnsi="Times New Roman"/>
          <w:sz w:val="28"/>
          <w:szCs w:val="28"/>
          <w:lang w:val="en-GB"/>
        </w:rPr>
        <w:t>: said by Belial in Milton (‘in act more graceful and humane’)”</w:t>
      </w:r>
      <w:r w:rsidR="009F02AF" w:rsidRPr="009F02AF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67"/>
      </w:r>
      <w:r w:rsidR="009F02AF">
        <w:rPr>
          <w:rFonts w:ascii="Times New Roman" w:hAnsi="Times New Roman"/>
          <w:sz w:val="28"/>
          <w:szCs w:val="28"/>
        </w:rPr>
        <w:t>. Т</w:t>
      </w:r>
      <w:r w:rsidR="00845593">
        <w:rPr>
          <w:rFonts w:ascii="Times New Roman" w:hAnsi="Times New Roman"/>
          <w:sz w:val="28"/>
          <w:szCs w:val="28"/>
        </w:rPr>
        <w:t>ова</w:t>
      </w:r>
      <w:r w:rsidR="009F02AF">
        <w:rPr>
          <w:rFonts w:ascii="Times New Roman" w:hAnsi="Times New Roman"/>
          <w:sz w:val="28"/>
          <w:szCs w:val="28"/>
        </w:rPr>
        <w:t xml:space="preserve"> щедр</w:t>
      </w:r>
      <w:r w:rsidR="00845593">
        <w:rPr>
          <w:rFonts w:ascii="Times New Roman" w:hAnsi="Times New Roman"/>
          <w:sz w:val="28"/>
          <w:szCs w:val="28"/>
        </w:rPr>
        <w:t>о</w:t>
      </w:r>
      <w:r w:rsidR="009F02AF">
        <w:rPr>
          <w:rFonts w:ascii="Times New Roman" w:hAnsi="Times New Roman"/>
          <w:sz w:val="28"/>
          <w:szCs w:val="28"/>
        </w:rPr>
        <w:t>, необичайн</w:t>
      </w:r>
      <w:r w:rsidR="00845593">
        <w:rPr>
          <w:rFonts w:ascii="Times New Roman" w:hAnsi="Times New Roman"/>
          <w:sz w:val="28"/>
          <w:szCs w:val="28"/>
        </w:rPr>
        <w:t>о</w:t>
      </w:r>
      <w:r w:rsidR="009F02AF">
        <w:rPr>
          <w:rFonts w:ascii="Times New Roman" w:hAnsi="Times New Roman"/>
          <w:sz w:val="28"/>
          <w:szCs w:val="28"/>
        </w:rPr>
        <w:t xml:space="preserve"> до</w:t>
      </w:r>
      <w:r w:rsidR="00845593">
        <w:rPr>
          <w:rFonts w:ascii="Times New Roman" w:hAnsi="Times New Roman"/>
          <w:sz w:val="28"/>
          <w:szCs w:val="28"/>
        </w:rPr>
        <w:t>пълнение</w:t>
      </w:r>
      <w:r w:rsidR="009F02AF">
        <w:rPr>
          <w:rFonts w:ascii="Times New Roman" w:hAnsi="Times New Roman"/>
          <w:sz w:val="28"/>
          <w:szCs w:val="28"/>
        </w:rPr>
        <w:t xml:space="preserve"> обаче поставя </w:t>
      </w:r>
      <w:r w:rsidR="005044B3">
        <w:rPr>
          <w:rFonts w:ascii="Times New Roman" w:hAnsi="Times New Roman"/>
          <w:sz w:val="28"/>
          <w:szCs w:val="28"/>
        </w:rPr>
        <w:t xml:space="preserve">и </w:t>
      </w:r>
      <w:r w:rsidR="009F02AF">
        <w:rPr>
          <w:rFonts w:ascii="Times New Roman" w:hAnsi="Times New Roman"/>
          <w:sz w:val="28"/>
          <w:szCs w:val="28"/>
        </w:rPr>
        <w:t>нови въпроси</w:t>
      </w:r>
      <w:r w:rsidR="005044B3">
        <w:rPr>
          <w:rFonts w:ascii="Times New Roman" w:hAnsi="Times New Roman"/>
          <w:sz w:val="28"/>
          <w:szCs w:val="28"/>
        </w:rPr>
        <w:t xml:space="preserve">. На първо място, с кого е сравнен </w:t>
      </w:r>
      <w:r w:rsidR="005044B3" w:rsidRPr="005044B3">
        <w:rPr>
          <w:rFonts w:ascii="Times New Roman" w:hAnsi="Times New Roman"/>
          <w:sz w:val="28"/>
          <w:szCs w:val="28"/>
        </w:rPr>
        <w:t>Велиал?</w:t>
      </w:r>
      <w:r w:rsidR="005044B3">
        <w:rPr>
          <w:rFonts w:ascii="Times New Roman" w:hAnsi="Times New Roman"/>
          <w:sz w:val="28"/>
          <w:szCs w:val="28"/>
        </w:rPr>
        <w:t xml:space="preserve"> Отговор можем да намерим единствено в самия </w:t>
      </w:r>
      <w:r w:rsidR="005044B3" w:rsidRPr="005044B3">
        <w:rPr>
          <w:rFonts w:ascii="Times New Roman" w:hAnsi="Times New Roman"/>
          <w:i/>
          <w:sz w:val="28"/>
          <w:szCs w:val="28"/>
        </w:rPr>
        <w:t>Изгубеният рай</w:t>
      </w:r>
      <w:r w:rsidR="005044B3">
        <w:rPr>
          <w:rFonts w:ascii="Times New Roman" w:hAnsi="Times New Roman"/>
          <w:i/>
          <w:sz w:val="28"/>
          <w:szCs w:val="28"/>
        </w:rPr>
        <w:t xml:space="preserve"> </w:t>
      </w:r>
      <w:r w:rsidR="005044B3" w:rsidRPr="005044B3">
        <w:rPr>
          <w:rFonts w:ascii="Times New Roman" w:hAnsi="Times New Roman"/>
          <w:sz w:val="28"/>
          <w:szCs w:val="28"/>
        </w:rPr>
        <w:t>(</w:t>
      </w:r>
      <w:r w:rsidR="005044B3">
        <w:rPr>
          <w:rFonts w:ascii="Times New Roman" w:hAnsi="Times New Roman"/>
          <w:sz w:val="28"/>
          <w:szCs w:val="28"/>
        </w:rPr>
        <w:t>Молох).</w:t>
      </w:r>
      <w:r w:rsidR="009F02AF">
        <w:rPr>
          <w:rFonts w:ascii="Times New Roman" w:hAnsi="Times New Roman"/>
          <w:sz w:val="28"/>
          <w:szCs w:val="28"/>
        </w:rPr>
        <w:t xml:space="preserve"> </w:t>
      </w:r>
      <w:r w:rsidR="005044B3">
        <w:rPr>
          <w:rFonts w:ascii="Times New Roman" w:hAnsi="Times New Roman"/>
          <w:sz w:val="28"/>
          <w:szCs w:val="28"/>
        </w:rPr>
        <w:t xml:space="preserve">На второ място, дали това сравнение е важно </w:t>
      </w:r>
      <w:r w:rsidR="00C33269">
        <w:rPr>
          <w:rFonts w:ascii="Times New Roman" w:hAnsi="Times New Roman"/>
          <w:sz w:val="28"/>
          <w:szCs w:val="28"/>
        </w:rPr>
        <w:t>като сравнение</w:t>
      </w:r>
      <w:r w:rsidR="00C30EA7">
        <w:rPr>
          <w:rFonts w:ascii="Times New Roman" w:hAnsi="Times New Roman"/>
          <w:sz w:val="28"/>
          <w:szCs w:val="28"/>
        </w:rPr>
        <w:t xml:space="preserve"> –</w:t>
      </w:r>
      <w:r w:rsidR="005044B3">
        <w:rPr>
          <w:rFonts w:ascii="Times New Roman" w:hAnsi="Times New Roman"/>
          <w:sz w:val="28"/>
          <w:szCs w:val="28"/>
        </w:rPr>
        <w:t xml:space="preserve"> дали</w:t>
      </w:r>
      <w:r w:rsidR="00C30EA7">
        <w:rPr>
          <w:rFonts w:ascii="Times New Roman" w:hAnsi="Times New Roman"/>
          <w:sz w:val="28"/>
          <w:szCs w:val="28"/>
        </w:rPr>
        <w:t xml:space="preserve"> </w:t>
      </w:r>
      <w:r w:rsidR="00C33269">
        <w:rPr>
          <w:rFonts w:ascii="Times New Roman" w:hAnsi="Times New Roman"/>
          <w:sz w:val="28"/>
          <w:szCs w:val="28"/>
        </w:rPr>
        <w:t xml:space="preserve">самият </w:t>
      </w:r>
      <w:r w:rsidR="005044B3">
        <w:rPr>
          <w:rFonts w:ascii="Times New Roman" w:hAnsi="Times New Roman"/>
          <w:sz w:val="28"/>
          <w:szCs w:val="28"/>
        </w:rPr>
        <w:t xml:space="preserve">Молох има отношение към стихотворението? И най-накрая, </w:t>
      </w:r>
      <w:r w:rsidR="00C33269">
        <w:rPr>
          <w:rFonts w:ascii="Times New Roman" w:hAnsi="Times New Roman"/>
          <w:sz w:val="28"/>
          <w:szCs w:val="28"/>
        </w:rPr>
        <w:t xml:space="preserve">дали стиховете, които делят описанието на Велиал като </w:t>
      </w:r>
      <w:r w:rsidR="00C33269" w:rsidRPr="009F02AF">
        <w:rPr>
          <w:rFonts w:ascii="Times New Roman" w:hAnsi="Times New Roman"/>
          <w:sz w:val="28"/>
          <w:szCs w:val="28"/>
          <w:lang w:val="en-GB"/>
        </w:rPr>
        <w:t>“more graceful and humane”</w:t>
      </w:r>
      <w:r w:rsidR="00C33269">
        <w:rPr>
          <w:rFonts w:ascii="Times New Roman" w:hAnsi="Times New Roman"/>
          <w:sz w:val="28"/>
          <w:szCs w:val="28"/>
        </w:rPr>
        <w:t xml:space="preserve"> и думите му </w:t>
      </w:r>
      <w:r w:rsidR="00C33269" w:rsidRPr="00C33269">
        <w:rPr>
          <w:rFonts w:ascii="Times New Roman" w:hAnsi="Times New Roman"/>
          <w:sz w:val="28"/>
          <w:szCs w:val="28"/>
          <w:lang w:val="en-GB"/>
        </w:rPr>
        <w:t>“our final hope / Is flat despair”</w:t>
      </w:r>
      <w:r w:rsidR="00A80C0D">
        <w:rPr>
          <w:rStyle w:val="FootnoteReference"/>
          <w:rFonts w:ascii="Times New Roman" w:hAnsi="Times New Roman"/>
          <w:sz w:val="28"/>
          <w:szCs w:val="28"/>
        </w:rPr>
        <w:footnoteReference w:id="68"/>
      </w:r>
      <w:r w:rsidR="00C33269">
        <w:rPr>
          <w:rFonts w:ascii="Times New Roman" w:hAnsi="Times New Roman"/>
          <w:sz w:val="28"/>
          <w:szCs w:val="28"/>
        </w:rPr>
        <w:t xml:space="preserve"> също имат отношение към него?</w:t>
      </w:r>
    </w:p>
    <w:p w:rsidR="0053082C" w:rsidRDefault="00A47F0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Според мен и Молох, и откъсът, чи</w:t>
      </w:r>
      <w:r w:rsidR="001B26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1B26A1">
        <w:rPr>
          <w:rFonts w:ascii="Times New Roman" w:hAnsi="Times New Roman"/>
          <w:sz w:val="28"/>
          <w:szCs w:val="28"/>
        </w:rPr>
        <w:t>граници</w:t>
      </w:r>
      <w:r>
        <w:rPr>
          <w:rFonts w:ascii="Times New Roman" w:hAnsi="Times New Roman"/>
          <w:sz w:val="28"/>
          <w:szCs w:val="28"/>
        </w:rPr>
        <w:t xml:space="preserve"> очертават двата цитата, могат да бъдат директно отнесени към стихотворението на Емпсън</w:t>
      </w:r>
      <w:r w:rsidR="00B21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като проследяването на тези връзки </w:t>
      </w:r>
      <w:r w:rsidR="00E21BB7">
        <w:rPr>
          <w:rFonts w:ascii="Times New Roman" w:hAnsi="Times New Roman"/>
          <w:sz w:val="28"/>
          <w:szCs w:val="28"/>
        </w:rPr>
        <w:t>води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BB7">
        <w:rPr>
          <w:rFonts w:ascii="Times New Roman" w:hAnsi="Times New Roman"/>
          <w:sz w:val="28"/>
          <w:szCs w:val="28"/>
        </w:rPr>
        <w:t>до едн</w:t>
      </w:r>
      <w:r>
        <w:rPr>
          <w:rFonts w:ascii="Times New Roman" w:hAnsi="Times New Roman"/>
          <w:sz w:val="28"/>
          <w:szCs w:val="28"/>
        </w:rPr>
        <w:t>а</w:t>
      </w:r>
      <w:r w:rsidR="00E21BB7">
        <w:rPr>
          <w:rFonts w:ascii="Times New Roman" w:hAnsi="Times New Roman"/>
          <w:sz w:val="28"/>
          <w:szCs w:val="28"/>
        </w:rPr>
        <w:t xml:space="preserve"> </w:t>
      </w:r>
      <w:r w:rsidR="00C30EA7">
        <w:rPr>
          <w:rFonts w:ascii="Times New Roman" w:hAnsi="Times New Roman"/>
          <w:sz w:val="28"/>
          <w:szCs w:val="28"/>
        </w:rPr>
        <w:t xml:space="preserve">особено </w:t>
      </w:r>
      <w:r w:rsidR="006C3735">
        <w:rPr>
          <w:rFonts w:ascii="Times New Roman" w:hAnsi="Times New Roman"/>
          <w:sz w:val="28"/>
          <w:szCs w:val="28"/>
        </w:rPr>
        <w:t xml:space="preserve">наситена </w:t>
      </w:r>
      <w:r w:rsidR="00E21BB7">
        <w:rPr>
          <w:rFonts w:ascii="Times New Roman" w:hAnsi="Times New Roman"/>
          <w:sz w:val="28"/>
          <w:szCs w:val="28"/>
        </w:rPr>
        <w:t>интерпретация</w:t>
      </w:r>
      <w:r>
        <w:rPr>
          <w:rFonts w:ascii="Times New Roman" w:hAnsi="Times New Roman"/>
          <w:sz w:val="28"/>
          <w:szCs w:val="28"/>
        </w:rPr>
        <w:t xml:space="preserve">. Ясно е обаче, че отношенията между поетичния текст и бележката </w:t>
      </w:r>
      <w:r w:rsidR="000D631B">
        <w:rPr>
          <w:rFonts w:ascii="Times New Roman" w:hAnsi="Times New Roman"/>
          <w:sz w:val="28"/>
          <w:szCs w:val="28"/>
        </w:rPr>
        <w:t xml:space="preserve">към него </w:t>
      </w:r>
      <w:r w:rsidR="00A55F98">
        <w:rPr>
          <w:rFonts w:ascii="Times New Roman" w:hAnsi="Times New Roman"/>
          <w:sz w:val="28"/>
          <w:szCs w:val="28"/>
        </w:rPr>
        <w:t xml:space="preserve">тук </w:t>
      </w:r>
      <w:r>
        <w:rPr>
          <w:rFonts w:ascii="Times New Roman" w:hAnsi="Times New Roman"/>
          <w:sz w:val="28"/>
          <w:szCs w:val="28"/>
        </w:rPr>
        <w:t xml:space="preserve">са много по-сложни, отколкото </w:t>
      </w:r>
      <w:r w:rsidR="000D631B">
        <w:rPr>
          <w:rFonts w:ascii="Times New Roman" w:hAnsi="Times New Roman"/>
          <w:sz w:val="28"/>
          <w:szCs w:val="28"/>
        </w:rPr>
        <w:t xml:space="preserve">Емпсън </w:t>
      </w:r>
      <w:r>
        <w:rPr>
          <w:rFonts w:ascii="Times New Roman" w:hAnsi="Times New Roman"/>
          <w:sz w:val="28"/>
          <w:szCs w:val="28"/>
        </w:rPr>
        <w:t>внушава, ко</w:t>
      </w:r>
      <w:r w:rsidR="00B21640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то сравнява бележките с отговорите на кръстословица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9"/>
      </w:r>
      <w:r>
        <w:rPr>
          <w:rFonts w:ascii="Times New Roman" w:hAnsi="Times New Roman"/>
          <w:sz w:val="28"/>
          <w:szCs w:val="28"/>
        </w:rPr>
        <w:t xml:space="preserve">; а </w:t>
      </w:r>
      <w:r w:rsidR="002749D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читателя</w:t>
      </w:r>
      <w:r w:rsidR="002749DF">
        <w:rPr>
          <w:rFonts w:ascii="Times New Roman" w:hAnsi="Times New Roman"/>
          <w:sz w:val="28"/>
          <w:szCs w:val="28"/>
        </w:rPr>
        <w:t xml:space="preserve"> се налага</w:t>
      </w:r>
      <w:r>
        <w:rPr>
          <w:rFonts w:ascii="Times New Roman" w:hAnsi="Times New Roman"/>
          <w:sz w:val="28"/>
          <w:szCs w:val="28"/>
        </w:rPr>
        <w:t xml:space="preserve"> да интерпретира не само текста, но и неговата интерпретация. </w:t>
      </w:r>
      <w:r w:rsidR="00A55F98">
        <w:rPr>
          <w:rFonts w:ascii="Times New Roman" w:hAnsi="Times New Roman"/>
          <w:sz w:val="28"/>
          <w:szCs w:val="28"/>
        </w:rPr>
        <w:t xml:space="preserve">И докато в този случай предизвикателството </w:t>
      </w:r>
      <w:r w:rsidR="001B26A1">
        <w:rPr>
          <w:rFonts w:ascii="Times New Roman" w:hAnsi="Times New Roman"/>
          <w:sz w:val="28"/>
          <w:szCs w:val="28"/>
        </w:rPr>
        <w:t xml:space="preserve">води до осезаеми ползи, в други случаи </w:t>
      </w:r>
      <w:r w:rsidR="001B26A1" w:rsidRPr="001B26A1">
        <w:rPr>
          <w:rFonts w:ascii="Times New Roman" w:hAnsi="Times New Roman"/>
          <w:sz w:val="28"/>
          <w:szCs w:val="28"/>
        </w:rPr>
        <w:t xml:space="preserve">то </w:t>
      </w:r>
      <w:r w:rsidR="002749DF">
        <w:rPr>
          <w:rFonts w:ascii="Times New Roman" w:hAnsi="Times New Roman"/>
          <w:sz w:val="28"/>
          <w:szCs w:val="28"/>
        </w:rPr>
        <w:t>в крайна сметка</w:t>
      </w:r>
      <w:r w:rsidR="001B26A1" w:rsidRPr="001B26A1">
        <w:rPr>
          <w:rFonts w:ascii="Times New Roman" w:hAnsi="Times New Roman"/>
          <w:sz w:val="28"/>
          <w:szCs w:val="28"/>
        </w:rPr>
        <w:t xml:space="preserve"> </w:t>
      </w:r>
      <w:r w:rsidR="00325494">
        <w:rPr>
          <w:rFonts w:ascii="Times New Roman" w:hAnsi="Times New Roman"/>
          <w:sz w:val="28"/>
          <w:szCs w:val="28"/>
        </w:rPr>
        <w:t>е</w:t>
      </w:r>
      <w:r w:rsidR="00325494" w:rsidRPr="001B26A1">
        <w:rPr>
          <w:rFonts w:ascii="Times New Roman" w:hAnsi="Times New Roman"/>
          <w:sz w:val="28"/>
          <w:szCs w:val="28"/>
        </w:rPr>
        <w:t xml:space="preserve"> </w:t>
      </w:r>
      <w:r w:rsidR="001B26A1" w:rsidRPr="001B26A1">
        <w:rPr>
          <w:rFonts w:ascii="Times New Roman" w:hAnsi="Times New Roman"/>
          <w:sz w:val="28"/>
          <w:szCs w:val="28"/>
        </w:rPr>
        <w:t>безплодно</w:t>
      </w:r>
      <w:r w:rsidR="001B7FE3">
        <w:rPr>
          <w:rFonts w:ascii="Times New Roman" w:hAnsi="Times New Roman"/>
          <w:sz w:val="28"/>
          <w:szCs w:val="28"/>
        </w:rPr>
        <w:t>, като например при</w:t>
      </w:r>
      <w:r w:rsidR="001B7F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7FE3" w:rsidRPr="001B7FE3">
        <w:rPr>
          <w:rFonts w:ascii="Times New Roman" w:hAnsi="Times New Roman"/>
          <w:sz w:val="28"/>
          <w:szCs w:val="28"/>
          <w:lang w:val="en-GB"/>
        </w:rPr>
        <w:t>“Plenum and Vacuum”</w:t>
      </w:r>
      <w:r w:rsidR="002749DF">
        <w:rPr>
          <w:rFonts w:ascii="Times New Roman" w:hAnsi="Times New Roman"/>
          <w:sz w:val="28"/>
          <w:szCs w:val="28"/>
        </w:rPr>
        <w:t xml:space="preserve"> –</w:t>
      </w:r>
      <w:r w:rsidR="001B26A1">
        <w:rPr>
          <w:rFonts w:ascii="Times New Roman" w:hAnsi="Times New Roman"/>
          <w:sz w:val="28"/>
          <w:szCs w:val="28"/>
        </w:rPr>
        <w:t xml:space="preserve"> дори</w:t>
      </w:r>
      <w:r w:rsidR="002749DF">
        <w:rPr>
          <w:rFonts w:ascii="Times New Roman" w:hAnsi="Times New Roman"/>
          <w:sz w:val="28"/>
          <w:szCs w:val="28"/>
        </w:rPr>
        <w:t xml:space="preserve"> </w:t>
      </w:r>
      <w:r w:rsidR="001B26A1">
        <w:rPr>
          <w:rFonts w:ascii="Times New Roman" w:hAnsi="Times New Roman"/>
          <w:sz w:val="28"/>
          <w:szCs w:val="28"/>
        </w:rPr>
        <w:t>когато бележките предлагат точен цитат и така сякаш ни отваря</w:t>
      </w:r>
      <w:r w:rsidR="006C3735">
        <w:rPr>
          <w:rFonts w:ascii="Times New Roman" w:hAnsi="Times New Roman"/>
          <w:sz w:val="28"/>
          <w:szCs w:val="28"/>
        </w:rPr>
        <w:t>т</w:t>
      </w:r>
      <w:r w:rsidR="001B26A1">
        <w:rPr>
          <w:rFonts w:ascii="Times New Roman" w:hAnsi="Times New Roman"/>
          <w:sz w:val="28"/>
          <w:szCs w:val="28"/>
        </w:rPr>
        <w:t xml:space="preserve"> прозорец, този прозорец </w:t>
      </w:r>
      <w:r w:rsidR="006C3735">
        <w:rPr>
          <w:rFonts w:ascii="Times New Roman" w:hAnsi="Times New Roman"/>
          <w:sz w:val="28"/>
          <w:szCs w:val="28"/>
        </w:rPr>
        <w:t>може да се окаже</w:t>
      </w:r>
      <w:r w:rsidR="001B26A1">
        <w:rPr>
          <w:rFonts w:ascii="Times New Roman" w:hAnsi="Times New Roman"/>
          <w:sz w:val="28"/>
          <w:szCs w:val="28"/>
        </w:rPr>
        <w:t xml:space="preserve"> зазидан. </w:t>
      </w:r>
    </w:p>
    <w:p w:rsidR="00CC0BC3" w:rsidRDefault="00845593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Понякога бележките въвеждат и свои собствени алюзии и цитати</w:t>
      </w:r>
      <w:r w:rsidR="00CC0BC3">
        <w:rPr>
          <w:rFonts w:ascii="Times New Roman" w:hAnsi="Times New Roman"/>
          <w:sz w:val="28"/>
          <w:szCs w:val="28"/>
        </w:rPr>
        <w:t xml:space="preserve">, несвързани с поетичния текст, като по този начин връзката с него се разхлабва, а паратекстът донякъде придобива статут на основен текст. Такъв е случаят с бележката към </w:t>
      </w:r>
      <w:r w:rsidR="00CC0BC3">
        <w:rPr>
          <w:rFonts w:ascii="Times New Roman" w:hAnsi="Times New Roman"/>
          <w:sz w:val="28"/>
          <w:szCs w:val="28"/>
          <w:lang w:val="en-US"/>
        </w:rPr>
        <w:t xml:space="preserve">“Bacchus”, </w:t>
      </w:r>
      <w:r w:rsidR="005E496E">
        <w:rPr>
          <w:rFonts w:ascii="Times New Roman" w:hAnsi="Times New Roman"/>
          <w:sz w:val="28"/>
          <w:szCs w:val="28"/>
        </w:rPr>
        <w:t xml:space="preserve">в </w:t>
      </w:r>
      <w:r w:rsidR="00CC0BC3">
        <w:rPr>
          <w:rFonts w:ascii="Times New Roman" w:hAnsi="Times New Roman"/>
          <w:sz w:val="28"/>
          <w:szCs w:val="28"/>
          <w:lang w:val="en-US"/>
        </w:rPr>
        <w:t>която</w:t>
      </w:r>
      <w:r w:rsidR="005E496E">
        <w:rPr>
          <w:rFonts w:ascii="Times New Roman" w:hAnsi="Times New Roman"/>
          <w:sz w:val="28"/>
          <w:szCs w:val="28"/>
        </w:rPr>
        <w:t xml:space="preserve"> сравнението на</w:t>
      </w:r>
      <w:r w:rsidR="00CC0BC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0BC3">
        <w:rPr>
          <w:rFonts w:ascii="Times New Roman" w:hAnsi="Times New Roman"/>
          <w:sz w:val="28"/>
          <w:szCs w:val="28"/>
        </w:rPr>
        <w:t>сребърн</w:t>
      </w:r>
      <w:r w:rsidR="005E496E">
        <w:rPr>
          <w:rFonts w:ascii="Times New Roman" w:hAnsi="Times New Roman"/>
          <w:sz w:val="28"/>
          <w:szCs w:val="28"/>
        </w:rPr>
        <w:t>ия тигел с човек ни препраща към Еклесиаст</w:t>
      </w:r>
      <w:r w:rsidR="00BF14ED">
        <w:rPr>
          <w:rFonts w:ascii="Times New Roman" w:hAnsi="Times New Roman"/>
          <w:sz w:val="28"/>
          <w:szCs w:val="28"/>
        </w:rPr>
        <w:t xml:space="preserve">овите сребърна </w:t>
      </w:r>
      <w:r w:rsidR="00BF14ED">
        <w:rPr>
          <w:rFonts w:ascii="Times New Roman" w:hAnsi="Times New Roman"/>
          <w:sz w:val="28"/>
          <w:szCs w:val="28"/>
        </w:rPr>
        <w:lastRenderedPageBreak/>
        <w:t>верижка и златна чаша</w:t>
      </w:r>
      <w:r w:rsidR="00BF14ED">
        <w:rPr>
          <w:rStyle w:val="FootnoteReference"/>
          <w:rFonts w:ascii="Times New Roman" w:hAnsi="Times New Roman"/>
          <w:sz w:val="28"/>
          <w:szCs w:val="28"/>
        </w:rPr>
        <w:footnoteReference w:id="70"/>
      </w:r>
      <w:r w:rsidR="00BF14ED">
        <w:rPr>
          <w:rFonts w:ascii="Times New Roman" w:hAnsi="Times New Roman"/>
          <w:sz w:val="28"/>
          <w:szCs w:val="28"/>
        </w:rPr>
        <w:t>.</w:t>
      </w:r>
      <w:r w:rsidR="005E496E">
        <w:rPr>
          <w:rFonts w:ascii="Times New Roman" w:hAnsi="Times New Roman"/>
          <w:sz w:val="28"/>
          <w:szCs w:val="28"/>
        </w:rPr>
        <w:t xml:space="preserve"> </w:t>
      </w:r>
      <w:r w:rsidR="00BF14ED">
        <w:rPr>
          <w:rFonts w:ascii="Times New Roman" w:hAnsi="Times New Roman"/>
          <w:sz w:val="28"/>
          <w:szCs w:val="28"/>
        </w:rPr>
        <w:t xml:space="preserve">Връзката между сравнението и </w:t>
      </w:r>
      <w:r w:rsidR="00E41F57">
        <w:rPr>
          <w:rFonts w:ascii="Times New Roman" w:hAnsi="Times New Roman"/>
          <w:sz w:val="28"/>
          <w:szCs w:val="28"/>
        </w:rPr>
        <w:t>библейските</w:t>
      </w:r>
      <w:r w:rsidR="00BF14ED">
        <w:rPr>
          <w:rFonts w:ascii="Times New Roman" w:hAnsi="Times New Roman"/>
          <w:sz w:val="28"/>
          <w:szCs w:val="28"/>
        </w:rPr>
        <w:t xml:space="preserve"> образи съвсем не е очевидна</w:t>
      </w:r>
      <w:r w:rsidR="00E41F57">
        <w:rPr>
          <w:rFonts w:ascii="Times New Roman" w:hAnsi="Times New Roman"/>
          <w:sz w:val="28"/>
          <w:szCs w:val="28"/>
        </w:rPr>
        <w:t>; за да я открие, читателят трябва да положи същ</w:t>
      </w:r>
      <w:r w:rsidR="002D6319">
        <w:rPr>
          <w:rFonts w:ascii="Times New Roman" w:hAnsi="Times New Roman"/>
          <w:sz w:val="28"/>
          <w:szCs w:val="28"/>
        </w:rPr>
        <w:t xml:space="preserve">о така </w:t>
      </w:r>
      <w:r w:rsidR="00E41F57">
        <w:rPr>
          <w:rFonts w:ascii="Times New Roman" w:hAnsi="Times New Roman"/>
          <w:sz w:val="28"/>
          <w:szCs w:val="28"/>
        </w:rPr>
        <w:t xml:space="preserve">сериозни херменевтични усилия, </w:t>
      </w:r>
      <w:r w:rsidR="002D6319">
        <w:rPr>
          <w:rFonts w:ascii="Times New Roman" w:hAnsi="Times New Roman"/>
          <w:sz w:val="28"/>
          <w:szCs w:val="28"/>
        </w:rPr>
        <w:t>както и когато чете поетичния текст</w:t>
      </w:r>
      <w:r w:rsidR="00E41F57">
        <w:rPr>
          <w:rFonts w:ascii="Times New Roman" w:hAnsi="Times New Roman"/>
          <w:sz w:val="28"/>
          <w:szCs w:val="28"/>
        </w:rPr>
        <w:t xml:space="preserve">. </w:t>
      </w:r>
      <w:r w:rsidR="002D6319">
        <w:rPr>
          <w:rFonts w:ascii="Times New Roman" w:hAnsi="Times New Roman"/>
          <w:sz w:val="28"/>
          <w:szCs w:val="28"/>
        </w:rPr>
        <w:t xml:space="preserve">Опитът да установи тази връзка го води през различни </w:t>
      </w:r>
      <w:r w:rsidR="00E00C8C">
        <w:rPr>
          <w:rFonts w:ascii="Times New Roman" w:hAnsi="Times New Roman"/>
          <w:sz w:val="28"/>
          <w:szCs w:val="28"/>
        </w:rPr>
        <w:t xml:space="preserve">тълкувания </w:t>
      </w:r>
      <w:r w:rsidR="007314B1">
        <w:rPr>
          <w:rFonts w:ascii="Times New Roman" w:hAnsi="Times New Roman"/>
          <w:sz w:val="28"/>
          <w:szCs w:val="28"/>
        </w:rPr>
        <w:t>на</w:t>
      </w:r>
      <w:r w:rsidR="002D6319">
        <w:rPr>
          <w:rFonts w:ascii="Times New Roman" w:hAnsi="Times New Roman"/>
          <w:sz w:val="28"/>
          <w:szCs w:val="28"/>
        </w:rPr>
        <w:t xml:space="preserve"> </w:t>
      </w:r>
      <w:r w:rsidR="00325494">
        <w:rPr>
          <w:rFonts w:ascii="Times New Roman" w:hAnsi="Times New Roman"/>
          <w:sz w:val="28"/>
          <w:szCs w:val="28"/>
        </w:rPr>
        <w:t>библейския</w:t>
      </w:r>
      <w:r w:rsidR="002D6319">
        <w:rPr>
          <w:rFonts w:ascii="Times New Roman" w:hAnsi="Times New Roman"/>
          <w:sz w:val="28"/>
          <w:szCs w:val="28"/>
        </w:rPr>
        <w:t xml:space="preserve"> текст, докато </w:t>
      </w:r>
      <w:r w:rsidR="007314B1">
        <w:rPr>
          <w:rFonts w:ascii="Times New Roman" w:hAnsi="Times New Roman"/>
          <w:sz w:val="28"/>
          <w:szCs w:val="28"/>
        </w:rPr>
        <w:t>стигне до</w:t>
      </w:r>
      <w:r w:rsidR="00E00C8C">
        <w:rPr>
          <w:rFonts w:ascii="Times New Roman" w:hAnsi="Times New Roman"/>
          <w:sz w:val="28"/>
          <w:szCs w:val="28"/>
        </w:rPr>
        <w:t xml:space="preserve"> един по-стар и </w:t>
      </w:r>
      <w:r w:rsidR="007314B1">
        <w:rPr>
          <w:rFonts w:ascii="Times New Roman" w:hAnsi="Times New Roman"/>
          <w:sz w:val="28"/>
          <w:szCs w:val="28"/>
        </w:rPr>
        <w:t>необичаен</w:t>
      </w:r>
      <w:r w:rsidR="00E00C8C">
        <w:rPr>
          <w:rFonts w:ascii="Times New Roman" w:hAnsi="Times New Roman"/>
          <w:sz w:val="28"/>
          <w:szCs w:val="28"/>
        </w:rPr>
        <w:t xml:space="preserve"> екзегетичен подход, според който верижката и чашата следва да бъдат разбирани като различни части и органи на човешкото тяло</w:t>
      </w:r>
      <w:r w:rsidR="007314B1">
        <w:rPr>
          <w:rFonts w:ascii="Times New Roman" w:hAnsi="Times New Roman"/>
          <w:sz w:val="28"/>
          <w:szCs w:val="28"/>
        </w:rPr>
        <w:t>.</w:t>
      </w:r>
      <w:r w:rsidR="00D7012E">
        <w:rPr>
          <w:rFonts w:ascii="Times New Roman" w:hAnsi="Times New Roman"/>
          <w:sz w:val="28"/>
          <w:szCs w:val="28"/>
        </w:rPr>
        <w:t xml:space="preserve"> Бележката не служи за затварянето на поетичния текст; напротив, тя отваря нови въпроси</w:t>
      </w:r>
      <w:r w:rsidR="00D92961">
        <w:rPr>
          <w:rFonts w:ascii="Times New Roman" w:hAnsi="Times New Roman"/>
          <w:sz w:val="28"/>
          <w:szCs w:val="28"/>
        </w:rPr>
        <w:t xml:space="preserve"> и в</w:t>
      </w:r>
      <w:r w:rsidR="0071072A">
        <w:rPr>
          <w:rFonts w:ascii="Times New Roman" w:hAnsi="Times New Roman"/>
          <w:sz w:val="28"/>
          <w:szCs w:val="28"/>
        </w:rPr>
        <w:t>менява</w:t>
      </w:r>
      <w:r w:rsidR="00D92961">
        <w:rPr>
          <w:rFonts w:ascii="Times New Roman" w:hAnsi="Times New Roman"/>
          <w:sz w:val="28"/>
          <w:szCs w:val="28"/>
        </w:rPr>
        <w:t xml:space="preserve"> на читателя нови интерпретативни </w:t>
      </w:r>
      <w:r w:rsidR="00A22D29">
        <w:rPr>
          <w:rFonts w:ascii="Times New Roman" w:hAnsi="Times New Roman"/>
          <w:sz w:val="28"/>
          <w:szCs w:val="28"/>
        </w:rPr>
        <w:t>отговорности</w:t>
      </w:r>
      <w:r w:rsidR="00D92961">
        <w:rPr>
          <w:rFonts w:ascii="Times New Roman" w:hAnsi="Times New Roman"/>
          <w:sz w:val="28"/>
          <w:szCs w:val="28"/>
        </w:rPr>
        <w:t>.</w:t>
      </w:r>
      <w:r w:rsidR="00D7012E">
        <w:rPr>
          <w:rFonts w:ascii="Times New Roman" w:hAnsi="Times New Roman"/>
          <w:sz w:val="28"/>
          <w:szCs w:val="28"/>
        </w:rPr>
        <w:t xml:space="preserve"> </w:t>
      </w:r>
    </w:p>
    <w:p w:rsidR="00FE01B1" w:rsidRDefault="0071072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Основното предизвикателство </w:t>
      </w:r>
      <w:r w:rsidR="00836D1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бележките обаче може би се състои в език</w:t>
      </w:r>
      <w:r w:rsidR="00836D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и по-специално </w:t>
      </w:r>
      <w:r w:rsidR="005323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синтаксиса</w:t>
      </w:r>
      <w:r w:rsidR="00677D2C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 xml:space="preserve">, както и в структурата им като текст. </w:t>
      </w:r>
      <w:r w:rsidR="005323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акар често да </w:t>
      </w:r>
      <w:r w:rsidR="001B0785">
        <w:rPr>
          <w:rFonts w:ascii="Times New Roman" w:hAnsi="Times New Roman"/>
          <w:sz w:val="28"/>
          <w:szCs w:val="28"/>
        </w:rPr>
        <w:t xml:space="preserve">експлицират </w:t>
      </w:r>
      <w:r w:rsidR="00677D2C">
        <w:rPr>
          <w:rFonts w:ascii="Times New Roman" w:hAnsi="Times New Roman"/>
          <w:sz w:val="28"/>
          <w:szCs w:val="28"/>
        </w:rPr>
        <w:t>двусмислени</w:t>
      </w:r>
      <w:r w:rsidR="00836D1C">
        <w:rPr>
          <w:rFonts w:ascii="Times New Roman" w:hAnsi="Times New Roman"/>
          <w:sz w:val="28"/>
          <w:szCs w:val="28"/>
        </w:rPr>
        <w:t>те</w:t>
      </w:r>
      <w:r w:rsidR="0067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синтактични употреби</w:t>
      </w:r>
      <w:r w:rsidR="00677D2C">
        <w:rPr>
          <w:rFonts w:ascii="Times New Roman" w:hAnsi="Times New Roman"/>
          <w:sz w:val="28"/>
          <w:szCs w:val="28"/>
        </w:rPr>
        <w:t xml:space="preserve"> в стихотворенията</w:t>
      </w:r>
      <w:r w:rsidR="00532372">
        <w:rPr>
          <w:rFonts w:ascii="Times New Roman" w:hAnsi="Times New Roman"/>
          <w:sz w:val="28"/>
          <w:szCs w:val="28"/>
        </w:rPr>
        <w:t xml:space="preserve">, </w:t>
      </w:r>
      <w:r w:rsidR="00677D2C">
        <w:rPr>
          <w:rFonts w:ascii="Times New Roman" w:hAnsi="Times New Roman"/>
          <w:sz w:val="28"/>
          <w:szCs w:val="28"/>
        </w:rPr>
        <w:t xml:space="preserve">техният собствен синтаксис </w:t>
      </w:r>
      <w:r w:rsidR="007A2C0C">
        <w:rPr>
          <w:rFonts w:ascii="Times New Roman" w:hAnsi="Times New Roman"/>
          <w:sz w:val="28"/>
          <w:szCs w:val="28"/>
        </w:rPr>
        <w:t xml:space="preserve">също ни изправя пред редица въпроси. </w:t>
      </w:r>
      <w:r w:rsidR="00C57B27">
        <w:rPr>
          <w:rFonts w:ascii="Times New Roman" w:hAnsi="Times New Roman"/>
          <w:sz w:val="28"/>
          <w:szCs w:val="28"/>
        </w:rPr>
        <w:t xml:space="preserve">Неформалният, по-свободен синтаксис, за който говорихме по-рано, е само една от тенденциите, които </w:t>
      </w:r>
      <w:r w:rsidR="00464329">
        <w:rPr>
          <w:rFonts w:ascii="Times New Roman" w:hAnsi="Times New Roman"/>
          <w:sz w:val="28"/>
          <w:szCs w:val="28"/>
        </w:rPr>
        <w:t xml:space="preserve">наблюдаваме </w:t>
      </w:r>
      <w:r w:rsidR="00C57B27">
        <w:rPr>
          <w:rFonts w:ascii="Times New Roman" w:hAnsi="Times New Roman"/>
          <w:sz w:val="28"/>
          <w:szCs w:val="28"/>
        </w:rPr>
        <w:t xml:space="preserve">в бележките; наред с него </w:t>
      </w:r>
      <w:r w:rsidR="00464329">
        <w:rPr>
          <w:rFonts w:ascii="Times New Roman" w:hAnsi="Times New Roman"/>
          <w:sz w:val="28"/>
          <w:szCs w:val="28"/>
        </w:rPr>
        <w:t xml:space="preserve">е налице </w:t>
      </w:r>
      <w:r w:rsidR="00C57B27">
        <w:rPr>
          <w:rFonts w:ascii="Times New Roman" w:hAnsi="Times New Roman"/>
          <w:sz w:val="28"/>
          <w:szCs w:val="28"/>
        </w:rPr>
        <w:t xml:space="preserve">и тенденция за възпроизвеждане на </w:t>
      </w:r>
      <w:r w:rsidR="00F73A74">
        <w:rPr>
          <w:rFonts w:ascii="Times New Roman" w:hAnsi="Times New Roman"/>
          <w:sz w:val="28"/>
          <w:szCs w:val="28"/>
        </w:rPr>
        <w:t>концентрирания, компресиран изказ, характерен за стихотворенията.</w:t>
      </w:r>
      <w:r w:rsidR="00CE77CA">
        <w:rPr>
          <w:rFonts w:ascii="Times New Roman" w:hAnsi="Times New Roman"/>
          <w:sz w:val="28"/>
          <w:szCs w:val="28"/>
        </w:rPr>
        <w:t xml:space="preserve"> Тя се проявява в </w:t>
      </w:r>
      <w:r w:rsidR="00390BB4">
        <w:rPr>
          <w:rFonts w:ascii="Times New Roman" w:hAnsi="Times New Roman"/>
          <w:sz w:val="28"/>
          <w:szCs w:val="28"/>
        </w:rPr>
        <w:t xml:space="preserve">синтактични фигури и </w:t>
      </w:r>
      <w:r w:rsidR="00CE77CA">
        <w:rPr>
          <w:rFonts w:ascii="Times New Roman" w:hAnsi="Times New Roman"/>
          <w:sz w:val="28"/>
          <w:szCs w:val="28"/>
        </w:rPr>
        <w:t>подчертано елиптични конструкции</w:t>
      </w:r>
      <w:r w:rsidR="00390BB4">
        <w:rPr>
          <w:rFonts w:ascii="Times New Roman" w:hAnsi="Times New Roman"/>
          <w:sz w:val="28"/>
          <w:szCs w:val="28"/>
        </w:rPr>
        <w:t>, някои от които вметнати</w:t>
      </w:r>
      <w:r w:rsidR="00EF2AF4">
        <w:rPr>
          <w:rFonts w:ascii="Times New Roman" w:hAnsi="Times New Roman"/>
          <w:sz w:val="28"/>
          <w:szCs w:val="28"/>
        </w:rPr>
        <w:t>, като</w:t>
      </w:r>
      <w:r w:rsidR="00390BB4">
        <w:rPr>
          <w:rFonts w:ascii="Times New Roman" w:hAnsi="Times New Roman"/>
          <w:sz w:val="28"/>
          <w:szCs w:val="28"/>
        </w:rPr>
        <w:t xml:space="preserve"> в съчетание с твърде пестелива</w:t>
      </w:r>
      <w:r w:rsidR="00EF2AF4">
        <w:rPr>
          <w:rFonts w:ascii="Times New Roman" w:hAnsi="Times New Roman"/>
          <w:sz w:val="28"/>
          <w:szCs w:val="28"/>
        </w:rPr>
        <w:t>та</w:t>
      </w:r>
      <w:r w:rsidR="00390BB4">
        <w:rPr>
          <w:rFonts w:ascii="Times New Roman" w:hAnsi="Times New Roman"/>
          <w:sz w:val="28"/>
          <w:szCs w:val="28"/>
        </w:rPr>
        <w:t xml:space="preserve"> пунктуация това често налага особено внимателно четене</w:t>
      </w:r>
      <w:r w:rsidR="00EF2AF4">
        <w:rPr>
          <w:rFonts w:ascii="Times New Roman" w:hAnsi="Times New Roman"/>
          <w:sz w:val="28"/>
          <w:szCs w:val="28"/>
        </w:rPr>
        <w:t xml:space="preserve"> на</w:t>
      </w:r>
      <w:r w:rsidR="00390BB4">
        <w:rPr>
          <w:rFonts w:ascii="Times New Roman" w:hAnsi="Times New Roman"/>
          <w:sz w:val="28"/>
          <w:szCs w:val="28"/>
        </w:rPr>
        <w:t xml:space="preserve"> синтактичните </w:t>
      </w:r>
      <w:r w:rsidR="00444283">
        <w:rPr>
          <w:rFonts w:ascii="Times New Roman" w:hAnsi="Times New Roman"/>
          <w:sz w:val="28"/>
          <w:szCs w:val="28"/>
        </w:rPr>
        <w:t xml:space="preserve">връзки </w:t>
      </w:r>
      <w:r w:rsidR="00390BB4">
        <w:rPr>
          <w:rFonts w:ascii="Times New Roman" w:hAnsi="Times New Roman"/>
          <w:sz w:val="28"/>
          <w:szCs w:val="28"/>
        </w:rPr>
        <w:t xml:space="preserve">между </w:t>
      </w:r>
      <w:r w:rsidR="00EC645B">
        <w:rPr>
          <w:rFonts w:ascii="Times New Roman" w:hAnsi="Times New Roman"/>
          <w:sz w:val="28"/>
          <w:szCs w:val="28"/>
        </w:rPr>
        <w:t>елементите</w:t>
      </w:r>
      <w:r w:rsidR="00D04B8F">
        <w:rPr>
          <w:rFonts w:ascii="Times New Roman" w:hAnsi="Times New Roman"/>
          <w:sz w:val="28"/>
          <w:szCs w:val="28"/>
        </w:rPr>
        <w:t>.</w:t>
      </w:r>
      <w:r w:rsidR="00390BB4">
        <w:rPr>
          <w:rFonts w:ascii="Times New Roman" w:hAnsi="Times New Roman"/>
          <w:sz w:val="28"/>
          <w:szCs w:val="28"/>
        </w:rPr>
        <w:t xml:space="preserve"> </w:t>
      </w:r>
      <w:r w:rsidR="00D04B8F">
        <w:rPr>
          <w:rFonts w:ascii="Times New Roman" w:hAnsi="Times New Roman"/>
          <w:sz w:val="28"/>
          <w:szCs w:val="28"/>
        </w:rPr>
        <w:t>В една поредица от формално еднородни елементи, например, всъщност мо</w:t>
      </w:r>
      <w:r w:rsidR="00EC645B">
        <w:rPr>
          <w:rFonts w:ascii="Times New Roman" w:hAnsi="Times New Roman"/>
          <w:sz w:val="28"/>
          <w:szCs w:val="28"/>
        </w:rPr>
        <w:t>гат</w:t>
      </w:r>
      <w:r w:rsidR="00D04B8F">
        <w:rPr>
          <w:rFonts w:ascii="Times New Roman" w:hAnsi="Times New Roman"/>
          <w:sz w:val="28"/>
          <w:szCs w:val="28"/>
        </w:rPr>
        <w:t xml:space="preserve"> да се съдържа</w:t>
      </w:r>
      <w:r w:rsidR="00EC645B">
        <w:rPr>
          <w:rFonts w:ascii="Times New Roman" w:hAnsi="Times New Roman"/>
          <w:sz w:val="28"/>
          <w:szCs w:val="28"/>
        </w:rPr>
        <w:t>т</w:t>
      </w:r>
      <w:r w:rsidR="00D04B8F">
        <w:rPr>
          <w:rFonts w:ascii="Times New Roman" w:hAnsi="Times New Roman"/>
          <w:sz w:val="28"/>
          <w:szCs w:val="28"/>
        </w:rPr>
        <w:t xml:space="preserve"> </w:t>
      </w:r>
      <w:r w:rsidR="00444283">
        <w:rPr>
          <w:rFonts w:ascii="Times New Roman" w:hAnsi="Times New Roman"/>
          <w:sz w:val="28"/>
          <w:szCs w:val="28"/>
        </w:rPr>
        <w:t xml:space="preserve">отношения на </w:t>
      </w:r>
      <w:r w:rsidR="003803E6">
        <w:rPr>
          <w:rFonts w:ascii="Times New Roman" w:hAnsi="Times New Roman"/>
          <w:sz w:val="28"/>
          <w:szCs w:val="28"/>
        </w:rPr>
        <w:t xml:space="preserve">подчиненост; </w:t>
      </w:r>
      <w:r w:rsidR="00FE01B1">
        <w:rPr>
          <w:rFonts w:ascii="Times New Roman" w:hAnsi="Times New Roman"/>
          <w:sz w:val="28"/>
          <w:szCs w:val="28"/>
        </w:rPr>
        <w:t xml:space="preserve">а различните значения, с които е използвана дадена дума (в глосите, които експлицират игрословици), </w:t>
      </w:r>
      <w:r w:rsidR="00404824">
        <w:rPr>
          <w:rFonts w:ascii="Times New Roman" w:hAnsi="Times New Roman"/>
          <w:sz w:val="28"/>
          <w:szCs w:val="28"/>
        </w:rPr>
        <w:t xml:space="preserve">на пунктуационно ниво биват </w:t>
      </w:r>
      <w:r w:rsidR="00D85794">
        <w:rPr>
          <w:rFonts w:ascii="Times New Roman" w:hAnsi="Times New Roman"/>
          <w:sz w:val="28"/>
          <w:szCs w:val="28"/>
        </w:rPr>
        <w:t xml:space="preserve">по-скоро съчленени, отколкото </w:t>
      </w:r>
      <w:r w:rsidR="00404824">
        <w:rPr>
          <w:rFonts w:ascii="Times New Roman" w:hAnsi="Times New Roman"/>
          <w:sz w:val="28"/>
          <w:szCs w:val="28"/>
        </w:rPr>
        <w:t xml:space="preserve">разчленени. </w:t>
      </w:r>
      <w:r w:rsidR="00FE01B1">
        <w:rPr>
          <w:rFonts w:ascii="Times New Roman" w:hAnsi="Times New Roman"/>
          <w:sz w:val="28"/>
          <w:szCs w:val="28"/>
        </w:rPr>
        <w:t xml:space="preserve">Макар </w:t>
      </w:r>
      <w:r w:rsidR="00D85794">
        <w:rPr>
          <w:rFonts w:ascii="Times New Roman" w:hAnsi="Times New Roman"/>
          <w:sz w:val="28"/>
          <w:szCs w:val="28"/>
        </w:rPr>
        <w:t xml:space="preserve">че </w:t>
      </w:r>
      <w:r w:rsidR="00FE01B1">
        <w:rPr>
          <w:rFonts w:ascii="Times New Roman" w:hAnsi="Times New Roman"/>
          <w:sz w:val="28"/>
          <w:szCs w:val="28"/>
        </w:rPr>
        <w:t xml:space="preserve">бележките целят да </w:t>
      </w:r>
      <w:r w:rsidR="00D85794">
        <w:rPr>
          <w:rFonts w:ascii="Times New Roman" w:hAnsi="Times New Roman"/>
          <w:sz w:val="28"/>
          <w:szCs w:val="28"/>
        </w:rPr>
        <w:t>„</w:t>
      </w:r>
      <w:r w:rsidR="00FE01B1">
        <w:rPr>
          <w:rFonts w:ascii="Times New Roman" w:hAnsi="Times New Roman"/>
          <w:sz w:val="28"/>
          <w:szCs w:val="28"/>
        </w:rPr>
        <w:t>разгънат</w:t>
      </w:r>
      <w:r w:rsidR="00D85794">
        <w:rPr>
          <w:rFonts w:ascii="Times New Roman" w:hAnsi="Times New Roman"/>
          <w:sz w:val="28"/>
          <w:szCs w:val="28"/>
        </w:rPr>
        <w:t>”</w:t>
      </w:r>
      <w:r w:rsidR="00FE01B1">
        <w:rPr>
          <w:rFonts w:ascii="Times New Roman" w:hAnsi="Times New Roman"/>
          <w:sz w:val="28"/>
          <w:szCs w:val="28"/>
        </w:rPr>
        <w:t xml:space="preserve"> смисъла на поетичния текст, </w:t>
      </w:r>
      <w:r w:rsidR="001066AB">
        <w:rPr>
          <w:rFonts w:ascii="Times New Roman" w:hAnsi="Times New Roman"/>
          <w:sz w:val="28"/>
          <w:szCs w:val="28"/>
        </w:rPr>
        <w:t xml:space="preserve">в </w:t>
      </w:r>
      <w:r w:rsidR="00D85794">
        <w:rPr>
          <w:rFonts w:ascii="Times New Roman" w:hAnsi="Times New Roman"/>
          <w:sz w:val="28"/>
          <w:szCs w:val="28"/>
        </w:rPr>
        <w:t>езиково отношение</w:t>
      </w:r>
      <w:r w:rsidR="001066AB">
        <w:rPr>
          <w:rFonts w:ascii="Times New Roman" w:hAnsi="Times New Roman"/>
          <w:sz w:val="28"/>
          <w:szCs w:val="28"/>
        </w:rPr>
        <w:t xml:space="preserve"> те го </w:t>
      </w:r>
      <w:r w:rsidR="001066AB">
        <w:rPr>
          <w:rFonts w:ascii="Times New Roman" w:hAnsi="Times New Roman"/>
          <w:sz w:val="28"/>
          <w:szCs w:val="28"/>
        </w:rPr>
        <w:lastRenderedPageBreak/>
        <w:t xml:space="preserve">„сгъват”. </w:t>
      </w:r>
      <w:r w:rsidR="00184EEE">
        <w:rPr>
          <w:rFonts w:ascii="Times New Roman" w:hAnsi="Times New Roman"/>
          <w:sz w:val="28"/>
          <w:szCs w:val="28"/>
        </w:rPr>
        <w:t xml:space="preserve">Такива </w:t>
      </w:r>
      <w:r w:rsidR="001066AB">
        <w:rPr>
          <w:rFonts w:ascii="Times New Roman" w:hAnsi="Times New Roman"/>
          <w:sz w:val="28"/>
          <w:szCs w:val="28"/>
        </w:rPr>
        <w:t xml:space="preserve">центростремителни тенденции, </w:t>
      </w:r>
      <w:r w:rsidR="006A40AD">
        <w:rPr>
          <w:rFonts w:ascii="Times New Roman" w:hAnsi="Times New Roman"/>
          <w:sz w:val="28"/>
          <w:szCs w:val="28"/>
        </w:rPr>
        <w:t xml:space="preserve">подобни </w:t>
      </w:r>
      <w:r w:rsidR="00184EEE">
        <w:rPr>
          <w:rFonts w:ascii="Times New Roman" w:hAnsi="Times New Roman"/>
          <w:sz w:val="28"/>
          <w:szCs w:val="28"/>
        </w:rPr>
        <w:t xml:space="preserve">на тези, които откриваме в </w:t>
      </w:r>
      <w:r w:rsidR="001066AB">
        <w:rPr>
          <w:rFonts w:ascii="Times New Roman" w:hAnsi="Times New Roman"/>
          <w:sz w:val="28"/>
          <w:szCs w:val="28"/>
        </w:rPr>
        <w:t xml:space="preserve">поетичния текст, </w:t>
      </w:r>
      <w:r w:rsidR="00184EEE">
        <w:rPr>
          <w:rFonts w:ascii="Times New Roman" w:hAnsi="Times New Roman"/>
          <w:sz w:val="28"/>
          <w:szCs w:val="28"/>
        </w:rPr>
        <w:t xml:space="preserve">изискват и </w:t>
      </w:r>
      <w:r w:rsidR="006A40AD">
        <w:rPr>
          <w:rFonts w:ascii="Times New Roman" w:hAnsi="Times New Roman"/>
          <w:sz w:val="28"/>
          <w:szCs w:val="28"/>
        </w:rPr>
        <w:t xml:space="preserve">сходни </w:t>
      </w:r>
      <w:r w:rsidR="00184EEE">
        <w:rPr>
          <w:rFonts w:ascii="Times New Roman" w:hAnsi="Times New Roman"/>
          <w:sz w:val="28"/>
          <w:szCs w:val="28"/>
        </w:rPr>
        <w:t xml:space="preserve">умения за четене.  </w:t>
      </w:r>
    </w:p>
    <w:p w:rsidR="00BF13A4" w:rsidRDefault="00D35A5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се отнася до структурата на бележките като текст, </w:t>
      </w:r>
      <w:r w:rsidR="000A598B">
        <w:rPr>
          <w:rFonts w:ascii="Times New Roman" w:hAnsi="Times New Roman"/>
          <w:sz w:val="28"/>
          <w:szCs w:val="28"/>
        </w:rPr>
        <w:t xml:space="preserve">нека започнем с въпроса за </w:t>
      </w:r>
      <w:r w:rsidR="00EF7A06">
        <w:rPr>
          <w:rFonts w:ascii="Times New Roman" w:hAnsi="Times New Roman"/>
          <w:sz w:val="28"/>
          <w:szCs w:val="28"/>
        </w:rPr>
        <w:t xml:space="preserve">граматическите </w:t>
      </w:r>
      <w:r w:rsidR="000A598B">
        <w:rPr>
          <w:rFonts w:ascii="Times New Roman" w:hAnsi="Times New Roman"/>
          <w:sz w:val="28"/>
          <w:szCs w:val="28"/>
        </w:rPr>
        <w:t>референци</w:t>
      </w:r>
      <w:r w:rsidR="008B4686">
        <w:rPr>
          <w:rFonts w:ascii="Times New Roman" w:hAnsi="Times New Roman"/>
          <w:sz w:val="28"/>
          <w:szCs w:val="28"/>
        </w:rPr>
        <w:t>и</w:t>
      </w:r>
      <w:r w:rsidR="00EF1D2B">
        <w:rPr>
          <w:rFonts w:ascii="Times New Roman" w:hAnsi="Times New Roman"/>
          <w:sz w:val="28"/>
          <w:szCs w:val="28"/>
        </w:rPr>
        <w:t xml:space="preserve">. </w:t>
      </w:r>
      <w:r w:rsidR="00BF13A4">
        <w:rPr>
          <w:rFonts w:ascii="Times New Roman" w:hAnsi="Times New Roman"/>
          <w:sz w:val="28"/>
          <w:szCs w:val="28"/>
        </w:rPr>
        <w:t xml:space="preserve">Референциите в бележките понякога са твърде минималистични и изправят читателя пред задачата да открие към какво точно се отнасят. Такъв е случаят с </w:t>
      </w:r>
      <w:r w:rsidR="00BF13A4">
        <w:rPr>
          <w:rFonts w:ascii="Times New Roman" w:hAnsi="Times New Roman"/>
          <w:sz w:val="28"/>
          <w:szCs w:val="28"/>
          <w:lang w:val="en-US"/>
        </w:rPr>
        <w:t>“</w:t>
      </w:r>
      <w:r w:rsidR="00BF13A4" w:rsidRPr="00434DE9">
        <w:rPr>
          <w:rFonts w:ascii="Times New Roman" w:hAnsi="Times New Roman"/>
          <w:i/>
          <w:sz w:val="28"/>
          <w:szCs w:val="28"/>
          <w:lang w:val="en-GB"/>
        </w:rPr>
        <w:t>The error</w:t>
      </w:r>
      <w:r w:rsidR="00BF13A4" w:rsidRPr="00434DE9">
        <w:rPr>
          <w:rFonts w:ascii="Times New Roman" w:hAnsi="Times New Roman"/>
          <w:sz w:val="28"/>
          <w:szCs w:val="28"/>
          <w:lang w:val="en-GB"/>
        </w:rPr>
        <w:t xml:space="preserve"> is built into a truth</w:t>
      </w:r>
      <w:r w:rsidR="00BF13A4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BF13A4">
        <w:rPr>
          <w:rFonts w:ascii="Times New Roman" w:hAnsi="Times New Roman"/>
          <w:sz w:val="28"/>
          <w:szCs w:val="28"/>
        </w:rPr>
        <w:t xml:space="preserve">и </w:t>
      </w:r>
      <w:r w:rsidR="00BF13A4">
        <w:rPr>
          <w:rFonts w:ascii="Times New Roman" w:hAnsi="Times New Roman"/>
          <w:sz w:val="28"/>
          <w:szCs w:val="28"/>
          <w:lang w:val="en-US"/>
        </w:rPr>
        <w:t>“</w:t>
      </w:r>
      <w:r w:rsidR="00BF13A4" w:rsidRPr="00434DE9">
        <w:rPr>
          <w:rFonts w:ascii="Times New Roman" w:hAnsi="Times New Roman"/>
          <w:sz w:val="28"/>
          <w:szCs w:val="28"/>
          <w:lang w:val="en-GB"/>
        </w:rPr>
        <w:t xml:space="preserve">The point is to get </w:t>
      </w:r>
      <w:r w:rsidR="00BF13A4" w:rsidRPr="00434DE9">
        <w:rPr>
          <w:rFonts w:ascii="Times New Roman" w:hAnsi="Times New Roman"/>
          <w:i/>
          <w:sz w:val="28"/>
          <w:szCs w:val="28"/>
          <w:lang w:val="en-GB"/>
        </w:rPr>
        <w:t>puns</w:t>
      </w:r>
      <w:r w:rsidR="00BF13A4">
        <w:rPr>
          <w:rFonts w:ascii="Times New Roman" w:hAnsi="Times New Roman"/>
          <w:sz w:val="28"/>
          <w:szCs w:val="28"/>
          <w:lang w:val="en-GB"/>
        </w:rPr>
        <w:t>”</w:t>
      </w:r>
      <w:r w:rsidR="00BF13A4" w:rsidRPr="00434DE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F13A4">
        <w:rPr>
          <w:rFonts w:ascii="Times New Roman" w:hAnsi="Times New Roman"/>
          <w:sz w:val="28"/>
          <w:szCs w:val="28"/>
        </w:rPr>
        <w:t>в</w:t>
      </w:r>
      <w:r w:rsidR="00BF13A4">
        <w:rPr>
          <w:rFonts w:ascii="Times New Roman" w:hAnsi="Times New Roman"/>
          <w:sz w:val="28"/>
          <w:szCs w:val="28"/>
          <w:lang w:val="en-US"/>
        </w:rPr>
        <w:t xml:space="preserve"> бележката към </w:t>
      </w:r>
      <w:r w:rsidR="00BF13A4" w:rsidRPr="00434DE9">
        <w:rPr>
          <w:rFonts w:ascii="Times New Roman" w:hAnsi="Times New Roman"/>
          <w:sz w:val="28"/>
          <w:szCs w:val="28"/>
          <w:lang w:val="en-GB"/>
        </w:rPr>
        <w:t>“Bacchus”</w:t>
      </w:r>
      <w:r w:rsidR="00BF13A4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71"/>
      </w:r>
      <w:r w:rsidR="00BF13A4">
        <w:rPr>
          <w:rFonts w:ascii="Times New Roman" w:hAnsi="Times New Roman"/>
          <w:sz w:val="28"/>
          <w:szCs w:val="28"/>
        </w:rPr>
        <w:t xml:space="preserve">: нито е очевидно за коя грешка и за кои каламбури става дума, нито отговорът, до който </w:t>
      </w:r>
      <w:r w:rsidR="006F23A3">
        <w:rPr>
          <w:rFonts w:ascii="Times New Roman" w:hAnsi="Times New Roman"/>
          <w:sz w:val="28"/>
          <w:szCs w:val="28"/>
        </w:rPr>
        <w:t xml:space="preserve">читателят </w:t>
      </w:r>
      <w:r w:rsidR="00BF13A4">
        <w:rPr>
          <w:rFonts w:ascii="Times New Roman" w:hAnsi="Times New Roman"/>
          <w:sz w:val="28"/>
          <w:szCs w:val="28"/>
        </w:rPr>
        <w:t>в крайна сметка стига, е еднозначен. Ако приемем предложеното от Емпсън сравнение</w:t>
      </w:r>
      <w:r w:rsidR="00BF13A4" w:rsidRPr="00EF7A06">
        <w:rPr>
          <w:rFonts w:ascii="Times New Roman" w:hAnsi="Times New Roman"/>
          <w:sz w:val="28"/>
          <w:szCs w:val="28"/>
        </w:rPr>
        <w:t xml:space="preserve"> </w:t>
      </w:r>
      <w:r w:rsidR="00BF13A4">
        <w:rPr>
          <w:rFonts w:ascii="Times New Roman" w:hAnsi="Times New Roman"/>
          <w:sz w:val="28"/>
          <w:szCs w:val="28"/>
        </w:rPr>
        <w:t xml:space="preserve">между бележките и отговорите на кръстословица, то това е една по-сложна кръстословица, </w:t>
      </w:r>
      <w:r w:rsidR="006855C7">
        <w:rPr>
          <w:rFonts w:ascii="Times New Roman" w:hAnsi="Times New Roman"/>
          <w:sz w:val="28"/>
          <w:szCs w:val="28"/>
        </w:rPr>
        <w:t>при</w:t>
      </w:r>
      <w:r w:rsidR="00BF13A4">
        <w:rPr>
          <w:rFonts w:ascii="Times New Roman" w:hAnsi="Times New Roman"/>
          <w:sz w:val="28"/>
          <w:szCs w:val="28"/>
        </w:rPr>
        <w:t xml:space="preserve"> която разполагаме с отговорите и с празна схема, а задачата ни е да открием мястото на всеки отговор в схемата, като при това отговорите се засичат. </w:t>
      </w:r>
    </w:p>
    <w:p w:rsidR="00444283" w:rsidRDefault="00EF1D2B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Референци</w:t>
      </w:r>
      <w:r w:rsidR="008B4686"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z w:val="28"/>
          <w:szCs w:val="28"/>
        </w:rPr>
        <w:t xml:space="preserve"> се отличава</w:t>
      </w:r>
      <w:r w:rsidR="008B46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13A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 една фундаментална</w:t>
      </w:r>
      <w:r w:rsidR="00AA2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раздвоеност</w:t>
      </w:r>
      <w:r w:rsidR="00F672FF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текст</w:t>
      </w:r>
      <w:r w:rsidR="00F672FF">
        <w:rPr>
          <w:rFonts w:ascii="Times New Roman" w:hAnsi="Times New Roman"/>
          <w:sz w:val="28"/>
          <w:szCs w:val="28"/>
        </w:rPr>
        <w:t>а на стихотворението</w:t>
      </w:r>
      <w:r>
        <w:rPr>
          <w:rFonts w:ascii="Times New Roman" w:hAnsi="Times New Roman"/>
          <w:sz w:val="28"/>
          <w:szCs w:val="28"/>
        </w:rPr>
        <w:t xml:space="preserve"> и текста на бележката</w:t>
      </w:r>
      <w:r w:rsidR="00690F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90F52">
        <w:rPr>
          <w:rFonts w:ascii="Times New Roman" w:hAnsi="Times New Roman"/>
          <w:sz w:val="28"/>
          <w:szCs w:val="28"/>
        </w:rPr>
        <w:t xml:space="preserve">дадена езикова форма може да се отнася до връзки между елементи в стихотворението </w:t>
      </w:r>
      <w:r w:rsidR="00690F52" w:rsidRPr="00690F52">
        <w:rPr>
          <w:rFonts w:ascii="Times New Roman" w:hAnsi="Times New Roman"/>
          <w:i/>
          <w:sz w:val="28"/>
          <w:szCs w:val="28"/>
        </w:rPr>
        <w:t>или</w:t>
      </w:r>
      <w:r w:rsidR="00690F52">
        <w:rPr>
          <w:rFonts w:ascii="Times New Roman" w:hAnsi="Times New Roman"/>
          <w:sz w:val="28"/>
          <w:szCs w:val="28"/>
        </w:rPr>
        <w:t xml:space="preserve"> между елементи в самата бележка. </w:t>
      </w:r>
      <w:r w:rsidR="00F672FF">
        <w:rPr>
          <w:rFonts w:ascii="Times New Roman" w:hAnsi="Times New Roman"/>
          <w:sz w:val="28"/>
          <w:szCs w:val="28"/>
        </w:rPr>
        <w:t xml:space="preserve">Така например в </w:t>
      </w:r>
      <w:r w:rsidR="008965BB" w:rsidRPr="007E364A">
        <w:rPr>
          <w:rFonts w:ascii="Times New Roman" w:hAnsi="Times New Roman"/>
          <w:sz w:val="28"/>
          <w:szCs w:val="28"/>
          <w:lang w:val="en-GB"/>
        </w:rPr>
        <w:t>“By the second mention of hell I meant only Sheol, chaos. It was done somewhere by missionaries onto a pagan bonfire”</w:t>
      </w:r>
      <w:r w:rsidR="0025467A" w:rsidRPr="007E364A">
        <w:rPr>
          <w:rFonts w:ascii="Times New Roman" w:hAnsi="Times New Roman"/>
          <w:sz w:val="28"/>
          <w:szCs w:val="28"/>
        </w:rPr>
        <w:t xml:space="preserve"> </w:t>
      </w:r>
      <w:r w:rsidR="001843CC">
        <w:rPr>
          <w:rFonts w:ascii="Times New Roman" w:hAnsi="Times New Roman"/>
          <w:sz w:val="28"/>
          <w:szCs w:val="28"/>
          <w:lang w:val="en-US"/>
        </w:rPr>
        <w:t>(</w:t>
      </w:r>
      <w:r w:rsidR="0025467A" w:rsidRPr="007E364A">
        <w:rPr>
          <w:rFonts w:ascii="Times New Roman" w:hAnsi="Times New Roman"/>
          <w:sz w:val="28"/>
          <w:szCs w:val="28"/>
        </w:rPr>
        <w:t>от</w:t>
      </w:r>
      <w:r w:rsidR="00702D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467A" w:rsidRPr="007E364A">
        <w:rPr>
          <w:rFonts w:ascii="Times New Roman" w:hAnsi="Times New Roman"/>
          <w:sz w:val="28"/>
          <w:szCs w:val="28"/>
        </w:rPr>
        <w:t xml:space="preserve">бележката към </w:t>
      </w:r>
      <w:r w:rsidR="0025467A" w:rsidRPr="007E364A">
        <w:rPr>
          <w:rFonts w:ascii="Times New Roman" w:hAnsi="Times New Roman"/>
          <w:sz w:val="28"/>
          <w:szCs w:val="28"/>
          <w:lang w:val="en-GB"/>
        </w:rPr>
        <w:t>“This Last Pain”</w:t>
      </w:r>
      <w:r w:rsidR="001843CC">
        <w:rPr>
          <w:rFonts w:ascii="Times New Roman" w:hAnsi="Times New Roman"/>
          <w:sz w:val="28"/>
          <w:szCs w:val="28"/>
          <w:lang w:val="en-GB"/>
        </w:rPr>
        <w:t>),</w:t>
      </w:r>
      <w:r w:rsidR="007E364A" w:rsidRPr="007E364A">
        <w:rPr>
          <w:rStyle w:val="FootnoteReference"/>
          <w:rFonts w:ascii="Times New Roman" w:hAnsi="Times New Roman"/>
          <w:sz w:val="28"/>
          <w:szCs w:val="28"/>
        </w:rPr>
        <w:footnoteReference w:id="72"/>
      </w:r>
      <w:r w:rsidR="00702D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467A" w:rsidRPr="007E364A">
        <w:rPr>
          <w:rFonts w:ascii="Times New Roman" w:hAnsi="Times New Roman"/>
          <w:sz w:val="28"/>
          <w:szCs w:val="28"/>
        </w:rPr>
        <w:t>местоимението</w:t>
      </w:r>
      <w:r w:rsidR="00702D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467A" w:rsidRPr="007E364A">
        <w:rPr>
          <w:rFonts w:ascii="Times New Roman" w:hAnsi="Times New Roman"/>
          <w:i/>
          <w:sz w:val="28"/>
          <w:szCs w:val="28"/>
        </w:rPr>
        <w:t>it</w:t>
      </w:r>
      <w:r w:rsidR="007E364A" w:rsidRPr="007E364A">
        <w:rPr>
          <w:rFonts w:ascii="Times New Roman" w:hAnsi="Times New Roman"/>
          <w:sz w:val="28"/>
          <w:szCs w:val="28"/>
        </w:rPr>
        <w:t xml:space="preserve"> се отнася </w:t>
      </w:r>
      <w:r w:rsidR="00A71C15" w:rsidRPr="007E364A">
        <w:rPr>
          <w:rFonts w:ascii="Times New Roman" w:hAnsi="Times New Roman"/>
          <w:sz w:val="28"/>
          <w:szCs w:val="28"/>
        </w:rPr>
        <w:t xml:space="preserve">не </w:t>
      </w:r>
      <w:r w:rsidR="007E364A" w:rsidRPr="007E364A">
        <w:rPr>
          <w:rFonts w:ascii="Times New Roman" w:hAnsi="Times New Roman"/>
          <w:sz w:val="28"/>
          <w:szCs w:val="28"/>
        </w:rPr>
        <w:t>до Шеол,</w:t>
      </w:r>
      <w:r w:rsidR="0025467A" w:rsidRPr="007E364A">
        <w:rPr>
          <w:rFonts w:ascii="Times New Roman" w:hAnsi="Times New Roman"/>
          <w:sz w:val="28"/>
          <w:szCs w:val="28"/>
        </w:rPr>
        <w:t xml:space="preserve"> а </w:t>
      </w:r>
      <w:r w:rsidR="007E364A" w:rsidRPr="007E364A">
        <w:rPr>
          <w:rFonts w:ascii="Times New Roman" w:hAnsi="Times New Roman"/>
          <w:sz w:val="28"/>
          <w:szCs w:val="28"/>
        </w:rPr>
        <w:t>до</w:t>
      </w:r>
      <w:r w:rsidR="0025467A" w:rsidRPr="007E364A">
        <w:rPr>
          <w:rFonts w:ascii="Times New Roman" w:hAnsi="Times New Roman"/>
          <w:sz w:val="28"/>
          <w:szCs w:val="28"/>
        </w:rPr>
        <w:t xml:space="preserve"> </w:t>
      </w:r>
      <w:r w:rsidR="00025EFD">
        <w:rPr>
          <w:rFonts w:ascii="Times New Roman" w:hAnsi="Times New Roman"/>
          <w:sz w:val="28"/>
          <w:szCs w:val="28"/>
        </w:rPr>
        <w:t>прожектирането на картини с</w:t>
      </w:r>
      <w:r w:rsidR="007E364A" w:rsidRPr="007E364A">
        <w:rPr>
          <w:rFonts w:ascii="Times New Roman" w:hAnsi="Times New Roman"/>
          <w:sz w:val="28"/>
          <w:szCs w:val="28"/>
        </w:rPr>
        <w:t xml:space="preserve"> магически фенер</w:t>
      </w:r>
      <w:r w:rsidR="001843CC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935204">
        <w:rPr>
          <w:rFonts w:ascii="Times New Roman" w:hAnsi="Times New Roman"/>
          <w:sz w:val="28"/>
          <w:szCs w:val="28"/>
        </w:rPr>
        <w:t xml:space="preserve"> един</w:t>
      </w:r>
      <w:r w:rsidR="001843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35204">
        <w:rPr>
          <w:rFonts w:ascii="Times New Roman" w:hAnsi="Times New Roman"/>
          <w:sz w:val="28"/>
          <w:szCs w:val="28"/>
        </w:rPr>
        <w:t xml:space="preserve">от ключовите образи </w:t>
      </w:r>
      <w:r w:rsidR="007E364A" w:rsidRPr="007E364A">
        <w:rPr>
          <w:rFonts w:ascii="Times New Roman" w:hAnsi="Times New Roman"/>
          <w:sz w:val="28"/>
          <w:szCs w:val="28"/>
        </w:rPr>
        <w:t xml:space="preserve">в стихотворението. </w:t>
      </w:r>
      <w:r w:rsidR="00690F52">
        <w:rPr>
          <w:rFonts w:ascii="Times New Roman" w:hAnsi="Times New Roman"/>
          <w:sz w:val="28"/>
          <w:szCs w:val="28"/>
        </w:rPr>
        <w:t xml:space="preserve">Подобна раздвоеност подрива идеята за паратекста като изцяло подчинен на основния текст. </w:t>
      </w:r>
      <w:r w:rsidR="005752E2">
        <w:rPr>
          <w:rFonts w:ascii="Times New Roman" w:hAnsi="Times New Roman"/>
          <w:sz w:val="28"/>
          <w:szCs w:val="28"/>
        </w:rPr>
        <w:t>Б</w:t>
      </w:r>
      <w:r w:rsidR="00690F52">
        <w:rPr>
          <w:rFonts w:ascii="Times New Roman" w:hAnsi="Times New Roman"/>
          <w:sz w:val="28"/>
          <w:szCs w:val="28"/>
        </w:rPr>
        <w:t xml:space="preserve">ележките </w:t>
      </w:r>
      <w:r w:rsidR="005752E2">
        <w:rPr>
          <w:rFonts w:ascii="Times New Roman" w:hAnsi="Times New Roman"/>
          <w:sz w:val="28"/>
          <w:szCs w:val="28"/>
        </w:rPr>
        <w:t xml:space="preserve">съдържат в себе си </w:t>
      </w:r>
      <w:r w:rsidR="00690F52">
        <w:rPr>
          <w:rFonts w:ascii="Times New Roman" w:hAnsi="Times New Roman"/>
          <w:sz w:val="28"/>
          <w:szCs w:val="28"/>
        </w:rPr>
        <w:t xml:space="preserve">следите на един конфликт между </w:t>
      </w:r>
      <w:r w:rsidR="006801D6">
        <w:rPr>
          <w:rFonts w:ascii="Times New Roman" w:hAnsi="Times New Roman"/>
          <w:sz w:val="28"/>
          <w:szCs w:val="28"/>
        </w:rPr>
        <w:t>порядъка и целостта</w:t>
      </w:r>
      <w:r w:rsidR="00690F52">
        <w:rPr>
          <w:rFonts w:ascii="Times New Roman" w:hAnsi="Times New Roman"/>
          <w:sz w:val="28"/>
          <w:szCs w:val="28"/>
        </w:rPr>
        <w:t xml:space="preserve"> на</w:t>
      </w:r>
      <w:r w:rsidR="006801D6">
        <w:rPr>
          <w:rFonts w:ascii="Times New Roman" w:hAnsi="Times New Roman"/>
          <w:sz w:val="28"/>
          <w:szCs w:val="28"/>
        </w:rPr>
        <w:t xml:space="preserve"> </w:t>
      </w:r>
      <w:r w:rsidR="006C0C1B">
        <w:rPr>
          <w:rFonts w:ascii="Times New Roman" w:hAnsi="Times New Roman"/>
          <w:sz w:val="28"/>
          <w:szCs w:val="28"/>
        </w:rPr>
        <w:t xml:space="preserve">основния текст </w:t>
      </w:r>
      <w:r w:rsidR="006801D6">
        <w:rPr>
          <w:rFonts w:ascii="Times New Roman" w:hAnsi="Times New Roman"/>
          <w:sz w:val="28"/>
          <w:szCs w:val="28"/>
        </w:rPr>
        <w:t xml:space="preserve">и тези на </w:t>
      </w:r>
      <w:r w:rsidR="006C0C1B">
        <w:rPr>
          <w:rFonts w:ascii="Times New Roman" w:hAnsi="Times New Roman"/>
          <w:sz w:val="28"/>
          <w:szCs w:val="28"/>
        </w:rPr>
        <w:t>паратекста</w:t>
      </w:r>
      <w:r w:rsidR="006801D6">
        <w:rPr>
          <w:rFonts w:ascii="Times New Roman" w:hAnsi="Times New Roman"/>
          <w:sz w:val="28"/>
          <w:szCs w:val="28"/>
        </w:rPr>
        <w:t xml:space="preserve">. </w:t>
      </w:r>
      <w:r w:rsidR="005752E2">
        <w:rPr>
          <w:rFonts w:ascii="Times New Roman" w:hAnsi="Times New Roman"/>
          <w:sz w:val="28"/>
          <w:szCs w:val="28"/>
        </w:rPr>
        <w:t>Тази раздвоеност може да изглежда присъща на бележките изобщо, но всъщност е много по-</w:t>
      </w:r>
      <w:r w:rsidR="001341C4">
        <w:rPr>
          <w:rFonts w:ascii="Times New Roman" w:hAnsi="Times New Roman"/>
          <w:sz w:val="28"/>
          <w:szCs w:val="28"/>
        </w:rPr>
        <w:t>характерна</w:t>
      </w:r>
      <w:r w:rsidR="005752E2">
        <w:rPr>
          <w:rFonts w:ascii="Times New Roman" w:hAnsi="Times New Roman"/>
          <w:sz w:val="28"/>
          <w:szCs w:val="28"/>
        </w:rPr>
        <w:t xml:space="preserve"> за анотациите на Емпсън, отколкото за тези на Елиът или Мариан Мур. При Елиът по-дългите бележки </w:t>
      </w:r>
      <w:r w:rsidR="000978D2">
        <w:rPr>
          <w:rFonts w:ascii="Times New Roman" w:hAnsi="Times New Roman"/>
          <w:sz w:val="28"/>
          <w:szCs w:val="28"/>
        </w:rPr>
        <w:t>съставляват</w:t>
      </w:r>
      <w:r w:rsidR="005752E2">
        <w:rPr>
          <w:rFonts w:ascii="Times New Roman" w:hAnsi="Times New Roman"/>
          <w:sz w:val="28"/>
          <w:szCs w:val="28"/>
        </w:rPr>
        <w:t xml:space="preserve"> </w:t>
      </w:r>
      <w:r w:rsidR="001341C4">
        <w:rPr>
          <w:rFonts w:ascii="Times New Roman" w:hAnsi="Times New Roman"/>
          <w:sz w:val="28"/>
          <w:szCs w:val="28"/>
        </w:rPr>
        <w:t xml:space="preserve">самостоятелни </w:t>
      </w:r>
      <w:r w:rsidR="00BD6E07">
        <w:rPr>
          <w:rFonts w:ascii="Times New Roman" w:hAnsi="Times New Roman"/>
          <w:sz w:val="28"/>
          <w:szCs w:val="28"/>
        </w:rPr>
        <w:lastRenderedPageBreak/>
        <w:t>реторически цялости</w:t>
      </w:r>
      <w:r w:rsidR="00AE0C91">
        <w:rPr>
          <w:rFonts w:ascii="Times New Roman" w:hAnsi="Times New Roman"/>
          <w:sz w:val="28"/>
          <w:szCs w:val="28"/>
        </w:rPr>
        <w:t xml:space="preserve">, а кратките </w:t>
      </w:r>
      <w:r w:rsidR="00BC7D0B">
        <w:rPr>
          <w:rFonts w:ascii="Times New Roman" w:hAnsi="Times New Roman"/>
          <w:sz w:val="28"/>
          <w:szCs w:val="28"/>
        </w:rPr>
        <w:t>препратки към източниците на цитати и алюзии</w:t>
      </w:r>
      <w:r w:rsidR="00AE0C91">
        <w:rPr>
          <w:rFonts w:ascii="Times New Roman" w:hAnsi="Times New Roman"/>
          <w:sz w:val="28"/>
          <w:szCs w:val="28"/>
        </w:rPr>
        <w:t xml:space="preserve"> са напълно </w:t>
      </w:r>
      <w:r w:rsidR="000978D2">
        <w:rPr>
          <w:rFonts w:ascii="Times New Roman" w:hAnsi="Times New Roman"/>
          <w:sz w:val="28"/>
          <w:szCs w:val="28"/>
        </w:rPr>
        <w:t>откъснати</w:t>
      </w:r>
      <w:r w:rsidR="00AE0C91">
        <w:rPr>
          <w:rFonts w:ascii="Times New Roman" w:hAnsi="Times New Roman"/>
          <w:sz w:val="28"/>
          <w:szCs w:val="28"/>
        </w:rPr>
        <w:t>; същото се отнася и за документ</w:t>
      </w:r>
      <w:r w:rsidR="00E57346">
        <w:rPr>
          <w:rFonts w:ascii="Times New Roman" w:hAnsi="Times New Roman"/>
          <w:sz w:val="28"/>
          <w:szCs w:val="28"/>
        </w:rPr>
        <w:t>ални</w:t>
      </w:r>
      <w:r w:rsidR="00AE0C91">
        <w:rPr>
          <w:rFonts w:ascii="Times New Roman" w:hAnsi="Times New Roman"/>
          <w:sz w:val="28"/>
          <w:szCs w:val="28"/>
        </w:rPr>
        <w:t xml:space="preserve">те бележки на Мур. </w:t>
      </w:r>
      <w:r w:rsidR="00585AEB">
        <w:rPr>
          <w:rFonts w:ascii="Times New Roman" w:hAnsi="Times New Roman"/>
          <w:sz w:val="28"/>
          <w:szCs w:val="28"/>
        </w:rPr>
        <w:t>Формалната граница между текст и паратекст при тези двама поети е ясна и категорична; при Емпсън тя е разколебана.</w:t>
      </w:r>
    </w:p>
    <w:p w:rsidR="0038466D" w:rsidRDefault="0038466D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се отнася до</w:t>
      </w:r>
      <w:r w:rsidR="006F2C60">
        <w:rPr>
          <w:rFonts w:ascii="Times New Roman" w:hAnsi="Times New Roman"/>
          <w:sz w:val="28"/>
          <w:szCs w:val="28"/>
        </w:rPr>
        <w:t xml:space="preserve"> </w:t>
      </w:r>
      <w:r w:rsidR="004B55F7">
        <w:rPr>
          <w:rFonts w:ascii="Times New Roman" w:hAnsi="Times New Roman"/>
          <w:sz w:val="28"/>
          <w:szCs w:val="28"/>
        </w:rPr>
        <w:t xml:space="preserve">цялостната </w:t>
      </w:r>
      <w:r w:rsidR="006F2C60">
        <w:rPr>
          <w:rFonts w:ascii="Times New Roman" w:hAnsi="Times New Roman"/>
          <w:sz w:val="28"/>
          <w:szCs w:val="28"/>
        </w:rPr>
        <w:t>структура на бележките, на първо място трябва да отбележим колко разнородн</w:t>
      </w:r>
      <w:r w:rsidR="005B2542">
        <w:rPr>
          <w:rFonts w:ascii="Times New Roman" w:hAnsi="Times New Roman"/>
          <w:sz w:val="28"/>
          <w:szCs w:val="28"/>
        </w:rPr>
        <w:t>а</w:t>
      </w:r>
      <w:r w:rsidR="006F2C60">
        <w:rPr>
          <w:rFonts w:ascii="Times New Roman" w:hAnsi="Times New Roman"/>
          <w:sz w:val="28"/>
          <w:szCs w:val="28"/>
        </w:rPr>
        <w:t xml:space="preserve"> </w:t>
      </w:r>
      <w:r w:rsidR="005B2542">
        <w:rPr>
          <w:rFonts w:ascii="Times New Roman" w:hAnsi="Times New Roman"/>
          <w:sz w:val="28"/>
          <w:szCs w:val="28"/>
        </w:rPr>
        <w:t xml:space="preserve">информация съдържат </w:t>
      </w:r>
      <w:r w:rsidR="006F2C60">
        <w:rPr>
          <w:rFonts w:ascii="Times New Roman" w:hAnsi="Times New Roman"/>
          <w:sz w:val="28"/>
          <w:szCs w:val="28"/>
        </w:rPr>
        <w:t xml:space="preserve">повечето от тях. Бележката към </w:t>
      </w:r>
      <w:r w:rsidR="006F2C60" w:rsidRPr="006F2C60">
        <w:rPr>
          <w:rFonts w:ascii="Times New Roman" w:hAnsi="Times New Roman"/>
          <w:sz w:val="28"/>
          <w:szCs w:val="28"/>
          <w:lang w:val="en-GB"/>
        </w:rPr>
        <w:t>“Plenum and Vacuum”</w:t>
      </w:r>
      <w:r w:rsidR="006F2C60">
        <w:rPr>
          <w:rFonts w:ascii="Times New Roman" w:hAnsi="Times New Roman"/>
          <w:sz w:val="28"/>
          <w:szCs w:val="28"/>
        </w:rPr>
        <w:t>, например, съчетава</w:t>
      </w:r>
      <w:r w:rsidR="0063043B">
        <w:rPr>
          <w:rFonts w:ascii="Times New Roman" w:hAnsi="Times New Roman"/>
          <w:sz w:val="28"/>
          <w:szCs w:val="28"/>
        </w:rPr>
        <w:t xml:space="preserve"> точна и свободна парафраза, интертекстуални и интерконтекстуални препратки, глоси на каламбури, коментар върху прозодията, научни пояснения на отделни образи и идеи и философско обяснение на цялостния смисъл на стихотворението. </w:t>
      </w:r>
      <w:r w:rsidR="00850222">
        <w:rPr>
          <w:rFonts w:ascii="Times New Roman" w:hAnsi="Times New Roman"/>
          <w:sz w:val="28"/>
          <w:szCs w:val="28"/>
        </w:rPr>
        <w:t>Ч</w:t>
      </w:r>
      <w:r w:rsidR="00E2350C">
        <w:rPr>
          <w:rFonts w:ascii="Times New Roman" w:hAnsi="Times New Roman"/>
          <w:sz w:val="28"/>
          <w:szCs w:val="28"/>
        </w:rPr>
        <w:t xml:space="preserve">етенето на бележките изисква от читателя </w:t>
      </w:r>
      <w:r w:rsidR="00F912E2">
        <w:rPr>
          <w:rFonts w:ascii="Times New Roman" w:hAnsi="Times New Roman"/>
          <w:sz w:val="28"/>
          <w:szCs w:val="28"/>
        </w:rPr>
        <w:t>значителна</w:t>
      </w:r>
      <w:r w:rsidR="00E2350C">
        <w:rPr>
          <w:rFonts w:ascii="Times New Roman" w:hAnsi="Times New Roman"/>
          <w:sz w:val="28"/>
          <w:szCs w:val="28"/>
        </w:rPr>
        <w:t xml:space="preserve"> гъвкавост</w:t>
      </w:r>
      <w:r w:rsidR="00604BBA">
        <w:rPr>
          <w:rFonts w:ascii="Times New Roman" w:hAnsi="Times New Roman"/>
          <w:sz w:val="28"/>
          <w:szCs w:val="28"/>
        </w:rPr>
        <w:t>:</w:t>
      </w:r>
      <w:r w:rsidR="003A0BAA">
        <w:rPr>
          <w:rFonts w:ascii="Times New Roman" w:hAnsi="Times New Roman"/>
          <w:sz w:val="28"/>
          <w:szCs w:val="28"/>
        </w:rPr>
        <w:t xml:space="preserve"> то</w:t>
      </w:r>
      <w:r w:rsidR="00850222">
        <w:rPr>
          <w:rFonts w:ascii="Times New Roman" w:hAnsi="Times New Roman"/>
          <w:sz w:val="28"/>
          <w:szCs w:val="28"/>
        </w:rPr>
        <w:t xml:space="preserve"> </w:t>
      </w:r>
      <w:r w:rsidR="003A0BAA">
        <w:rPr>
          <w:rFonts w:ascii="Times New Roman" w:hAnsi="Times New Roman"/>
          <w:sz w:val="28"/>
          <w:szCs w:val="28"/>
        </w:rPr>
        <w:t>налага</w:t>
      </w:r>
      <w:r w:rsidR="00E2350C">
        <w:rPr>
          <w:rFonts w:ascii="Times New Roman" w:hAnsi="Times New Roman"/>
          <w:sz w:val="28"/>
          <w:szCs w:val="28"/>
        </w:rPr>
        <w:t xml:space="preserve"> едно непрекъснато </w:t>
      </w:r>
      <w:r w:rsidR="00850222">
        <w:rPr>
          <w:rFonts w:ascii="Times New Roman" w:hAnsi="Times New Roman"/>
          <w:sz w:val="28"/>
          <w:szCs w:val="28"/>
        </w:rPr>
        <w:t>приспособяване на перспективата</w:t>
      </w:r>
      <w:r w:rsidR="003A0BAA">
        <w:rPr>
          <w:rFonts w:ascii="Times New Roman" w:hAnsi="Times New Roman"/>
          <w:sz w:val="28"/>
          <w:szCs w:val="28"/>
        </w:rPr>
        <w:t>, непрекъснато</w:t>
      </w:r>
      <w:r w:rsidR="00850222">
        <w:rPr>
          <w:rFonts w:ascii="Times New Roman" w:hAnsi="Times New Roman"/>
          <w:sz w:val="28"/>
          <w:szCs w:val="28"/>
        </w:rPr>
        <w:t xml:space="preserve"> </w:t>
      </w:r>
      <w:r w:rsidR="003A0BAA">
        <w:rPr>
          <w:rFonts w:ascii="Times New Roman" w:hAnsi="Times New Roman"/>
          <w:sz w:val="28"/>
          <w:szCs w:val="28"/>
        </w:rPr>
        <w:t xml:space="preserve">прекрачване от едно ниво </w:t>
      </w:r>
      <w:r w:rsidR="00850222">
        <w:rPr>
          <w:rFonts w:ascii="Times New Roman" w:hAnsi="Times New Roman"/>
          <w:sz w:val="28"/>
          <w:szCs w:val="28"/>
        </w:rPr>
        <w:t>на коментар</w:t>
      </w:r>
      <w:r w:rsidR="00846E64" w:rsidRPr="00846E64">
        <w:rPr>
          <w:rFonts w:ascii="Times New Roman" w:hAnsi="Times New Roman"/>
          <w:sz w:val="28"/>
          <w:szCs w:val="28"/>
        </w:rPr>
        <w:t xml:space="preserve"> </w:t>
      </w:r>
      <w:r w:rsidR="00846E64">
        <w:rPr>
          <w:rFonts w:ascii="Times New Roman" w:hAnsi="Times New Roman"/>
          <w:sz w:val="28"/>
          <w:szCs w:val="28"/>
        </w:rPr>
        <w:t>в друго</w:t>
      </w:r>
      <w:r w:rsidR="00850222">
        <w:rPr>
          <w:rFonts w:ascii="Times New Roman" w:hAnsi="Times New Roman"/>
          <w:sz w:val="28"/>
          <w:szCs w:val="28"/>
        </w:rPr>
        <w:t xml:space="preserve">. </w:t>
      </w:r>
      <w:r w:rsidR="00BE72A3">
        <w:rPr>
          <w:rFonts w:ascii="Times New Roman" w:hAnsi="Times New Roman"/>
          <w:sz w:val="28"/>
          <w:szCs w:val="28"/>
        </w:rPr>
        <w:t>Т</w:t>
      </w:r>
      <w:r w:rsidR="00927CCC">
        <w:rPr>
          <w:rFonts w:ascii="Times New Roman" w:hAnsi="Times New Roman"/>
          <w:sz w:val="28"/>
          <w:szCs w:val="28"/>
        </w:rPr>
        <w:t>ази</w:t>
      </w:r>
      <w:r w:rsidR="00BE72A3">
        <w:rPr>
          <w:rFonts w:ascii="Times New Roman" w:hAnsi="Times New Roman"/>
          <w:sz w:val="28"/>
          <w:szCs w:val="28"/>
        </w:rPr>
        <w:t xml:space="preserve"> </w:t>
      </w:r>
      <w:r w:rsidR="00927CCC">
        <w:rPr>
          <w:rFonts w:ascii="Times New Roman" w:hAnsi="Times New Roman"/>
          <w:sz w:val="28"/>
          <w:szCs w:val="28"/>
        </w:rPr>
        <w:t>особеност</w:t>
      </w:r>
      <w:r w:rsidR="00BE72A3">
        <w:rPr>
          <w:rFonts w:ascii="Times New Roman" w:hAnsi="Times New Roman"/>
          <w:sz w:val="28"/>
          <w:szCs w:val="28"/>
        </w:rPr>
        <w:t xml:space="preserve"> на</w:t>
      </w:r>
      <w:r w:rsidR="002640DC">
        <w:rPr>
          <w:rFonts w:ascii="Times New Roman" w:hAnsi="Times New Roman"/>
          <w:sz w:val="28"/>
          <w:szCs w:val="28"/>
        </w:rPr>
        <w:t xml:space="preserve"> бележките на Емпсън </w:t>
      </w:r>
      <w:r w:rsidR="00BE72A3">
        <w:rPr>
          <w:rFonts w:ascii="Times New Roman" w:hAnsi="Times New Roman"/>
          <w:sz w:val="28"/>
          <w:szCs w:val="28"/>
        </w:rPr>
        <w:t>изпъква</w:t>
      </w:r>
      <w:r w:rsidR="002640DC">
        <w:rPr>
          <w:rFonts w:ascii="Times New Roman" w:hAnsi="Times New Roman"/>
          <w:sz w:val="28"/>
          <w:szCs w:val="28"/>
        </w:rPr>
        <w:t xml:space="preserve"> особено </w:t>
      </w:r>
      <w:r w:rsidR="00FE591D">
        <w:rPr>
          <w:rFonts w:ascii="Times New Roman" w:hAnsi="Times New Roman"/>
          <w:sz w:val="28"/>
          <w:szCs w:val="28"/>
        </w:rPr>
        <w:t>ясно</w:t>
      </w:r>
      <w:r w:rsidR="00846E64">
        <w:rPr>
          <w:rFonts w:ascii="Times New Roman" w:hAnsi="Times New Roman"/>
          <w:sz w:val="28"/>
          <w:szCs w:val="28"/>
        </w:rPr>
        <w:t>, ако ги сравним с</w:t>
      </w:r>
      <w:r w:rsidR="002640DC">
        <w:rPr>
          <w:rFonts w:ascii="Times New Roman" w:hAnsi="Times New Roman"/>
          <w:sz w:val="28"/>
          <w:szCs w:val="28"/>
        </w:rPr>
        <w:t xml:space="preserve"> </w:t>
      </w:r>
      <w:r w:rsidR="00FE591D">
        <w:rPr>
          <w:rFonts w:ascii="Times New Roman" w:hAnsi="Times New Roman"/>
          <w:sz w:val="28"/>
          <w:szCs w:val="28"/>
        </w:rPr>
        <w:t>анотациите</w:t>
      </w:r>
      <w:r w:rsidR="002640DC">
        <w:rPr>
          <w:rFonts w:ascii="Times New Roman" w:hAnsi="Times New Roman"/>
          <w:sz w:val="28"/>
          <w:szCs w:val="28"/>
        </w:rPr>
        <w:t xml:space="preserve"> в антологи</w:t>
      </w:r>
      <w:r w:rsidR="004B55F7">
        <w:rPr>
          <w:rFonts w:ascii="Times New Roman" w:hAnsi="Times New Roman"/>
          <w:sz w:val="28"/>
          <w:szCs w:val="28"/>
        </w:rPr>
        <w:t>ите</w:t>
      </w:r>
      <w:r w:rsidR="002640DC">
        <w:rPr>
          <w:rFonts w:ascii="Times New Roman" w:hAnsi="Times New Roman"/>
          <w:sz w:val="28"/>
          <w:szCs w:val="28"/>
        </w:rPr>
        <w:t xml:space="preserve"> или </w:t>
      </w:r>
      <w:r w:rsidR="00FE591D">
        <w:rPr>
          <w:rFonts w:ascii="Times New Roman" w:hAnsi="Times New Roman"/>
          <w:sz w:val="28"/>
          <w:szCs w:val="28"/>
        </w:rPr>
        <w:t xml:space="preserve">в </w:t>
      </w:r>
      <w:r w:rsidR="002640DC">
        <w:rPr>
          <w:rFonts w:ascii="Times New Roman" w:hAnsi="Times New Roman"/>
          <w:sz w:val="28"/>
          <w:szCs w:val="28"/>
        </w:rPr>
        <w:t>академичн</w:t>
      </w:r>
      <w:r w:rsidR="004B55F7">
        <w:rPr>
          <w:rFonts w:ascii="Times New Roman" w:hAnsi="Times New Roman"/>
          <w:sz w:val="28"/>
          <w:szCs w:val="28"/>
        </w:rPr>
        <w:t>ите</w:t>
      </w:r>
      <w:r w:rsidR="002640DC">
        <w:rPr>
          <w:rFonts w:ascii="Times New Roman" w:hAnsi="Times New Roman"/>
          <w:sz w:val="28"/>
          <w:szCs w:val="28"/>
        </w:rPr>
        <w:t xml:space="preserve"> издани</w:t>
      </w:r>
      <w:r w:rsidR="004B55F7">
        <w:rPr>
          <w:rFonts w:ascii="Times New Roman" w:hAnsi="Times New Roman"/>
          <w:sz w:val="28"/>
          <w:szCs w:val="28"/>
        </w:rPr>
        <w:t>я</w:t>
      </w:r>
      <w:r w:rsidR="002640DC">
        <w:rPr>
          <w:rFonts w:ascii="Times New Roman" w:hAnsi="Times New Roman"/>
          <w:sz w:val="28"/>
          <w:szCs w:val="28"/>
        </w:rPr>
        <w:t xml:space="preserve"> на канонич</w:t>
      </w:r>
      <w:r w:rsidR="004B55F7">
        <w:rPr>
          <w:rFonts w:ascii="Times New Roman" w:hAnsi="Times New Roman"/>
          <w:sz w:val="28"/>
          <w:szCs w:val="28"/>
        </w:rPr>
        <w:t>ни</w:t>
      </w:r>
      <w:r w:rsidR="002640DC">
        <w:rPr>
          <w:rFonts w:ascii="Times New Roman" w:hAnsi="Times New Roman"/>
          <w:sz w:val="28"/>
          <w:szCs w:val="28"/>
        </w:rPr>
        <w:t xml:space="preserve"> поетич</w:t>
      </w:r>
      <w:r w:rsidR="004B55F7">
        <w:rPr>
          <w:rFonts w:ascii="Times New Roman" w:hAnsi="Times New Roman"/>
          <w:sz w:val="28"/>
          <w:szCs w:val="28"/>
        </w:rPr>
        <w:t>ни</w:t>
      </w:r>
      <w:r w:rsidR="002640DC">
        <w:rPr>
          <w:rFonts w:ascii="Times New Roman" w:hAnsi="Times New Roman"/>
          <w:sz w:val="28"/>
          <w:szCs w:val="28"/>
        </w:rPr>
        <w:t xml:space="preserve"> текст</w:t>
      </w:r>
      <w:r w:rsidR="004B55F7">
        <w:rPr>
          <w:rFonts w:ascii="Times New Roman" w:hAnsi="Times New Roman"/>
          <w:sz w:val="28"/>
          <w:szCs w:val="28"/>
        </w:rPr>
        <w:t>ове</w:t>
      </w:r>
      <w:r w:rsidR="002640DC">
        <w:rPr>
          <w:rFonts w:ascii="Times New Roman" w:hAnsi="Times New Roman"/>
          <w:sz w:val="28"/>
          <w:szCs w:val="28"/>
        </w:rPr>
        <w:t xml:space="preserve"> </w:t>
      </w:r>
      <w:r w:rsidR="00FE591D">
        <w:rPr>
          <w:rFonts w:ascii="Times New Roman" w:hAnsi="Times New Roman"/>
          <w:sz w:val="28"/>
          <w:szCs w:val="28"/>
        </w:rPr>
        <w:t xml:space="preserve">– </w:t>
      </w:r>
      <w:r w:rsidR="00322E9C">
        <w:rPr>
          <w:rFonts w:ascii="Times New Roman" w:hAnsi="Times New Roman"/>
          <w:sz w:val="28"/>
          <w:szCs w:val="28"/>
        </w:rPr>
        <w:t>тоест, с</w:t>
      </w:r>
      <w:r w:rsidR="002640DC">
        <w:rPr>
          <w:rFonts w:ascii="Times New Roman" w:hAnsi="Times New Roman"/>
          <w:sz w:val="28"/>
          <w:szCs w:val="28"/>
        </w:rPr>
        <w:t xml:space="preserve"> нормата в анотирането на поезия</w:t>
      </w:r>
      <w:r w:rsidR="00322E9C">
        <w:rPr>
          <w:rFonts w:ascii="Times New Roman" w:hAnsi="Times New Roman"/>
          <w:sz w:val="28"/>
          <w:szCs w:val="28"/>
        </w:rPr>
        <w:t xml:space="preserve">. </w:t>
      </w:r>
      <w:r w:rsidR="00BE72A3">
        <w:rPr>
          <w:rFonts w:ascii="Times New Roman" w:hAnsi="Times New Roman"/>
          <w:sz w:val="28"/>
          <w:szCs w:val="28"/>
        </w:rPr>
        <w:t>Т</w:t>
      </w:r>
      <w:r w:rsidR="00322E9C">
        <w:rPr>
          <w:rFonts w:ascii="Times New Roman" w:hAnsi="Times New Roman"/>
          <w:sz w:val="28"/>
          <w:szCs w:val="28"/>
        </w:rPr>
        <w:t xml:space="preserve">акива издания </w:t>
      </w:r>
      <w:r w:rsidR="000452AF">
        <w:rPr>
          <w:rFonts w:ascii="Times New Roman" w:hAnsi="Times New Roman"/>
          <w:sz w:val="28"/>
          <w:szCs w:val="28"/>
        </w:rPr>
        <w:t>има</w:t>
      </w:r>
      <w:r w:rsidR="00BE72A3">
        <w:rPr>
          <w:rFonts w:ascii="Times New Roman" w:hAnsi="Times New Roman"/>
          <w:sz w:val="28"/>
          <w:szCs w:val="28"/>
        </w:rPr>
        <w:t>т</w:t>
      </w:r>
      <w:r w:rsidR="000452AF">
        <w:rPr>
          <w:rFonts w:ascii="Times New Roman" w:hAnsi="Times New Roman"/>
          <w:sz w:val="28"/>
          <w:szCs w:val="28"/>
        </w:rPr>
        <w:t xml:space="preserve"> своята фина топология</w:t>
      </w:r>
      <w:r w:rsidR="00536C41">
        <w:rPr>
          <w:rFonts w:ascii="Times New Roman" w:hAnsi="Times New Roman"/>
          <w:sz w:val="28"/>
          <w:szCs w:val="28"/>
        </w:rPr>
        <w:t>:</w:t>
      </w:r>
      <w:r w:rsidR="000452AF">
        <w:rPr>
          <w:rFonts w:ascii="Times New Roman" w:hAnsi="Times New Roman"/>
          <w:sz w:val="28"/>
          <w:szCs w:val="28"/>
        </w:rPr>
        <w:t xml:space="preserve"> </w:t>
      </w:r>
      <w:r w:rsidR="00322E9C">
        <w:rPr>
          <w:rFonts w:ascii="Times New Roman" w:hAnsi="Times New Roman"/>
          <w:sz w:val="28"/>
          <w:szCs w:val="28"/>
        </w:rPr>
        <w:t>за</w:t>
      </w:r>
      <w:r w:rsidR="000452AF">
        <w:rPr>
          <w:rFonts w:ascii="Times New Roman" w:hAnsi="Times New Roman"/>
          <w:sz w:val="28"/>
          <w:szCs w:val="28"/>
        </w:rPr>
        <w:t xml:space="preserve"> </w:t>
      </w:r>
      <w:r w:rsidR="00322E9C">
        <w:rPr>
          <w:rFonts w:ascii="Times New Roman" w:hAnsi="Times New Roman"/>
          <w:sz w:val="28"/>
          <w:szCs w:val="28"/>
        </w:rPr>
        <w:t xml:space="preserve">различните типове информация </w:t>
      </w:r>
      <w:r w:rsidR="000452AF">
        <w:rPr>
          <w:rFonts w:ascii="Times New Roman" w:hAnsi="Times New Roman"/>
          <w:sz w:val="28"/>
          <w:szCs w:val="28"/>
        </w:rPr>
        <w:t>биват</w:t>
      </w:r>
      <w:r w:rsidR="00322E9C">
        <w:rPr>
          <w:rFonts w:ascii="Times New Roman" w:hAnsi="Times New Roman"/>
          <w:sz w:val="28"/>
          <w:szCs w:val="28"/>
        </w:rPr>
        <w:t xml:space="preserve"> </w:t>
      </w:r>
      <w:r w:rsidR="00A93B86">
        <w:rPr>
          <w:rFonts w:ascii="Times New Roman" w:hAnsi="Times New Roman"/>
          <w:sz w:val="28"/>
          <w:szCs w:val="28"/>
        </w:rPr>
        <w:t>обособени</w:t>
      </w:r>
      <w:r w:rsidR="00322E9C">
        <w:rPr>
          <w:rFonts w:ascii="Times New Roman" w:hAnsi="Times New Roman"/>
          <w:sz w:val="28"/>
          <w:szCs w:val="28"/>
        </w:rPr>
        <w:t xml:space="preserve"> различни пространства както</w:t>
      </w:r>
      <w:r w:rsidR="000452AF">
        <w:rPr>
          <w:rFonts w:ascii="Times New Roman" w:hAnsi="Times New Roman"/>
          <w:sz w:val="28"/>
          <w:szCs w:val="28"/>
        </w:rPr>
        <w:t xml:space="preserve"> </w:t>
      </w:r>
      <w:r w:rsidR="00322E9C">
        <w:rPr>
          <w:rFonts w:ascii="Times New Roman" w:hAnsi="Times New Roman"/>
          <w:sz w:val="28"/>
          <w:szCs w:val="28"/>
        </w:rPr>
        <w:t>на отделната страница, така и в книгата като цяло</w:t>
      </w:r>
      <w:r w:rsidR="000452AF">
        <w:rPr>
          <w:rFonts w:ascii="Times New Roman" w:hAnsi="Times New Roman"/>
          <w:sz w:val="28"/>
          <w:szCs w:val="28"/>
        </w:rPr>
        <w:t xml:space="preserve"> (напр. страничното и долното поле на страницата, началото и края на книгата).</w:t>
      </w:r>
      <w:r w:rsidR="00A93B86">
        <w:rPr>
          <w:rFonts w:ascii="Times New Roman" w:hAnsi="Times New Roman"/>
          <w:sz w:val="28"/>
          <w:szCs w:val="28"/>
        </w:rPr>
        <w:t xml:space="preserve"> Бележките на Емпсън компресират отделни</w:t>
      </w:r>
      <w:r w:rsidR="000452AF">
        <w:rPr>
          <w:rFonts w:ascii="Times New Roman" w:hAnsi="Times New Roman"/>
          <w:sz w:val="28"/>
          <w:szCs w:val="28"/>
        </w:rPr>
        <w:t>те</w:t>
      </w:r>
      <w:r w:rsidR="00A93B86">
        <w:rPr>
          <w:rFonts w:ascii="Times New Roman" w:hAnsi="Times New Roman"/>
          <w:sz w:val="28"/>
          <w:szCs w:val="28"/>
        </w:rPr>
        <w:t xml:space="preserve"> пространства</w:t>
      </w:r>
      <w:r w:rsidR="000452AF">
        <w:rPr>
          <w:rFonts w:ascii="Times New Roman" w:hAnsi="Times New Roman"/>
          <w:sz w:val="28"/>
          <w:szCs w:val="28"/>
        </w:rPr>
        <w:t xml:space="preserve"> в едно общо пространство и отделните паратекстуални жанрове </w:t>
      </w:r>
      <w:r w:rsidR="000E5ED5">
        <w:rPr>
          <w:rFonts w:ascii="Times New Roman" w:hAnsi="Times New Roman"/>
          <w:sz w:val="28"/>
          <w:szCs w:val="28"/>
        </w:rPr>
        <w:t>(</w:t>
      </w:r>
      <w:r w:rsidR="000452AF">
        <w:rPr>
          <w:rFonts w:ascii="Times New Roman" w:hAnsi="Times New Roman"/>
          <w:sz w:val="28"/>
          <w:szCs w:val="28"/>
        </w:rPr>
        <w:t>глос</w:t>
      </w:r>
      <w:r w:rsidR="00BE72A3">
        <w:rPr>
          <w:rFonts w:ascii="Times New Roman" w:hAnsi="Times New Roman"/>
          <w:sz w:val="28"/>
          <w:szCs w:val="28"/>
        </w:rPr>
        <w:t>а</w:t>
      </w:r>
      <w:r w:rsidR="000452AF">
        <w:rPr>
          <w:rFonts w:ascii="Times New Roman" w:hAnsi="Times New Roman"/>
          <w:sz w:val="28"/>
          <w:szCs w:val="28"/>
        </w:rPr>
        <w:t>, бележк</w:t>
      </w:r>
      <w:r w:rsidR="00BE72A3">
        <w:rPr>
          <w:rFonts w:ascii="Times New Roman" w:hAnsi="Times New Roman"/>
          <w:sz w:val="28"/>
          <w:szCs w:val="28"/>
        </w:rPr>
        <w:t>а</w:t>
      </w:r>
      <w:r w:rsidR="000452AF">
        <w:rPr>
          <w:rFonts w:ascii="Times New Roman" w:hAnsi="Times New Roman"/>
          <w:sz w:val="28"/>
          <w:szCs w:val="28"/>
        </w:rPr>
        <w:t xml:space="preserve"> под линия, уводн</w:t>
      </w:r>
      <w:r w:rsidR="00BE72A3">
        <w:rPr>
          <w:rFonts w:ascii="Times New Roman" w:hAnsi="Times New Roman"/>
          <w:sz w:val="28"/>
          <w:szCs w:val="28"/>
        </w:rPr>
        <w:t>а</w:t>
      </w:r>
      <w:r w:rsidR="000452AF">
        <w:rPr>
          <w:rFonts w:ascii="Times New Roman" w:hAnsi="Times New Roman"/>
          <w:sz w:val="28"/>
          <w:szCs w:val="28"/>
        </w:rPr>
        <w:t xml:space="preserve"> бележк</w:t>
      </w:r>
      <w:r w:rsidR="00BE72A3">
        <w:rPr>
          <w:rFonts w:ascii="Times New Roman" w:hAnsi="Times New Roman"/>
          <w:sz w:val="28"/>
          <w:szCs w:val="28"/>
        </w:rPr>
        <w:t>а</w:t>
      </w:r>
      <w:r w:rsidR="000452AF">
        <w:rPr>
          <w:rFonts w:ascii="Times New Roman" w:hAnsi="Times New Roman"/>
          <w:sz w:val="28"/>
          <w:szCs w:val="28"/>
        </w:rPr>
        <w:t xml:space="preserve">, </w:t>
      </w:r>
      <w:r w:rsidR="00E20CA8">
        <w:rPr>
          <w:rFonts w:ascii="Times New Roman" w:hAnsi="Times New Roman"/>
          <w:sz w:val="28"/>
          <w:szCs w:val="28"/>
        </w:rPr>
        <w:t>предговор</w:t>
      </w:r>
      <w:r w:rsidR="000E5ED5">
        <w:rPr>
          <w:rFonts w:ascii="Times New Roman" w:hAnsi="Times New Roman"/>
          <w:sz w:val="28"/>
          <w:szCs w:val="28"/>
        </w:rPr>
        <w:t>)</w:t>
      </w:r>
      <w:r w:rsidR="00E20CA8">
        <w:rPr>
          <w:rFonts w:ascii="Times New Roman" w:hAnsi="Times New Roman"/>
          <w:sz w:val="28"/>
          <w:szCs w:val="28"/>
        </w:rPr>
        <w:t xml:space="preserve"> – в един паратекст. С други думи, ако на синтактично ниво бележките на Ем</w:t>
      </w:r>
      <w:r w:rsidR="00BE72A3">
        <w:rPr>
          <w:rFonts w:ascii="Times New Roman" w:hAnsi="Times New Roman"/>
          <w:sz w:val="28"/>
          <w:szCs w:val="28"/>
        </w:rPr>
        <w:t>пс</w:t>
      </w:r>
      <w:r w:rsidR="00E20CA8">
        <w:rPr>
          <w:rFonts w:ascii="Times New Roman" w:hAnsi="Times New Roman"/>
          <w:sz w:val="28"/>
          <w:szCs w:val="28"/>
        </w:rPr>
        <w:t xml:space="preserve">ън възпроизвеждат езиковата концентрираност на самите стихотворения, то на </w:t>
      </w:r>
      <w:r w:rsidR="00BE72A3">
        <w:rPr>
          <w:rFonts w:ascii="Times New Roman" w:hAnsi="Times New Roman"/>
          <w:sz w:val="28"/>
          <w:szCs w:val="28"/>
        </w:rPr>
        <w:t xml:space="preserve">дискурсивно </w:t>
      </w:r>
      <w:r w:rsidR="00E20CA8">
        <w:rPr>
          <w:rFonts w:ascii="Times New Roman" w:hAnsi="Times New Roman"/>
          <w:sz w:val="28"/>
          <w:szCs w:val="28"/>
        </w:rPr>
        <w:t xml:space="preserve">ниво те концентрират в себе си различни </w:t>
      </w:r>
      <w:r w:rsidR="00583B67">
        <w:rPr>
          <w:rFonts w:ascii="Times New Roman" w:hAnsi="Times New Roman"/>
          <w:sz w:val="28"/>
          <w:szCs w:val="28"/>
        </w:rPr>
        <w:t xml:space="preserve">жанрови </w:t>
      </w:r>
      <w:r w:rsidR="00536C41">
        <w:rPr>
          <w:rFonts w:ascii="Times New Roman" w:hAnsi="Times New Roman"/>
          <w:sz w:val="28"/>
          <w:szCs w:val="28"/>
        </w:rPr>
        <w:t>форми</w:t>
      </w:r>
      <w:r w:rsidR="00E20CA8">
        <w:rPr>
          <w:rFonts w:ascii="Times New Roman" w:hAnsi="Times New Roman"/>
          <w:sz w:val="28"/>
          <w:szCs w:val="28"/>
        </w:rPr>
        <w:t xml:space="preserve">. </w:t>
      </w:r>
    </w:p>
    <w:p w:rsidR="007B69CA" w:rsidRDefault="00536C41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ако приемем анотирането изобщо като „форма на агресия”, „опасността” от която </w:t>
      </w:r>
      <w:r w:rsidR="00DD686E">
        <w:rPr>
          <w:rFonts w:ascii="Times New Roman" w:hAnsi="Times New Roman"/>
          <w:sz w:val="28"/>
          <w:szCs w:val="28"/>
        </w:rPr>
        <w:t xml:space="preserve">бива отчасти овладяна посредством изработени от общността форми, целящи </w:t>
      </w:r>
      <w:r w:rsidR="007B69CA">
        <w:rPr>
          <w:rFonts w:ascii="Times New Roman" w:hAnsi="Times New Roman"/>
          <w:sz w:val="28"/>
          <w:szCs w:val="28"/>
        </w:rPr>
        <w:t>физическото „</w:t>
      </w:r>
      <w:r w:rsidR="00DD686E">
        <w:rPr>
          <w:rFonts w:ascii="Times New Roman" w:hAnsi="Times New Roman"/>
          <w:sz w:val="28"/>
          <w:szCs w:val="28"/>
        </w:rPr>
        <w:t>фрагментиране</w:t>
      </w:r>
      <w:r w:rsidR="007B69CA">
        <w:rPr>
          <w:rFonts w:ascii="Times New Roman" w:hAnsi="Times New Roman"/>
          <w:sz w:val="28"/>
          <w:szCs w:val="28"/>
        </w:rPr>
        <w:t>”</w:t>
      </w:r>
      <w:r w:rsidR="00DD686E">
        <w:rPr>
          <w:rFonts w:ascii="Times New Roman" w:hAnsi="Times New Roman"/>
          <w:sz w:val="28"/>
          <w:szCs w:val="28"/>
        </w:rPr>
        <w:t xml:space="preserve"> и </w:t>
      </w:r>
      <w:r w:rsidR="007B69CA">
        <w:rPr>
          <w:rFonts w:ascii="Times New Roman" w:hAnsi="Times New Roman"/>
          <w:sz w:val="28"/>
          <w:szCs w:val="28"/>
        </w:rPr>
        <w:t>„</w:t>
      </w:r>
      <w:r w:rsidR="00DD686E">
        <w:rPr>
          <w:rFonts w:ascii="Times New Roman" w:hAnsi="Times New Roman"/>
          <w:sz w:val="28"/>
          <w:szCs w:val="28"/>
        </w:rPr>
        <w:t>раз</w:t>
      </w:r>
      <w:r w:rsidR="00F912E2">
        <w:rPr>
          <w:rFonts w:ascii="Times New Roman" w:hAnsi="Times New Roman"/>
          <w:sz w:val="28"/>
          <w:szCs w:val="28"/>
        </w:rPr>
        <w:t>пилява</w:t>
      </w:r>
      <w:r w:rsidR="00DD686E">
        <w:rPr>
          <w:rFonts w:ascii="Times New Roman" w:hAnsi="Times New Roman"/>
          <w:sz w:val="28"/>
          <w:szCs w:val="28"/>
        </w:rPr>
        <w:t>не</w:t>
      </w:r>
      <w:r w:rsidR="007B69CA">
        <w:rPr>
          <w:rFonts w:ascii="Times New Roman" w:hAnsi="Times New Roman"/>
          <w:sz w:val="28"/>
          <w:szCs w:val="28"/>
        </w:rPr>
        <w:t>”</w:t>
      </w:r>
      <w:r w:rsidR="00DD686E">
        <w:rPr>
          <w:rFonts w:ascii="Times New Roman" w:hAnsi="Times New Roman"/>
          <w:sz w:val="28"/>
          <w:szCs w:val="28"/>
        </w:rPr>
        <w:t xml:space="preserve"> </w:t>
      </w:r>
      <w:r w:rsidR="00DD686E">
        <w:rPr>
          <w:rFonts w:ascii="Times New Roman" w:hAnsi="Times New Roman"/>
          <w:sz w:val="28"/>
          <w:szCs w:val="28"/>
        </w:rPr>
        <w:lastRenderedPageBreak/>
        <w:t>на анот</w:t>
      </w:r>
      <w:r w:rsidR="007B69CA">
        <w:rPr>
          <w:rFonts w:ascii="Times New Roman" w:hAnsi="Times New Roman"/>
          <w:sz w:val="28"/>
          <w:szCs w:val="28"/>
        </w:rPr>
        <w:t>иращия текст</w:t>
      </w:r>
      <w:r w:rsidR="00DD686E">
        <w:rPr>
          <w:rStyle w:val="FootnoteReference"/>
          <w:rFonts w:ascii="Times New Roman" w:hAnsi="Times New Roman"/>
          <w:sz w:val="28"/>
          <w:szCs w:val="28"/>
        </w:rPr>
        <w:footnoteReference w:id="73"/>
      </w:r>
      <w:r w:rsidR="00DD686E">
        <w:rPr>
          <w:rFonts w:ascii="Times New Roman" w:hAnsi="Times New Roman"/>
          <w:sz w:val="28"/>
          <w:szCs w:val="28"/>
        </w:rPr>
        <w:t xml:space="preserve">, </w:t>
      </w:r>
      <w:r w:rsidR="007B69CA">
        <w:rPr>
          <w:rFonts w:ascii="Times New Roman" w:hAnsi="Times New Roman"/>
          <w:sz w:val="28"/>
          <w:szCs w:val="28"/>
        </w:rPr>
        <w:t>то центростремителният текст на Емпсъновите бележки представлява абсолютна, неовладяна опасност.</w:t>
      </w:r>
    </w:p>
    <w:p w:rsidR="00536C41" w:rsidRDefault="007B69CA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разлика от топологията в една антология, </w:t>
      </w:r>
      <w:r w:rsidR="00A04693">
        <w:rPr>
          <w:rFonts w:ascii="Times New Roman" w:hAnsi="Times New Roman"/>
          <w:sz w:val="28"/>
          <w:szCs w:val="28"/>
        </w:rPr>
        <w:t>в тези бележки с някои изключения няма маркери за прехода от едно ниво на коментар към друго, а отделните нива не 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4693">
        <w:rPr>
          <w:rFonts w:ascii="Times New Roman" w:hAnsi="Times New Roman"/>
          <w:sz w:val="28"/>
          <w:szCs w:val="28"/>
        </w:rPr>
        <w:t>формално обособени</w:t>
      </w:r>
      <w:r w:rsidR="00F912E2">
        <w:rPr>
          <w:rFonts w:ascii="Times New Roman" w:hAnsi="Times New Roman"/>
          <w:sz w:val="28"/>
          <w:szCs w:val="28"/>
        </w:rPr>
        <w:t>; като т</w:t>
      </w:r>
      <w:r w:rsidR="00A04693">
        <w:rPr>
          <w:rFonts w:ascii="Times New Roman" w:hAnsi="Times New Roman"/>
          <w:sz w:val="28"/>
          <w:szCs w:val="28"/>
        </w:rPr>
        <w:t>ази формална еднородност още повече подчертава съдържателна</w:t>
      </w:r>
      <w:r w:rsidR="00F271C5">
        <w:rPr>
          <w:rFonts w:ascii="Times New Roman" w:hAnsi="Times New Roman"/>
          <w:sz w:val="28"/>
          <w:szCs w:val="28"/>
        </w:rPr>
        <w:t xml:space="preserve">та </w:t>
      </w:r>
      <w:r w:rsidR="00A04693">
        <w:rPr>
          <w:rFonts w:ascii="Times New Roman" w:hAnsi="Times New Roman"/>
          <w:sz w:val="28"/>
          <w:szCs w:val="28"/>
        </w:rPr>
        <w:t>разнородност.</w:t>
      </w:r>
      <w:r w:rsidR="00C24723">
        <w:rPr>
          <w:rFonts w:ascii="Times New Roman" w:hAnsi="Times New Roman"/>
          <w:sz w:val="28"/>
          <w:szCs w:val="28"/>
        </w:rPr>
        <w:t xml:space="preserve"> В повечето случаи няма и експлицитни връзки към отделните думи, стихове и </w:t>
      </w:r>
      <w:r w:rsidR="00583B67">
        <w:rPr>
          <w:rFonts w:ascii="Times New Roman" w:hAnsi="Times New Roman"/>
          <w:sz w:val="28"/>
          <w:szCs w:val="28"/>
        </w:rPr>
        <w:t>пр</w:t>
      </w:r>
      <w:r w:rsidR="00C24723">
        <w:rPr>
          <w:rFonts w:ascii="Times New Roman" w:hAnsi="Times New Roman"/>
          <w:sz w:val="28"/>
          <w:szCs w:val="28"/>
        </w:rPr>
        <w:t>., които биват коментирани</w:t>
      </w:r>
      <w:r w:rsidR="00E01D0B">
        <w:rPr>
          <w:rFonts w:ascii="Times New Roman" w:hAnsi="Times New Roman"/>
          <w:sz w:val="28"/>
          <w:szCs w:val="28"/>
        </w:rPr>
        <w:t xml:space="preserve">; в самото стихотворение въпросните думи и стихове също не са маркирани. Връзката между </w:t>
      </w:r>
      <w:r w:rsidR="00E11C2D">
        <w:rPr>
          <w:rFonts w:ascii="Times New Roman" w:hAnsi="Times New Roman"/>
          <w:sz w:val="28"/>
          <w:szCs w:val="28"/>
        </w:rPr>
        <w:t>съответната част от поетичния текст</w:t>
      </w:r>
      <w:r w:rsidR="00E01D0B">
        <w:rPr>
          <w:rFonts w:ascii="Times New Roman" w:hAnsi="Times New Roman"/>
          <w:sz w:val="28"/>
          <w:szCs w:val="28"/>
        </w:rPr>
        <w:t xml:space="preserve"> и </w:t>
      </w:r>
      <w:r w:rsidR="00E11C2D">
        <w:rPr>
          <w:rFonts w:ascii="Times New Roman" w:hAnsi="Times New Roman"/>
          <w:sz w:val="28"/>
          <w:szCs w:val="28"/>
        </w:rPr>
        <w:t>частта от бележката, която я коментира,</w:t>
      </w:r>
      <w:r w:rsidR="00E01D0B">
        <w:rPr>
          <w:rFonts w:ascii="Times New Roman" w:hAnsi="Times New Roman"/>
          <w:sz w:val="28"/>
          <w:szCs w:val="28"/>
        </w:rPr>
        <w:t xml:space="preserve"> обикновено е имплицитна</w:t>
      </w:r>
      <w:r w:rsidR="00E11C2D">
        <w:rPr>
          <w:rFonts w:ascii="Times New Roman" w:hAnsi="Times New Roman"/>
          <w:sz w:val="28"/>
          <w:szCs w:val="28"/>
        </w:rPr>
        <w:t>. Най-често тя се с</w:t>
      </w:r>
      <w:r w:rsidR="00A650F5">
        <w:rPr>
          <w:rFonts w:ascii="Times New Roman" w:hAnsi="Times New Roman"/>
          <w:sz w:val="28"/>
          <w:szCs w:val="28"/>
        </w:rPr>
        <w:t>вежда до</w:t>
      </w:r>
      <w:r w:rsidR="00E11C2D">
        <w:rPr>
          <w:rFonts w:ascii="Times New Roman" w:hAnsi="Times New Roman"/>
          <w:sz w:val="28"/>
          <w:szCs w:val="28"/>
        </w:rPr>
        <w:t xml:space="preserve"> </w:t>
      </w:r>
      <w:r w:rsidR="00A650F5">
        <w:rPr>
          <w:rFonts w:ascii="Times New Roman" w:hAnsi="Times New Roman"/>
          <w:sz w:val="28"/>
          <w:szCs w:val="28"/>
        </w:rPr>
        <w:t xml:space="preserve">някоя </w:t>
      </w:r>
      <w:r w:rsidR="00E11C2D">
        <w:rPr>
          <w:rFonts w:ascii="Times New Roman" w:hAnsi="Times New Roman"/>
          <w:sz w:val="28"/>
          <w:szCs w:val="28"/>
        </w:rPr>
        <w:t xml:space="preserve">обща за стихотворението и бележката дума, </w:t>
      </w:r>
      <w:r w:rsidR="005D4E5E">
        <w:rPr>
          <w:rFonts w:ascii="Times New Roman" w:hAnsi="Times New Roman"/>
          <w:sz w:val="28"/>
          <w:szCs w:val="28"/>
        </w:rPr>
        <w:t xml:space="preserve">или </w:t>
      </w:r>
      <w:r w:rsidR="00A650F5">
        <w:rPr>
          <w:rFonts w:ascii="Times New Roman" w:hAnsi="Times New Roman"/>
          <w:sz w:val="28"/>
          <w:szCs w:val="28"/>
        </w:rPr>
        <w:t>до</w:t>
      </w:r>
      <w:r w:rsidR="005D4E5E">
        <w:rPr>
          <w:rFonts w:ascii="Times New Roman" w:hAnsi="Times New Roman"/>
          <w:sz w:val="28"/>
          <w:szCs w:val="28"/>
        </w:rPr>
        <w:t xml:space="preserve"> две </w:t>
      </w:r>
      <w:r w:rsidR="00A650F5">
        <w:rPr>
          <w:rFonts w:ascii="Times New Roman" w:hAnsi="Times New Roman"/>
          <w:sz w:val="28"/>
          <w:szCs w:val="28"/>
        </w:rPr>
        <w:t>повече или по-малко</w:t>
      </w:r>
      <w:r w:rsidR="005D4E5E">
        <w:rPr>
          <w:rFonts w:ascii="Times New Roman" w:hAnsi="Times New Roman"/>
          <w:sz w:val="28"/>
          <w:szCs w:val="28"/>
        </w:rPr>
        <w:t xml:space="preserve"> свързани думи или фрази, </w:t>
      </w:r>
      <w:r w:rsidR="00E11C2D">
        <w:rPr>
          <w:rFonts w:ascii="Times New Roman" w:hAnsi="Times New Roman"/>
          <w:sz w:val="28"/>
          <w:szCs w:val="28"/>
        </w:rPr>
        <w:t>но това средоточие на текст</w:t>
      </w:r>
      <w:r w:rsidR="005D4E5E">
        <w:rPr>
          <w:rFonts w:ascii="Times New Roman" w:hAnsi="Times New Roman"/>
          <w:sz w:val="28"/>
          <w:szCs w:val="28"/>
        </w:rPr>
        <w:t xml:space="preserve">овете </w:t>
      </w:r>
      <w:r w:rsidR="00A650F5">
        <w:rPr>
          <w:rFonts w:ascii="Times New Roman" w:hAnsi="Times New Roman"/>
          <w:sz w:val="28"/>
          <w:szCs w:val="28"/>
        </w:rPr>
        <w:t>не винаги може да бъде лесно</w:t>
      </w:r>
      <w:r w:rsidR="005D4E5E">
        <w:rPr>
          <w:rFonts w:ascii="Times New Roman" w:hAnsi="Times New Roman"/>
          <w:sz w:val="28"/>
          <w:szCs w:val="28"/>
        </w:rPr>
        <w:t xml:space="preserve"> определено. </w:t>
      </w:r>
      <w:r w:rsidR="00106375">
        <w:rPr>
          <w:rFonts w:ascii="Times New Roman" w:hAnsi="Times New Roman"/>
          <w:sz w:val="28"/>
          <w:szCs w:val="28"/>
        </w:rPr>
        <w:t>Проследяването на в</w:t>
      </w:r>
      <w:r w:rsidR="005D4E5E">
        <w:rPr>
          <w:rFonts w:ascii="Times New Roman" w:hAnsi="Times New Roman"/>
          <w:sz w:val="28"/>
          <w:szCs w:val="28"/>
        </w:rPr>
        <w:t>ръзките между анотирания и анотиращия текст често изисква също т</w:t>
      </w:r>
      <w:r w:rsidR="00106375">
        <w:rPr>
          <w:rFonts w:ascii="Times New Roman" w:hAnsi="Times New Roman"/>
          <w:sz w:val="28"/>
          <w:szCs w:val="28"/>
        </w:rPr>
        <w:t>олков</w:t>
      </w:r>
      <w:r w:rsidR="005D4E5E">
        <w:rPr>
          <w:rFonts w:ascii="Times New Roman" w:hAnsi="Times New Roman"/>
          <w:sz w:val="28"/>
          <w:szCs w:val="28"/>
        </w:rPr>
        <w:t>а активно</w:t>
      </w:r>
      <w:r w:rsidR="00106375">
        <w:rPr>
          <w:rFonts w:ascii="Times New Roman" w:hAnsi="Times New Roman"/>
          <w:sz w:val="28"/>
          <w:szCs w:val="28"/>
        </w:rPr>
        <w:t xml:space="preserve">, творческо мислене, колкото и </w:t>
      </w:r>
      <w:r w:rsidR="00E465E9">
        <w:rPr>
          <w:rFonts w:ascii="Times New Roman" w:hAnsi="Times New Roman"/>
          <w:sz w:val="28"/>
          <w:szCs w:val="28"/>
        </w:rPr>
        <w:t>проследяването</w:t>
      </w:r>
      <w:r w:rsidR="00106375">
        <w:rPr>
          <w:rFonts w:ascii="Times New Roman" w:hAnsi="Times New Roman"/>
          <w:sz w:val="28"/>
          <w:szCs w:val="28"/>
        </w:rPr>
        <w:t xml:space="preserve"> на връзките между отделните елементи в стихотворението. </w:t>
      </w:r>
    </w:p>
    <w:p w:rsidR="00CC5CB3" w:rsidRDefault="009017A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6375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обаче </w:t>
      </w:r>
      <w:r w:rsidR="00106375">
        <w:rPr>
          <w:rFonts w:ascii="Times New Roman" w:hAnsi="Times New Roman"/>
          <w:sz w:val="28"/>
          <w:szCs w:val="28"/>
        </w:rPr>
        <w:t>въпросът за принципа на организация на бележките, за последователността, в която биват пред</w:t>
      </w:r>
      <w:r>
        <w:rPr>
          <w:rFonts w:ascii="Times New Roman" w:hAnsi="Times New Roman"/>
          <w:sz w:val="28"/>
          <w:szCs w:val="28"/>
        </w:rPr>
        <w:t>ложе</w:t>
      </w:r>
      <w:r w:rsidR="00106375">
        <w:rPr>
          <w:rFonts w:ascii="Times New Roman" w:hAnsi="Times New Roman"/>
          <w:sz w:val="28"/>
          <w:szCs w:val="28"/>
        </w:rPr>
        <w:t xml:space="preserve">ни различните видове информация. </w:t>
      </w:r>
      <w:r w:rsidR="00D54DDE">
        <w:rPr>
          <w:rFonts w:ascii="Times New Roman" w:hAnsi="Times New Roman"/>
          <w:sz w:val="28"/>
          <w:szCs w:val="28"/>
        </w:rPr>
        <w:t xml:space="preserve">Като цяло можем да кажем, че повечето бележки следват известен ред, който обаче </w:t>
      </w:r>
      <w:r w:rsidR="00E465E9">
        <w:rPr>
          <w:rFonts w:ascii="Times New Roman" w:hAnsi="Times New Roman"/>
          <w:sz w:val="28"/>
          <w:szCs w:val="28"/>
        </w:rPr>
        <w:t xml:space="preserve">в различните случаи </w:t>
      </w:r>
      <w:r w:rsidR="00D54DDE">
        <w:rPr>
          <w:rFonts w:ascii="Times New Roman" w:hAnsi="Times New Roman"/>
          <w:sz w:val="28"/>
          <w:szCs w:val="28"/>
        </w:rPr>
        <w:t>е различен</w:t>
      </w:r>
      <w:r w:rsidR="00E465E9">
        <w:rPr>
          <w:rFonts w:ascii="Times New Roman" w:hAnsi="Times New Roman"/>
          <w:sz w:val="28"/>
          <w:szCs w:val="28"/>
        </w:rPr>
        <w:t xml:space="preserve"> </w:t>
      </w:r>
      <w:r w:rsidR="00D54DDE">
        <w:rPr>
          <w:rFonts w:ascii="Times New Roman" w:hAnsi="Times New Roman"/>
          <w:sz w:val="28"/>
          <w:szCs w:val="28"/>
        </w:rPr>
        <w:t xml:space="preserve">– в бележката към </w:t>
      </w:r>
      <w:r w:rsidR="00D54DDE" w:rsidRPr="00D54DDE">
        <w:rPr>
          <w:rFonts w:ascii="Times New Roman" w:hAnsi="Times New Roman"/>
          <w:sz w:val="28"/>
          <w:szCs w:val="28"/>
          <w:lang w:val="en-GB"/>
        </w:rPr>
        <w:t>“Poem about a Ball in the Nineteenth Century”</w:t>
      </w:r>
      <w:r w:rsidR="00D54DDE">
        <w:rPr>
          <w:rFonts w:ascii="Times New Roman" w:hAnsi="Times New Roman"/>
          <w:sz w:val="28"/>
          <w:szCs w:val="28"/>
        </w:rPr>
        <w:t>, например, се върви от най-</w:t>
      </w:r>
      <w:r w:rsidR="00E465E9">
        <w:rPr>
          <w:rFonts w:ascii="Times New Roman" w:hAnsi="Times New Roman"/>
          <w:sz w:val="28"/>
          <w:szCs w:val="28"/>
        </w:rPr>
        <w:t>широките</w:t>
      </w:r>
      <w:r w:rsidR="00D54DDE">
        <w:rPr>
          <w:rFonts w:ascii="Times New Roman" w:hAnsi="Times New Roman"/>
          <w:sz w:val="28"/>
          <w:szCs w:val="28"/>
        </w:rPr>
        <w:t xml:space="preserve"> въпроси</w:t>
      </w:r>
      <w:r>
        <w:rPr>
          <w:rFonts w:ascii="Times New Roman" w:hAnsi="Times New Roman"/>
          <w:sz w:val="28"/>
          <w:szCs w:val="28"/>
        </w:rPr>
        <w:t xml:space="preserve"> към глоси върху единични думи и стихове; докато в тази към </w:t>
      </w:r>
      <w:r w:rsidRPr="009017A6">
        <w:rPr>
          <w:rFonts w:ascii="Times New Roman" w:hAnsi="Times New Roman"/>
          <w:sz w:val="28"/>
          <w:szCs w:val="28"/>
          <w:lang w:val="en-GB"/>
        </w:rPr>
        <w:t>“Plenum and Vacuum”</w:t>
      </w:r>
      <w:r>
        <w:rPr>
          <w:rFonts w:ascii="Times New Roman" w:hAnsi="Times New Roman"/>
          <w:sz w:val="28"/>
          <w:szCs w:val="28"/>
        </w:rPr>
        <w:t xml:space="preserve"> посоката е от специфичното към общото. </w:t>
      </w:r>
      <w:r w:rsidR="00CC2A2B">
        <w:rPr>
          <w:rFonts w:ascii="Times New Roman" w:hAnsi="Times New Roman"/>
          <w:sz w:val="28"/>
          <w:szCs w:val="28"/>
        </w:rPr>
        <w:t>Но дори в рамките на една бележка редът често е твърде условен</w:t>
      </w:r>
      <w:r w:rsidR="00E67C26">
        <w:rPr>
          <w:rFonts w:ascii="Times New Roman" w:hAnsi="Times New Roman"/>
          <w:sz w:val="28"/>
          <w:szCs w:val="28"/>
        </w:rPr>
        <w:t xml:space="preserve"> –</w:t>
      </w:r>
      <w:r w:rsidR="00CC2A2B">
        <w:rPr>
          <w:rFonts w:ascii="Times New Roman" w:hAnsi="Times New Roman"/>
          <w:sz w:val="28"/>
          <w:szCs w:val="28"/>
        </w:rPr>
        <w:t xml:space="preserve"> общият порядък </w:t>
      </w:r>
      <w:r w:rsidR="00CC5CB3">
        <w:rPr>
          <w:rFonts w:ascii="Times New Roman" w:hAnsi="Times New Roman"/>
          <w:sz w:val="28"/>
          <w:szCs w:val="28"/>
        </w:rPr>
        <w:t>се съчетава</w:t>
      </w:r>
      <w:r w:rsidR="00CC2A2B">
        <w:rPr>
          <w:rFonts w:ascii="Times New Roman" w:hAnsi="Times New Roman"/>
          <w:sz w:val="28"/>
          <w:szCs w:val="28"/>
        </w:rPr>
        <w:t xml:space="preserve"> с </w:t>
      </w:r>
      <w:r w:rsidR="00CC5CB3">
        <w:rPr>
          <w:rFonts w:ascii="Times New Roman" w:hAnsi="Times New Roman"/>
          <w:sz w:val="28"/>
          <w:szCs w:val="28"/>
        </w:rPr>
        <w:t>отделни</w:t>
      </w:r>
      <w:r w:rsidR="00CC2A2B">
        <w:rPr>
          <w:rFonts w:ascii="Times New Roman" w:hAnsi="Times New Roman"/>
          <w:sz w:val="28"/>
          <w:szCs w:val="28"/>
        </w:rPr>
        <w:t xml:space="preserve"> </w:t>
      </w:r>
      <w:r w:rsidR="00CC5CB3">
        <w:rPr>
          <w:rFonts w:ascii="Times New Roman" w:hAnsi="Times New Roman"/>
          <w:sz w:val="28"/>
          <w:szCs w:val="28"/>
        </w:rPr>
        <w:t>отклонения от порядъка или с друг, алтернативен общ порядък. Възмож</w:t>
      </w:r>
      <w:r w:rsidR="00FD6B05">
        <w:rPr>
          <w:rFonts w:ascii="Times New Roman" w:hAnsi="Times New Roman"/>
          <w:sz w:val="28"/>
          <w:szCs w:val="28"/>
        </w:rPr>
        <w:t>но</w:t>
      </w:r>
      <w:r w:rsidR="00CC5CB3">
        <w:rPr>
          <w:rFonts w:ascii="Times New Roman" w:hAnsi="Times New Roman"/>
          <w:sz w:val="28"/>
          <w:szCs w:val="28"/>
        </w:rPr>
        <w:t xml:space="preserve"> е, например, </w:t>
      </w:r>
      <w:r w:rsidR="00304436">
        <w:rPr>
          <w:rFonts w:ascii="Times New Roman" w:hAnsi="Times New Roman"/>
          <w:sz w:val="28"/>
          <w:szCs w:val="28"/>
        </w:rPr>
        <w:t>напрежение</w:t>
      </w:r>
      <w:r w:rsidR="00CC5CB3">
        <w:rPr>
          <w:rFonts w:ascii="Times New Roman" w:hAnsi="Times New Roman"/>
          <w:sz w:val="28"/>
          <w:szCs w:val="28"/>
        </w:rPr>
        <w:t xml:space="preserve"> между порядъка на </w:t>
      </w:r>
      <w:r w:rsidR="00FD6B05">
        <w:rPr>
          <w:rFonts w:ascii="Times New Roman" w:hAnsi="Times New Roman"/>
          <w:sz w:val="28"/>
          <w:szCs w:val="28"/>
        </w:rPr>
        <w:t xml:space="preserve">последователния </w:t>
      </w:r>
      <w:r w:rsidR="00CC5CB3">
        <w:rPr>
          <w:rFonts w:ascii="Times New Roman" w:hAnsi="Times New Roman"/>
          <w:sz w:val="28"/>
          <w:szCs w:val="28"/>
        </w:rPr>
        <w:t>коментар</w:t>
      </w:r>
      <w:r w:rsidR="00FD6B05">
        <w:rPr>
          <w:rFonts w:ascii="Times New Roman" w:hAnsi="Times New Roman"/>
          <w:sz w:val="28"/>
          <w:szCs w:val="28"/>
        </w:rPr>
        <w:t xml:space="preserve"> от типа</w:t>
      </w:r>
      <w:r w:rsidR="00CC5CB3">
        <w:rPr>
          <w:rFonts w:ascii="Times New Roman" w:hAnsi="Times New Roman"/>
          <w:sz w:val="28"/>
          <w:szCs w:val="28"/>
        </w:rPr>
        <w:t xml:space="preserve"> </w:t>
      </w:r>
      <w:r w:rsidR="00FD6B05">
        <w:rPr>
          <w:rFonts w:ascii="Times New Roman" w:hAnsi="Times New Roman"/>
          <w:sz w:val="28"/>
          <w:szCs w:val="28"/>
        </w:rPr>
        <w:t xml:space="preserve">„стих по стих” и </w:t>
      </w:r>
      <w:r w:rsidR="00FD6B05">
        <w:rPr>
          <w:rFonts w:ascii="Times New Roman" w:hAnsi="Times New Roman"/>
          <w:sz w:val="28"/>
          <w:szCs w:val="28"/>
        </w:rPr>
        <w:lastRenderedPageBreak/>
        <w:t>различните нива на коментар</w:t>
      </w:r>
      <w:r w:rsidR="00E2216E">
        <w:rPr>
          <w:rFonts w:ascii="Times New Roman" w:hAnsi="Times New Roman"/>
          <w:sz w:val="28"/>
          <w:szCs w:val="28"/>
        </w:rPr>
        <w:t xml:space="preserve">. </w:t>
      </w:r>
      <w:r w:rsidR="00E67C26">
        <w:rPr>
          <w:rFonts w:ascii="Times New Roman" w:hAnsi="Times New Roman"/>
          <w:sz w:val="28"/>
          <w:szCs w:val="28"/>
        </w:rPr>
        <w:t>Фраза</w:t>
      </w:r>
      <w:r w:rsidR="00E2216E">
        <w:rPr>
          <w:rFonts w:ascii="Times New Roman" w:hAnsi="Times New Roman"/>
          <w:sz w:val="28"/>
          <w:szCs w:val="28"/>
        </w:rPr>
        <w:t xml:space="preserve"> от самото начало на стихотворението </w:t>
      </w:r>
      <w:r w:rsidR="005B2542">
        <w:rPr>
          <w:rFonts w:ascii="Times New Roman" w:hAnsi="Times New Roman"/>
          <w:sz w:val="28"/>
          <w:szCs w:val="28"/>
        </w:rPr>
        <w:t>понякога бива</w:t>
      </w:r>
      <w:r w:rsidR="00E2216E">
        <w:rPr>
          <w:rFonts w:ascii="Times New Roman" w:hAnsi="Times New Roman"/>
          <w:sz w:val="28"/>
          <w:szCs w:val="28"/>
        </w:rPr>
        <w:t xml:space="preserve"> коментирана </w:t>
      </w:r>
      <w:r w:rsidR="00526E46">
        <w:rPr>
          <w:rFonts w:ascii="Times New Roman" w:hAnsi="Times New Roman"/>
          <w:sz w:val="28"/>
          <w:szCs w:val="28"/>
        </w:rPr>
        <w:t>към</w:t>
      </w:r>
      <w:r w:rsidR="00E2216E">
        <w:rPr>
          <w:rFonts w:ascii="Times New Roman" w:hAnsi="Times New Roman"/>
          <w:sz w:val="28"/>
          <w:szCs w:val="28"/>
        </w:rPr>
        <w:t xml:space="preserve"> края на бележката; </w:t>
      </w:r>
      <w:r w:rsidR="00526E46">
        <w:rPr>
          <w:rFonts w:ascii="Times New Roman" w:hAnsi="Times New Roman"/>
          <w:sz w:val="28"/>
          <w:szCs w:val="28"/>
        </w:rPr>
        <w:t xml:space="preserve">за </w:t>
      </w:r>
      <w:r w:rsidR="00E2216E">
        <w:rPr>
          <w:rFonts w:ascii="Times New Roman" w:hAnsi="Times New Roman"/>
          <w:sz w:val="28"/>
          <w:szCs w:val="28"/>
        </w:rPr>
        <w:t>една и съща дума</w:t>
      </w:r>
      <w:r w:rsidR="00526E46">
        <w:rPr>
          <w:rFonts w:ascii="Times New Roman" w:hAnsi="Times New Roman"/>
          <w:sz w:val="28"/>
          <w:szCs w:val="28"/>
        </w:rPr>
        <w:t xml:space="preserve"> може да има две глоси, в две различни части на бележката, в които стихотворението се коментира на различни нива.</w:t>
      </w:r>
    </w:p>
    <w:p w:rsidR="003476DF" w:rsidRDefault="003476DF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Както вече казахме, тези нива не са формално обособени и не са очевидни. За да ги идентифицира, читателят</w:t>
      </w:r>
      <w:r w:rsidR="00A674DE">
        <w:rPr>
          <w:rFonts w:ascii="Times New Roman" w:hAnsi="Times New Roman"/>
          <w:sz w:val="28"/>
          <w:szCs w:val="28"/>
        </w:rPr>
        <w:t xml:space="preserve"> трябва да приложи същите умения за извличане на общ</w:t>
      </w:r>
      <w:r w:rsidR="00814657">
        <w:rPr>
          <w:rFonts w:ascii="Times New Roman" w:hAnsi="Times New Roman"/>
          <w:sz w:val="28"/>
          <w:szCs w:val="28"/>
        </w:rPr>
        <w:t>о</w:t>
      </w:r>
      <w:r w:rsidR="00A674DE">
        <w:rPr>
          <w:rFonts w:ascii="Times New Roman" w:hAnsi="Times New Roman"/>
          <w:sz w:val="28"/>
          <w:szCs w:val="28"/>
        </w:rPr>
        <w:t xml:space="preserve"> </w:t>
      </w:r>
      <w:r w:rsidR="00814657">
        <w:rPr>
          <w:rFonts w:ascii="Times New Roman" w:hAnsi="Times New Roman"/>
          <w:sz w:val="28"/>
          <w:szCs w:val="28"/>
        </w:rPr>
        <w:t>тематично ядро</w:t>
      </w:r>
      <w:r w:rsidR="00A674DE">
        <w:rPr>
          <w:rFonts w:ascii="Times New Roman" w:hAnsi="Times New Roman"/>
          <w:sz w:val="28"/>
          <w:szCs w:val="28"/>
        </w:rPr>
        <w:t xml:space="preserve"> от конкретните детайли, каквито изисква и четенето на стихотворенията; също като </w:t>
      </w:r>
      <w:r w:rsidR="00A4737C">
        <w:rPr>
          <w:rFonts w:ascii="Times New Roman" w:hAnsi="Times New Roman"/>
          <w:sz w:val="28"/>
          <w:szCs w:val="28"/>
        </w:rPr>
        <w:t xml:space="preserve">при </w:t>
      </w:r>
      <w:r w:rsidR="00A674DE">
        <w:rPr>
          <w:rFonts w:ascii="Times New Roman" w:hAnsi="Times New Roman"/>
          <w:sz w:val="28"/>
          <w:szCs w:val="28"/>
        </w:rPr>
        <w:t xml:space="preserve">стихотворенията, той ще трябва да прекоси </w:t>
      </w:r>
      <w:r w:rsidR="00E777FA">
        <w:rPr>
          <w:rFonts w:ascii="Times New Roman" w:hAnsi="Times New Roman"/>
          <w:sz w:val="28"/>
          <w:szCs w:val="28"/>
        </w:rPr>
        <w:t xml:space="preserve">и </w:t>
      </w:r>
      <w:r w:rsidR="00A674DE">
        <w:rPr>
          <w:rFonts w:ascii="Times New Roman" w:hAnsi="Times New Roman"/>
          <w:sz w:val="28"/>
          <w:szCs w:val="28"/>
        </w:rPr>
        <w:t>бележките в най-различни посоки. Но дори когато съзнателно идентифицира</w:t>
      </w:r>
      <w:r w:rsidR="00814657">
        <w:rPr>
          <w:rFonts w:ascii="Times New Roman" w:hAnsi="Times New Roman"/>
          <w:sz w:val="28"/>
          <w:szCs w:val="28"/>
        </w:rPr>
        <w:t>ме</w:t>
      </w:r>
      <w:r w:rsidR="00A674DE">
        <w:rPr>
          <w:rFonts w:ascii="Times New Roman" w:hAnsi="Times New Roman"/>
          <w:sz w:val="28"/>
          <w:szCs w:val="28"/>
        </w:rPr>
        <w:t xml:space="preserve"> основния принцип на подредбата, </w:t>
      </w:r>
      <w:r w:rsidR="00814657">
        <w:rPr>
          <w:rFonts w:ascii="Times New Roman" w:hAnsi="Times New Roman"/>
          <w:sz w:val="28"/>
          <w:szCs w:val="28"/>
        </w:rPr>
        <w:t xml:space="preserve">очакванията, свързани с </w:t>
      </w:r>
      <w:r w:rsidR="00E777FA">
        <w:rPr>
          <w:rFonts w:ascii="Times New Roman" w:hAnsi="Times New Roman"/>
          <w:sz w:val="28"/>
          <w:szCs w:val="28"/>
        </w:rPr>
        <w:t xml:space="preserve">най-привичния, </w:t>
      </w:r>
      <w:r w:rsidR="00814657">
        <w:rPr>
          <w:rFonts w:ascii="Times New Roman" w:hAnsi="Times New Roman"/>
          <w:sz w:val="28"/>
          <w:szCs w:val="28"/>
        </w:rPr>
        <w:t>„естествен” принцип на последователността</w:t>
      </w:r>
      <w:r w:rsidR="00E777FA">
        <w:rPr>
          <w:rFonts w:ascii="Times New Roman" w:hAnsi="Times New Roman"/>
          <w:sz w:val="28"/>
          <w:szCs w:val="28"/>
        </w:rPr>
        <w:t>, продължават да са в сила</w:t>
      </w:r>
      <w:r w:rsidR="00862991">
        <w:rPr>
          <w:rFonts w:ascii="Times New Roman" w:hAnsi="Times New Roman"/>
          <w:sz w:val="28"/>
          <w:szCs w:val="28"/>
        </w:rPr>
        <w:t>. Хармони</w:t>
      </w:r>
      <w:r w:rsidR="00304436">
        <w:rPr>
          <w:rFonts w:ascii="Times New Roman" w:hAnsi="Times New Roman"/>
          <w:sz w:val="28"/>
          <w:szCs w:val="28"/>
        </w:rPr>
        <w:t>я</w:t>
      </w:r>
      <w:r w:rsidR="00862991">
        <w:rPr>
          <w:rFonts w:ascii="Times New Roman" w:hAnsi="Times New Roman"/>
          <w:sz w:val="28"/>
          <w:szCs w:val="28"/>
        </w:rPr>
        <w:t xml:space="preserve"> </w:t>
      </w:r>
      <w:r w:rsidR="00304436">
        <w:rPr>
          <w:rFonts w:ascii="Times New Roman" w:hAnsi="Times New Roman"/>
          <w:sz w:val="28"/>
          <w:szCs w:val="28"/>
        </w:rPr>
        <w:t>между</w:t>
      </w:r>
      <w:r w:rsidR="00862991">
        <w:rPr>
          <w:rFonts w:ascii="Times New Roman" w:hAnsi="Times New Roman"/>
          <w:sz w:val="28"/>
          <w:szCs w:val="28"/>
        </w:rPr>
        <w:t xml:space="preserve"> различните типове порядък е невъзможн</w:t>
      </w:r>
      <w:r w:rsidR="00304436">
        <w:rPr>
          <w:rFonts w:ascii="Times New Roman" w:hAnsi="Times New Roman"/>
          <w:sz w:val="28"/>
          <w:szCs w:val="28"/>
        </w:rPr>
        <w:t>а</w:t>
      </w:r>
      <w:r w:rsidR="00862991">
        <w:rPr>
          <w:rFonts w:ascii="Times New Roman" w:hAnsi="Times New Roman"/>
          <w:sz w:val="28"/>
          <w:szCs w:val="28"/>
        </w:rPr>
        <w:t>. В опита си да следва и „хоризонталния” порядък на последователността, и „вертикалния”</w:t>
      </w:r>
      <w:r w:rsidR="00862991" w:rsidRPr="00862991">
        <w:rPr>
          <w:rFonts w:ascii="Times New Roman" w:hAnsi="Times New Roman"/>
          <w:sz w:val="28"/>
          <w:szCs w:val="28"/>
        </w:rPr>
        <w:t xml:space="preserve"> </w:t>
      </w:r>
      <w:r w:rsidR="00862991">
        <w:rPr>
          <w:rFonts w:ascii="Times New Roman" w:hAnsi="Times New Roman"/>
          <w:sz w:val="28"/>
          <w:szCs w:val="28"/>
        </w:rPr>
        <w:t xml:space="preserve">порядък на тематичното единство, читателят усеща как единият от двата винаги му </w:t>
      </w:r>
      <w:r w:rsidR="00123A57">
        <w:rPr>
          <w:rFonts w:ascii="Times New Roman" w:hAnsi="Times New Roman"/>
          <w:sz w:val="28"/>
          <w:szCs w:val="28"/>
        </w:rPr>
        <w:t>се изплъзва,</w:t>
      </w:r>
      <w:r w:rsidR="00862991">
        <w:rPr>
          <w:rFonts w:ascii="Times New Roman" w:hAnsi="Times New Roman"/>
          <w:sz w:val="28"/>
          <w:szCs w:val="28"/>
        </w:rPr>
        <w:t xml:space="preserve"> как изостава с единия, докато се мъчи да </w:t>
      </w:r>
      <w:r w:rsidR="00123A57">
        <w:rPr>
          <w:rFonts w:ascii="Times New Roman" w:hAnsi="Times New Roman"/>
          <w:sz w:val="28"/>
          <w:szCs w:val="28"/>
        </w:rPr>
        <w:t>догони</w:t>
      </w:r>
      <w:r w:rsidR="00862991">
        <w:rPr>
          <w:rFonts w:ascii="Times New Roman" w:hAnsi="Times New Roman"/>
          <w:sz w:val="28"/>
          <w:szCs w:val="28"/>
        </w:rPr>
        <w:t xml:space="preserve"> другия. </w:t>
      </w:r>
      <w:r w:rsidR="00012667">
        <w:rPr>
          <w:rFonts w:ascii="Times New Roman" w:hAnsi="Times New Roman"/>
          <w:sz w:val="28"/>
          <w:szCs w:val="28"/>
        </w:rPr>
        <w:t>Иначе казано, четенето на бележките е нелеко, защото е свързан</w:t>
      </w:r>
      <w:r w:rsidR="005B2542">
        <w:rPr>
          <w:rFonts w:ascii="Times New Roman" w:hAnsi="Times New Roman"/>
          <w:sz w:val="28"/>
          <w:szCs w:val="28"/>
        </w:rPr>
        <w:t>о</w:t>
      </w:r>
      <w:r w:rsidR="00012667">
        <w:rPr>
          <w:rFonts w:ascii="Times New Roman" w:hAnsi="Times New Roman"/>
          <w:sz w:val="28"/>
          <w:szCs w:val="28"/>
        </w:rPr>
        <w:t xml:space="preserve"> с едно структурно „куцане”</w:t>
      </w:r>
      <w:r w:rsidR="00012667">
        <w:rPr>
          <w:rStyle w:val="FootnoteReference"/>
          <w:rFonts w:ascii="Times New Roman" w:hAnsi="Times New Roman"/>
          <w:sz w:val="28"/>
          <w:szCs w:val="28"/>
        </w:rPr>
        <w:footnoteReference w:id="74"/>
      </w:r>
      <w:r w:rsidR="00012667">
        <w:rPr>
          <w:rFonts w:ascii="Times New Roman" w:hAnsi="Times New Roman"/>
          <w:sz w:val="28"/>
          <w:szCs w:val="28"/>
        </w:rPr>
        <w:t>.</w:t>
      </w:r>
      <w:r w:rsidR="00D53027">
        <w:rPr>
          <w:rFonts w:ascii="Times New Roman" w:hAnsi="Times New Roman"/>
          <w:sz w:val="28"/>
          <w:szCs w:val="28"/>
        </w:rPr>
        <w:t xml:space="preserve"> </w:t>
      </w:r>
    </w:p>
    <w:p w:rsidR="008D04B8" w:rsidRDefault="0047671D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Опитът да установим основния порядък понякога ни показва и как бележк</w:t>
      </w:r>
      <w:r w:rsidR="008D04B8"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D04B8">
        <w:rPr>
          <w:rFonts w:ascii="Times New Roman" w:hAnsi="Times New Roman"/>
          <w:sz w:val="28"/>
          <w:szCs w:val="28"/>
        </w:rPr>
        <w:t xml:space="preserve">– </w:t>
      </w:r>
      <w:r w:rsidR="00F21866" w:rsidRPr="00F21866">
        <w:rPr>
          <w:rFonts w:ascii="Times New Roman" w:hAnsi="Times New Roman"/>
          <w:sz w:val="28"/>
          <w:szCs w:val="28"/>
        </w:rPr>
        <w:t>напр</w:t>
      </w:r>
      <w:r w:rsidR="00F21866">
        <w:rPr>
          <w:rFonts w:ascii="Times New Roman" w:hAnsi="Times New Roman"/>
          <w:sz w:val="28"/>
          <w:szCs w:val="28"/>
        </w:rPr>
        <w:t>имер</w:t>
      </w:r>
      <w:r w:rsidR="008D04B8">
        <w:rPr>
          <w:rFonts w:ascii="Times New Roman" w:hAnsi="Times New Roman"/>
          <w:sz w:val="28"/>
          <w:szCs w:val="28"/>
        </w:rPr>
        <w:t xml:space="preserve"> </w:t>
      </w:r>
      <w:r w:rsidR="00F21866">
        <w:rPr>
          <w:rFonts w:ascii="Times New Roman" w:hAnsi="Times New Roman"/>
          <w:sz w:val="28"/>
          <w:szCs w:val="28"/>
        </w:rPr>
        <w:t>т</w:t>
      </w:r>
      <w:r w:rsidR="008D04B8">
        <w:rPr>
          <w:rFonts w:ascii="Times New Roman" w:hAnsi="Times New Roman"/>
          <w:sz w:val="28"/>
          <w:szCs w:val="28"/>
        </w:rPr>
        <w:t>е</w:t>
      </w:r>
      <w:r w:rsidR="00F21866">
        <w:rPr>
          <w:rFonts w:ascii="Times New Roman" w:hAnsi="Times New Roman"/>
          <w:sz w:val="28"/>
          <w:szCs w:val="28"/>
        </w:rPr>
        <w:t>зи</w:t>
      </w:r>
      <w:r w:rsidR="00F21866" w:rsidRPr="00F21866">
        <w:rPr>
          <w:rFonts w:ascii="Times New Roman" w:hAnsi="Times New Roman"/>
          <w:sz w:val="28"/>
          <w:szCs w:val="28"/>
        </w:rPr>
        <w:t xml:space="preserve"> към </w:t>
      </w:r>
      <w:r w:rsidR="00F21866" w:rsidRPr="00F21866">
        <w:rPr>
          <w:rFonts w:ascii="Times New Roman" w:hAnsi="Times New Roman"/>
          <w:sz w:val="28"/>
          <w:szCs w:val="28"/>
          <w:lang w:val="en-GB"/>
        </w:rPr>
        <w:t>“Autumn on Nan-Yueh”</w:t>
      </w:r>
      <w:r w:rsidR="00F21866" w:rsidRPr="00F21866">
        <w:rPr>
          <w:rFonts w:ascii="Times New Roman" w:hAnsi="Times New Roman"/>
          <w:sz w:val="28"/>
          <w:szCs w:val="28"/>
        </w:rPr>
        <w:t xml:space="preserve"> и</w:t>
      </w:r>
      <w:r w:rsidR="00F21866">
        <w:rPr>
          <w:rFonts w:ascii="Times New Roman" w:hAnsi="Times New Roman"/>
          <w:sz w:val="28"/>
          <w:szCs w:val="28"/>
        </w:rPr>
        <w:t xml:space="preserve"> </w:t>
      </w:r>
      <w:r w:rsidR="00F21866" w:rsidRPr="00F21866">
        <w:rPr>
          <w:rFonts w:ascii="Times New Roman" w:hAnsi="Times New Roman"/>
          <w:sz w:val="28"/>
          <w:szCs w:val="28"/>
          <w:lang w:val="en-GB"/>
        </w:rPr>
        <w:t>“China”</w:t>
      </w:r>
      <w:r w:rsidR="008D04B8">
        <w:rPr>
          <w:rFonts w:ascii="Times New Roman" w:hAnsi="Times New Roman"/>
          <w:sz w:val="28"/>
          <w:szCs w:val="28"/>
        </w:rPr>
        <w:t xml:space="preserve"> –</w:t>
      </w:r>
      <w:r w:rsidR="00F2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добива</w:t>
      </w:r>
      <w:r w:rsidR="008D04B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свой независим живот като текст, </w:t>
      </w:r>
      <w:r w:rsidR="00F21866">
        <w:rPr>
          <w:rFonts w:ascii="Times New Roman" w:hAnsi="Times New Roman"/>
          <w:sz w:val="28"/>
          <w:szCs w:val="28"/>
        </w:rPr>
        <w:t>как произвежда</w:t>
      </w:r>
      <w:r w:rsidR="008D04B8">
        <w:rPr>
          <w:rFonts w:ascii="Times New Roman" w:hAnsi="Times New Roman"/>
          <w:sz w:val="28"/>
          <w:szCs w:val="28"/>
        </w:rPr>
        <w:t>т</w:t>
      </w:r>
      <w:r w:rsidR="00F21866">
        <w:rPr>
          <w:rFonts w:ascii="Times New Roman" w:hAnsi="Times New Roman"/>
          <w:sz w:val="28"/>
          <w:szCs w:val="28"/>
        </w:rPr>
        <w:t xml:space="preserve"> свои собствени реторически и дискурсивни ефекти </w:t>
      </w:r>
      <w:r>
        <w:rPr>
          <w:rFonts w:ascii="Times New Roman" w:hAnsi="Times New Roman"/>
          <w:sz w:val="28"/>
          <w:szCs w:val="28"/>
        </w:rPr>
        <w:t>отвъд целите, които изпълнява</w:t>
      </w:r>
      <w:r w:rsidR="008D04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0406B">
        <w:rPr>
          <w:rFonts w:ascii="Times New Roman" w:hAnsi="Times New Roman"/>
          <w:sz w:val="28"/>
          <w:szCs w:val="28"/>
        </w:rPr>
        <w:t>спрямо</w:t>
      </w:r>
      <w:r>
        <w:rPr>
          <w:rFonts w:ascii="Times New Roman" w:hAnsi="Times New Roman"/>
          <w:sz w:val="28"/>
          <w:szCs w:val="28"/>
        </w:rPr>
        <w:t xml:space="preserve"> основния текст</w:t>
      </w:r>
      <w:r w:rsidR="00943ED8">
        <w:rPr>
          <w:rFonts w:ascii="Times New Roman" w:hAnsi="Times New Roman"/>
          <w:sz w:val="28"/>
          <w:szCs w:val="28"/>
        </w:rPr>
        <w:t>. Така те</w:t>
      </w:r>
      <w:r w:rsidR="00B57839">
        <w:rPr>
          <w:rFonts w:ascii="Times New Roman" w:hAnsi="Times New Roman"/>
          <w:sz w:val="28"/>
          <w:szCs w:val="28"/>
        </w:rPr>
        <w:t xml:space="preserve"> </w:t>
      </w:r>
      <w:r w:rsidR="00F21866">
        <w:rPr>
          <w:rFonts w:ascii="Times New Roman" w:hAnsi="Times New Roman"/>
          <w:sz w:val="28"/>
          <w:szCs w:val="28"/>
        </w:rPr>
        <w:t>постига</w:t>
      </w:r>
      <w:r w:rsidR="008D04B8">
        <w:rPr>
          <w:rFonts w:ascii="Times New Roman" w:hAnsi="Times New Roman"/>
          <w:sz w:val="28"/>
          <w:szCs w:val="28"/>
        </w:rPr>
        <w:t>т</w:t>
      </w:r>
      <w:r w:rsidR="00F21866">
        <w:rPr>
          <w:rFonts w:ascii="Times New Roman" w:hAnsi="Times New Roman"/>
          <w:sz w:val="28"/>
          <w:szCs w:val="28"/>
        </w:rPr>
        <w:t xml:space="preserve"> своя собствена квази-фикционалност. </w:t>
      </w:r>
    </w:p>
    <w:p w:rsidR="0047671D" w:rsidRDefault="00304436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 обобщение на различните предизвикателства, които бележките отправят като текст, </w:t>
      </w:r>
      <w:r w:rsidR="004F2B6F">
        <w:rPr>
          <w:rFonts w:ascii="Times New Roman" w:hAnsi="Times New Roman"/>
          <w:sz w:val="28"/>
          <w:szCs w:val="28"/>
        </w:rPr>
        <w:t xml:space="preserve">бих </w:t>
      </w:r>
      <w:r>
        <w:rPr>
          <w:rFonts w:ascii="Times New Roman" w:hAnsi="Times New Roman"/>
          <w:sz w:val="28"/>
          <w:szCs w:val="28"/>
        </w:rPr>
        <w:t>иска</w:t>
      </w:r>
      <w:r w:rsidR="004F2B6F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да доразвия две с</w:t>
      </w:r>
      <w:r w:rsidR="005B6F6A">
        <w:rPr>
          <w:rFonts w:ascii="Times New Roman" w:hAnsi="Times New Roman"/>
          <w:sz w:val="28"/>
          <w:szCs w:val="28"/>
        </w:rPr>
        <w:t>вързани помежду 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E3">
        <w:rPr>
          <w:rFonts w:ascii="Times New Roman" w:hAnsi="Times New Roman"/>
          <w:sz w:val="28"/>
          <w:szCs w:val="28"/>
        </w:rPr>
        <w:t>идеи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50AE3">
        <w:rPr>
          <w:rFonts w:ascii="Times New Roman" w:hAnsi="Times New Roman"/>
          <w:sz w:val="28"/>
          <w:szCs w:val="28"/>
        </w:rPr>
        <w:t xml:space="preserve">тези за </w:t>
      </w:r>
      <w:r w:rsidRPr="00440066">
        <w:rPr>
          <w:rFonts w:ascii="Times New Roman" w:hAnsi="Times New Roman"/>
          <w:i/>
          <w:sz w:val="28"/>
          <w:szCs w:val="28"/>
        </w:rPr>
        <w:t>компресия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F2B6F">
        <w:rPr>
          <w:rFonts w:ascii="Times New Roman" w:hAnsi="Times New Roman"/>
          <w:sz w:val="28"/>
          <w:szCs w:val="28"/>
        </w:rPr>
        <w:t xml:space="preserve">за </w:t>
      </w:r>
      <w:r w:rsidRPr="00440066">
        <w:rPr>
          <w:rFonts w:ascii="Times New Roman" w:hAnsi="Times New Roman"/>
          <w:i/>
          <w:sz w:val="28"/>
          <w:szCs w:val="28"/>
        </w:rPr>
        <w:t>напрежение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0066">
        <w:rPr>
          <w:rFonts w:ascii="Times New Roman" w:hAnsi="Times New Roman"/>
          <w:i/>
          <w:sz w:val="28"/>
          <w:szCs w:val="28"/>
        </w:rPr>
        <w:t>Компресия</w:t>
      </w:r>
      <w:r w:rsidR="00C559DD" w:rsidRPr="00440066">
        <w:rPr>
          <w:rFonts w:ascii="Times New Roman" w:hAnsi="Times New Roman"/>
          <w:i/>
          <w:sz w:val="28"/>
          <w:szCs w:val="28"/>
        </w:rPr>
        <w:t>та</w:t>
      </w:r>
      <w:r w:rsidRPr="00304436">
        <w:rPr>
          <w:rFonts w:ascii="Times New Roman" w:hAnsi="Times New Roman"/>
          <w:sz w:val="28"/>
          <w:szCs w:val="28"/>
        </w:rPr>
        <w:t xml:space="preserve"> </w:t>
      </w:r>
      <w:r w:rsidR="00C559DD">
        <w:rPr>
          <w:rFonts w:ascii="Times New Roman" w:hAnsi="Times New Roman"/>
          <w:sz w:val="28"/>
          <w:szCs w:val="28"/>
        </w:rPr>
        <w:t>действа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59DD">
        <w:rPr>
          <w:rFonts w:ascii="Times New Roman" w:hAnsi="Times New Roman"/>
          <w:sz w:val="28"/>
          <w:szCs w:val="28"/>
        </w:rPr>
        <w:t xml:space="preserve">на две </w:t>
      </w:r>
      <w:r w:rsidR="00910564">
        <w:rPr>
          <w:rFonts w:ascii="Times New Roman" w:hAnsi="Times New Roman"/>
          <w:sz w:val="28"/>
          <w:szCs w:val="28"/>
        </w:rPr>
        <w:t xml:space="preserve">основни </w:t>
      </w:r>
      <w:r w:rsidR="00C559DD">
        <w:rPr>
          <w:rFonts w:ascii="Times New Roman" w:hAnsi="Times New Roman"/>
          <w:sz w:val="28"/>
          <w:szCs w:val="28"/>
        </w:rPr>
        <w:t xml:space="preserve">нива – </w:t>
      </w:r>
      <w:r>
        <w:rPr>
          <w:rFonts w:ascii="Times New Roman" w:hAnsi="Times New Roman"/>
          <w:sz w:val="28"/>
          <w:szCs w:val="28"/>
        </w:rPr>
        <w:t>синтак</w:t>
      </w:r>
      <w:r w:rsidR="00C559DD">
        <w:rPr>
          <w:rFonts w:ascii="Times New Roman" w:hAnsi="Times New Roman"/>
          <w:sz w:val="28"/>
          <w:szCs w:val="28"/>
        </w:rPr>
        <w:t xml:space="preserve">сис и дискурс. Въпреки </w:t>
      </w:r>
      <w:r w:rsidR="00B845A7">
        <w:rPr>
          <w:rFonts w:ascii="Times New Roman" w:hAnsi="Times New Roman"/>
          <w:sz w:val="28"/>
          <w:szCs w:val="28"/>
        </w:rPr>
        <w:t xml:space="preserve">по-рано разгледаните </w:t>
      </w:r>
      <w:r w:rsidR="00B845A7">
        <w:rPr>
          <w:rFonts w:ascii="Times New Roman" w:hAnsi="Times New Roman"/>
          <w:sz w:val="28"/>
          <w:szCs w:val="28"/>
        </w:rPr>
        <w:lastRenderedPageBreak/>
        <w:t xml:space="preserve">езикови </w:t>
      </w:r>
      <w:r w:rsidR="00C559DD">
        <w:rPr>
          <w:rFonts w:ascii="Times New Roman" w:hAnsi="Times New Roman"/>
          <w:sz w:val="28"/>
          <w:szCs w:val="28"/>
        </w:rPr>
        <w:t>жестове</w:t>
      </w:r>
      <w:r w:rsidR="00B845A7">
        <w:rPr>
          <w:rFonts w:ascii="Times New Roman" w:hAnsi="Times New Roman"/>
          <w:sz w:val="28"/>
          <w:szCs w:val="28"/>
        </w:rPr>
        <w:t xml:space="preserve"> </w:t>
      </w:r>
      <w:r w:rsidR="00C559DD">
        <w:rPr>
          <w:rFonts w:ascii="Times New Roman" w:hAnsi="Times New Roman"/>
          <w:sz w:val="28"/>
          <w:szCs w:val="28"/>
        </w:rPr>
        <w:t>на небрежност и „приказливост”</w:t>
      </w:r>
      <w:r w:rsidR="00B845A7">
        <w:rPr>
          <w:rFonts w:ascii="Times New Roman" w:hAnsi="Times New Roman"/>
          <w:sz w:val="28"/>
          <w:szCs w:val="28"/>
        </w:rPr>
        <w:t xml:space="preserve"> в бележките, </w:t>
      </w:r>
      <w:r w:rsidR="00C559DD">
        <w:rPr>
          <w:rFonts w:ascii="Times New Roman" w:hAnsi="Times New Roman"/>
          <w:sz w:val="28"/>
          <w:szCs w:val="28"/>
        </w:rPr>
        <w:t xml:space="preserve">между стихотворенията и </w:t>
      </w:r>
      <w:r w:rsidR="00B845A7">
        <w:rPr>
          <w:rFonts w:ascii="Times New Roman" w:hAnsi="Times New Roman"/>
          <w:sz w:val="28"/>
          <w:szCs w:val="28"/>
        </w:rPr>
        <w:t xml:space="preserve">тях в крайна сметка често няма </w:t>
      </w:r>
      <w:r w:rsidR="005B6F6A">
        <w:rPr>
          <w:rFonts w:ascii="Times New Roman" w:hAnsi="Times New Roman"/>
          <w:sz w:val="28"/>
          <w:szCs w:val="28"/>
        </w:rPr>
        <w:t>ряз</w:t>
      </w:r>
      <w:r w:rsidR="00C51DE5">
        <w:rPr>
          <w:rFonts w:ascii="Times New Roman" w:hAnsi="Times New Roman"/>
          <w:sz w:val="28"/>
          <w:szCs w:val="28"/>
        </w:rPr>
        <w:t>ък</w:t>
      </w:r>
      <w:r w:rsidR="005B6F6A">
        <w:rPr>
          <w:rFonts w:ascii="Times New Roman" w:hAnsi="Times New Roman"/>
          <w:sz w:val="28"/>
          <w:szCs w:val="28"/>
        </w:rPr>
        <w:t xml:space="preserve"> дискурсив</w:t>
      </w:r>
      <w:r w:rsidR="00C51DE5">
        <w:rPr>
          <w:rFonts w:ascii="Times New Roman" w:hAnsi="Times New Roman"/>
          <w:sz w:val="28"/>
          <w:szCs w:val="28"/>
        </w:rPr>
        <w:t>ен</w:t>
      </w:r>
      <w:r w:rsidR="005B6F6A">
        <w:rPr>
          <w:rFonts w:ascii="Times New Roman" w:hAnsi="Times New Roman"/>
          <w:sz w:val="28"/>
          <w:szCs w:val="28"/>
        </w:rPr>
        <w:t xml:space="preserve"> </w:t>
      </w:r>
      <w:r w:rsidR="00C51DE5">
        <w:rPr>
          <w:rFonts w:ascii="Times New Roman" w:hAnsi="Times New Roman"/>
          <w:sz w:val="28"/>
          <w:szCs w:val="28"/>
        </w:rPr>
        <w:t>скок</w:t>
      </w:r>
      <w:r w:rsidR="00F76991">
        <w:rPr>
          <w:rFonts w:ascii="Times New Roman" w:hAnsi="Times New Roman"/>
          <w:sz w:val="28"/>
          <w:szCs w:val="28"/>
        </w:rPr>
        <w:t>. От формална и стилистична гледна точка бележките до голяма степен възпроизвеждат ди</w:t>
      </w:r>
      <w:r w:rsidR="006D0DBD">
        <w:rPr>
          <w:rFonts w:ascii="Times New Roman" w:hAnsi="Times New Roman"/>
          <w:sz w:val="28"/>
          <w:szCs w:val="28"/>
        </w:rPr>
        <w:t>ск</w:t>
      </w:r>
      <w:r w:rsidR="00F76991">
        <w:rPr>
          <w:rFonts w:ascii="Times New Roman" w:hAnsi="Times New Roman"/>
          <w:sz w:val="28"/>
          <w:szCs w:val="28"/>
        </w:rPr>
        <w:t>урсивния модус на стихотворенията.</w:t>
      </w:r>
      <w:r w:rsidR="004F2B6F">
        <w:rPr>
          <w:rFonts w:ascii="Times New Roman" w:hAnsi="Times New Roman"/>
          <w:sz w:val="28"/>
          <w:szCs w:val="28"/>
        </w:rPr>
        <w:t xml:space="preserve"> </w:t>
      </w:r>
      <w:r w:rsidR="00F76991">
        <w:rPr>
          <w:rFonts w:ascii="Times New Roman" w:hAnsi="Times New Roman"/>
          <w:sz w:val="28"/>
          <w:szCs w:val="28"/>
        </w:rPr>
        <w:t>С размиването на тези сти</w:t>
      </w:r>
      <w:r w:rsidR="002866C5">
        <w:rPr>
          <w:rFonts w:ascii="Times New Roman" w:hAnsi="Times New Roman"/>
          <w:sz w:val="28"/>
          <w:szCs w:val="28"/>
        </w:rPr>
        <w:t>листични</w:t>
      </w:r>
      <w:r w:rsidR="00F76991">
        <w:rPr>
          <w:rFonts w:ascii="Times New Roman" w:hAnsi="Times New Roman"/>
          <w:sz w:val="28"/>
          <w:szCs w:val="28"/>
        </w:rPr>
        <w:t xml:space="preserve"> разлики </w:t>
      </w:r>
      <w:r w:rsidR="00C51DE5">
        <w:rPr>
          <w:rFonts w:ascii="Times New Roman" w:hAnsi="Times New Roman"/>
          <w:sz w:val="28"/>
          <w:szCs w:val="28"/>
        </w:rPr>
        <w:t xml:space="preserve">се размива и </w:t>
      </w:r>
      <w:r w:rsidR="00440066">
        <w:rPr>
          <w:rFonts w:ascii="Times New Roman" w:hAnsi="Times New Roman"/>
          <w:sz w:val="28"/>
          <w:szCs w:val="28"/>
        </w:rPr>
        <w:t>границата</w:t>
      </w:r>
      <w:r w:rsidR="00C148C7">
        <w:rPr>
          <w:rFonts w:ascii="Times New Roman" w:hAnsi="Times New Roman"/>
          <w:sz w:val="28"/>
          <w:szCs w:val="28"/>
        </w:rPr>
        <w:t xml:space="preserve"> между текст и паратекст. За Женет, а така също за Дерида, стиловата разнородност е </w:t>
      </w:r>
      <w:r w:rsidR="00440066">
        <w:rPr>
          <w:rFonts w:ascii="Times New Roman" w:hAnsi="Times New Roman"/>
          <w:sz w:val="28"/>
          <w:szCs w:val="28"/>
        </w:rPr>
        <w:t>важно условие за</w:t>
      </w:r>
      <w:r w:rsidR="00C148C7">
        <w:rPr>
          <w:rFonts w:ascii="Times New Roman" w:hAnsi="Times New Roman"/>
          <w:sz w:val="28"/>
          <w:szCs w:val="28"/>
        </w:rPr>
        <w:t xml:space="preserve"> </w:t>
      </w:r>
      <w:r w:rsidR="002866C5">
        <w:rPr>
          <w:rFonts w:ascii="Times New Roman" w:hAnsi="Times New Roman"/>
          <w:sz w:val="28"/>
          <w:szCs w:val="28"/>
        </w:rPr>
        <w:t>подобно</w:t>
      </w:r>
      <w:r w:rsidR="00C148C7">
        <w:rPr>
          <w:rFonts w:ascii="Times New Roman" w:hAnsi="Times New Roman"/>
          <w:sz w:val="28"/>
          <w:szCs w:val="28"/>
        </w:rPr>
        <w:t xml:space="preserve"> разграничение</w:t>
      </w:r>
      <w:r w:rsidR="00C148C7">
        <w:rPr>
          <w:rStyle w:val="FootnoteReference"/>
          <w:rFonts w:ascii="Times New Roman" w:hAnsi="Times New Roman"/>
          <w:sz w:val="28"/>
          <w:szCs w:val="28"/>
        </w:rPr>
        <w:footnoteReference w:id="75"/>
      </w:r>
      <w:r w:rsidR="002866C5">
        <w:rPr>
          <w:rFonts w:ascii="Times New Roman" w:hAnsi="Times New Roman"/>
          <w:sz w:val="28"/>
          <w:szCs w:val="28"/>
        </w:rPr>
        <w:t xml:space="preserve">. При Емпсън обаче </w:t>
      </w:r>
      <w:r w:rsidR="00195CDE">
        <w:rPr>
          <w:rFonts w:ascii="Times New Roman" w:hAnsi="Times New Roman"/>
          <w:sz w:val="28"/>
          <w:szCs w:val="28"/>
        </w:rPr>
        <w:t>е налице</w:t>
      </w:r>
      <w:r w:rsidR="002866C5">
        <w:rPr>
          <w:rFonts w:ascii="Times New Roman" w:hAnsi="Times New Roman"/>
          <w:sz w:val="28"/>
          <w:szCs w:val="28"/>
        </w:rPr>
        <w:t xml:space="preserve"> значителна стилистична приемственост между </w:t>
      </w:r>
      <w:r w:rsidR="002866C5" w:rsidRPr="002866C5">
        <w:rPr>
          <w:rFonts w:ascii="Times New Roman" w:hAnsi="Times New Roman"/>
          <w:sz w:val="28"/>
          <w:szCs w:val="28"/>
        </w:rPr>
        <w:t>стихотворенията и бележките</w:t>
      </w:r>
      <w:r w:rsidR="002866C5">
        <w:rPr>
          <w:rFonts w:ascii="Times New Roman" w:hAnsi="Times New Roman"/>
          <w:sz w:val="28"/>
          <w:szCs w:val="28"/>
        </w:rPr>
        <w:t xml:space="preserve">; разликата между тях е </w:t>
      </w:r>
      <w:r w:rsidR="00440066">
        <w:rPr>
          <w:rFonts w:ascii="Times New Roman" w:hAnsi="Times New Roman"/>
          <w:sz w:val="28"/>
          <w:szCs w:val="28"/>
        </w:rPr>
        <w:t xml:space="preserve">по-скоро </w:t>
      </w:r>
      <w:r w:rsidR="002866C5">
        <w:rPr>
          <w:rFonts w:ascii="Times New Roman" w:hAnsi="Times New Roman"/>
          <w:sz w:val="28"/>
          <w:szCs w:val="28"/>
        </w:rPr>
        <w:t xml:space="preserve">въпрос на различни </w:t>
      </w:r>
      <w:r w:rsidR="00910564">
        <w:rPr>
          <w:rFonts w:ascii="Times New Roman" w:hAnsi="Times New Roman"/>
          <w:sz w:val="28"/>
          <w:szCs w:val="28"/>
        </w:rPr>
        <w:t>нюанси</w:t>
      </w:r>
      <w:r w:rsidR="002866C5">
        <w:rPr>
          <w:rFonts w:ascii="Times New Roman" w:hAnsi="Times New Roman"/>
          <w:sz w:val="28"/>
          <w:szCs w:val="28"/>
        </w:rPr>
        <w:t xml:space="preserve"> на фикционално</w:t>
      </w:r>
      <w:r w:rsidR="00910564">
        <w:rPr>
          <w:rFonts w:ascii="Times New Roman" w:hAnsi="Times New Roman"/>
          <w:sz w:val="28"/>
          <w:szCs w:val="28"/>
        </w:rPr>
        <w:t>то</w:t>
      </w:r>
      <w:r w:rsidR="002866C5">
        <w:rPr>
          <w:rFonts w:ascii="Times New Roman" w:hAnsi="Times New Roman"/>
          <w:sz w:val="28"/>
          <w:szCs w:val="28"/>
        </w:rPr>
        <w:t xml:space="preserve">, отколкото </w:t>
      </w:r>
      <w:r w:rsidR="00910564">
        <w:rPr>
          <w:rFonts w:ascii="Times New Roman" w:hAnsi="Times New Roman"/>
          <w:sz w:val="28"/>
          <w:szCs w:val="28"/>
        </w:rPr>
        <w:t xml:space="preserve">рязък </w:t>
      </w:r>
      <w:r w:rsidR="002866C5">
        <w:rPr>
          <w:rFonts w:ascii="Times New Roman" w:hAnsi="Times New Roman"/>
          <w:sz w:val="28"/>
          <w:szCs w:val="28"/>
        </w:rPr>
        <w:t>контраст между фикционално</w:t>
      </w:r>
      <w:r w:rsidR="001F790D">
        <w:rPr>
          <w:rFonts w:ascii="Times New Roman" w:hAnsi="Times New Roman"/>
          <w:sz w:val="28"/>
          <w:szCs w:val="28"/>
        </w:rPr>
        <w:t>ст</w:t>
      </w:r>
      <w:r w:rsidR="002866C5">
        <w:rPr>
          <w:rFonts w:ascii="Times New Roman" w:hAnsi="Times New Roman"/>
          <w:sz w:val="28"/>
          <w:szCs w:val="28"/>
        </w:rPr>
        <w:t xml:space="preserve"> и референциално</w:t>
      </w:r>
      <w:r w:rsidR="001F790D">
        <w:rPr>
          <w:rFonts w:ascii="Times New Roman" w:hAnsi="Times New Roman"/>
          <w:sz w:val="28"/>
          <w:szCs w:val="28"/>
        </w:rPr>
        <w:t>ст</w:t>
      </w:r>
      <w:r w:rsidR="002866C5">
        <w:rPr>
          <w:rFonts w:ascii="Times New Roman" w:hAnsi="Times New Roman"/>
          <w:sz w:val="28"/>
          <w:szCs w:val="28"/>
        </w:rPr>
        <w:t xml:space="preserve">. </w:t>
      </w:r>
      <w:r w:rsidR="00910564">
        <w:rPr>
          <w:rFonts w:ascii="Times New Roman" w:hAnsi="Times New Roman"/>
          <w:sz w:val="28"/>
          <w:szCs w:val="28"/>
        </w:rPr>
        <w:t xml:space="preserve">От друга страна, бележките на Емпсън потвърждават постулирания от Женет принцип за изначалната условност на </w:t>
      </w:r>
      <w:r w:rsidR="00A13DEA">
        <w:rPr>
          <w:rFonts w:ascii="Times New Roman" w:hAnsi="Times New Roman"/>
          <w:sz w:val="28"/>
          <w:szCs w:val="28"/>
        </w:rPr>
        <w:t>границата</w:t>
      </w:r>
      <w:r w:rsidR="00910564">
        <w:rPr>
          <w:rFonts w:ascii="Times New Roman" w:hAnsi="Times New Roman"/>
          <w:sz w:val="28"/>
          <w:szCs w:val="28"/>
        </w:rPr>
        <w:t xml:space="preserve"> между текст и паратекст. </w:t>
      </w:r>
    </w:p>
    <w:p w:rsidR="00CB2E69" w:rsidRDefault="00910564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Компресията в бележки</w:t>
      </w:r>
      <w:r w:rsidR="00CC7669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е свързана и с</w:t>
      </w:r>
      <w:r w:rsidR="00440066">
        <w:rPr>
          <w:rFonts w:ascii="Times New Roman" w:hAnsi="Times New Roman"/>
          <w:sz w:val="28"/>
          <w:szCs w:val="28"/>
        </w:rPr>
        <w:t>ъс съжителството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3299B">
        <w:rPr>
          <w:rFonts w:ascii="Times New Roman" w:hAnsi="Times New Roman"/>
          <w:sz w:val="28"/>
          <w:szCs w:val="28"/>
        </w:rPr>
        <w:t>на различни паратекстуални форми в едно пространство</w:t>
      </w:r>
      <w:r w:rsidR="00901BEC">
        <w:rPr>
          <w:rFonts w:ascii="Times New Roman" w:hAnsi="Times New Roman"/>
          <w:sz w:val="28"/>
          <w:szCs w:val="28"/>
        </w:rPr>
        <w:t xml:space="preserve">, </w:t>
      </w:r>
      <w:r w:rsidR="0003299B">
        <w:rPr>
          <w:rFonts w:ascii="Times New Roman" w:hAnsi="Times New Roman"/>
          <w:sz w:val="28"/>
          <w:szCs w:val="28"/>
        </w:rPr>
        <w:t>което</w:t>
      </w:r>
      <w:r w:rsidR="00440066">
        <w:rPr>
          <w:rFonts w:ascii="Times New Roman" w:hAnsi="Times New Roman"/>
          <w:sz w:val="28"/>
          <w:szCs w:val="28"/>
        </w:rPr>
        <w:t xml:space="preserve"> неизбежно води до </w:t>
      </w:r>
      <w:r w:rsidR="00440066" w:rsidRPr="00440066">
        <w:rPr>
          <w:rFonts w:ascii="Times New Roman" w:hAnsi="Times New Roman"/>
          <w:i/>
          <w:sz w:val="28"/>
          <w:szCs w:val="28"/>
        </w:rPr>
        <w:t>напрежение</w:t>
      </w:r>
      <w:r w:rsidR="008D2EBF">
        <w:rPr>
          <w:rFonts w:ascii="Times New Roman" w:hAnsi="Times New Roman"/>
          <w:sz w:val="28"/>
          <w:szCs w:val="28"/>
        </w:rPr>
        <w:t>. Напрежение</w:t>
      </w:r>
      <w:r w:rsidR="00C51DE5">
        <w:rPr>
          <w:rFonts w:ascii="Times New Roman" w:hAnsi="Times New Roman"/>
          <w:sz w:val="28"/>
          <w:szCs w:val="28"/>
        </w:rPr>
        <w:t>то</w:t>
      </w:r>
      <w:r w:rsidR="008D2EBF">
        <w:rPr>
          <w:rFonts w:ascii="Times New Roman" w:hAnsi="Times New Roman"/>
          <w:sz w:val="28"/>
          <w:szCs w:val="28"/>
        </w:rPr>
        <w:t xml:space="preserve"> </w:t>
      </w:r>
      <w:r w:rsidR="00464329">
        <w:rPr>
          <w:rFonts w:ascii="Times New Roman" w:hAnsi="Times New Roman"/>
          <w:sz w:val="28"/>
          <w:szCs w:val="28"/>
        </w:rPr>
        <w:t>в бележките като</w:t>
      </w:r>
      <w:r w:rsidR="008D2EBF">
        <w:rPr>
          <w:rFonts w:ascii="Times New Roman" w:hAnsi="Times New Roman"/>
          <w:sz w:val="28"/>
          <w:szCs w:val="28"/>
        </w:rPr>
        <w:t xml:space="preserve"> текст може да </w:t>
      </w:r>
      <w:r w:rsidR="00CC7669">
        <w:rPr>
          <w:rFonts w:ascii="Times New Roman" w:hAnsi="Times New Roman"/>
          <w:sz w:val="28"/>
          <w:szCs w:val="28"/>
        </w:rPr>
        <w:t>бъде сведено</w:t>
      </w:r>
      <w:r w:rsidR="00440066">
        <w:rPr>
          <w:rFonts w:ascii="Times New Roman" w:hAnsi="Times New Roman"/>
          <w:sz w:val="28"/>
          <w:szCs w:val="28"/>
        </w:rPr>
        <w:t xml:space="preserve"> </w:t>
      </w:r>
      <w:r w:rsidR="008D2EBF">
        <w:rPr>
          <w:rFonts w:ascii="Times New Roman" w:hAnsi="Times New Roman"/>
          <w:sz w:val="28"/>
          <w:szCs w:val="28"/>
        </w:rPr>
        <w:t xml:space="preserve">до това между два </w:t>
      </w:r>
      <w:r w:rsidR="00C51DE5">
        <w:rPr>
          <w:rFonts w:ascii="Times New Roman" w:hAnsi="Times New Roman"/>
          <w:sz w:val="28"/>
          <w:szCs w:val="28"/>
        </w:rPr>
        <w:t xml:space="preserve">основни </w:t>
      </w:r>
      <w:r w:rsidR="00901BEC">
        <w:rPr>
          <w:rFonts w:ascii="Times New Roman" w:hAnsi="Times New Roman"/>
          <w:sz w:val="28"/>
          <w:szCs w:val="28"/>
          <w:lang w:val="en-US"/>
        </w:rPr>
        <w:t xml:space="preserve">текстуални </w:t>
      </w:r>
      <w:r w:rsidR="008D2EBF">
        <w:rPr>
          <w:rFonts w:ascii="Times New Roman" w:hAnsi="Times New Roman"/>
          <w:sz w:val="28"/>
          <w:szCs w:val="28"/>
        </w:rPr>
        <w:t xml:space="preserve">модуса, които ще нарека каталог и наратив. </w:t>
      </w:r>
      <w:r w:rsidR="008D2EBF" w:rsidRPr="008D2EBF">
        <w:rPr>
          <w:rFonts w:ascii="Times New Roman" w:hAnsi="Times New Roman"/>
          <w:i/>
          <w:sz w:val="28"/>
          <w:szCs w:val="28"/>
        </w:rPr>
        <w:t>Каталогът</w:t>
      </w:r>
      <w:r w:rsidR="008D2EBF" w:rsidRPr="008D2EBF">
        <w:rPr>
          <w:rFonts w:ascii="Times New Roman" w:hAnsi="Times New Roman"/>
          <w:sz w:val="28"/>
          <w:szCs w:val="28"/>
        </w:rPr>
        <w:t xml:space="preserve"> се</w:t>
      </w:r>
      <w:r w:rsidR="008D2EBF">
        <w:rPr>
          <w:rFonts w:ascii="Times New Roman" w:hAnsi="Times New Roman"/>
          <w:sz w:val="28"/>
          <w:szCs w:val="28"/>
        </w:rPr>
        <w:t xml:space="preserve"> отличава с прекъснатост на структурата (в него работи принципът на</w:t>
      </w:r>
      <w:r w:rsidR="001C62CF">
        <w:rPr>
          <w:rFonts w:ascii="Times New Roman" w:hAnsi="Times New Roman"/>
          <w:sz w:val="28"/>
          <w:szCs w:val="28"/>
        </w:rPr>
        <w:t xml:space="preserve"> успоредяването: поредици от фрази, списъци от дефиниции)</w:t>
      </w:r>
      <w:r w:rsidR="00C27AA5">
        <w:rPr>
          <w:rFonts w:ascii="Times New Roman" w:hAnsi="Times New Roman"/>
          <w:sz w:val="28"/>
          <w:szCs w:val="28"/>
        </w:rPr>
        <w:t>,</w:t>
      </w:r>
      <w:r w:rsidR="001C62CF">
        <w:rPr>
          <w:rFonts w:ascii="Times New Roman" w:hAnsi="Times New Roman"/>
          <w:sz w:val="28"/>
          <w:szCs w:val="28"/>
        </w:rPr>
        <w:t xml:space="preserve"> предполага вертикално четене и е безличен. </w:t>
      </w:r>
      <w:r w:rsidR="001C62CF" w:rsidRPr="001C62CF">
        <w:rPr>
          <w:rFonts w:ascii="Times New Roman" w:hAnsi="Times New Roman"/>
          <w:i/>
          <w:sz w:val="28"/>
          <w:szCs w:val="28"/>
        </w:rPr>
        <w:t>Наративът</w:t>
      </w:r>
      <w:r w:rsidR="008D2EBF">
        <w:rPr>
          <w:rFonts w:ascii="Times New Roman" w:hAnsi="Times New Roman"/>
          <w:sz w:val="28"/>
          <w:szCs w:val="28"/>
        </w:rPr>
        <w:t xml:space="preserve"> </w:t>
      </w:r>
      <w:r w:rsidR="00C27AA5">
        <w:rPr>
          <w:rFonts w:ascii="Times New Roman" w:hAnsi="Times New Roman"/>
          <w:sz w:val="28"/>
          <w:szCs w:val="28"/>
        </w:rPr>
        <w:t>се отличава с непрекъснатост на структурата (</w:t>
      </w:r>
      <w:r w:rsidR="00C60D46">
        <w:rPr>
          <w:rFonts w:ascii="Times New Roman" w:hAnsi="Times New Roman"/>
          <w:sz w:val="28"/>
          <w:szCs w:val="28"/>
        </w:rPr>
        <w:t>на</w:t>
      </w:r>
      <w:r w:rsidR="00C27AA5">
        <w:rPr>
          <w:rFonts w:ascii="Times New Roman" w:hAnsi="Times New Roman"/>
          <w:sz w:val="28"/>
          <w:szCs w:val="28"/>
        </w:rPr>
        <w:t xml:space="preserve"> принцип</w:t>
      </w:r>
      <w:r w:rsidR="00C60D46">
        <w:rPr>
          <w:rFonts w:ascii="Times New Roman" w:hAnsi="Times New Roman"/>
          <w:sz w:val="28"/>
          <w:szCs w:val="28"/>
        </w:rPr>
        <w:t>а</w:t>
      </w:r>
      <w:r w:rsidR="00C27AA5">
        <w:rPr>
          <w:rFonts w:ascii="Times New Roman" w:hAnsi="Times New Roman"/>
          <w:sz w:val="28"/>
          <w:szCs w:val="28"/>
        </w:rPr>
        <w:t xml:space="preserve"> на съгласувана</w:t>
      </w:r>
      <w:r w:rsidR="00A13DEA">
        <w:rPr>
          <w:rFonts w:ascii="Times New Roman" w:hAnsi="Times New Roman"/>
          <w:sz w:val="28"/>
          <w:szCs w:val="28"/>
        </w:rPr>
        <w:t>та</w:t>
      </w:r>
      <w:r w:rsidR="00C27AA5">
        <w:rPr>
          <w:rFonts w:ascii="Times New Roman" w:hAnsi="Times New Roman"/>
          <w:sz w:val="28"/>
          <w:szCs w:val="28"/>
        </w:rPr>
        <w:t xml:space="preserve"> последователност от изказвания), предполага хоризонтално четене и често съдържа ед</w:t>
      </w:r>
      <w:r w:rsidR="00045E9F">
        <w:rPr>
          <w:rFonts w:ascii="Times New Roman" w:hAnsi="Times New Roman"/>
          <w:sz w:val="28"/>
          <w:szCs w:val="28"/>
        </w:rPr>
        <w:t>ин</w:t>
      </w:r>
      <w:r w:rsidR="00C27AA5">
        <w:rPr>
          <w:rFonts w:ascii="Times New Roman" w:hAnsi="Times New Roman"/>
          <w:sz w:val="28"/>
          <w:szCs w:val="28"/>
        </w:rPr>
        <w:t xml:space="preserve"> </w:t>
      </w:r>
      <w:r w:rsidR="00045E9F">
        <w:rPr>
          <w:rFonts w:ascii="Times New Roman" w:hAnsi="Times New Roman"/>
          <w:sz w:val="28"/>
          <w:szCs w:val="28"/>
        </w:rPr>
        <w:t>спомнящ си или размишляващ</w:t>
      </w:r>
      <w:r w:rsidR="00C27AA5">
        <w:rPr>
          <w:rFonts w:ascii="Times New Roman" w:hAnsi="Times New Roman"/>
          <w:sz w:val="28"/>
          <w:szCs w:val="28"/>
        </w:rPr>
        <w:t xml:space="preserve"> </w:t>
      </w:r>
      <w:r w:rsidR="00C27AA5" w:rsidRPr="00C27AA5">
        <w:rPr>
          <w:rFonts w:ascii="Times New Roman" w:hAnsi="Times New Roman"/>
          <w:i/>
          <w:sz w:val="28"/>
          <w:szCs w:val="28"/>
        </w:rPr>
        <w:t>аз</w:t>
      </w:r>
      <w:r w:rsidR="00045E9F">
        <w:rPr>
          <w:rFonts w:ascii="Times New Roman" w:hAnsi="Times New Roman"/>
          <w:sz w:val="28"/>
          <w:szCs w:val="28"/>
        </w:rPr>
        <w:t>, който</w:t>
      </w:r>
      <w:r w:rsidR="00C27AA5">
        <w:rPr>
          <w:rFonts w:ascii="Times New Roman" w:hAnsi="Times New Roman"/>
          <w:sz w:val="28"/>
          <w:szCs w:val="28"/>
        </w:rPr>
        <w:t xml:space="preserve"> </w:t>
      </w:r>
      <w:r w:rsidR="00045E9F">
        <w:rPr>
          <w:rFonts w:ascii="Times New Roman" w:hAnsi="Times New Roman"/>
          <w:sz w:val="28"/>
          <w:szCs w:val="28"/>
        </w:rPr>
        <w:t>гарантира</w:t>
      </w:r>
      <w:r w:rsidR="00C27AA5">
        <w:rPr>
          <w:rFonts w:ascii="Times New Roman" w:hAnsi="Times New Roman"/>
          <w:sz w:val="28"/>
          <w:szCs w:val="28"/>
        </w:rPr>
        <w:t xml:space="preserve"> </w:t>
      </w:r>
      <w:r w:rsidR="00300539">
        <w:rPr>
          <w:rFonts w:ascii="Times New Roman" w:hAnsi="Times New Roman"/>
          <w:sz w:val="28"/>
          <w:szCs w:val="28"/>
        </w:rPr>
        <w:t xml:space="preserve">на текста </w:t>
      </w:r>
      <w:r w:rsidR="00ED6FF2">
        <w:rPr>
          <w:rFonts w:ascii="Times New Roman" w:hAnsi="Times New Roman"/>
          <w:sz w:val="28"/>
          <w:szCs w:val="28"/>
        </w:rPr>
        <w:t>вътрешна (психологическа) цялост.</w:t>
      </w:r>
      <w:r w:rsidR="00A13DEA">
        <w:rPr>
          <w:rFonts w:ascii="Times New Roman" w:hAnsi="Times New Roman"/>
          <w:sz w:val="28"/>
          <w:szCs w:val="28"/>
        </w:rPr>
        <w:t xml:space="preserve"> </w:t>
      </w:r>
      <w:r w:rsidR="00B5233B">
        <w:rPr>
          <w:rFonts w:ascii="Times New Roman" w:hAnsi="Times New Roman"/>
          <w:sz w:val="28"/>
          <w:szCs w:val="28"/>
        </w:rPr>
        <w:t>Сред</w:t>
      </w:r>
      <w:r w:rsidR="00A13DEA">
        <w:rPr>
          <w:rFonts w:ascii="Times New Roman" w:hAnsi="Times New Roman"/>
          <w:sz w:val="28"/>
          <w:szCs w:val="28"/>
        </w:rPr>
        <w:t xml:space="preserve"> чертите на каталога, разгледани по-горе, са рудиментарният и елиптичен синтаксис, както и резките преходи между </w:t>
      </w:r>
      <w:r w:rsidR="006F2B8A">
        <w:rPr>
          <w:rFonts w:ascii="Times New Roman" w:hAnsi="Times New Roman"/>
          <w:sz w:val="28"/>
          <w:szCs w:val="28"/>
        </w:rPr>
        <w:t>изреченията</w:t>
      </w:r>
      <w:r w:rsidR="00A13DEA">
        <w:rPr>
          <w:rFonts w:ascii="Times New Roman" w:hAnsi="Times New Roman"/>
          <w:sz w:val="28"/>
          <w:szCs w:val="28"/>
        </w:rPr>
        <w:t>. Чертите на наратива пък включват</w:t>
      </w:r>
      <w:r w:rsidR="002E787E">
        <w:rPr>
          <w:rFonts w:ascii="Times New Roman" w:hAnsi="Times New Roman"/>
          <w:sz w:val="28"/>
          <w:szCs w:val="28"/>
        </w:rPr>
        <w:t xml:space="preserve"> </w:t>
      </w:r>
      <w:r w:rsidR="005C4BF4">
        <w:rPr>
          <w:rFonts w:ascii="Times New Roman" w:hAnsi="Times New Roman"/>
          <w:sz w:val="28"/>
          <w:szCs w:val="28"/>
        </w:rPr>
        <w:t>маркира</w:t>
      </w:r>
      <w:r w:rsidR="00A13DEA">
        <w:rPr>
          <w:rFonts w:ascii="Times New Roman" w:hAnsi="Times New Roman"/>
          <w:sz w:val="28"/>
          <w:szCs w:val="28"/>
        </w:rPr>
        <w:t xml:space="preserve">нето </w:t>
      </w:r>
      <w:r w:rsidR="00236E5D">
        <w:rPr>
          <w:rFonts w:ascii="Times New Roman" w:hAnsi="Times New Roman"/>
          <w:sz w:val="28"/>
          <w:szCs w:val="28"/>
        </w:rPr>
        <w:t>на формална по</w:t>
      </w:r>
      <w:r w:rsidR="005C4BF4">
        <w:rPr>
          <w:rFonts w:ascii="Times New Roman" w:hAnsi="Times New Roman"/>
          <w:sz w:val="28"/>
          <w:szCs w:val="28"/>
        </w:rPr>
        <w:t>редица</w:t>
      </w:r>
      <w:r w:rsidR="00A13DEA">
        <w:rPr>
          <w:rFonts w:ascii="Times New Roman" w:hAnsi="Times New Roman"/>
          <w:sz w:val="28"/>
          <w:szCs w:val="28"/>
        </w:rPr>
        <w:t xml:space="preserve"> </w:t>
      </w:r>
      <w:r w:rsidR="00236E5D">
        <w:rPr>
          <w:rFonts w:ascii="Times New Roman" w:hAnsi="Times New Roman"/>
          <w:sz w:val="28"/>
          <w:szCs w:val="28"/>
        </w:rPr>
        <w:t>(</w:t>
      </w:r>
      <w:r w:rsidR="006F2B8A">
        <w:rPr>
          <w:rFonts w:ascii="Times New Roman" w:hAnsi="Times New Roman"/>
          <w:sz w:val="28"/>
          <w:szCs w:val="28"/>
        </w:rPr>
        <w:t xml:space="preserve">напр. </w:t>
      </w:r>
      <w:proofErr w:type="gramStart"/>
      <w:r w:rsidR="00236E5D" w:rsidRPr="00236E5D">
        <w:rPr>
          <w:rFonts w:ascii="Times New Roman" w:hAnsi="Times New Roman"/>
          <w:sz w:val="28"/>
          <w:szCs w:val="28"/>
          <w:lang w:val="en-GB"/>
        </w:rPr>
        <w:t xml:space="preserve">“In the </w:t>
      </w:r>
      <w:r w:rsidR="00236E5D">
        <w:rPr>
          <w:rFonts w:ascii="Times New Roman" w:hAnsi="Times New Roman"/>
          <w:sz w:val="28"/>
          <w:szCs w:val="28"/>
          <w:lang w:val="en-GB"/>
        </w:rPr>
        <w:t>second</w:t>
      </w:r>
      <w:r w:rsidR="00236E5D" w:rsidRPr="00236E5D">
        <w:rPr>
          <w:rFonts w:ascii="Times New Roman" w:hAnsi="Times New Roman"/>
          <w:sz w:val="28"/>
          <w:szCs w:val="28"/>
          <w:lang w:val="en-GB"/>
        </w:rPr>
        <w:t xml:space="preserve"> verse...”</w:t>
      </w:r>
      <w:r w:rsidR="002E787E" w:rsidRPr="00236E5D">
        <w:rPr>
          <w:rFonts w:ascii="Times New Roman" w:hAnsi="Times New Roman"/>
          <w:sz w:val="28"/>
          <w:szCs w:val="28"/>
          <w:lang w:val="en-GB"/>
        </w:rPr>
        <w:t>,</w:t>
      </w:r>
      <w:r w:rsidR="00236E5D" w:rsidRPr="00236E5D">
        <w:rPr>
          <w:rFonts w:ascii="Times New Roman" w:hAnsi="Times New Roman"/>
          <w:sz w:val="28"/>
          <w:szCs w:val="28"/>
          <w:lang w:val="en-GB"/>
        </w:rPr>
        <w:t xml:space="preserve"> “In the </w:t>
      </w:r>
      <w:r w:rsidR="00236E5D">
        <w:rPr>
          <w:rFonts w:ascii="Times New Roman" w:hAnsi="Times New Roman"/>
          <w:sz w:val="28"/>
          <w:szCs w:val="28"/>
          <w:lang w:val="en-GB"/>
        </w:rPr>
        <w:t>third</w:t>
      </w:r>
      <w:r w:rsidR="00B5233B">
        <w:rPr>
          <w:rFonts w:ascii="Times New Roman" w:hAnsi="Times New Roman"/>
          <w:sz w:val="28"/>
          <w:szCs w:val="28"/>
          <w:lang w:val="en-GB"/>
        </w:rPr>
        <w:t xml:space="preserve"> verse...”</w:t>
      </w:r>
      <w:r w:rsidR="00236E5D">
        <w:rPr>
          <w:rFonts w:ascii="Times New Roman" w:hAnsi="Times New Roman"/>
          <w:sz w:val="28"/>
          <w:szCs w:val="28"/>
        </w:rPr>
        <w:t>)</w:t>
      </w:r>
      <w:r w:rsidR="006F2B8A">
        <w:rPr>
          <w:rFonts w:ascii="Times New Roman" w:hAnsi="Times New Roman"/>
          <w:sz w:val="28"/>
          <w:szCs w:val="28"/>
        </w:rPr>
        <w:t>, както и инкорпорирането на заглавието на стихотворение</w:t>
      </w:r>
      <w:r w:rsidR="00B5233B">
        <w:rPr>
          <w:rFonts w:ascii="Times New Roman" w:hAnsi="Times New Roman"/>
          <w:sz w:val="28"/>
          <w:szCs w:val="28"/>
        </w:rPr>
        <w:t>то</w:t>
      </w:r>
      <w:r w:rsidR="006F2B8A">
        <w:rPr>
          <w:rFonts w:ascii="Times New Roman" w:hAnsi="Times New Roman"/>
          <w:sz w:val="28"/>
          <w:szCs w:val="28"/>
        </w:rPr>
        <w:t xml:space="preserve"> </w:t>
      </w:r>
      <w:r w:rsidR="005C4BF4">
        <w:rPr>
          <w:rFonts w:ascii="Times New Roman" w:hAnsi="Times New Roman"/>
          <w:sz w:val="28"/>
          <w:szCs w:val="28"/>
        </w:rPr>
        <w:lastRenderedPageBreak/>
        <w:t>в текста на бележката като</w:t>
      </w:r>
      <w:r w:rsidR="006F2B8A">
        <w:rPr>
          <w:rFonts w:ascii="Times New Roman" w:hAnsi="Times New Roman"/>
          <w:sz w:val="28"/>
          <w:szCs w:val="28"/>
        </w:rPr>
        <w:t xml:space="preserve"> </w:t>
      </w:r>
      <w:r w:rsidR="002E787E">
        <w:rPr>
          <w:rFonts w:ascii="Times New Roman" w:hAnsi="Times New Roman"/>
          <w:sz w:val="28"/>
          <w:szCs w:val="28"/>
        </w:rPr>
        <w:t>едн</w:t>
      </w:r>
      <w:r w:rsidR="005C4BF4">
        <w:rPr>
          <w:rFonts w:ascii="Times New Roman" w:hAnsi="Times New Roman"/>
          <w:sz w:val="28"/>
          <w:szCs w:val="28"/>
        </w:rPr>
        <w:t>о</w:t>
      </w:r>
      <w:r w:rsidR="002E787E">
        <w:rPr>
          <w:rFonts w:ascii="Times New Roman" w:hAnsi="Times New Roman"/>
          <w:sz w:val="28"/>
          <w:szCs w:val="28"/>
        </w:rPr>
        <w:t xml:space="preserve"> синтактичн</w:t>
      </w:r>
      <w:r w:rsidR="005C4BF4">
        <w:rPr>
          <w:rFonts w:ascii="Times New Roman" w:hAnsi="Times New Roman"/>
          <w:sz w:val="28"/>
          <w:szCs w:val="28"/>
        </w:rPr>
        <w:t>о</w:t>
      </w:r>
      <w:r w:rsidR="002E787E">
        <w:rPr>
          <w:rFonts w:ascii="Times New Roman" w:hAnsi="Times New Roman"/>
          <w:sz w:val="28"/>
          <w:szCs w:val="28"/>
        </w:rPr>
        <w:t xml:space="preserve"> и структурн</w:t>
      </w:r>
      <w:r w:rsidR="005C4BF4">
        <w:rPr>
          <w:rFonts w:ascii="Times New Roman" w:hAnsi="Times New Roman"/>
          <w:sz w:val="28"/>
          <w:szCs w:val="28"/>
        </w:rPr>
        <w:t>о</w:t>
      </w:r>
      <w:r w:rsidR="002E787E">
        <w:rPr>
          <w:rFonts w:ascii="Times New Roman" w:hAnsi="Times New Roman"/>
          <w:sz w:val="28"/>
          <w:szCs w:val="28"/>
        </w:rPr>
        <w:t xml:space="preserve"> цяло (напр. </w:t>
      </w:r>
      <w:r w:rsidR="002E787E" w:rsidRPr="00236E5D">
        <w:rPr>
          <w:rFonts w:ascii="Times New Roman" w:hAnsi="Times New Roman"/>
          <w:sz w:val="28"/>
          <w:szCs w:val="28"/>
          <w:lang w:val="en-GB"/>
        </w:rPr>
        <w:t>“</w:t>
      </w:r>
      <w:proofErr w:type="gramEnd"/>
      <w:r w:rsidR="006F2B8A" w:rsidRPr="002E787E">
        <w:rPr>
          <w:rFonts w:ascii="Times New Roman" w:hAnsi="Times New Roman"/>
          <w:smallCaps/>
          <w:sz w:val="28"/>
          <w:szCs w:val="28"/>
          <w:lang w:val="en-GB"/>
        </w:rPr>
        <w:t>The Ants</w:t>
      </w:r>
      <w:r w:rsidR="006F2B8A" w:rsidRPr="002E787E">
        <w:rPr>
          <w:rFonts w:ascii="Times New Roman" w:hAnsi="Times New Roman"/>
          <w:sz w:val="28"/>
          <w:szCs w:val="28"/>
          <w:lang w:val="en-GB"/>
        </w:rPr>
        <w:t xml:space="preserve"> build mud galleries into trees to protect the green-fly they get sugar from, and keep them warm in the nest during winter</w:t>
      </w:r>
      <w:r w:rsidR="002E787E" w:rsidRPr="00236E5D">
        <w:rPr>
          <w:rFonts w:ascii="Times New Roman" w:hAnsi="Times New Roman"/>
          <w:sz w:val="28"/>
          <w:szCs w:val="28"/>
          <w:lang w:val="en-GB"/>
        </w:rPr>
        <w:t>”</w:t>
      </w:r>
      <w:r w:rsidR="002E787E" w:rsidRPr="002E787E">
        <w:rPr>
          <w:rFonts w:ascii="Times New Roman" w:hAnsi="Times New Roman"/>
          <w:sz w:val="28"/>
          <w:szCs w:val="28"/>
        </w:rPr>
        <w:t>)</w:t>
      </w:r>
      <w:r w:rsidR="002E787E">
        <w:rPr>
          <w:rStyle w:val="FootnoteReference"/>
          <w:rFonts w:ascii="Times New Roman" w:hAnsi="Times New Roman"/>
          <w:sz w:val="28"/>
          <w:szCs w:val="28"/>
        </w:rPr>
        <w:footnoteReference w:id="76"/>
      </w:r>
      <w:r w:rsidR="002E787E">
        <w:rPr>
          <w:rFonts w:ascii="Times New Roman" w:hAnsi="Times New Roman"/>
          <w:sz w:val="28"/>
          <w:szCs w:val="28"/>
        </w:rPr>
        <w:t xml:space="preserve">. </w:t>
      </w:r>
      <w:r w:rsidR="00B32C0D">
        <w:rPr>
          <w:rFonts w:ascii="Times New Roman" w:hAnsi="Times New Roman"/>
          <w:sz w:val="28"/>
          <w:szCs w:val="28"/>
        </w:rPr>
        <w:t xml:space="preserve">Езиковите маркери на една </w:t>
      </w:r>
      <w:r w:rsidR="005C4BF4">
        <w:rPr>
          <w:rFonts w:ascii="Times New Roman" w:hAnsi="Times New Roman"/>
          <w:sz w:val="28"/>
          <w:szCs w:val="28"/>
        </w:rPr>
        <w:t>разговорна ситуация</w:t>
      </w:r>
      <w:r w:rsidR="00B32C0D">
        <w:rPr>
          <w:rFonts w:ascii="Times New Roman" w:hAnsi="Times New Roman"/>
          <w:sz w:val="28"/>
          <w:szCs w:val="28"/>
        </w:rPr>
        <w:t xml:space="preserve">, разгледани по-рано, </w:t>
      </w:r>
      <w:r w:rsidR="008B4AF8">
        <w:rPr>
          <w:rFonts w:ascii="Times New Roman" w:hAnsi="Times New Roman"/>
          <w:sz w:val="28"/>
          <w:szCs w:val="28"/>
        </w:rPr>
        <w:t xml:space="preserve">също </w:t>
      </w:r>
      <w:r w:rsidR="00B5233B">
        <w:rPr>
          <w:rFonts w:ascii="Times New Roman" w:hAnsi="Times New Roman"/>
          <w:sz w:val="28"/>
          <w:szCs w:val="28"/>
        </w:rPr>
        <w:t>се отнасят</w:t>
      </w:r>
      <w:r w:rsidR="008B4AF8">
        <w:rPr>
          <w:rFonts w:ascii="Times New Roman" w:hAnsi="Times New Roman"/>
          <w:sz w:val="28"/>
          <w:szCs w:val="28"/>
        </w:rPr>
        <w:t xml:space="preserve"> към</w:t>
      </w:r>
      <w:r w:rsidR="00B32C0D">
        <w:rPr>
          <w:rFonts w:ascii="Times New Roman" w:hAnsi="Times New Roman"/>
          <w:sz w:val="28"/>
          <w:szCs w:val="28"/>
        </w:rPr>
        <w:t xml:space="preserve"> наратива</w:t>
      </w:r>
      <w:r w:rsidR="00B5233B">
        <w:rPr>
          <w:rFonts w:ascii="Times New Roman" w:hAnsi="Times New Roman"/>
          <w:sz w:val="28"/>
          <w:szCs w:val="28"/>
        </w:rPr>
        <w:t xml:space="preserve"> –</w:t>
      </w:r>
      <w:r w:rsidR="00B32C0D">
        <w:rPr>
          <w:rFonts w:ascii="Times New Roman" w:hAnsi="Times New Roman"/>
          <w:sz w:val="28"/>
          <w:szCs w:val="28"/>
        </w:rPr>
        <w:t xml:space="preserve"> освен</w:t>
      </w:r>
      <w:r w:rsidR="00B5233B">
        <w:rPr>
          <w:rFonts w:ascii="Times New Roman" w:hAnsi="Times New Roman"/>
          <w:sz w:val="28"/>
          <w:szCs w:val="28"/>
        </w:rPr>
        <w:t xml:space="preserve"> </w:t>
      </w:r>
      <w:r w:rsidR="00B32C0D">
        <w:rPr>
          <w:rFonts w:ascii="Times New Roman" w:hAnsi="Times New Roman"/>
          <w:sz w:val="28"/>
          <w:szCs w:val="28"/>
        </w:rPr>
        <w:t xml:space="preserve">целостта на авторовата личност, те </w:t>
      </w:r>
      <w:r w:rsidR="0071664E">
        <w:rPr>
          <w:rFonts w:ascii="Times New Roman" w:hAnsi="Times New Roman"/>
          <w:sz w:val="28"/>
          <w:szCs w:val="28"/>
        </w:rPr>
        <w:t xml:space="preserve">внушават и </w:t>
      </w:r>
      <w:r w:rsidR="00B5233B">
        <w:rPr>
          <w:rFonts w:ascii="Times New Roman" w:hAnsi="Times New Roman"/>
          <w:sz w:val="28"/>
          <w:szCs w:val="28"/>
        </w:rPr>
        <w:t>тази</w:t>
      </w:r>
      <w:r w:rsidR="008B4AF8">
        <w:rPr>
          <w:rFonts w:ascii="Times New Roman" w:hAnsi="Times New Roman"/>
          <w:sz w:val="28"/>
          <w:szCs w:val="28"/>
        </w:rPr>
        <w:t xml:space="preserve"> на междуличностното общуване</w:t>
      </w:r>
      <w:r w:rsidR="00B5233B">
        <w:rPr>
          <w:rFonts w:ascii="Times New Roman" w:hAnsi="Times New Roman"/>
          <w:sz w:val="28"/>
          <w:szCs w:val="28"/>
        </w:rPr>
        <w:t xml:space="preserve"> и</w:t>
      </w:r>
      <w:r w:rsidR="008B4AF8">
        <w:rPr>
          <w:rFonts w:ascii="Times New Roman" w:hAnsi="Times New Roman"/>
          <w:sz w:val="28"/>
          <w:szCs w:val="28"/>
        </w:rPr>
        <w:t xml:space="preserve"> разказ</w:t>
      </w:r>
      <w:r w:rsidR="00B5233B">
        <w:rPr>
          <w:rFonts w:ascii="Times New Roman" w:hAnsi="Times New Roman"/>
          <w:sz w:val="28"/>
          <w:szCs w:val="28"/>
        </w:rPr>
        <w:t>а</w:t>
      </w:r>
      <w:r w:rsidR="0071664E">
        <w:rPr>
          <w:rFonts w:ascii="Times New Roman" w:hAnsi="Times New Roman"/>
          <w:sz w:val="28"/>
          <w:szCs w:val="28"/>
        </w:rPr>
        <w:t>.</w:t>
      </w:r>
      <w:r w:rsidR="006F2B8A" w:rsidRPr="00CB2E6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304436" w:rsidRDefault="00CB2E6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2E69">
        <w:rPr>
          <w:rFonts w:ascii="Times New Roman" w:hAnsi="Times New Roman"/>
          <w:sz w:val="28"/>
          <w:szCs w:val="28"/>
        </w:rPr>
        <w:t>Как взаимодействат два</w:t>
      </w:r>
      <w:r w:rsidR="00B5233B">
        <w:rPr>
          <w:rFonts w:ascii="Times New Roman" w:hAnsi="Times New Roman"/>
          <w:sz w:val="28"/>
          <w:szCs w:val="28"/>
        </w:rPr>
        <w:t>та</w:t>
      </w:r>
      <w:r w:rsidRPr="00CB2E69">
        <w:rPr>
          <w:rFonts w:ascii="Times New Roman" w:hAnsi="Times New Roman"/>
          <w:sz w:val="28"/>
          <w:szCs w:val="28"/>
        </w:rPr>
        <w:t xml:space="preserve"> модуса?</w:t>
      </w:r>
      <w:r>
        <w:rPr>
          <w:rFonts w:ascii="Times New Roman" w:hAnsi="Times New Roman"/>
          <w:sz w:val="28"/>
          <w:szCs w:val="28"/>
        </w:rPr>
        <w:t xml:space="preserve"> </w:t>
      </w:r>
      <w:r w:rsidR="00636008">
        <w:rPr>
          <w:rFonts w:ascii="Times New Roman" w:hAnsi="Times New Roman"/>
          <w:sz w:val="28"/>
          <w:szCs w:val="28"/>
        </w:rPr>
        <w:t xml:space="preserve">В рамките на една и съща бележка можем да наблюдаваме </w:t>
      </w:r>
      <w:r>
        <w:rPr>
          <w:rFonts w:ascii="Times New Roman" w:hAnsi="Times New Roman"/>
          <w:sz w:val="28"/>
          <w:szCs w:val="28"/>
        </w:rPr>
        <w:t xml:space="preserve">преход от </w:t>
      </w:r>
      <w:r w:rsidR="00636008">
        <w:rPr>
          <w:rFonts w:ascii="Times New Roman" w:hAnsi="Times New Roman"/>
          <w:sz w:val="28"/>
          <w:szCs w:val="28"/>
        </w:rPr>
        <w:t>наратив към каталог и обратно</w:t>
      </w:r>
      <w:r w:rsidR="00BD00A3">
        <w:rPr>
          <w:rFonts w:ascii="Times New Roman" w:hAnsi="Times New Roman"/>
          <w:sz w:val="28"/>
          <w:szCs w:val="28"/>
        </w:rPr>
        <w:t xml:space="preserve"> към наратив</w:t>
      </w:r>
      <w:r w:rsidR="00636008">
        <w:rPr>
          <w:rFonts w:ascii="Times New Roman" w:hAnsi="Times New Roman"/>
          <w:sz w:val="28"/>
          <w:szCs w:val="28"/>
        </w:rPr>
        <w:t>, като обаче г</w:t>
      </w:r>
      <w:r w:rsidRPr="00CB2E69">
        <w:rPr>
          <w:rFonts w:ascii="Times New Roman" w:hAnsi="Times New Roman"/>
          <w:sz w:val="28"/>
          <w:szCs w:val="28"/>
        </w:rPr>
        <w:t>раниците между тях не са безусловни</w:t>
      </w:r>
      <w:r w:rsidR="00636008">
        <w:rPr>
          <w:rFonts w:ascii="Times New Roman" w:hAnsi="Times New Roman"/>
          <w:sz w:val="28"/>
          <w:szCs w:val="28"/>
        </w:rPr>
        <w:t xml:space="preserve">. В </w:t>
      </w:r>
      <w:r w:rsidR="005D75AF">
        <w:rPr>
          <w:rFonts w:ascii="Times New Roman" w:hAnsi="Times New Roman"/>
          <w:sz w:val="28"/>
          <w:szCs w:val="28"/>
        </w:rPr>
        <w:t>много случаи даден елемент съдържа в себе си черти и на двата</w:t>
      </w:r>
      <w:r w:rsidR="00636008" w:rsidRPr="00636008">
        <w:rPr>
          <w:rFonts w:ascii="Times New Roman" w:hAnsi="Times New Roman"/>
          <w:sz w:val="28"/>
          <w:szCs w:val="28"/>
        </w:rPr>
        <w:t xml:space="preserve"> </w:t>
      </w:r>
      <w:r w:rsidR="00636008" w:rsidRPr="00CB2E69">
        <w:rPr>
          <w:rFonts w:ascii="Times New Roman" w:hAnsi="Times New Roman"/>
          <w:sz w:val="28"/>
          <w:szCs w:val="28"/>
        </w:rPr>
        <w:t>модуса</w:t>
      </w:r>
      <w:r w:rsidR="00BD00A3">
        <w:rPr>
          <w:rFonts w:ascii="Times New Roman" w:hAnsi="Times New Roman"/>
          <w:sz w:val="28"/>
          <w:szCs w:val="28"/>
        </w:rPr>
        <w:t>. Но</w:t>
      </w:r>
      <w:r w:rsidR="00061A67">
        <w:rPr>
          <w:rFonts w:ascii="Times New Roman" w:hAnsi="Times New Roman"/>
          <w:sz w:val="28"/>
          <w:szCs w:val="28"/>
        </w:rPr>
        <w:t xml:space="preserve"> това напрежение не </w:t>
      </w:r>
      <w:r w:rsidR="00BD00A3">
        <w:rPr>
          <w:rFonts w:ascii="Times New Roman" w:hAnsi="Times New Roman"/>
          <w:sz w:val="28"/>
          <w:szCs w:val="28"/>
        </w:rPr>
        <w:t>е въпрос на</w:t>
      </w:r>
      <w:r w:rsidR="00061A67">
        <w:rPr>
          <w:rFonts w:ascii="Times New Roman" w:hAnsi="Times New Roman"/>
          <w:sz w:val="28"/>
          <w:szCs w:val="28"/>
        </w:rPr>
        <w:t xml:space="preserve"> отделни чувствителни места</w:t>
      </w:r>
      <w:r w:rsidR="00BD00A3" w:rsidRPr="00BD00A3">
        <w:rPr>
          <w:rFonts w:ascii="Times New Roman" w:hAnsi="Times New Roman"/>
          <w:sz w:val="28"/>
          <w:szCs w:val="28"/>
        </w:rPr>
        <w:t xml:space="preserve"> </w:t>
      </w:r>
      <w:r w:rsidR="00BD00A3">
        <w:rPr>
          <w:rFonts w:ascii="Times New Roman" w:hAnsi="Times New Roman"/>
          <w:sz w:val="28"/>
          <w:szCs w:val="28"/>
        </w:rPr>
        <w:t>в текста</w:t>
      </w:r>
      <w:r w:rsidR="00061A67">
        <w:rPr>
          <w:rFonts w:ascii="Times New Roman" w:hAnsi="Times New Roman"/>
          <w:sz w:val="28"/>
          <w:szCs w:val="28"/>
        </w:rPr>
        <w:t>, а характеризира самия начин</w:t>
      </w:r>
      <w:r w:rsidR="00284ECA">
        <w:rPr>
          <w:rFonts w:ascii="Times New Roman" w:hAnsi="Times New Roman"/>
          <w:sz w:val="28"/>
          <w:szCs w:val="28"/>
        </w:rPr>
        <w:t xml:space="preserve"> на функциониране на</w:t>
      </w:r>
      <w:r w:rsidR="00061A67">
        <w:rPr>
          <w:rFonts w:ascii="Times New Roman" w:hAnsi="Times New Roman"/>
          <w:sz w:val="28"/>
          <w:szCs w:val="28"/>
        </w:rPr>
        <w:t xml:space="preserve"> бележките</w:t>
      </w:r>
      <w:r w:rsidR="00BD00A3">
        <w:rPr>
          <w:rFonts w:ascii="Times New Roman" w:hAnsi="Times New Roman"/>
          <w:sz w:val="28"/>
          <w:szCs w:val="28"/>
        </w:rPr>
        <w:t xml:space="preserve"> –</w:t>
      </w:r>
      <w:r w:rsidR="00061A67">
        <w:rPr>
          <w:rFonts w:ascii="Times New Roman" w:hAnsi="Times New Roman"/>
          <w:sz w:val="28"/>
          <w:szCs w:val="28"/>
        </w:rPr>
        <w:t xml:space="preserve"> те</w:t>
      </w:r>
      <w:r w:rsidR="00BD00A3">
        <w:rPr>
          <w:rFonts w:ascii="Times New Roman" w:hAnsi="Times New Roman"/>
          <w:sz w:val="28"/>
          <w:szCs w:val="28"/>
        </w:rPr>
        <w:t xml:space="preserve"> </w:t>
      </w:r>
      <w:r w:rsidR="00061A67">
        <w:rPr>
          <w:rFonts w:ascii="Times New Roman" w:hAnsi="Times New Roman"/>
          <w:sz w:val="28"/>
          <w:szCs w:val="28"/>
        </w:rPr>
        <w:t xml:space="preserve">изискват да бъдат четени </w:t>
      </w:r>
      <w:r w:rsidR="00061A67" w:rsidRPr="00061A67">
        <w:rPr>
          <w:rFonts w:ascii="Times New Roman" w:hAnsi="Times New Roman"/>
          <w:i/>
          <w:sz w:val="28"/>
          <w:szCs w:val="28"/>
        </w:rPr>
        <w:t>едновременно</w:t>
      </w:r>
      <w:r w:rsidR="00061A67">
        <w:rPr>
          <w:rFonts w:ascii="Times New Roman" w:hAnsi="Times New Roman"/>
          <w:sz w:val="28"/>
          <w:szCs w:val="28"/>
        </w:rPr>
        <w:t xml:space="preserve"> и като каталог, и като наратив. </w:t>
      </w:r>
    </w:p>
    <w:p w:rsidR="00444283" w:rsidRDefault="00FD69E5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своята съвкупност стилистични</w:t>
      </w:r>
      <w:r w:rsidR="00195CD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и структурни черти</w:t>
      </w:r>
      <w:r w:rsidRPr="00FD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бележките, разгледани в тази глава, изискват от читателя същата интерпретативна гъвкавост и </w:t>
      </w:r>
      <w:r w:rsidR="003D1867">
        <w:rPr>
          <w:rFonts w:ascii="Times New Roman" w:hAnsi="Times New Roman"/>
          <w:sz w:val="28"/>
          <w:szCs w:val="28"/>
        </w:rPr>
        <w:t xml:space="preserve">издръжливост, </w:t>
      </w:r>
      <w:r w:rsidR="006A6795">
        <w:rPr>
          <w:rFonts w:ascii="Times New Roman" w:hAnsi="Times New Roman"/>
          <w:sz w:val="28"/>
          <w:szCs w:val="28"/>
        </w:rPr>
        <w:t>същ</w:t>
      </w:r>
      <w:r w:rsidR="00195CDE">
        <w:rPr>
          <w:rFonts w:ascii="Times New Roman" w:hAnsi="Times New Roman"/>
          <w:sz w:val="28"/>
          <w:szCs w:val="28"/>
        </w:rPr>
        <w:t>о</w:t>
      </w:r>
      <w:r w:rsidR="006A6795">
        <w:rPr>
          <w:rFonts w:ascii="Times New Roman" w:hAnsi="Times New Roman"/>
          <w:sz w:val="28"/>
          <w:szCs w:val="28"/>
        </w:rPr>
        <w:t>т</w:t>
      </w:r>
      <w:r w:rsidR="00195CDE">
        <w:rPr>
          <w:rFonts w:ascii="Times New Roman" w:hAnsi="Times New Roman"/>
          <w:sz w:val="28"/>
          <w:szCs w:val="28"/>
        </w:rPr>
        <w:t>о</w:t>
      </w:r>
      <w:r w:rsidR="006A6795">
        <w:rPr>
          <w:rFonts w:ascii="Times New Roman" w:hAnsi="Times New Roman"/>
          <w:sz w:val="28"/>
          <w:szCs w:val="28"/>
        </w:rPr>
        <w:t xml:space="preserve"> творческ</w:t>
      </w:r>
      <w:r w:rsidR="00195CDE">
        <w:rPr>
          <w:rFonts w:ascii="Times New Roman" w:hAnsi="Times New Roman"/>
          <w:sz w:val="28"/>
          <w:szCs w:val="28"/>
        </w:rPr>
        <w:t>о</w:t>
      </w:r>
      <w:r w:rsidR="006A6795">
        <w:rPr>
          <w:rFonts w:ascii="Times New Roman" w:hAnsi="Times New Roman"/>
          <w:sz w:val="28"/>
          <w:szCs w:val="28"/>
        </w:rPr>
        <w:t xml:space="preserve"> </w:t>
      </w:r>
      <w:r w:rsidR="00195CDE">
        <w:rPr>
          <w:rFonts w:ascii="Times New Roman" w:hAnsi="Times New Roman"/>
          <w:sz w:val="28"/>
          <w:szCs w:val="28"/>
        </w:rPr>
        <w:t>мислене</w:t>
      </w:r>
      <w:r w:rsidR="006A6795">
        <w:rPr>
          <w:rFonts w:ascii="Times New Roman" w:hAnsi="Times New Roman"/>
          <w:sz w:val="28"/>
          <w:szCs w:val="28"/>
        </w:rPr>
        <w:t xml:space="preserve">, </w:t>
      </w:r>
      <w:r w:rsidR="003D1867">
        <w:rPr>
          <w:rFonts w:ascii="Times New Roman" w:hAnsi="Times New Roman"/>
          <w:sz w:val="28"/>
          <w:szCs w:val="28"/>
        </w:rPr>
        <w:t>както и стихотворенията. Бележките не проправят преки пътеки</w:t>
      </w:r>
      <w:r w:rsidR="00774280">
        <w:rPr>
          <w:rFonts w:ascii="Times New Roman" w:hAnsi="Times New Roman"/>
          <w:sz w:val="28"/>
          <w:szCs w:val="28"/>
        </w:rPr>
        <w:t>:</w:t>
      </w:r>
      <w:r w:rsidR="006A6795">
        <w:rPr>
          <w:rFonts w:ascii="Times New Roman" w:hAnsi="Times New Roman"/>
          <w:sz w:val="28"/>
          <w:szCs w:val="28"/>
        </w:rPr>
        <w:t xml:space="preserve"> </w:t>
      </w:r>
      <w:r w:rsidR="003D1867">
        <w:rPr>
          <w:rFonts w:ascii="Times New Roman" w:hAnsi="Times New Roman"/>
          <w:sz w:val="28"/>
          <w:szCs w:val="28"/>
        </w:rPr>
        <w:t xml:space="preserve">те изграждат лабиринти. </w:t>
      </w:r>
      <w:r w:rsidR="00D952B7">
        <w:rPr>
          <w:rFonts w:ascii="Times New Roman" w:hAnsi="Times New Roman"/>
          <w:sz w:val="28"/>
          <w:szCs w:val="28"/>
        </w:rPr>
        <w:t xml:space="preserve">Текстът им е </w:t>
      </w:r>
      <w:r w:rsidR="00D952B7" w:rsidRPr="00947EC7">
        <w:rPr>
          <w:rFonts w:ascii="Times New Roman" w:hAnsi="Times New Roman"/>
          <w:sz w:val="28"/>
          <w:szCs w:val="28"/>
        </w:rPr>
        <w:t>писателски</w:t>
      </w:r>
      <w:r w:rsidR="00D952B7">
        <w:rPr>
          <w:rFonts w:ascii="Times New Roman" w:hAnsi="Times New Roman"/>
          <w:sz w:val="28"/>
          <w:szCs w:val="28"/>
        </w:rPr>
        <w:t xml:space="preserve"> текст (по Барт). </w:t>
      </w:r>
      <w:r w:rsidR="00E42AAF">
        <w:rPr>
          <w:rFonts w:ascii="Times New Roman" w:hAnsi="Times New Roman"/>
          <w:sz w:val="28"/>
          <w:szCs w:val="28"/>
        </w:rPr>
        <w:t>Наред</w:t>
      </w:r>
      <w:r w:rsidR="003D1867">
        <w:rPr>
          <w:rFonts w:ascii="Times New Roman" w:hAnsi="Times New Roman"/>
          <w:sz w:val="28"/>
          <w:szCs w:val="28"/>
        </w:rPr>
        <w:t xml:space="preserve"> с отговорите, които </w:t>
      </w:r>
      <w:r w:rsidR="00E42AAF">
        <w:rPr>
          <w:rFonts w:ascii="Times New Roman" w:hAnsi="Times New Roman"/>
          <w:sz w:val="28"/>
          <w:szCs w:val="28"/>
        </w:rPr>
        <w:t>предлагат</w:t>
      </w:r>
      <w:r w:rsidR="003D1867">
        <w:rPr>
          <w:rFonts w:ascii="Times New Roman" w:hAnsi="Times New Roman"/>
          <w:sz w:val="28"/>
          <w:szCs w:val="28"/>
        </w:rPr>
        <w:t>, те умножават въпросите</w:t>
      </w:r>
      <w:r w:rsidR="00774280">
        <w:rPr>
          <w:rFonts w:ascii="Times New Roman" w:hAnsi="Times New Roman"/>
          <w:sz w:val="28"/>
          <w:szCs w:val="28"/>
        </w:rPr>
        <w:t xml:space="preserve"> –</w:t>
      </w:r>
      <w:r w:rsidR="00E42AAF">
        <w:rPr>
          <w:rFonts w:ascii="Times New Roman" w:hAnsi="Times New Roman"/>
          <w:sz w:val="28"/>
          <w:szCs w:val="28"/>
        </w:rPr>
        <w:t xml:space="preserve"> действието им е не центростремително, а центробежно. Така бива раз</w:t>
      </w:r>
      <w:r w:rsidR="006A6795">
        <w:rPr>
          <w:rFonts w:ascii="Times New Roman" w:hAnsi="Times New Roman"/>
          <w:sz w:val="28"/>
          <w:szCs w:val="28"/>
        </w:rPr>
        <w:t>колебан</w:t>
      </w:r>
      <w:r w:rsidR="00774280">
        <w:rPr>
          <w:rFonts w:ascii="Times New Roman" w:hAnsi="Times New Roman"/>
          <w:sz w:val="28"/>
          <w:szCs w:val="28"/>
        </w:rPr>
        <w:t>а</w:t>
      </w:r>
      <w:r w:rsidR="00E42AAF">
        <w:rPr>
          <w:rFonts w:ascii="Times New Roman" w:hAnsi="Times New Roman"/>
          <w:sz w:val="28"/>
          <w:szCs w:val="28"/>
        </w:rPr>
        <w:t xml:space="preserve"> границата между текст и паратекст</w:t>
      </w:r>
      <w:r w:rsidR="006A6795">
        <w:rPr>
          <w:rFonts w:ascii="Times New Roman" w:hAnsi="Times New Roman"/>
          <w:sz w:val="28"/>
          <w:szCs w:val="28"/>
        </w:rPr>
        <w:t xml:space="preserve">; така </w:t>
      </w:r>
      <w:r w:rsidR="00014ECF">
        <w:rPr>
          <w:rFonts w:ascii="Times New Roman" w:hAnsi="Times New Roman"/>
          <w:sz w:val="28"/>
          <w:szCs w:val="28"/>
        </w:rPr>
        <w:t xml:space="preserve">и вместо да затворят текста, те го държат отворен. </w:t>
      </w:r>
    </w:p>
    <w:p w:rsidR="00D611B7" w:rsidRDefault="00D611B7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6B2" w:rsidRDefault="00D611B7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11B7">
        <w:rPr>
          <w:rFonts w:ascii="Times New Roman" w:hAnsi="Times New Roman"/>
          <w:b/>
          <w:sz w:val="28"/>
          <w:szCs w:val="28"/>
        </w:rPr>
        <w:t>Петата глава</w:t>
      </w:r>
      <w:r>
        <w:rPr>
          <w:rFonts w:ascii="Times New Roman" w:hAnsi="Times New Roman"/>
          <w:sz w:val="28"/>
          <w:szCs w:val="28"/>
        </w:rPr>
        <w:t xml:space="preserve"> на дисертацията</w:t>
      </w:r>
      <w:r w:rsidR="00174E54">
        <w:rPr>
          <w:rFonts w:ascii="Times New Roman" w:hAnsi="Times New Roman"/>
          <w:sz w:val="28"/>
          <w:szCs w:val="28"/>
        </w:rPr>
        <w:t xml:space="preserve"> разглежда </w:t>
      </w:r>
      <w:r w:rsidR="00933228">
        <w:rPr>
          <w:rFonts w:ascii="Times New Roman" w:hAnsi="Times New Roman"/>
          <w:sz w:val="28"/>
          <w:szCs w:val="28"/>
        </w:rPr>
        <w:t xml:space="preserve">едно от най-важните измерения </w:t>
      </w:r>
      <w:r w:rsidR="00174E54">
        <w:rPr>
          <w:rFonts w:ascii="Times New Roman" w:hAnsi="Times New Roman"/>
          <w:sz w:val="28"/>
          <w:szCs w:val="28"/>
        </w:rPr>
        <w:t>на бележките на Емпсън</w:t>
      </w:r>
      <w:r w:rsidR="00933228">
        <w:rPr>
          <w:rFonts w:ascii="Times New Roman" w:hAnsi="Times New Roman"/>
          <w:sz w:val="28"/>
          <w:szCs w:val="28"/>
        </w:rPr>
        <w:t>:</w:t>
      </w:r>
      <w:r w:rsidR="00933228" w:rsidRPr="00933228">
        <w:rPr>
          <w:rFonts w:ascii="Times New Roman" w:hAnsi="Times New Roman"/>
          <w:sz w:val="28"/>
          <w:szCs w:val="28"/>
        </w:rPr>
        <w:t xml:space="preserve"> </w:t>
      </w:r>
      <w:r w:rsidR="00933228">
        <w:rPr>
          <w:rFonts w:ascii="Times New Roman" w:hAnsi="Times New Roman"/>
          <w:sz w:val="28"/>
          <w:szCs w:val="28"/>
        </w:rPr>
        <w:t>метатекстуалното</w:t>
      </w:r>
      <w:r w:rsidR="00174E54">
        <w:rPr>
          <w:rFonts w:ascii="Times New Roman" w:hAnsi="Times New Roman"/>
          <w:sz w:val="28"/>
          <w:szCs w:val="28"/>
        </w:rPr>
        <w:t>.</w:t>
      </w:r>
      <w:r w:rsidR="00933228">
        <w:rPr>
          <w:rFonts w:ascii="Times New Roman" w:hAnsi="Times New Roman"/>
          <w:sz w:val="28"/>
          <w:szCs w:val="28"/>
        </w:rPr>
        <w:t xml:space="preserve"> </w:t>
      </w:r>
      <w:r w:rsidR="00AD6559">
        <w:rPr>
          <w:rFonts w:ascii="Times New Roman" w:hAnsi="Times New Roman"/>
          <w:sz w:val="28"/>
          <w:szCs w:val="28"/>
        </w:rPr>
        <w:t>Б</w:t>
      </w:r>
      <w:r w:rsidR="001B3B53" w:rsidRPr="00D9454D">
        <w:rPr>
          <w:rFonts w:ascii="Times New Roman" w:hAnsi="Times New Roman"/>
          <w:sz w:val="28"/>
          <w:szCs w:val="28"/>
        </w:rPr>
        <w:t xml:space="preserve">ележките често коментират решенията и интенциите, взели участие в оформянето на дадена фраза или </w:t>
      </w:r>
      <w:r w:rsidR="00922A43">
        <w:rPr>
          <w:rFonts w:ascii="Times New Roman" w:hAnsi="Times New Roman"/>
          <w:sz w:val="28"/>
          <w:szCs w:val="28"/>
        </w:rPr>
        <w:t>избора</w:t>
      </w:r>
      <w:r w:rsidR="001B3B53" w:rsidRPr="00D9454D">
        <w:rPr>
          <w:rFonts w:ascii="Times New Roman" w:hAnsi="Times New Roman"/>
          <w:sz w:val="28"/>
          <w:szCs w:val="28"/>
        </w:rPr>
        <w:t xml:space="preserve"> на даден похват</w:t>
      </w:r>
      <w:r w:rsidR="001B3B53">
        <w:rPr>
          <w:rFonts w:ascii="Times New Roman" w:hAnsi="Times New Roman"/>
          <w:sz w:val="28"/>
          <w:szCs w:val="28"/>
        </w:rPr>
        <w:t>;</w:t>
      </w:r>
      <w:r w:rsidR="001B3B53" w:rsidRPr="00D9454D">
        <w:rPr>
          <w:rFonts w:ascii="Times New Roman" w:hAnsi="Times New Roman"/>
          <w:sz w:val="28"/>
          <w:szCs w:val="28"/>
        </w:rPr>
        <w:t xml:space="preserve"> </w:t>
      </w:r>
      <w:r w:rsidR="001B3B53">
        <w:rPr>
          <w:rFonts w:ascii="Times New Roman" w:hAnsi="Times New Roman"/>
          <w:sz w:val="28"/>
          <w:szCs w:val="28"/>
        </w:rPr>
        <w:t>в м</w:t>
      </w:r>
      <w:r w:rsidR="001B3B53" w:rsidRPr="00D9454D">
        <w:rPr>
          <w:rFonts w:ascii="Times New Roman" w:hAnsi="Times New Roman"/>
          <w:sz w:val="28"/>
          <w:szCs w:val="28"/>
        </w:rPr>
        <w:t xml:space="preserve">ного </w:t>
      </w:r>
      <w:r w:rsidR="001B3B53">
        <w:rPr>
          <w:rFonts w:ascii="Times New Roman" w:hAnsi="Times New Roman"/>
          <w:sz w:val="28"/>
          <w:szCs w:val="28"/>
        </w:rPr>
        <w:t>случаи</w:t>
      </w:r>
      <w:r w:rsidR="001B3B53" w:rsidRPr="00D9454D">
        <w:rPr>
          <w:rFonts w:ascii="Times New Roman" w:hAnsi="Times New Roman"/>
          <w:sz w:val="28"/>
          <w:szCs w:val="28"/>
        </w:rPr>
        <w:t xml:space="preserve"> те коментират и </w:t>
      </w:r>
      <w:r w:rsidR="00503831">
        <w:rPr>
          <w:rFonts w:ascii="Times New Roman" w:hAnsi="Times New Roman"/>
          <w:sz w:val="28"/>
          <w:szCs w:val="28"/>
        </w:rPr>
        <w:t>поетичния текст</w:t>
      </w:r>
      <w:r w:rsidR="001B3B53" w:rsidRPr="00D9454D">
        <w:rPr>
          <w:rFonts w:ascii="Times New Roman" w:hAnsi="Times New Roman"/>
          <w:sz w:val="28"/>
          <w:szCs w:val="28"/>
        </w:rPr>
        <w:t xml:space="preserve"> като постижение или по-скоро несполучлив</w:t>
      </w:r>
      <w:r w:rsidR="008F0D20">
        <w:rPr>
          <w:rFonts w:ascii="Times New Roman" w:hAnsi="Times New Roman"/>
          <w:sz w:val="28"/>
          <w:szCs w:val="28"/>
        </w:rPr>
        <w:t>ото</w:t>
      </w:r>
      <w:r w:rsidR="001B3B53" w:rsidRPr="00D9454D">
        <w:rPr>
          <w:rFonts w:ascii="Times New Roman" w:hAnsi="Times New Roman"/>
          <w:sz w:val="28"/>
          <w:szCs w:val="28"/>
        </w:rPr>
        <w:t xml:space="preserve"> </w:t>
      </w:r>
      <w:r w:rsidR="008F0D20">
        <w:rPr>
          <w:rFonts w:ascii="Times New Roman" w:hAnsi="Times New Roman"/>
          <w:sz w:val="28"/>
          <w:szCs w:val="28"/>
        </w:rPr>
        <w:lastRenderedPageBreak/>
        <w:t>осъществяване</w:t>
      </w:r>
      <w:r w:rsidR="001B3B53" w:rsidRPr="00D9454D">
        <w:rPr>
          <w:rFonts w:ascii="Times New Roman" w:hAnsi="Times New Roman"/>
          <w:sz w:val="28"/>
          <w:szCs w:val="28"/>
        </w:rPr>
        <w:t xml:space="preserve"> на една или друга интенция. </w:t>
      </w:r>
      <w:r w:rsidR="00DF72D7">
        <w:rPr>
          <w:rFonts w:ascii="Times New Roman" w:hAnsi="Times New Roman"/>
          <w:sz w:val="28"/>
          <w:szCs w:val="28"/>
        </w:rPr>
        <w:t xml:space="preserve">Именно </w:t>
      </w:r>
      <w:r w:rsidR="00503831">
        <w:rPr>
          <w:rFonts w:ascii="Times New Roman" w:hAnsi="Times New Roman"/>
          <w:sz w:val="28"/>
          <w:szCs w:val="28"/>
        </w:rPr>
        <w:t>то</w:t>
      </w:r>
      <w:r w:rsidR="008066C5">
        <w:rPr>
          <w:rFonts w:ascii="Times New Roman" w:hAnsi="Times New Roman"/>
          <w:sz w:val="28"/>
          <w:szCs w:val="28"/>
        </w:rPr>
        <w:t>ва</w:t>
      </w:r>
      <w:r w:rsidR="001B3B53">
        <w:rPr>
          <w:rFonts w:ascii="Times New Roman" w:hAnsi="Times New Roman"/>
          <w:sz w:val="28"/>
          <w:szCs w:val="28"/>
        </w:rPr>
        <w:t xml:space="preserve"> </w:t>
      </w:r>
      <w:r w:rsidR="008066C5">
        <w:rPr>
          <w:rFonts w:ascii="Times New Roman" w:hAnsi="Times New Roman"/>
          <w:sz w:val="28"/>
          <w:szCs w:val="28"/>
        </w:rPr>
        <w:t>измерение</w:t>
      </w:r>
      <w:r w:rsidR="001B3B53">
        <w:rPr>
          <w:rFonts w:ascii="Times New Roman" w:hAnsi="Times New Roman"/>
          <w:sz w:val="28"/>
          <w:szCs w:val="28"/>
        </w:rPr>
        <w:t xml:space="preserve"> на бележките </w:t>
      </w:r>
      <w:r w:rsidR="007E28ED">
        <w:rPr>
          <w:rFonts w:ascii="Times New Roman" w:hAnsi="Times New Roman"/>
          <w:sz w:val="28"/>
          <w:szCs w:val="28"/>
        </w:rPr>
        <w:t>в най-голяма степен изразява съпротива</w:t>
      </w:r>
      <w:r w:rsidR="001B3B53">
        <w:rPr>
          <w:rFonts w:ascii="Times New Roman" w:hAnsi="Times New Roman"/>
          <w:sz w:val="28"/>
          <w:szCs w:val="28"/>
        </w:rPr>
        <w:t>та на Емпсън</w:t>
      </w:r>
      <w:r w:rsidR="007E28ED">
        <w:rPr>
          <w:rFonts w:ascii="Times New Roman" w:hAnsi="Times New Roman"/>
          <w:sz w:val="28"/>
          <w:szCs w:val="28"/>
        </w:rPr>
        <w:t xml:space="preserve"> срещу мистификацията на поезията, както и убеждението му, че поетът трябва да </w:t>
      </w:r>
      <w:r w:rsidR="001A2B90">
        <w:rPr>
          <w:rFonts w:ascii="Times New Roman" w:hAnsi="Times New Roman"/>
          <w:sz w:val="28"/>
          <w:szCs w:val="28"/>
        </w:rPr>
        <w:t>бъде</w:t>
      </w:r>
      <w:r w:rsidR="007E28ED">
        <w:rPr>
          <w:rFonts w:ascii="Times New Roman" w:hAnsi="Times New Roman"/>
          <w:sz w:val="28"/>
          <w:szCs w:val="28"/>
        </w:rPr>
        <w:t xml:space="preserve"> активен изследовател на собствените си процеси и продукти. </w:t>
      </w:r>
      <w:r w:rsidR="00DF72D7">
        <w:rPr>
          <w:rFonts w:ascii="Times New Roman" w:hAnsi="Times New Roman"/>
          <w:sz w:val="28"/>
          <w:szCs w:val="28"/>
        </w:rPr>
        <w:t>Макар</w:t>
      </w:r>
      <w:r w:rsidR="00BD06B2">
        <w:rPr>
          <w:rFonts w:ascii="Times New Roman" w:hAnsi="Times New Roman"/>
          <w:sz w:val="28"/>
          <w:szCs w:val="28"/>
        </w:rPr>
        <w:t>, както бе отбелязано</w:t>
      </w:r>
      <w:r w:rsidR="00DF72D7">
        <w:rPr>
          <w:rFonts w:ascii="Times New Roman" w:hAnsi="Times New Roman"/>
          <w:sz w:val="28"/>
          <w:szCs w:val="28"/>
        </w:rPr>
        <w:t xml:space="preserve"> </w:t>
      </w:r>
      <w:r w:rsidR="00BD06B2">
        <w:rPr>
          <w:rFonts w:ascii="Times New Roman" w:hAnsi="Times New Roman"/>
          <w:sz w:val="28"/>
          <w:szCs w:val="28"/>
        </w:rPr>
        <w:t xml:space="preserve">във втора глава, </w:t>
      </w:r>
      <w:r w:rsidR="00DF72D7">
        <w:rPr>
          <w:rFonts w:ascii="Times New Roman" w:hAnsi="Times New Roman"/>
          <w:sz w:val="28"/>
          <w:szCs w:val="28"/>
        </w:rPr>
        <w:t xml:space="preserve">всяко анотиране </w:t>
      </w:r>
      <w:r w:rsidR="00BD06B2" w:rsidRPr="00BD06B2">
        <w:rPr>
          <w:rFonts w:ascii="Times New Roman" w:hAnsi="Times New Roman"/>
          <w:sz w:val="28"/>
          <w:szCs w:val="28"/>
        </w:rPr>
        <w:t xml:space="preserve">да оголва текста като конструкт, при метатекстуалната анотация това е особено преднамерен акт. При </w:t>
      </w:r>
      <w:r w:rsidR="000D21DE">
        <w:rPr>
          <w:rFonts w:ascii="Times New Roman" w:hAnsi="Times New Roman"/>
          <w:sz w:val="28"/>
          <w:szCs w:val="28"/>
        </w:rPr>
        <w:t>този тип</w:t>
      </w:r>
      <w:r w:rsidR="00BD06B2" w:rsidRPr="00BD06B2">
        <w:rPr>
          <w:rFonts w:ascii="Times New Roman" w:hAnsi="Times New Roman"/>
          <w:sz w:val="28"/>
          <w:szCs w:val="28"/>
        </w:rPr>
        <w:t xml:space="preserve"> бележки раз-очароващият, раз-омагьосващ ефект на анотацията изобщо</w:t>
      </w:r>
      <w:r w:rsidR="007C13E2">
        <w:rPr>
          <w:rStyle w:val="FootnoteReference"/>
          <w:rFonts w:ascii="Times New Roman" w:hAnsi="Times New Roman"/>
          <w:sz w:val="28"/>
          <w:szCs w:val="28"/>
        </w:rPr>
        <w:footnoteReference w:id="77"/>
      </w:r>
      <w:r w:rsidR="00BD06B2" w:rsidRPr="00BD06B2">
        <w:rPr>
          <w:rFonts w:ascii="Times New Roman" w:hAnsi="Times New Roman"/>
          <w:sz w:val="28"/>
          <w:szCs w:val="28"/>
        </w:rPr>
        <w:t xml:space="preserve"> се </w:t>
      </w:r>
      <w:r w:rsidR="00115393">
        <w:rPr>
          <w:rFonts w:ascii="Times New Roman" w:hAnsi="Times New Roman"/>
          <w:sz w:val="28"/>
          <w:szCs w:val="28"/>
        </w:rPr>
        <w:t>проявява</w:t>
      </w:r>
      <w:r w:rsidR="00BD06B2" w:rsidRPr="00BD06B2">
        <w:rPr>
          <w:rFonts w:ascii="Times New Roman" w:hAnsi="Times New Roman"/>
          <w:sz w:val="28"/>
          <w:szCs w:val="28"/>
        </w:rPr>
        <w:t xml:space="preserve"> с пълна сила. </w:t>
      </w:r>
      <w:r w:rsidR="009F6B55">
        <w:rPr>
          <w:rFonts w:ascii="Times New Roman" w:hAnsi="Times New Roman"/>
          <w:sz w:val="28"/>
          <w:szCs w:val="28"/>
        </w:rPr>
        <w:t>Подобни</w:t>
      </w:r>
      <w:r w:rsidR="00BD06B2" w:rsidRPr="00BD06B2">
        <w:rPr>
          <w:rFonts w:ascii="Times New Roman" w:hAnsi="Times New Roman"/>
          <w:sz w:val="28"/>
          <w:szCs w:val="28"/>
        </w:rPr>
        <w:t xml:space="preserve"> бележки подчертават авторовия труд за сметка на вдъхновението, ролята на сръчността за сметка на непосредственото чувство. Както </w:t>
      </w:r>
      <w:r w:rsidR="009F6B55" w:rsidRPr="00BD06B2">
        <w:rPr>
          <w:rFonts w:ascii="Times New Roman" w:hAnsi="Times New Roman"/>
          <w:sz w:val="28"/>
          <w:szCs w:val="28"/>
        </w:rPr>
        <w:t xml:space="preserve">се оплаква един </w:t>
      </w:r>
      <w:r w:rsidR="00BD06B2" w:rsidRPr="00BD06B2">
        <w:rPr>
          <w:rFonts w:ascii="Times New Roman" w:hAnsi="Times New Roman"/>
          <w:sz w:val="28"/>
          <w:szCs w:val="28"/>
        </w:rPr>
        <w:t>критик</w:t>
      </w:r>
      <w:r w:rsidR="009F6B55">
        <w:rPr>
          <w:rFonts w:ascii="Times New Roman" w:hAnsi="Times New Roman"/>
          <w:sz w:val="28"/>
          <w:szCs w:val="28"/>
        </w:rPr>
        <w:t>,</w:t>
      </w:r>
      <w:r w:rsidR="00BD06B2" w:rsidRPr="00BD06B2">
        <w:rPr>
          <w:rFonts w:ascii="Times New Roman" w:hAnsi="Times New Roman"/>
          <w:sz w:val="28"/>
          <w:szCs w:val="28"/>
        </w:rPr>
        <w:t xml:space="preserve"> бележките на Емпсън оставят впечатлението, че в някои стихотворения „двусмислията са </w:t>
      </w:r>
      <w:r w:rsidR="00BD06B2" w:rsidRPr="00BD06B2">
        <w:rPr>
          <w:rFonts w:ascii="Times New Roman" w:hAnsi="Times New Roman"/>
          <w:i/>
          <w:sz w:val="28"/>
          <w:szCs w:val="28"/>
        </w:rPr>
        <w:t xml:space="preserve">прекалено </w:t>
      </w:r>
      <w:r w:rsidR="00BD06B2" w:rsidRPr="00BD06B2">
        <w:rPr>
          <w:rFonts w:ascii="Times New Roman" w:hAnsi="Times New Roman"/>
          <w:sz w:val="28"/>
          <w:szCs w:val="28"/>
        </w:rPr>
        <w:t>внимателно пресметнати”, че са „плод на волята, а не на въображението”</w:t>
      </w:r>
      <w:r w:rsidR="007C13E2">
        <w:rPr>
          <w:rStyle w:val="FootnoteReference"/>
          <w:rFonts w:ascii="Times New Roman" w:hAnsi="Times New Roman"/>
          <w:sz w:val="28"/>
          <w:szCs w:val="28"/>
        </w:rPr>
        <w:footnoteReference w:id="78"/>
      </w:r>
      <w:r w:rsidR="00BD06B2" w:rsidRPr="00BD06B2">
        <w:rPr>
          <w:rFonts w:ascii="Times New Roman" w:hAnsi="Times New Roman"/>
          <w:sz w:val="28"/>
          <w:szCs w:val="28"/>
        </w:rPr>
        <w:t>.</w:t>
      </w:r>
    </w:p>
    <w:p w:rsidR="001A2B90" w:rsidRDefault="001A2B9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първо място в </w:t>
      </w:r>
      <w:r w:rsidR="00115393">
        <w:rPr>
          <w:rFonts w:ascii="Times New Roman" w:hAnsi="Times New Roman"/>
          <w:sz w:val="28"/>
          <w:szCs w:val="28"/>
        </w:rPr>
        <w:t xml:space="preserve">тази </w:t>
      </w:r>
      <w:r>
        <w:rPr>
          <w:rFonts w:ascii="Times New Roman" w:hAnsi="Times New Roman"/>
          <w:sz w:val="28"/>
          <w:szCs w:val="28"/>
        </w:rPr>
        <w:t>глава се поставя по-общият въпрос за връзките между двата вида транстекстуалност</w:t>
      </w:r>
      <w:r w:rsidR="0016513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пара</w:t>
      </w:r>
      <w:r w:rsidR="00861159">
        <w:rPr>
          <w:rFonts w:ascii="Times New Roman" w:hAnsi="Times New Roman"/>
          <w:sz w:val="28"/>
          <w:szCs w:val="28"/>
        </w:rPr>
        <w:t>-</w:t>
      </w:r>
      <w:r w:rsidR="0016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метатекст</w:t>
      </w:r>
      <w:r w:rsidR="00861159">
        <w:rPr>
          <w:rFonts w:ascii="Times New Roman" w:hAnsi="Times New Roman"/>
          <w:sz w:val="28"/>
          <w:szCs w:val="28"/>
        </w:rPr>
        <w:t>уалност</w:t>
      </w:r>
      <w:r w:rsidR="00922A43">
        <w:rPr>
          <w:rFonts w:ascii="Times New Roman" w:hAnsi="Times New Roman"/>
          <w:sz w:val="28"/>
          <w:szCs w:val="28"/>
        </w:rPr>
        <w:t>,</w:t>
      </w:r>
      <w:r w:rsidR="00165130">
        <w:rPr>
          <w:rFonts w:ascii="Times New Roman" w:hAnsi="Times New Roman"/>
          <w:sz w:val="28"/>
          <w:szCs w:val="28"/>
        </w:rPr>
        <w:t xml:space="preserve"> –</w:t>
      </w:r>
      <w:r w:rsidR="004C2373">
        <w:rPr>
          <w:rFonts w:ascii="Times New Roman" w:hAnsi="Times New Roman"/>
          <w:sz w:val="28"/>
          <w:szCs w:val="28"/>
        </w:rPr>
        <w:t xml:space="preserve"> които</w:t>
      </w:r>
      <w:r w:rsidR="00165130">
        <w:rPr>
          <w:rFonts w:ascii="Times New Roman" w:hAnsi="Times New Roman"/>
          <w:sz w:val="28"/>
          <w:szCs w:val="28"/>
        </w:rPr>
        <w:t xml:space="preserve"> </w:t>
      </w:r>
      <w:r w:rsidR="004C2373">
        <w:rPr>
          <w:rFonts w:ascii="Times New Roman" w:hAnsi="Times New Roman"/>
          <w:sz w:val="28"/>
          <w:szCs w:val="28"/>
        </w:rPr>
        <w:t>често се преплитат.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C2373">
        <w:rPr>
          <w:rFonts w:ascii="Times New Roman" w:hAnsi="Times New Roman"/>
          <w:sz w:val="28"/>
          <w:szCs w:val="28"/>
        </w:rPr>
        <w:t xml:space="preserve">Както </w:t>
      </w:r>
      <w:r w:rsidR="001A7E2C">
        <w:rPr>
          <w:rFonts w:ascii="Times New Roman" w:hAnsi="Times New Roman"/>
          <w:sz w:val="28"/>
          <w:szCs w:val="28"/>
        </w:rPr>
        <w:t>показва</w:t>
      </w:r>
      <w:r w:rsidR="004C2373">
        <w:rPr>
          <w:rFonts w:ascii="Times New Roman" w:hAnsi="Times New Roman"/>
          <w:sz w:val="28"/>
          <w:szCs w:val="28"/>
        </w:rPr>
        <w:t xml:space="preserve"> Женет, р</w:t>
      </w:r>
      <w:r w:rsidR="001639C8">
        <w:rPr>
          <w:rFonts w:ascii="Times New Roman" w:hAnsi="Times New Roman"/>
          <w:sz w:val="28"/>
          <w:szCs w:val="28"/>
        </w:rPr>
        <w:t xml:space="preserve">едица паратекстуални </w:t>
      </w:r>
      <w:r w:rsidR="006C5A0B">
        <w:rPr>
          <w:rFonts w:ascii="Times New Roman" w:hAnsi="Times New Roman"/>
          <w:sz w:val="28"/>
          <w:szCs w:val="28"/>
        </w:rPr>
        <w:t>форми</w:t>
      </w:r>
      <w:r w:rsidR="001639C8">
        <w:rPr>
          <w:rFonts w:ascii="Times New Roman" w:hAnsi="Times New Roman"/>
          <w:sz w:val="28"/>
          <w:szCs w:val="28"/>
        </w:rPr>
        <w:t xml:space="preserve"> съдържат в себе си някак</w:t>
      </w:r>
      <w:r w:rsidR="006C5A0B">
        <w:rPr>
          <w:rFonts w:ascii="Times New Roman" w:hAnsi="Times New Roman"/>
          <w:sz w:val="28"/>
          <w:szCs w:val="28"/>
        </w:rPr>
        <w:t>ъв</w:t>
      </w:r>
      <w:r w:rsidR="001639C8">
        <w:rPr>
          <w:rFonts w:ascii="Times New Roman" w:hAnsi="Times New Roman"/>
          <w:sz w:val="28"/>
          <w:szCs w:val="28"/>
        </w:rPr>
        <w:t xml:space="preserve"> </w:t>
      </w:r>
      <w:r w:rsidR="006C5A0B">
        <w:rPr>
          <w:rFonts w:ascii="Times New Roman" w:hAnsi="Times New Roman"/>
          <w:sz w:val="28"/>
          <w:szCs w:val="28"/>
        </w:rPr>
        <w:t>елемент</w:t>
      </w:r>
      <w:r w:rsidR="001639C8">
        <w:rPr>
          <w:rFonts w:ascii="Times New Roman" w:hAnsi="Times New Roman"/>
          <w:sz w:val="28"/>
          <w:szCs w:val="28"/>
        </w:rPr>
        <w:t xml:space="preserve"> на метатекстуален коментар</w:t>
      </w:r>
      <w:r w:rsidR="008C2914">
        <w:rPr>
          <w:rFonts w:ascii="Times New Roman" w:hAnsi="Times New Roman"/>
          <w:sz w:val="28"/>
          <w:szCs w:val="28"/>
        </w:rPr>
        <w:t xml:space="preserve">. Най-изразен е </w:t>
      </w:r>
      <w:r w:rsidR="006C5A0B">
        <w:rPr>
          <w:rFonts w:ascii="Times New Roman" w:hAnsi="Times New Roman"/>
          <w:sz w:val="28"/>
          <w:szCs w:val="28"/>
        </w:rPr>
        <w:t>този</w:t>
      </w:r>
      <w:r w:rsidR="008C2914">
        <w:rPr>
          <w:rFonts w:ascii="Times New Roman" w:hAnsi="Times New Roman"/>
          <w:sz w:val="28"/>
          <w:szCs w:val="28"/>
        </w:rPr>
        <w:t xml:space="preserve"> елемент в авторецензията, която, макар в по-ново време да не е точно „табу”, </w:t>
      </w:r>
      <w:r w:rsidR="00494D68">
        <w:rPr>
          <w:rFonts w:ascii="Times New Roman" w:hAnsi="Times New Roman"/>
          <w:sz w:val="28"/>
          <w:szCs w:val="28"/>
        </w:rPr>
        <w:t>се подчинява на</w:t>
      </w:r>
      <w:r w:rsidR="008C2914">
        <w:rPr>
          <w:rFonts w:ascii="Times New Roman" w:hAnsi="Times New Roman"/>
          <w:sz w:val="28"/>
          <w:szCs w:val="28"/>
        </w:rPr>
        <w:t xml:space="preserve"> едно друго табу</w:t>
      </w:r>
      <w:r w:rsidR="00494D68">
        <w:rPr>
          <w:rFonts w:ascii="Times New Roman" w:hAnsi="Times New Roman"/>
          <w:sz w:val="28"/>
          <w:szCs w:val="28"/>
        </w:rPr>
        <w:t>:</w:t>
      </w:r>
      <w:r w:rsidR="001A7E2C">
        <w:rPr>
          <w:rFonts w:ascii="Times New Roman" w:hAnsi="Times New Roman"/>
          <w:sz w:val="28"/>
          <w:szCs w:val="28"/>
        </w:rPr>
        <w:t xml:space="preserve"> </w:t>
      </w:r>
      <w:r w:rsidR="008C2914">
        <w:rPr>
          <w:rFonts w:ascii="Times New Roman" w:hAnsi="Times New Roman"/>
          <w:sz w:val="28"/>
          <w:szCs w:val="28"/>
        </w:rPr>
        <w:t>„презумпцията</w:t>
      </w:r>
      <w:r w:rsidR="001A7E2C">
        <w:rPr>
          <w:rFonts w:ascii="Times New Roman" w:hAnsi="Times New Roman"/>
          <w:sz w:val="28"/>
          <w:szCs w:val="28"/>
        </w:rPr>
        <w:t xml:space="preserve"> </w:t>
      </w:r>
      <w:r w:rsidR="008C2914">
        <w:rPr>
          <w:rFonts w:ascii="Times New Roman" w:hAnsi="Times New Roman"/>
          <w:sz w:val="28"/>
          <w:szCs w:val="28"/>
        </w:rPr>
        <w:t xml:space="preserve">за </w:t>
      </w:r>
      <w:r w:rsidR="008C2914">
        <w:rPr>
          <w:rFonts w:ascii="Times New Roman" w:hAnsi="Times New Roman"/>
          <w:sz w:val="28"/>
          <w:szCs w:val="28"/>
          <w:lang w:val="en-US"/>
        </w:rPr>
        <w:t>[</w:t>
      </w:r>
      <w:r w:rsidR="008C2914">
        <w:rPr>
          <w:rFonts w:ascii="Times New Roman" w:hAnsi="Times New Roman"/>
          <w:sz w:val="28"/>
          <w:szCs w:val="28"/>
        </w:rPr>
        <w:t>авторова</w:t>
      </w:r>
      <w:r w:rsidR="008C2914">
        <w:rPr>
          <w:rFonts w:ascii="Times New Roman" w:hAnsi="Times New Roman"/>
          <w:sz w:val="28"/>
          <w:szCs w:val="28"/>
          <w:lang w:val="en-US"/>
        </w:rPr>
        <w:t xml:space="preserve">] </w:t>
      </w:r>
      <w:r w:rsidR="008C2914">
        <w:rPr>
          <w:rFonts w:ascii="Times New Roman" w:hAnsi="Times New Roman"/>
          <w:sz w:val="28"/>
          <w:szCs w:val="28"/>
        </w:rPr>
        <w:t>некомпетентност</w:t>
      </w:r>
      <w:r w:rsidR="001A7E2C">
        <w:rPr>
          <w:rFonts w:ascii="Times New Roman" w:hAnsi="Times New Roman"/>
          <w:sz w:val="28"/>
          <w:szCs w:val="28"/>
        </w:rPr>
        <w:t>, забранява</w:t>
      </w:r>
      <w:r w:rsidR="006C5A0B">
        <w:rPr>
          <w:rFonts w:ascii="Times New Roman" w:hAnsi="Times New Roman"/>
          <w:sz w:val="28"/>
          <w:szCs w:val="28"/>
        </w:rPr>
        <w:t>ща</w:t>
      </w:r>
      <w:r w:rsidR="001A7E2C">
        <w:rPr>
          <w:rFonts w:ascii="Times New Roman" w:hAnsi="Times New Roman"/>
          <w:sz w:val="28"/>
          <w:szCs w:val="28"/>
        </w:rPr>
        <w:t xml:space="preserve"> авторова интерпретация”</w:t>
      </w:r>
      <w:r w:rsidR="00165130">
        <w:rPr>
          <w:rFonts w:ascii="Times New Roman" w:hAnsi="Times New Roman"/>
          <w:sz w:val="28"/>
          <w:szCs w:val="28"/>
        </w:rPr>
        <w:t xml:space="preserve">. </w:t>
      </w:r>
      <w:r w:rsidR="00494D68">
        <w:rPr>
          <w:rFonts w:ascii="Times New Roman" w:hAnsi="Times New Roman"/>
          <w:sz w:val="28"/>
          <w:szCs w:val="28"/>
        </w:rPr>
        <w:t>Така</w:t>
      </w:r>
      <w:r w:rsidR="001A7E2C">
        <w:rPr>
          <w:rFonts w:ascii="Times New Roman" w:hAnsi="Times New Roman"/>
          <w:sz w:val="28"/>
          <w:szCs w:val="28"/>
        </w:rPr>
        <w:t xml:space="preserve"> </w:t>
      </w:r>
      <w:r w:rsidR="006C5A0B">
        <w:rPr>
          <w:rFonts w:ascii="Times New Roman" w:hAnsi="Times New Roman"/>
          <w:sz w:val="28"/>
          <w:szCs w:val="28"/>
        </w:rPr>
        <w:t>авторови</w:t>
      </w:r>
      <w:r w:rsidR="00494D68">
        <w:rPr>
          <w:rFonts w:ascii="Times New Roman" w:hAnsi="Times New Roman"/>
          <w:sz w:val="28"/>
          <w:szCs w:val="28"/>
        </w:rPr>
        <w:t>те</w:t>
      </w:r>
      <w:r w:rsidR="006C5A0B">
        <w:rPr>
          <w:rFonts w:ascii="Times New Roman" w:hAnsi="Times New Roman"/>
          <w:sz w:val="28"/>
          <w:szCs w:val="28"/>
        </w:rPr>
        <w:t xml:space="preserve"> коментари</w:t>
      </w:r>
      <w:r w:rsidR="001A7E2C">
        <w:rPr>
          <w:rFonts w:ascii="Times New Roman" w:hAnsi="Times New Roman"/>
          <w:sz w:val="28"/>
          <w:szCs w:val="28"/>
        </w:rPr>
        <w:t xml:space="preserve"> обикновено </w:t>
      </w:r>
      <w:r w:rsidR="006C5A0B">
        <w:rPr>
          <w:rFonts w:ascii="Times New Roman" w:hAnsi="Times New Roman"/>
          <w:sz w:val="28"/>
          <w:szCs w:val="28"/>
        </w:rPr>
        <w:t>възприемат</w:t>
      </w:r>
      <w:r w:rsidR="001A7E2C">
        <w:rPr>
          <w:rFonts w:ascii="Times New Roman" w:hAnsi="Times New Roman"/>
          <w:sz w:val="28"/>
          <w:szCs w:val="28"/>
        </w:rPr>
        <w:t xml:space="preserve"> генетич</w:t>
      </w:r>
      <w:r w:rsidR="00922A43">
        <w:rPr>
          <w:rFonts w:ascii="Times New Roman" w:hAnsi="Times New Roman"/>
          <w:sz w:val="28"/>
          <w:szCs w:val="28"/>
        </w:rPr>
        <w:t>ния</w:t>
      </w:r>
      <w:r w:rsidR="001A7E2C">
        <w:rPr>
          <w:rFonts w:ascii="Times New Roman" w:hAnsi="Times New Roman"/>
          <w:sz w:val="28"/>
          <w:szCs w:val="28"/>
        </w:rPr>
        <w:t xml:space="preserve"> </w:t>
      </w:r>
      <w:r w:rsidR="006C5A0B">
        <w:rPr>
          <w:rFonts w:ascii="Times New Roman" w:hAnsi="Times New Roman"/>
          <w:sz w:val="28"/>
          <w:szCs w:val="28"/>
        </w:rPr>
        <w:t>подход</w:t>
      </w:r>
      <w:r w:rsidR="001A7E2C">
        <w:rPr>
          <w:rFonts w:ascii="Times New Roman" w:hAnsi="Times New Roman"/>
          <w:sz w:val="28"/>
          <w:szCs w:val="28"/>
        </w:rPr>
        <w:t xml:space="preserve">, разкривайки </w:t>
      </w:r>
      <w:r w:rsidR="00165130">
        <w:rPr>
          <w:rFonts w:ascii="Times New Roman" w:hAnsi="Times New Roman"/>
          <w:sz w:val="28"/>
          <w:szCs w:val="28"/>
        </w:rPr>
        <w:t xml:space="preserve">не толкова какво означава даден текст, а </w:t>
      </w:r>
      <w:r w:rsidR="001A7E2C">
        <w:rPr>
          <w:rFonts w:ascii="Times New Roman" w:hAnsi="Times New Roman"/>
          <w:sz w:val="28"/>
          <w:szCs w:val="28"/>
        </w:rPr>
        <w:t>как се е зародил</w:t>
      </w:r>
      <w:r w:rsidR="001A7E2C">
        <w:rPr>
          <w:rStyle w:val="FootnoteReference"/>
          <w:rFonts w:ascii="Times New Roman" w:hAnsi="Times New Roman"/>
          <w:sz w:val="28"/>
          <w:szCs w:val="28"/>
        </w:rPr>
        <w:footnoteReference w:id="79"/>
      </w:r>
      <w:r w:rsidR="001A7E2C">
        <w:rPr>
          <w:rFonts w:ascii="Times New Roman" w:hAnsi="Times New Roman"/>
          <w:sz w:val="28"/>
          <w:szCs w:val="28"/>
        </w:rPr>
        <w:t xml:space="preserve">. </w:t>
      </w:r>
      <w:r w:rsidR="00AC3A4F">
        <w:rPr>
          <w:rFonts w:ascii="Times New Roman" w:hAnsi="Times New Roman"/>
          <w:sz w:val="28"/>
          <w:szCs w:val="28"/>
        </w:rPr>
        <w:t xml:space="preserve">Бележките на Емпсън </w:t>
      </w:r>
      <w:r w:rsidR="00494D68">
        <w:rPr>
          <w:rFonts w:ascii="Times New Roman" w:hAnsi="Times New Roman"/>
          <w:sz w:val="28"/>
          <w:szCs w:val="28"/>
        </w:rPr>
        <w:t>нарушават това табу</w:t>
      </w:r>
      <w:r w:rsidR="00AC3A4F">
        <w:rPr>
          <w:rFonts w:ascii="Times New Roman" w:hAnsi="Times New Roman"/>
          <w:sz w:val="28"/>
          <w:szCs w:val="28"/>
        </w:rPr>
        <w:t xml:space="preserve">: макар да съдържат и елементи на генетичен коментар, те много по-често предлагат сбито тълкувание на „идеята” на съответното стихотворение. </w:t>
      </w:r>
      <w:r w:rsidR="008C2914">
        <w:rPr>
          <w:rFonts w:ascii="Times New Roman" w:hAnsi="Times New Roman"/>
          <w:sz w:val="28"/>
          <w:szCs w:val="28"/>
        </w:rPr>
        <w:t xml:space="preserve"> </w:t>
      </w:r>
    </w:p>
    <w:p w:rsidR="00BB24E8" w:rsidRPr="00E57F64" w:rsidRDefault="00412EE0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2FE2">
        <w:rPr>
          <w:rFonts w:ascii="Times New Roman" w:hAnsi="Times New Roman"/>
          <w:sz w:val="28"/>
          <w:szCs w:val="28"/>
        </w:rPr>
        <w:t>След 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6853">
        <w:rPr>
          <w:rFonts w:ascii="Times New Roman" w:hAnsi="Times New Roman"/>
          <w:sz w:val="28"/>
          <w:szCs w:val="28"/>
        </w:rPr>
        <w:t xml:space="preserve">се разглеждат </w:t>
      </w:r>
      <w:r>
        <w:rPr>
          <w:rFonts w:ascii="Times New Roman" w:hAnsi="Times New Roman"/>
          <w:sz w:val="28"/>
          <w:szCs w:val="28"/>
        </w:rPr>
        <w:t xml:space="preserve">накратко </w:t>
      </w:r>
      <w:r w:rsidR="00165130">
        <w:rPr>
          <w:rFonts w:ascii="Times New Roman" w:hAnsi="Times New Roman"/>
          <w:sz w:val="28"/>
          <w:szCs w:val="28"/>
        </w:rPr>
        <w:t>двама предшествени</w:t>
      </w:r>
      <w:r w:rsidR="00DB2EF9">
        <w:rPr>
          <w:rFonts w:ascii="Times New Roman" w:hAnsi="Times New Roman"/>
          <w:sz w:val="28"/>
          <w:szCs w:val="28"/>
        </w:rPr>
        <w:t>ци</w:t>
      </w:r>
      <w:r w:rsidR="00165130">
        <w:rPr>
          <w:rFonts w:ascii="Times New Roman" w:hAnsi="Times New Roman"/>
          <w:sz w:val="28"/>
          <w:szCs w:val="28"/>
        </w:rPr>
        <w:t xml:space="preserve"> на Емпсън в областта на метатекстуалната анотация</w:t>
      </w:r>
      <w:r w:rsidR="00693C55">
        <w:rPr>
          <w:rFonts w:ascii="Times New Roman" w:hAnsi="Times New Roman"/>
          <w:sz w:val="28"/>
          <w:szCs w:val="28"/>
        </w:rPr>
        <w:t xml:space="preserve"> –</w:t>
      </w:r>
      <w:r w:rsidR="00165130">
        <w:rPr>
          <w:rFonts w:ascii="Times New Roman" w:hAnsi="Times New Roman"/>
          <w:sz w:val="28"/>
          <w:szCs w:val="28"/>
        </w:rPr>
        <w:t xml:space="preserve"> поетите</w:t>
      </w:r>
      <w:r w:rsidR="00693C55">
        <w:rPr>
          <w:rFonts w:ascii="Times New Roman" w:hAnsi="Times New Roman"/>
          <w:sz w:val="28"/>
          <w:szCs w:val="28"/>
        </w:rPr>
        <w:t xml:space="preserve"> </w:t>
      </w:r>
      <w:r w:rsidR="00165130">
        <w:rPr>
          <w:rFonts w:ascii="Times New Roman" w:hAnsi="Times New Roman"/>
          <w:sz w:val="28"/>
          <w:szCs w:val="28"/>
        </w:rPr>
        <w:t xml:space="preserve">Ейбръхам Кули </w:t>
      </w:r>
      <w:r w:rsidR="008606B3">
        <w:rPr>
          <w:rFonts w:ascii="Times New Roman" w:hAnsi="Times New Roman"/>
          <w:sz w:val="28"/>
          <w:szCs w:val="28"/>
        </w:rPr>
        <w:t>(</w:t>
      </w:r>
      <w:r w:rsidR="008606B3">
        <w:rPr>
          <w:rFonts w:ascii="Times New Roman" w:hAnsi="Times New Roman"/>
          <w:sz w:val="28"/>
          <w:szCs w:val="28"/>
          <w:lang w:val="en-US"/>
        </w:rPr>
        <w:t xml:space="preserve">XVII </w:t>
      </w:r>
      <w:r w:rsidR="008606B3">
        <w:rPr>
          <w:rFonts w:ascii="Times New Roman" w:hAnsi="Times New Roman"/>
          <w:sz w:val="28"/>
          <w:szCs w:val="28"/>
        </w:rPr>
        <w:lastRenderedPageBreak/>
        <w:t>в.) и Джордж Краб</w:t>
      </w:r>
      <w:r w:rsidR="008606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06B3">
        <w:rPr>
          <w:rFonts w:ascii="Times New Roman" w:hAnsi="Times New Roman"/>
          <w:sz w:val="28"/>
          <w:szCs w:val="28"/>
        </w:rPr>
        <w:t>(кр</w:t>
      </w:r>
      <w:r w:rsidR="00C12FE2">
        <w:rPr>
          <w:rFonts w:ascii="Times New Roman" w:hAnsi="Times New Roman"/>
          <w:sz w:val="28"/>
          <w:szCs w:val="28"/>
        </w:rPr>
        <w:t>.</w:t>
      </w:r>
      <w:r w:rsidR="008606B3">
        <w:rPr>
          <w:rFonts w:ascii="Times New Roman" w:hAnsi="Times New Roman"/>
          <w:sz w:val="28"/>
          <w:szCs w:val="28"/>
        </w:rPr>
        <w:t xml:space="preserve"> на </w:t>
      </w:r>
      <w:r w:rsidR="008606B3">
        <w:rPr>
          <w:rFonts w:ascii="Times New Roman" w:hAnsi="Times New Roman"/>
          <w:sz w:val="28"/>
          <w:szCs w:val="28"/>
          <w:lang w:val="en-US"/>
        </w:rPr>
        <w:t xml:space="preserve">XVIII </w:t>
      </w:r>
      <w:r w:rsidR="00106098">
        <w:rPr>
          <w:rFonts w:ascii="Times New Roman" w:hAnsi="Times New Roman"/>
          <w:sz w:val="28"/>
          <w:szCs w:val="28"/>
        </w:rPr>
        <w:t>/</w:t>
      </w:r>
      <w:r w:rsidR="008606B3">
        <w:rPr>
          <w:rFonts w:ascii="Times New Roman" w:hAnsi="Times New Roman"/>
          <w:sz w:val="28"/>
          <w:szCs w:val="28"/>
        </w:rPr>
        <w:t xml:space="preserve"> нач</w:t>
      </w:r>
      <w:r w:rsidR="00106098">
        <w:rPr>
          <w:rFonts w:ascii="Times New Roman" w:hAnsi="Times New Roman"/>
          <w:sz w:val="28"/>
          <w:szCs w:val="28"/>
        </w:rPr>
        <w:t>.</w:t>
      </w:r>
      <w:r w:rsidR="008606B3">
        <w:rPr>
          <w:rFonts w:ascii="Times New Roman" w:hAnsi="Times New Roman"/>
          <w:sz w:val="28"/>
          <w:szCs w:val="28"/>
        </w:rPr>
        <w:t xml:space="preserve"> на </w:t>
      </w:r>
      <w:r w:rsidR="008606B3">
        <w:rPr>
          <w:rFonts w:ascii="Times New Roman" w:hAnsi="Times New Roman"/>
          <w:sz w:val="28"/>
          <w:szCs w:val="28"/>
          <w:lang w:val="en-US"/>
        </w:rPr>
        <w:t xml:space="preserve">XIX </w:t>
      </w:r>
      <w:r w:rsidR="008606B3">
        <w:rPr>
          <w:rFonts w:ascii="Times New Roman" w:hAnsi="Times New Roman"/>
          <w:sz w:val="28"/>
          <w:szCs w:val="28"/>
        </w:rPr>
        <w:t>в.)</w:t>
      </w:r>
      <w:r w:rsidR="00DB2EF9">
        <w:rPr>
          <w:rFonts w:ascii="Times New Roman" w:hAnsi="Times New Roman"/>
          <w:sz w:val="28"/>
          <w:szCs w:val="28"/>
        </w:rPr>
        <w:t>,</w:t>
      </w:r>
      <w:r w:rsidR="00784BBB">
        <w:rPr>
          <w:rFonts w:ascii="Times New Roman" w:hAnsi="Times New Roman"/>
          <w:sz w:val="28"/>
          <w:szCs w:val="28"/>
        </w:rPr>
        <w:t xml:space="preserve"> с което се </w:t>
      </w:r>
      <w:r w:rsidR="008606B3">
        <w:rPr>
          <w:rFonts w:ascii="Times New Roman" w:hAnsi="Times New Roman"/>
          <w:sz w:val="28"/>
          <w:szCs w:val="28"/>
        </w:rPr>
        <w:t>очерта</w:t>
      </w:r>
      <w:r w:rsidR="00784BBB">
        <w:rPr>
          <w:rFonts w:ascii="Times New Roman" w:hAnsi="Times New Roman"/>
          <w:sz w:val="28"/>
          <w:szCs w:val="28"/>
        </w:rPr>
        <w:t>ват</w:t>
      </w:r>
      <w:r w:rsidR="008606B3">
        <w:rPr>
          <w:rFonts w:ascii="Times New Roman" w:hAnsi="Times New Roman"/>
          <w:sz w:val="28"/>
          <w:szCs w:val="28"/>
        </w:rPr>
        <w:t xml:space="preserve"> някои основни </w:t>
      </w:r>
      <w:r w:rsidR="00693C55" w:rsidRPr="00F93F0C">
        <w:rPr>
          <w:rFonts w:ascii="Times New Roman" w:hAnsi="Times New Roman"/>
          <w:sz w:val="28"/>
          <w:szCs w:val="28"/>
        </w:rPr>
        <w:t>параметри и проблеми</w:t>
      </w:r>
      <w:r w:rsidR="00693C55">
        <w:rPr>
          <w:rFonts w:ascii="Times New Roman" w:hAnsi="Times New Roman"/>
          <w:sz w:val="28"/>
          <w:szCs w:val="28"/>
        </w:rPr>
        <w:t xml:space="preserve"> на </w:t>
      </w:r>
      <w:r w:rsidR="0039416C">
        <w:rPr>
          <w:rFonts w:ascii="Times New Roman" w:hAnsi="Times New Roman"/>
          <w:sz w:val="28"/>
          <w:szCs w:val="28"/>
        </w:rPr>
        <w:t>метатекстуалн</w:t>
      </w:r>
      <w:r w:rsidR="00693C55">
        <w:rPr>
          <w:rFonts w:ascii="Times New Roman" w:hAnsi="Times New Roman"/>
          <w:sz w:val="28"/>
          <w:szCs w:val="28"/>
        </w:rPr>
        <w:t>ата</w:t>
      </w:r>
      <w:r w:rsidR="0039416C">
        <w:rPr>
          <w:rFonts w:ascii="Times New Roman" w:hAnsi="Times New Roman"/>
          <w:sz w:val="28"/>
          <w:szCs w:val="28"/>
        </w:rPr>
        <w:t xml:space="preserve"> </w:t>
      </w:r>
      <w:r w:rsidR="008606B3">
        <w:rPr>
          <w:rFonts w:ascii="Times New Roman" w:hAnsi="Times New Roman"/>
          <w:sz w:val="28"/>
          <w:szCs w:val="28"/>
        </w:rPr>
        <w:t xml:space="preserve">авторова анотация </w:t>
      </w:r>
      <w:r w:rsidR="00693C55">
        <w:rPr>
          <w:rFonts w:ascii="Times New Roman" w:hAnsi="Times New Roman"/>
          <w:sz w:val="28"/>
          <w:szCs w:val="28"/>
        </w:rPr>
        <w:t>в</w:t>
      </w:r>
      <w:r w:rsidR="008606B3">
        <w:rPr>
          <w:rFonts w:ascii="Times New Roman" w:hAnsi="Times New Roman"/>
          <w:sz w:val="28"/>
          <w:szCs w:val="28"/>
        </w:rPr>
        <w:t xml:space="preserve"> поезия</w:t>
      </w:r>
      <w:r w:rsidR="00693C55">
        <w:rPr>
          <w:rFonts w:ascii="Times New Roman" w:hAnsi="Times New Roman"/>
          <w:sz w:val="28"/>
          <w:szCs w:val="28"/>
        </w:rPr>
        <w:t>та изобщо.</w:t>
      </w:r>
      <w:r w:rsidR="008606B3">
        <w:rPr>
          <w:rFonts w:ascii="Times New Roman" w:hAnsi="Times New Roman"/>
          <w:sz w:val="28"/>
          <w:szCs w:val="28"/>
        </w:rPr>
        <w:t xml:space="preserve"> Много по-подробно </w:t>
      </w:r>
      <w:r w:rsidR="00784BBB">
        <w:rPr>
          <w:rFonts w:ascii="Times New Roman" w:hAnsi="Times New Roman"/>
          <w:sz w:val="28"/>
          <w:szCs w:val="28"/>
        </w:rPr>
        <w:t xml:space="preserve">обаче </w:t>
      </w:r>
      <w:r w:rsidR="008606B3">
        <w:rPr>
          <w:rFonts w:ascii="Times New Roman" w:hAnsi="Times New Roman"/>
          <w:sz w:val="28"/>
          <w:szCs w:val="28"/>
        </w:rPr>
        <w:t xml:space="preserve">се </w:t>
      </w:r>
      <w:r w:rsidR="00846853">
        <w:rPr>
          <w:rFonts w:ascii="Times New Roman" w:hAnsi="Times New Roman"/>
          <w:sz w:val="28"/>
          <w:szCs w:val="28"/>
        </w:rPr>
        <w:t xml:space="preserve">изследва </w:t>
      </w:r>
      <w:r w:rsidR="008606B3">
        <w:rPr>
          <w:rFonts w:ascii="Times New Roman" w:hAnsi="Times New Roman"/>
          <w:sz w:val="28"/>
          <w:szCs w:val="28"/>
        </w:rPr>
        <w:t>метатекстуалният елемент в бележките на Елиът, които имат пряко отношение към тези на Емпсън.</w:t>
      </w:r>
      <w:r w:rsidR="00546C64">
        <w:rPr>
          <w:rFonts w:ascii="Times New Roman" w:hAnsi="Times New Roman"/>
          <w:sz w:val="28"/>
          <w:szCs w:val="28"/>
        </w:rPr>
        <w:t xml:space="preserve"> Макар повечето бележки към </w:t>
      </w:r>
      <w:r w:rsidR="00546C64" w:rsidRPr="00546C64">
        <w:rPr>
          <w:rFonts w:ascii="Times New Roman" w:hAnsi="Times New Roman"/>
          <w:i/>
          <w:sz w:val="28"/>
          <w:szCs w:val="28"/>
        </w:rPr>
        <w:t>Пустата земя</w:t>
      </w:r>
      <w:r w:rsidR="00546C64">
        <w:rPr>
          <w:rFonts w:ascii="Times New Roman" w:hAnsi="Times New Roman"/>
          <w:sz w:val="28"/>
          <w:szCs w:val="28"/>
        </w:rPr>
        <w:t xml:space="preserve"> да </w:t>
      </w:r>
      <w:r w:rsidR="0039416C">
        <w:rPr>
          <w:rFonts w:ascii="Times New Roman" w:hAnsi="Times New Roman"/>
          <w:sz w:val="28"/>
          <w:szCs w:val="28"/>
        </w:rPr>
        <w:t>документират</w:t>
      </w:r>
      <w:r w:rsidR="00546C64">
        <w:rPr>
          <w:rFonts w:ascii="Times New Roman" w:hAnsi="Times New Roman"/>
          <w:sz w:val="28"/>
          <w:szCs w:val="28"/>
        </w:rPr>
        <w:t xml:space="preserve"> </w:t>
      </w:r>
      <w:r w:rsidR="00546C64" w:rsidRPr="00F93F0C">
        <w:rPr>
          <w:rFonts w:ascii="Times New Roman" w:hAnsi="Times New Roman"/>
          <w:sz w:val="28"/>
          <w:szCs w:val="28"/>
        </w:rPr>
        <w:t>източници</w:t>
      </w:r>
      <w:r w:rsidR="00DB2EF9">
        <w:rPr>
          <w:rFonts w:ascii="Times New Roman" w:hAnsi="Times New Roman"/>
          <w:sz w:val="28"/>
          <w:szCs w:val="28"/>
        </w:rPr>
        <w:t>те</w:t>
      </w:r>
      <w:r w:rsidR="00546C64" w:rsidRPr="00F93F0C">
        <w:rPr>
          <w:rFonts w:ascii="Times New Roman" w:hAnsi="Times New Roman"/>
          <w:sz w:val="28"/>
          <w:szCs w:val="28"/>
        </w:rPr>
        <w:t xml:space="preserve"> на алюзии и цитати, някои</w:t>
      </w:r>
      <w:r w:rsidR="00546C64">
        <w:rPr>
          <w:rFonts w:ascii="Times New Roman" w:hAnsi="Times New Roman"/>
          <w:sz w:val="28"/>
          <w:szCs w:val="28"/>
        </w:rPr>
        <w:t xml:space="preserve"> от тях служат да обяснят или защитят определени авторови решения.</w:t>
      </w:r>
      <w:r w:rsidR="0039416C">
        <w:rPr>
          <w:rFonts w:ascii="Times New Roman" w:hAnsi="Times New Roman"/>
          <w:sz w:val="28"/>
          <w:szCs w:val="28"/>
        </w:rPr>
        <w:t xml:space="preserve"> </w:t>
      </w:r>
      <w:r w:rsidR="00106098">
        <w:rPr>
          <w:rFonts w:ascii="Times New Roman" w:hAnsi="Times New Roman"/>
          <w:sz w:val="28"/>
          <w:szCs w:val="28"/>
        </w:rPr>
        <w:t>Те могат да зас</w:t>
      </w:r>
      <w:r w:rsidR="00DB2EF9">
        <w:rPr>
          <w:rFonts w:ascii="Times New Roman" w:hAnsi="Times New Roman"/>
          <w:sz w:val="28"/>
          <w:szCs w:val="28"/>
        </w:rPr>
        <w:t>егн</w:t>
      </w:r>
      <w:r w:rsidR="00106098">
        <w:rPr>
          <w:rFonts w:ascii="Times New Roman" w:hAnsi="Times New Roman"/>
          <w:sz w:val="28"/>
          <w:szCs w:val="28"/>
        </w:rPr>
        <w:t>ат</w:t>
      </w:r>
      <w:r w:rsidR="00E80A16">
        <w:rPr>
          <w:rFonts w:ascii="Times New Roman" w:hAnsi="Times New Roman"/>
          <w:sz w:val="28"/>
          <w:szCs w:val="28"/>
        </w:rPr>
        <w:t xml:space="preserve"> отделни стихове</w:t>
      </w:r>
      <w:r w:rsidR="00E57F64">
        <w:rPr>
          <w:rFonts w:ascii="Times New Roman" w:hAnsi="Times New Roman"/>
          <w:sz w:val="28"/>
          <w:szCs w:val="28"/>
        </w:rPr>
        <w:t xml:space="preserve"> – напр. </w:t>
      </w:r>
      <w:r w:rsidR="00E57F64" w:rsidRPr="00E57F64">
        <w:rPr>
          <w:rFonts w:ascii="Times New Roman" w:hAnsi="Times New Roman"/>
          <w:sz w:val="28"/>
          <w:szCs w:val="28"/>
          <w:lang w:val="en-GB"/>
        </w:rPr>
        <w:t>“</w:t>
      </w:r>
      <w:proofErr w:type="gramStart"/>
      <w:r w:rsidR="00E57F64" w:rsidRPr="00E57F64">
        <w:rPr>
          <w:rFonts w:ascii="Times New Roman" w:hAnsi="Times New Roman"/>
          <w:sz w:val="28"/>
          <w:szCs w:val="28"/>
          <w:lang w:val="en-GB"/>
        </w:rPr>
        <w:t>the</w:t>
      </w:r>
      <w:proofErr w:type="gramEnd"/>
      <w:r w:rsidR="00E57F64" w:rsidRPr="00E57F64">
        <w:rPr>
          <w:rFonts w:ascii="Times New Roman" w:hAnsi="Times New Roman"/>
          <w:sz w:val="28"/>
          <w:szCs w:val="28"/>
          <w:lang w:val="en-GB"/>
        </w:rPr>
        <w:t xml:space="preserve"> evening hour that strives / Homeward, and brings the sailor home from sea”</w:t>
      </w:r>
      <w:r w:rsidR="00E57F64">
        <w:rPr>
          <w:rFonts w:ascii="Times New Roman" w:hAnsi="Times New Roman"/>
          <w:sz w:val="28"/>
          <w:szCs w:val="28"/>
        </w:rPr>
        <w:t>, към които е дадено следното пояснение</w:t>
      </w:r>
      <w:r w:rsidR="00E57F64" w:rsidRPr="00E57F64">
        <w:rPr>
          <w:rFonts w:ascii="Times New Roman" w:hAnsi="Times New Roman"/>
          <w:sz w:val="28"/>
          <w:szCs w:val="28"/>
        </w:rPr>
        <w:t xml:space="preserve">: </w:t>
      </w:r>
      <w:r w:rsidR="00E57F64" w:rsidRPr="00E57F64">
        <w:rPr>
          <w:rFonts w:ascii="Times New Roman" w:hAnsi="Times New Roman"/>
          <w:sz w:val="28"/>
          <w:szCs w:val="28"/>
          <w:lang w:val="en-GB"/>
        </w:rPr>
        <w:t>“This may not appear as exact as Sappho’s lines, but I had in mind the ‘longshore’ or ‘dory’ fisherman, who returns at nightfall”</w:t>
      </w:r>
      <w:r w:rsidR="00E57F64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80"/>
      </w:r>
      <w:r w:rsidR="00E57F64">
        <w:rPr>
          <w:rFonts w:ascii="Times New Roman" w:hAnsi="Times New Roman"/>
          <w:sz w:val="28"/>
          <w:szCs w:val="28"/>
        </w:rPr>
        <w:t xml:space="preserve">. </w:t>
      </w:r>
      <w:r w:rsidR="00792139">
        <w:rPr>
          <w:rFonts w:ascii="Times New Roman" w:hAnsi="Times New Roman"/>
          <w:sz w:val="28"/>
          <w:szCs w:val="28"/>
        </w:rPr>
        <w:t>С</w:t>
      </w:r>
      <w:r w:rsidR="00BB24E8">
        <w:rPr>
          <w:rFonts w:ascii="Times New Roman" w:hAnsi="Times New Roman"/>
          <w:sz w:val="28"/>
          <w:szCs w:val="28"/>
        </w:rPr>
        <w:t xml:space="preserve"> </w:t>
      </w:r>
      <w:r w:rsidR="00E57F64">
        <w:rPr>
          <w:rFonts w:ascii="Times New Roman" w:hAnsi="Times New Roman"/>
          <w:sz w:val="28"/>
          <w:szCs w:val="28"/>
        </w:rPr>
        <w:t xml:space="preserve">тази бележка </w:t>
      </w:r>
      <w:r w:rsidR="00BB24E8">
        <w:rPr>
          <w:rFonts w:ascii="Times New Roman" w:hAnsi="Times New Roman"/>
          <w:sz w:val="28"/>
          <w:szCs w:val="28"/>
        </w:rPr>
        <w:t xml:space="preserve">се </w:t>
      </w:r>
      <w:r w:rsidR="00BE097C">
        <w:rPr>
          <w:rFonts w:ascii="Times New Roman" w:hAnsi="Times New Roman"/>
          <w:sz w:val="28"/>
          <w:szCs w:val="28"/>
        </w:rPr>
        <w:t>признава</w:t>
      </w:r>
      <w:r w:rsidR="00BB24E8">
        <w:rPr>
          <w:rFonts w:ascii="Times New Roman" w:hAnsi="Times New Roman"/>
          <w:sz w:val="28"/>
          <w:szCs w:val="28"/>
        </w:rPr>
        <w:t xml:space="preserve"> възможността за поетична несполука, след което обаче се </w:t>
      </w:r>
      <w:r w:rsidR="002472BC">
        <w:rPr>
          <w:rFonts w:ascii="Times New Roman" w:hAnsi="Times New Roman"/>
          <w:sz w:val="28"/>
          <w:szCs w:val="28"/>
        </w:rPr>
        <w:t>отстояват</w:t>
      </w:r>
      <w:r w:rsidR="00BB24E8">
        <w:rPr>
          <w:rFonts w:ascii="Times New Roman" w:hAnsi="Times New Roman"/>
          <w:sz w:val="28"/>
          <w:szCs w:val="28"/>
        </w:rPr>
        <w:t xml:space="preserve"> правата на авторовата интенция. А и </w:t>
      </w:r>
      <w:r w:rsidR="00BB24E8" w:rsidRPr="00BB24E8">
        <w:rPr>
          <w:rFonts w:ascii="Times New Roman" w:hAnsi="Times New Roman"/>
          <w:sz w:val="28"/>
          <w:szCs w:val="28"/>
          <w:lang w:val="en-GB"/>
        </w:rPr>
        <w:t>“</w:t>
      </w:r>
      <w:r w:rsidR="00BB24E8" w:rsidRPr="00BB24E8">
        <w:rPr>
          <w:rFonts w:ascii="Times New Roman" w:hAnsi="Times New Roman"/>
          <w:i/>
          <w:sz w:val="28"/>
          <w:szCs w:val="28"/>
          <w:lang w:val="en-GB"/>
        </w:rPr>
        <w:t>may</w:t>
      </w:r>
      <w:r w:rsidR="00BB24E8" w:rsidRPr="00BB24E8">
        <w:rPr>
          <w:rFonts w:ascii="Times New Roman" w:hAnsi="Times New Roman"/>
          <w:sz w:val="28"/>
          <w:szCs w:val="28"/>
          <w:lang w:val="en-GB"/>
        </w:rPr>
        <w:t xml:space="preserve"> not appear</w:t>
      </w:r>
      <w:r w:rsidR="00BB24E8" w:rsidRPr="00BB24E8">
        <w:rPr>
          <w:rFonts w:ascii="Times New Roman" w:hAnsi="Times New Roman"/>
          <w:sz w:val="28"/>
          <w:szCs w:val="28"/>
        </w:rPr>
        <w:t xml:space="preserve"> …</w:t>
      </w:r>
      <w:r w:rsidR="00BB24E8" w:rsidRPr="00BB24E8">
        <w:rPr>
          <w:rFonts w:ascii="Times New Roman" w:hAnsi="Times New Roman"/>
          <w:sz w:val="28"/>
          <w:szCs w:val="28"/>
          <w:lang w:val="en-GB"/>
        </w:rPr>
        <w:t>”</w:t>
      </w:r>
      <w:r w:rsidR="00BB24E8" w:rsidRPr="00BB24E8">
        <w:rPr>
          <w:rFonts w:ascii="Times New Roman" w:hAnsi="Times New Roman"/>
          <w:color w:val="0070C0"/>
          <w:sz w:val="28"/>
          <w:szCs w:val="28"/>
          <w:lang w:val="en-GB"/>
        </w:rPr>
        <w:t xml:space="preserve"> </w:t>
      </w:r>
      <w:r w:rsidR="00BB24E8" w:rsidRPr="00BB24E8">
        <w:rPr>
          <w:rFonts w:ascii="Times New Roman" w:hAnsi="Times New Roman"/>
          <w:sz w:val="28"/>
          <w:szCs w:val="28"/>
        </w:rPr>
        <w:t xml:space="preserve">е двусмислено: </w:t>
      </w:r>
      <w:r w:rsidR="00BB24E8">
        <w:rPr>
          <w:rFonts w:ascii="Times New Roman" w:hAnsi="Times New Roman"/>
          <w:sz w:val="28"/>
          <w:szCs w:val="28"/>
        </w:rPr>
        <w:t>несполуката вероятно е привидна</w:t>
      </w:r>
      <w:r w:rsidR="00BE097C">
        <w:rPr>
          <w:rFonts w:ascii="Times New Roman" w:hAnsi="Times New Roman"/>
          <w:sz w:val="28"/>
          <w:szCs w:val="28"/>
        </w:rPr>
        <w:t xml:space="preserve">. Така признанието се явява </w:t>
      </w:r>
      <w:r w:rsidR="00792139">
        <w:rPr>
          <w:rFonts w:ascii="Times New Roman" w:hAnsi="Times New Roman"/>
          <w:sz w:val="28"/>
          <w:szCs w:val="28"/>
        </w:rPr>
        <w:t>своеобразно</w:t>
      </w:r>
      <w:r w:rsidR="00BE097C">
        <w:rPr>
          <w:rFonts w:ascii="Times New Roman" w:hAnsi="Times New Roman"/>
          <w:sz w:val="28"/>
          <w:szCs w:val="28"/>
        </w:rPr>
        <w:t xml:space="preserve"> изпреварващо отбиване на предугадената критика. </w:t>
      </w:r>
      <w:r w:rsidR="002472BC">
        <w:rPr>
          <w:rFonts w:ascii="Times New Roman" w:hAnsi="Times New Roman"/>
          <w:sz w:val="28"/>
          <w:szCs w:val="28"/>
        </w:rPr>
        <w:t>На свой ред, у</w:t>
      </w:r>
      <w:r w:rsidR="00FE01FC">
        <w:rPr>
          <w:rFonts w:ascii="Times New Roman" w:hAnsi="Times New Roman"/>
          <w:sz w:val="28"/>
          <w:szCs w:val="28"/>
        </w:rPr>
        <w:t xml:space="preserve">потребата на </w:t>
      </w:r>
      <w:r w:rsidR="00456DE1">
        <w:rPr>
          <w:rFonts w:ascii="Times New Roman" w:hAnsi="Times New Roman"/>
          <w:sz w:val="28"/>
          <w:szCs w:val="28"/>
        </w:rPr>
        <w:t xml:space="preserve">специализирана </w:t>
      </w:r>
      <w:r w:rsidR="002472BC">
        <w:rPr>
          <w:rFonts w:ascii="Times New Roman" w:hAnsi="Times New Roman"/>
          <w:sz w:val="28"/>
          <w:szCs w:val="28"/>
        </w:rPr>
        <w:t>(</w:t>
      </w:r>
      <w:r w:rsidR="00FE01FC">
        <w:rPr>
          <w:rFonts w:ascii="Times New Roman" w:hAnsi="Times New Roman"/>
          <w:sz w:val="28"/>
          <w:szCs w:val="28"/>
        </w:rPr>
        <w:t>мореплавателна</w:t>
      </w:r>
      <w:r w:rsidR="002472BC">
        <w:rPr>
          <w:rFonts w:ascii="Times New Roman" w:hAnsi="Times New Roman"/>
          <w:sz w:val="28"/>
          <w:szCs w:val="28"/>
        </w:rPr>
        <w:t>)</w:t>
      </w:r>
      <w:r w:rsidR="00FE01FC">
        <w:rPr>
          <w:rFonts w:ascii="Times New Roman" w:hAnsi="Times New Roman"/>
          <w:sz w:val="28"/>
          <w:szCs w:val="28"/>
        </w:rPr>
        <w:t xml:space="preserve"> терминология служи да покаже, че поетът много добре </w:t>
      </w:r>
      <w:r w:rsidR="00F93F0C">
        <w:rPr>
          <w:rFonts w:ascii="Times New Roman" w:hAnsi="Times New Roman"/>
          <w:sz w:val="28"/>
          <w:szCs w:val="28"/>
        </w:rPr>
        <w:t xml:space="preserve">знае </w:t>
      </w:r>
      <w:r w:rsidR="00FE01FC">
        <w:rPr>
          <w:rFonts w:ascii="Times New Roman" w:hAnsi="Times New Roman"/>
          <w:sz w:val="28"/>
          <w:szCs w:val="28"/>
        </w:rPr>
        <w:t>какво прави</w:t>
      </w:r>
      <w:r w:rsidR="00DB2EF9">
        <w:rPr>
          <w:rFonts w:ascii="Times New Roman" w:hAnsi="Times New Roman"/>
          <w:sz w:val="28"/>
          <w:szCs w:val="28"/>
        </w:rPr>
        <w:t>,</w:t>
      </w:r>
      <w:r w:rsidR="00FE01FC">
        <w:rPr>
          <w:rFonts w:ascii="Times New Roman" w:hAnsi="Times New Roman"/>
          <w:sz w:val="28"/>
          <w:szCs w:val="28"/>
        </w:rPr>
        <w:t xml:space="preserve"> и да разсее всякакви остатъчни съмнения у читателя. Потенциалното възражение </w:t>
      </w:r>
      <w:r w:rsidR="00792139">
        <w:rPr>
          <w:rFonts w:ascii="Times New Roman" w:hAnsi="Times New Roman"/>
          <w:sz w:val="28"/>
          <w:szCs w:val="28"/>
        </w:rPr>
        <w:t xml:space="preserve">бива </w:t>
      </w:r>
      <w:r w:rsidR="00E0173C">
        <w:rPr>
          <w:rFonts w:ascii="Times New Roman" w:hAnsi="Times New Roman"/>
          <w:sz w:val="28"/>
          <w:szCs w:val="28"/>
        </w:rPr>
        <w:t xml:space="preserve">решително </w:t>
      </w:r>
      <w:r w:rsidR="00792139">
        <w:rPr>
          <w:rFonts w:ascii="Times New Roman" w:hAnsi="Times New Roman"/>
          <w:sz w:val="28"/>
          <w:szCs w:val="28"/>
        </w:rPr>
        <w:t xml:space="preserve">неутрализирано, </w:t>
      </w:r>
      <w:r w:rsidR="00E0173C">
        <w:rPr>
          <w:rFonts w:ascii="Times New Roman" w:hAnsi="Times New Roman"/>
          <w:sz w:val="28"/>
          <w:szCs w:val="28"/>
        </w:rPr>
        <w:t>читателят замлъква пред авторитета.</w:t>
      </w:r>
      <w:r w:rsidR="00792139">
        <w:rPr>
          <w:rFonts w:ascii="Times New Roman" w:hAnsi="Times New Roman"/>
          <w:sz w:val="28"/>
          <w:szCs w:val="28"/>
        </w:rPr>
        <w:t xml:space="preserve"> </w:t>
      </w:r>
      <w:r w:rsidR="00456DE1">
        <w:rPr>
          <w:rFonts w:ascii="Times New Roman" w:hAnsi="Times New Roman"/>
          <w:sz w:val="28"/>
          <w:szCs w:val="28"/>
        </w:rPr>
        <w:t xml:space="preserve">Подобни реторически жестове оправдават характеристиката, която Емпсън дава на бележките на Елиът. </w:t>
      </w:r>
      <w:r w:rsidR="008975E7">
        <w:rPr>
          <w:rFonts w:ascii="Times New Roman" w:hAnsi="Times New Roman"/>
          <w:sz w:val="28"/>
          <w:szCs w:val="28"/>
        </w:rPr>
        <w:t>Тук</w:t>
      </w:r>
      <w:r w:rsidR="00456DE1">
        <w:rPr>
          <w:rFonts w:ascii="Times New Roman" w:hAnsi="Times New Roman"/>
          <w:sz w:val="28"/>
          <w:szCs w:val="28"/>
        </w:rPr>
        <w:t xml:space="preserve"> наистина има нещо „даскалско”</w:t>
      </w:r>
      <w:r w:rsidR="00242599">
        <w:rPr>
          <w:rFonts w:ascii="Times New Roman" w:hAnsi="Times New Roman"/>
          <w:sz w:val="28"/>
          <w:szCs w:val="28"/>
        </w:rPr>
        <w:t>: да залее ученика с непознат</w:t>
      </w:r>
      <w:r w:rsidR="002472BC">
        <w:rPr>
          <w:rFonts w:ascii="Times New Roman" w:hAnsi="Times New Roman"/>
          <w:sz w:val="28"/>
          <w:szCs w:val="28"/>
        </w:rPr>
        <w:t>и</w:t>
      </w:r>
      <w:r w:rsidR="00242599">
        <w:rPr>
          <w:rFonts w:ascii="Times New Roman" w:hAnsi="Times New Roman"/>
          <w:sz w:val="28"/>
          <w:szCs w:val="28"/>
        </w:rPr>
        <w:t xml:space="preserve"> термин</w:t>
      </w:r>
      <w:r w:rsidR="002472BC">
        <w:rPr>
          <w:rFonts w:ascii="Times New Roman" w:hAnsi="Times New Roman"/>
          <w:sz w:val="28"/>
          <w:szCs w:val="28"/>
        </w:rPr>
        <w:t>и</w:t>
      </w:r>
      <w:r w:rsidR="00242599">
        <w:rPr>
          <w:rFonts w:ascii="Times New Roman" w:hAnsi="Times New Roman"/>
          <w:sz w:val="28"/>
          <w:szCs w:val="28"/>
        </w:rPr>
        <w:t xml:space="preserve"> е един от начините, по които неувереният или авторитарен учител </w:t>
      </w:r>
      <w:r w:rsidR="008975E7">
        <w:rPr>
          <w:rFonts w:ascii="Times New Roman" w:hAnsi="Times New Roman"/>
          <w:sz w:val="28"/>
          <w:szCs w:val="28"/>
        </w:rPr>
        <w:t>може</w:t>
      </w:r>
      <w:r w:rsidR="00242599">
        <w:rPr>
          <w:rFonts w:ascii="Times New Roman" w:hAnsi="Times New Roman"/>
          <w:sz w:val="28"/>
          <w:szCs w:val="28"/>
        </w:rPr>
        <w:t xml:space="preserve"> да отклони неудобния въпрос. </w:t>
      </w:r>
    </w:p>
    <w:p w:rsidR="00412EE0" w:rsidRDefault="008975E7" w:rsidP="008975E7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</w:t>
      </w:r>
      <w:r w:rsidR="0039416C">
        <w:rPr>
          <w:rFonts w:ascii="Times New Roman" w:hAnsi="Times New Roman"/>
          <w:sz w:val="28"/>
          <w:szCs w:val="28"/>
        </w:rPr>
        <w:t xml:space="preserve"> важна бележк</w:t>
      </w:r>
      <w:r>
        <w:rPr>
          <w:rFonts w:ascii="Times New Roman" w:hAnsi="Times New Roman"/>
          <w:sz w:val="28"/>
          <w:szCs w:val="28"/>
        </w:rPr>
        <w:t>а</w:t>
      </w:r>
      <w:r w:rsidR="00E86708">
        <w:rPr>
          <w:rFonts w:ascii="Times New Roman" w:hAnsi="Times New Roman"/>
          <w:sz w:val="28"/>
          <w:szCs w:val="28"/>
        </w:rPr>
        <w:t xml:space="preserve">, </w:t>
      </w:r>
      <w:r w:rsidR="0039416C">
        <w:rPr>
          <w:rFonts w:ascii="Times New Roman" w:hAnsi="Times New Roman"/>
          <w:sz w:val="28"/>
          <w:szCs w:val="28"/>
        </w:rPr>
        <w:t>тази към стих 46</w:t>
      </w:r>
      <w:r w:rsidR="00E86708">
        <w:rPr>
          <w:rFonts w:ascii="Times New Roman" w:hAnsi="Times New Roman"/>
          <w:sz w:val="28"/>
          <w:szCs w:val="28"/>
        </w:rPr>
        <w:t xml:space="preserve">, </w:t>
      </w:r>
      <w:r w:rsidR="00760AF9">
        <w:rPr>
          <w:rFonts w:ascii="Times New Roman" w:hAnsi="Times New Roman"/>
          <w:sz w:val="28"/>
          <w:szCs w:val="28"/>
        </w:rPr>
        <w:t>засяга</w:t>
      </w:r>
      <w:r w:rsidR="00846853">
        <w:rPr>
          <w:rFonts w:ascii="Times New Roman" w:hAnsi="Times New Roman"/>
          <w:sz w:val="28"/>
          <w:szCs w:val="28"/>
        </w:rPr>
        <w:t xml:space="preserve"> едно цяло ниво</w:t>
      </w:r>
      <w:r w:rsidR="0039416C">
        <w:rPr>
          <w:rFonts w:ascii="Times New Roman" w:hAnsi="Times New Roman"/>
          <w:sz w:val="28"/>
          <w:szCs w:val="28"/>
        </w:rPr>
        <w:t xml:space="preserve"> </w:t>
      </w:r>
      <w:r w:rsidR="00846853">
        <w:rPr>
          <w:rFonts w:ascii="Times New Roman" w:hAnsi="Times New Roman"/>
          <w:sz w:val="28"/>
          <w:szCs w:val="28"/>
        </w:rPr>
        <w:t>на поемата – нивото на героите:</w:t>
      </w:r>
    </w:p>
    <w:p w:rsidR="00165130" w:rsidRDefault="00165130" w:rsidP="00FC387D">
      <w:pPr>
        <w:pStyle w:val="NoSpacing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46853">
        <w:rPr>
          <w:rFonts w:ascii="Times New Roman" w:hAnsi="Times New Roman"/>
          <w:sz w:val="24"/>
          <w:szCs w:val="24"/>
          <w:lang w:val="en-GB"/>
        </w:rPr>
        <w:t xml:space="preserve">I am not familiar with the exact constitution of the Tarot pack of cards, from which I have obviously departed to suit my own convenience. The Hanged Man, a member of the traditional pack, fits my purpose in two ways: because he is associated in my mind </w:t>
      </w:r>
      <w:r w:rsidRPr="00846853">
        <w:rPr>
          <w:rFonts w:ascii="Times New Roman" w:hAnsi="Times New Roman"/>
          <w:sz w:val="24"/>
          <w:szCs w:val="24"/>
          <w:lang w:val="en-GB"/>
        </w:rPr>
        <w:lastRenderedPageBreak/>
        <w:t xml:space="preserve">with the Hanged God of </w:t>
      </w:r>
      <w:proofErr w:type="gramStart"/>
      <w:r w:rsidRPr="00846853">
        <w:rPr>
          <w:rFonts w:ascii="Times New Roman" w:hAnsi="Times New Roman"/>
          <w:sz w:val="24"/>
          <w:szCs w:val="24"/>
          <w:lang w:val="en-GB"/>
        </w:rPr>
        <w:t>Frazer,</w:t>
      </w:r>
      <w:proofErr w:type="gramEnd"/>
      <w:r w:rsidRPr="00846853">
        <w:rPr>
          <w:rFonts w:ascii="Times New Roman" w:hAnsi="Times New Roman"/>
          <w:sz w:val="24"/>
          <w:szCs w:val="24"/>
          <w:lang w:val="en-GB"/>
        </w:rPr>
        <w:t xml:space="preserve"> and because I associate him with the hooded figure in the passage of the disciples to Emmaus in Part V. The Phoenician Sailor and the Merchant appear later: also the ‘crowds of people,’ and Death by Water is executed in Part IV. The Man with Three Staves (an authentic member of the Tarot pack) I associate, quite arbitrarily, with the Fisher King himself.</w:t>
      </w:r>
      <w:r w:rsidR="00846853" w:rsidRPr="00846853">
        <w:rPr>
          <w:rStyle w:val="FootnoteReference"/>
          <w:rFonts w:ascii="Times New Roman" w:hAnsi="Times New Roman"/>
          <w:sz w:val="24"/>
          <w:szCs w:val="24"/>
          <w:lang w:val="en-GB"/>
        </w:rPr>
        <w:footnoteReference w:id="81"/>
      </w:r>
      <w:r w:rsidRPr="00846853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760AF9" w:rsidRDefault="00760AF9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332">
        <w:rPr>
          <w:rFonts w:ascii="Times New Roman" w:hAnsi="Times New Roman"/>
          <w:sz w:val="28"/>
          <w:szCs w:val="28"/>
        </w:rPr>
        <w:t xml:space="preserve">Бележката започва с признание за невежество, последвано от </w:t>
      </w:r>
      <w:r w:rsidR="00565782">
        <w:rPr>
          <w:rFonts w:ascii="Times New Roman" w:hAnsi="Times New Roman"/>
          <w:sz w:val="28"/>
          <w:szCs w:val="28"/>
        </w:rPr>
        <w:t xml:space="preserve">явна </w:t>
      </w:r>
      <w:r w:rsidR="00783332" w:rsidRPr="00783332">
        <w:rPr>
          <w:rFonts w:ascii="Times New Roman" w:hAnsi="Times New Roman"/>
          <w:sz w:val="28"/>
          <w:szCs w:val="28"/>
        </w:rPr>
        <w:t>декларация за правата на автора</w:t>
      </w:r>
      <w:r w:rsidR="00783332">
        <w:rPr>
          <w:rFonts w:ascii="Times New Roman" w:hAnsi="Times New Roman"/>
          <w:sz w:val="28"/>
          <w:szCs w:val="28"/>
        </w:rPr>
        <w:t>. Тя подчертава до каква степен поетичният материал е подчинен на моделиращата авторова интенция</w:t>
      </w:r>
      <w:r w:rsidR="00B6000E">
        <w:rPr>
          <w:rFonts w:ascii="Times New Roman" w:hAnsi="Times New Roman"/>
          <w:sz w:val="28"/>
          <w:szCs w:val="28"/>
        </w:rPr>
        <w:t xml:space="preserve">; а авторът </w:t>
      </w:r>
      <w:r w:rsidR="00693C55">
        <w:rPr>
          <w:rFonts w:ascii="Times New Roman" w:hAnsi="Times New Roman"/>
          <w:sz w:val="28"/>
          <w:szCs w:val="28"/>
        </w:rPr>
        <w:t xml:space="preserve">заявява </w:t>
      </w:r>
      <w:r w:rsidR="00B940BD">
        <w:rPr>
          <w:rFonts w:ascii="Times New Roman" w:hAnsi="Times New Roman"/>
          <w:sz w:val="28"/>
          <w:szCs w:val="28"/>
        </w:rPr>
        <w:t xml:space="preserve">ясно </w:t>
      </w:r>
      <w:r w:rsidR="00693C55">
        <w:rPr>
          <w:rFonts w:ascii="Times New Roman" w:hAnsi="Times New Roman"/>
          <w:sz w:val="28"/>
          <w:szCs w:val="28"/>
        </w:rPr>
        <w:t>своето</w:t>
      </w:r>
      <w:r w:rsidR="00042BA7">
        <w:rPr>
          <w:rFonts w:ascii="Times New Roman" w:hAnsi="Times New Roman"/>
          <w:sz w:val="28"/>
          <w:szCs w:val="28"/>
        </w:rPr>
        <w:t xml:space="preserve"> присъствие </w:t>
      </w:r>
      <w:r w:rsidR="00B6000E">
        <w:rPr>
          <w:rFonts w:ascii="Times New Roman" w:hAnsi="Times New Roman"/>
          <w:sz w:val="28"/>
          <w:szCs w:val="28"/>
        </w:rPr>
        <w:t>чрез мно</w:t>
      </w:r>
      <w:r w:rsidR="002E56E6">
        <w:rPr>
          <w:rFonts w:ascii="Times New Roman" w:hAnsi="Times New Roman"/>
          <w:sz w:val="28"/>
          <w:szCs w:val="28"/>
        </w:rPr>
        <w:t>жеството</w:t>
      </w:r>
      <w:r w:rsidR="00B6000E">
        <w:rPr>
          <w:rFonts w:ascii="Times New Roman" w:hAnsi="Times New Roman"/>
          <w:sz w:val="28"/>
          <w:szCs w:val="28"/>
        </w:rPr>
        <w:t xml:space="preserve"> първолични форми. Тази декларация за върховната роля на авторовата интенция обаче негласно поставя под въпрос авторитета на поета и тежестта на неговата интенция</w:t>
      </w:r>
      <w:r w:rsidR="00E941EF">
        <w:rPr>
          <w:rFonts w:ascii="Times New Roman" w:hAnsi="Times New Roman"/>
          <w:sz w:val="28"/>
          <w:szCs w:val="28"/>
        </w:rPr>
        <w:t>, която</w:t>
      </w:r>
      <w:r w:rsidR="00B940BD">
        <w:rPr>
          <w:rFonts w:ascii="Times New Roman" w:hAnsi="Times New Roman"/>
          <w:sz w:val="28"/>
          <w:szCs w:val="28"/>
        </w:rPr>
        <w:t xml:space="preserve"> </w:t>
      </w:r>
      <w:r w:rsidR="00E941EF">
        <w:rPr>
          <w:rFonts w:ascii="Times New Roman" w:hAnsi="Times New Roman"/>
          <w:sz w:val="28"/>
          <w:szCs w:val="28"/>
        </w:rPr>
        <w:t xml:space="preserve">ни </w:t>
      </w:r>
      <w:r w:rsidR="00565782">
        <w:rPr>
          <w:rFonts w:ascii="Times New Roman" w:hAnsi="Times New Roman"/>
          <w:sz w:val="28"/>
          <w:szCs w:val="28"/>
        </w:rPr>
        <w:t>с</w:t>
      </w:r>
      <w:r w:rsidR="00E941EF">
        <w:rPr>
          <w:rFonts w:ascii="Times New Roman" w:hAnsi="Times New Roman"/>
          <w:sz w:val="28"/>
          <w:szCs w:val="28"/>
        </w:rPr>
        <w:t>е представ</w:t>
      </w:r>
      <w:r w:rsidR="00565782">
        <w:rPr>
          <w:rFonts w:ascii="Times New Roman" w:hAnsi="Times New Roman"/>
          <w:sz w:val="28"/>
          <w:szCs w:val="28"/>
        </w:rPr>
        <w:t>я</w:t>
      </w:r>
      <w:r w:rsidR="00E941EF">
        <w:rPr>
          <w:rFonts w:ascii="Times New Roman" w:hAnsi="Times New Roman"/>
          <w:sz w:val="28"/>
          <w:szCs w:val="28"/>
        </w:rPr>
        <w:t xml:space="preserve"> не като </w:t>
      </w:r>
      <w:r w:rsidR="002E56E6">
        <w:rPr>
          <w:rFonts w:ascii="Times New Roman" w:hAnsi="Times New Roman"/>
          <w:sz w:val="28"/>
          <w:szCs w:val="28"/>
        </w:rPr>
        <w:t xml:space="preserve">солиден, внимателно замислен план, а като </w:t>
      </w:r>
      <w:r w:rsidR="00B940BD">
        <w:rPr>
          <w:rFonts w:ascii="Times New Roman" w:hAnsi="Times New Roman"/>
          <w:sz w:val="28"/>
          <w:szCs w:val="28"/>
        </w:rPr>
        <w:t>средоточие на</w:t>
      </w:r>
      <w:r w:rsidR="002E56E6">
        <w:rPr>
          <w:rFonts w:ascii="Times New Roman" w:hAnsi="Times New Roman"/>
          <w:sz w:val="28"/>
          <w:szCs w:val="28"/>
        </w:rPr>
        <w:t xml:space="preserve"> </w:t>
      </w:r>
      <w:r w:rsidR="00B940BD">
        <w:rPr>
          <w:rFonts w:ascii="Times New Roman" w:hAnsi="Times New Roman"/>
          <w:sz w:val="28"/>
          <w:szCs w:val="28"/>
        </w:rPr>
        <w:t>условни</w:t>
      </w:r>
      <w:r w:rsidR="00D1004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E56E6">
        <w:rPr>
          <w:rFonts w:ascii="Times New Roman" w:hAnsi="Times New Roman"/>
          <w:sz w:val="28"/>
          <w:szCs w:val="28"/>
        </w:rPr>
        <w:t>„произволни” лични асоциации.</w:t>
      </w:r>
    </w:p>
    <w:p w:rsidR="00784BBB" w:rsidRDefault="00E43528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043">
        <w:rPr>
          <w:rFonts w:ascii="Times New Roman" w:hAnsi="Times New Roman"/>
          <w:sz w:val="28"/>
          <w:szCs w:val="28"/>
        </w:rPr>
        <w:t>В друг</w:t>
      </w:r>
      <w:r>
        <w:rPr>
          <w:rFonts w:ascii="Times New Roman" w:hAnsi="Times New Roman"/>
          <w:sz w:val="28"/>
          <w:szCs w:val="28"/>
        </w:rPr>
        <w:t>а част</w:t>
      </w:r>
      <w:r w:rsidR="00D10043">
        <w:rPr>
          <w:rFonts w:ascii="Times New Roman" w:hAnsi="Times New Roman"/>
          <w:sz w:val="28"/>
          <w:szCs w:val="28"/>
        </w:rPr>
        <w:t xml:space="preserve"> от бележките </w:t>
      </w:r>
      <w:r w:rsidR="000D78E8">
        <w:rPr>
          <w:rFonts w:ascii="Times New Roman" w:hAnsi="Times New Roman"/>
          <w:sz w:val="28"/>
          <w:szCs w:val="28"/>
        </w:rPr>
        <w:t xml:space="preserve">към </w:t>
      </w:r>
      <w:r w:rsidR="000D78E8" w:rsidRPr="00546C64">
        <w:rPr>
          <w:rFonts w:ascii="Times New Roman" w:hAnsi="Times New Roman"/>
          <w:i/>
          <w:sz w:val="28"/>
          <w:szCs w:val="28"/>
        </w:rPr>
        <w:t>Пустата земя</w:t>
      </w:r>
      <w:r w:rsidR="000D78E8">
        <w:rPr>
          <w:rFonts w:ascii="Times New Roman" w:hAnsi="Times New Roman"/>
          <w:sz w:val="28"/>
          <w:szCs w:val="28"/>
        </w:rPr>
        <w:t xml:space="preserve"> </w:t>
      </w:r>
      <w:r w:rsidR="00D10043">
        <w:rPr>
          <w:rFonts w:ascii="Times New Roman" w:hAnsi="Times New Roman"/>
          <w:sz w:val="28"/>
          <w:szCs w:val="28"/>
        </w:rPr>
        <w:t>пък наблюдаваме своеобразно бягство от авторова отговорност</w:t>
      </w:r>
      <w:r w:rsidR="00DF6A00">
        <w:rPr>
          <w:rFonts w:ascii="Times New Roman" w:hAnsi="Times New Roman"/>
          <w:sz w:val="28"/>
          <w:szCs w:val="28"/>
        </w:rPr>
        <w:t xml:space="preserve">. </w:t>
      </w:r>
      <w:r w:rsidR="00B940BD">
        <w:rPr>
          <w:rFonts w:ascii="Times New Roman" w:hAnsi="Times New Roman"/>
          <w:sz w:val="28"/>
          <w:szCs w:val="28"/>
        </w:rPr>
        <w:t>В</w:t>
      </w:r>
      <w:r w:rsidR="00DF6A00">
        <w:rPr>
          <w:rFonts w:ascii="Times New Roman" w:hAnsi="Times New Roman"/>
          <w:sz w:val="28"/>
          <w:szCs w:val="28"/>
        </w:rPr>
        <w:t xml:space="preserve"> бележката </w:t>
      </w:r>
      <w:r w:rsidR="00B940BD">
        <w:rPr>
          <w:rFonts w:ascii="Times New Roman" w:hAnsi="Times New Roman"/>
          <w:sz w:val="28"/>
          <w:szCs w:val="28"/>
        </w:rPr>
        <w:t>към стих 218, например,</w:t>
      </w:r>
      <w:r w:rsidR="00F80B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2BA7">
        <w:rPr>
          <w:rFonts w:ascii="Times New Roman" w:hAnsi="Times New Roman"/>
          <w:sz w:val="28"/>
          <w:szCs w:val="28"/>
        </w:rPr>
        <w:t>Елиът</w:t>
      </w:r>
      <w:r w:rsidR="00F80B3F">
        <w:rPr>
          <w:rFonts w:ascii="Times New Roman" w:hAnsi="Times New Roman"/>
          <w:sz w:val="28"/>
          <w:szCs w:val="28"/>
        </w:rPr>
        <w:t xml:space="preserve">, макар </w:t>
      </w:r>
      <w:r w:rsidR="00B940BD">
        <w:rPr>
          <w:rFonts w:ascii="Times New Roman" w:hAnsi="Times New Roman"/>
          <w:sz w:val="28"/>
          <w:szCs w:val="28"/>
        </w:rPr>
        <w:t>да не изглежда</w:t>
      </w:r>
      <w:r w:rsidR="00F80B3F">
        <w:rPr>
          <w:rFonts w:ascii="Times New Roman" w:hAnsi="Times New Roman"/>
          <w:sz w:val="28"/>
          <w:szCs w:val="28"/>
        </w:rPr>
        <w:t xml:space="preserve"> сигурен какъв точно е статутът на Тирезий в поемата, уверено заявява</w:t>
      </w:r>
      <w:r w:rsidR="00DC7929">
        <w:rPr>
          <w:rFonts w:ascii="Times New Roman" w:hAnsi="Times New Roman"/>
          <w:sz w:val="28"/>
          <w:szCs w:val="28"/>
        </w:rPr>
        <w:t xml:space="preserve"> </w:t>
      </w:r>
      <w:r w:rsidR="00DC7929">
        <w:rPr>
          <w:rFonts w:ascii="Times New Roman" w:hAnsi="Times New Roman"/>
          <w:sz w:val="28"/>
          <w:szCs w:val="28"/>
          <w:lang w:val="en-US"/>
        </w:rPr>
        <w:t xml:space="preserve">“What Tiresias </w:t>
      </w:r>
      <w:r w:rsidR="00DC7929" w:rsidRPr="00DC7929">
        <w:rPr>
          <w:rFonts w:ascii="Times New Roman" w:hAnsi="Times New Roman"/>
          <w:i/>
          <w:sz w:val="28"/>
          <w:szCs w:val="28"/>
          <w:lang w:val="en-US"/>
        </w:rPr>
        <w:t>sees</w:t>
      </w:r>
      <w:r w:rsidR="00DC7929">
        <w:rPr>
          <w:rFonts w:ascii="Times New Roman" w:hAnsi="Times New Roman"/>
          <w:sz w:val="28"/>
          <w:szCs w:val="28"/>
          <w:lang w:val="en-US"/>
        </w:rPr>
        <w:t>, in fact, is the substance of the poem</w:t>
      </w:r>
      <w:r w:rsidR="00F80B3F">
        <w:rPr>
          <w:rFonts w:ascii="Times New Roman" w:hAnsi="Times New Roman"/>
          <w:sz w:val="28"/>
          <w:szCs w:val="28"/>
          <w:lang w:val="en-US"/>
        </w:rPr>
        <w:t>”</w:t>
      </w:r>
      <w:r w:rsidR="00F80B3F">
        <w:rPr>
          <w:rFonts w:ascii="Times New Roman" w:hAnsi="Times New Roman"/>
          <w:sz w:val="28"/>
          <w:szCs w:val="28"/>
        </w:rPr>
        <w:t xml:space="preserve">, като добавя </w:t>
      </w:r>
      <w:r w:rsidR="00F80B3F">
        <w:rPr>
          <w:rFonts w:ascii="Times New Roman" w:hAnsi="Times New Roman"/>
          <w:sz w:val="28"/>
          <w:szCs w:val="28"/>
          <w:lang w:val="en-US"/>
        </w:rPr>
        <w:t>“</w:t>
      </w:r>
      <w:r w:rsidR="00DC7929">
        <w:rPr>
          <w:rFonts w:ascii="Times New Roman" w:hAnsi="Times New Roman"/>
          <w:sz w:val="28"/>
          <w:szCs w:val="28"/>
          <w:lang w:val="en-US"/>
        </w:rPr>
        <w:t>The whole passage from Ovid is of great anthropological interest”</w:t>
      </w:r>
      <w:r w:rsidR="00F80B3F">
        <w:rPr>
          <w:rFonts w:ascii="Times New Roman" w:hAnsi="Times New Roman"/>
          <w:sz w:val="28"/>
          <w:szCs w:val="28"/>
        </w:rPr>
        <w:t xml:space="preserve"> и цитира въпросния откъс</w:t>
      </w:r>
      <w:r w:rsidR="00DC7929"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82"/>
      </w:r>
      <w:r w:rsidR="00F80B3F">
        <w:rPr>
          <w:rFonts w:ascii="Times New Roman" w:hAnsi="Times New Roman"/>
          <w:sz w:val="28"/>
          <w:szCs w:val="28"/>
        </w:rPr>
        <w:t>.</w:t>
      </w:r>
      <w:r w:rsidR="00792B8B">
        <w:rPr>
          <w:rFonts w:ascii="Times New Roman" w:hAnsi="Times New Roman"/>
          <w:sz w:val="28"/>
          <w:szCs w:val="28"/>
        </w:rPr>
        <w:t xml:space="preserve"> Цитатът от 19 стиха </w:t>
      </w:r>
      <w:r w:rsidR="00042BA7">
        <w:rPr>
          <w:rFonts w:ascii="Times New Roman" w:hAnsi="Times New Roman"/>
          <w:sz w:val="28"/>
          <w:szCs w:val="28"/>
        </w:rPr>
        <w:t xml:space="preserve">на </w:t>
      </w:r>
      <w:r w:rsidR="000523F6">
        <w:rPr>
          <w:rFonts w:ascii="Times New Roman" w:hAnsi="Times New Roman"/>
          <w:sz w:val="28"/>
          <w:szCs w:val="28"/>
        </w:rPr>
        <w:t>оригинал</w:t>
      </w:r>
      <w:r w:rsidR="00467DDC">
        <w:rPr>
          <w:rFonts w:ascii="Times New Roman" w:hAnsi="Times New Roman"/>
          <w:sz w:val="28"/>
          <w:szCs w:val="28"/>
        </w:rPr>
        <w:t>ен</w:t>
      </w:r>
      <w:r w:rsidR="000523F6">
        <w:rPr>
          <w:rFonts w:ascii="Times New Roman" w:hAnsi="Times New Roman"/>
          <w:sz w:val="28"/>
          <w:szCs w:val="28"/>
        </w:rPr>
        <w:t xml:space="preserve"> </w:t>
      </w:r>
      <w:r w:rsidR="00792B8B">
        <w:rPr>
          <w:rFonts w:ascii="Times New Roman" w:hAnsi="Times New Roman"/>
          <w:sz w:val="28"/>
          <w:szCs w:val="28"/>
        </w:rPr>
        <w:t>латински, заемащ две трети от бележка</w:t>
      </w:r>
      <w:r w:rsidR="00F75B0B">
        <w:rPr>
          <w:rFonts w:ascii="Times New Roman" w:hAnsi="Times New Roman"/>
          <w:sz w:val="28"/>
          <w:szCs w:val="28"/>
        </w:rPr>
        <w:t>та</w:t>
      </w:r>
      <w:r w:rsidR="00792B8B">
        <w:rPr>
          <w:rFonts w:ascii="Times New Roman" w:hAnsi="Times New Roman"/>
          <w:sz w:val="28"/>
          <w:szCs w:val="28"/>
        </w:rPr>
        <w:t>, зашеметява читателя</w:t>
      </w:r>
      <w:r w:rsidR="004F4980">
        <w:rPr>
          <w:rFonts w:ascii="Times New Roman" w:hAnsi="Times New Roman"/>
          <w:sz w:val="28"/>
          <w:szCs w:val="28"/>
        </w:rPr>
        <w:t xml:space="preserve">, който при тези обстоятелства едва ли ще постави под въпрос уместността на </w:t>
      </w:r>
      <w:r w:rsidR="00D804C3">
        <w:rPr>
          <w:rFonts w:ascii="Times New Roman" w:hAnsi="Times New Roman"/>
          <w:sz w:val="28"/>
          <w:szCs w:val="28"/>
        </w:rPr>
        <w:t>тълкувател</w:t>
      </w:r>
      <w:r w:rsidR="004F4980">
        <w:rPr>
          <w:rFonts w:ascii="Times New Roman" w:hAnsi="Times New Roman"/>
          <w:sz w:val="28"/>
          <w:szCs w:val="28"/>
        </w:rPr>
        <w:t xml:space="preserve">ната процедура </w:t>
      </w:r>
      <w:r w:rsidR="00467DDC" w:rsidRPr="00467DDC">
        <w:rPr>
          <w:rFonts w:ascii="Times New Roman" w:hAnsi="Times New Roman"/>
          <w:sz w:val="28"/>
          <w:szCs w:val="28"/>
          <w:lang w:val="en-GB"/>
        </w:rPr>
        <w:t>(</w:t>
      </w:r>
      <w:r w:rsidR="00467DDC">
        <w:rPr>
          <w:rFonts w:ascii="Times New Roman" w:hAnsi="Times New Roman"/>
          <w:sz w:val="28"/>
          <w:szCs w:val="28"/>
        </w:rPr>
        <w:t>твърдението</w:t>
      </w:r>
      <w:r w:rsidR="00467DDC" w:rsidRPr="00467DDC">
        <w:rPr>
          <w:rFonts w:ascii="Times New Roman" w:hAnsi="Times New Roman"/>
          <w:sz w:val="28"/>
          <w:szCs w:val="28"/>
          <w:lang w:val="en-GB"/>
        </w:rPr>
        <w:t xml:space="preserve"> “What Tiresias </w:t>
      </w:r>
      <w:r w:rsidR="00467DDC" w:rsidRPr="00467DDC">
        <w:rPr>
          <w:rFonts w:ascii="Times New Roman" w:hAnsi="Times New Roman"/>
          <w:i/>
          <w:sz w:val="28"/>
          <w:szCs w:val="28"/>
          <w:lang w:val="en-GB"/>
        </w:rPr>
        <w:t>sees</w:t>
      </w:r>
      <w:r w:rsidR="00467DDC">
        <w:rPr>
          <w:rFonts w:ascii="Times New Roman" w:hAnsi="Times New Roman"/>
          <w:sz w:val="28"/>
          <w:szCs w:val="28"/>
        </w:rPr>
        <w:t xml:space="preserve"> …</w:t>
      </w:r>
      <w:r w:rsidR="00467DDC" w:rsidRPr="00467DDC">
        <w:rPr>
          <w:rFonts w:ascii="Times New Roman" w:hAnsi="Times New Roman"/>
          <w:sz w:val="28"/>
          <w:szCs w:val="28"/>
          <w:lang w:val="en-GB"/>
        </w:rPr>
        <w:t xml:space="preserve">” </w:t>
      </w:r>
      <w:r w:rsidR="00467DDC">
        <w:rPr>
          <w:rFonts w:ascii="Times New Roman" w:hAnsi="Times New Roman"/>
          <w:sz w:val="28"/>
          <w:szCs w:val="28"/>
        </w:rPr>
        <w:t>звучи твърде властно</w:t>
      </w:r>
      <w:r w:rsidR="00467DDC" w:rsidRPr="00467DDC">
        <w:rPr>
          <w:rFonts w:ascii="Times New Roman" w:hAnsi="Times New Roman"/>
          <w:sz w:val="28"/>
          <w:szCs w:val="28"/>
          <w:lang w:val="en-GB"/>
        </w:rPr>
        <w:t>)</w:t>
      </w:r>
      <w:r w:rsidR="00467DDC">
        <w:rPr>
          <w:rFonts w:ascii="Times New Roman" w:hAnsi="Times New Roman"/>
          <w:sz w:val="28"/>
          <w:szCs w:val="28"/>
        </w:rPr>
        <w:t xml:space="preserve"> </w:t>
      </w:r>
      <w:r w:rsidR="004F4980">
        <w:rPr>
          <w:rFonts w:ascii="Times New Roman" w:hAnsi="Times New Roman"/>
          <w:sz w:val="28"/>
          <w:szCs w:val="28"/>
        </w:rPr>
        <w:t xml:space="preserve">или важността на </w:t>
      </w:r>
      <w:r w:rsidR="00042BA7">
        <w:rPr>
          <w:rFonts w:ascii="Times New Roman" w:hAnsi="Times New Roman"/>
          <w:sz w:val="28"/>
          <w:szCs w:val="28"/>
        </w:rPr>
        <w:t xml:space="preserve">фигурата на </w:t>
      </w:r>
      <w:r w:rsidR="004F4980">
        <w:rPr>
          <w:rFonts w:ascii="Times New Roman" w:hAnsi="Times New Roman"/>
          <w:sz w:val="28"/>
          <w:szCs w:val="28"/>
        </w:rPr>
        <w:t>Тирезий</w:t>
      </w:r>
      <w:r w:rsidR="00FA609A">
        <w:rPr>
          <w:rFonts w:ascii="Times New Roman" w:hAnsi="Times New Roman"/>
          <w:sz w:val="28"/>
          <w:szCs w:val="28"/>
        </w:rPr>
        <w:t>, за когото самият Овидий осигурява с</w:t>
      </w:r>
      <w:r w:rsidR="004F4980">
        <w:rPr>
          <w:rFonts w:ascii="Times New Roman" w:hAnsi="Times New Roman"/>
          <w:sz w:val="28"/>
          <w:szCs w:val="28"/>
        </w:rPr>
        <w:t>олидна</w:t>
      </w:r>
      <w:r w:rsidR="00042BA7">
        <w:rPr>
          <w:rFonts w:ascii="Times New Roman" w:hAnsi="Times New Roman"/>
          <w:sz w:val="28"/>
          <w:szCs w:val="28"/>
        </w:rPr>
        <w:t xml:space="preserve"> </w:t>
      </w:r>
      <w:r w:rsidR="004F4980">
        <w:rPr>
          <w:rFonts w:ascii="Times New Roman" w:hAnsi="Times New Roman"/>
          <w:sz w:val="28"/>
          <w:szCs w:val="28"/>
        </w:rPr>
        <w:t>под</w:t>
      </w:r>
      <w:r w:rsidR="00467DDC">
        <w:rPr>
          <w:rFonts w:ascii="Times New Roman" w:hAnsi="Times New Roman"/>
          <w:sz w:val="28"/>
          <w:szCs w:val="28"/>
        </w:rPr>
        <w:t>пор</w:t>
      </w:r>
      <w:r w:rsidR="004F4980">
        <w:rPr>
          <w:rFonts w:ascii="Times New Roman" w:hAnsi="Times New Roman"/>
          <w:sz w:val="28"/>
          <w:szCs w:val="28"/>
        </w:rPr>
        <w:t>а</w:t>
      </w:r>
      <w:r w:rsidR="00FA609A">
        <w:rPr>
          <w:rFonts w:ascii="Times New Roman" w:hAnsi="Times New Roman"/>
          <w:sz w:val="28"/>
          <w:szCs w:val="28"/>
        </w:rPr>
        <w:t xml:space="preserve">. Ловко въведен заради „антропологичния” си „интерес”, цитатът служи за отвличане на вниманието. </w:t>
      </w:r>
      <w:r w:rsidR="00541C25">
        <w:rPr>
          <w:rFonts w:ascii="Times New Roman" w:hAnsi="Times New Roman"/>
          <w:sz w:val="28"/>
          <w:szCs w:val="28"/>
        </w:rPr>
        <w:t>Подобен процес</w:t>
      </w:r>
      <w:r w:rsidR="00FA609A">
        <w:rPr>
          <w:rFonts w:ascii="Times New Roman" w:hAnsi="Times New Roman"/>
          <w:sz w:val="28"/>
          <w:szCs w:val="28"/>
        </w:rPr>
        <w:t xml:space="preserve"> </w:t>
      </w:r>
      <w:r w:rsidR="00784BBB">
        <w:rPr>
          <w:rFonts w:ascii="Times New Roman" w:hAnsi="Times New Roman"/>
          <w:sz w:val="28"/>
          <w:szCs w:val="28"/>
        </w:rPr>
        <w:t>наблюдаваме</w:t>
      </w:r>
      <w:r w:rsidR="00FA609A">
        <w:rPr>
          <w:rFonts w:ascii="Times New Roman" w:hAnsi="Times New Roman"/>
          <w:sz w:val="28"/>
          <w:szCs w:val="28"/>
        </w:rPr>
        <w:t xml:space="preserve"> и в уводната бележка, </w:t>
      </w:r>
      <w:r w:rsidR="00784BBB">
        <w:rPr>
          <w:rFonts w:ascii="Times New Roman" w:hAnsi="Times New Roman"/>
          <w:sz w:val="28"/>
          <w:szCs w:val="28"/>
        </w:rPr>
        <w:t>където</w:t>
      </w:r>
      <w:r w:rsidR="00FA609A">
        <w:rPr>
          <w:rFonts w:ascii="Times New Roman" w:hAnsi="Times New Roman"/>
          <w:sz w:val="28"/>
          <w:szCs w:val="28"/>
        </w:rPr>
        <w:t xml:space="preserve"> </w:t>
      </w:r>
      <w:r w:rsidR="00784BBB">
        <w:rPr>
          <w:rFonts w:ascii="Times New Roman" w:hAnsi="Times New Roman"/>
          <w:sz w:val="28"/>
          <w:szCs w:val="28"/>
        </w:rPr>
        <w:t xml:space="preserve">екзегетичната отговорност се прехвърля </w:t>
      </w:r>
      <w:r w:rsidR="00042BA7">
        <w:rPr>
          <w:rFonts w:ascii="Times New Roman" w:hAnsi="Times New Roman"/>
          <w:sz w:val="28"/>
          <w:szCs w:val="28"/>
        </w:rPr>
        <w:t xml:space="preserve">първо </w:t>
      </w:r>
      <w:r w:rsidR="00784BBB">
        <w:rPr>
          <w:rFonts w:ascii="Times New Roman" w:hAnsi="Times New Roman"/>
          <w:sz w:val="28"/>
          <w:szCs w:val="28"/>
        </w:rPr>
        <w:t>на Джеси Уестън</w:t>
      </w:r>
      <w:r w:rsidR="00810B86">
        <w:rPr>
          <w:rFonts w:ascii="Times New Roman" w:hAnsi="Times New Roman"/>
          <w:sz w:val="28"/>
          <w:szCs w:val="28"/>
        </w:rPr>
        <w:t xml:space="preserve"> (</w:t>
      </w:r>
      <w:r w:rsidR="00D96FF1">
        <w:rPr>
          <w:rFonts w:ascii="Times New Roman" w:hAnsi="Times New Roman"/>
          <w:sz w:val="28"/>
          <w:szCs w:val="28"/>
        </w:rPr>
        <w:t>от която е за</w:t>
      </w:r>
      <w:r w:rsidR="00810B86">
        <w:rPr>
          <w:rFonts w:ascii="Times New Roman" w:hAnsi="Times New Roman"/>
          <w:sz w:val="28"/>
          <w:szCs w:val="28"/>
        </w:rPr>
        <w:t>имстван</w:t>
      </w:r>
      <w:r w:rsidR="00D96FF1">
        <w:rPr>
          <w:rFonts w:ascii="Times New Roman" w:hAnsi="Times New Roman"/>
          <w:sz w:val="28"/>
          <w:szCs w:val="28"/>
        </w:rPr>
        <w:t xml:space="preserve"> общият „план” на поемата</w:t>
      </w:r>
      <w:r w:rsidR="00810B86">
        <w:rPr>
          <w:rFonts w:ascii="Times New Roman" w:hAnsi="Times New Roman"/>
          <w:sz w:val="28"/>
          <w:szCs w:val="28"/>
        </w:rPr>
        <w:t>)</w:t>
      </w:r>
      <w:r w:rsidR="00A71FF7">
        <w:rPr>
          <w:rFonts w:ascii="Times New Roman" w:hAnsi="Times New Roman"/>
          <w:sz w:val="28"/>
          <w:szCs w:val="28"/>
        </w:rPr>
        <w:t>;</w:t>
      </w:r>
      <w:r w:rsidR="00042BA7">
        <w:rPr>
          <w:rFonts w:ascii="Times New Roman" w:hAnsi="Times New Roman"/>
          <w:sz w:val="28"/>
          <w:szCs w:val="28"/>
        </w:rPr>
        <w:t xml:space="preserve"> а след това, посредством </w:t>
      </w:r>
      <w:r w:rsidR="00A71FF7">
        <w:rPr>
          <w:rFonts w:ascii="Times New Roman" w:hAnsi="Times New Roman"/>
          <w:sz w:val="28"/>
          <w:szCs w:val="28"/>
        </w:rPr>
        <w:lastRenderedPageBreak/>
        <w:t xml:space="preserve">определени томове от </w:t>
      </w:r>
      <w:r w:rsidR="00042BA7" w:rsidRPr="00042BA7">
        <w:rPr>
          <w:rFonts w:ascii="Times New Roman" w:hAnsi="Times New Roman"/>
          <w:i/>
          <w:sz w:val="28"/>
          <w:szCs w:val="28"/>
        </w:rPr>
        <w:t>Златната клонка</w:t>
      </w:r>
      <w:r w:rsidR="00042BA7">
        <w:rPr>
          <w:rFonts w:ascii="Times New Roman" w:hAnsi="Times New Roman"/>
          <w:sz w:val="28"/>
          <w:szCs w:val="28"/>
        </w:rPr>
        <w:t xml:space="preserve"> на Фрейзър, на самия читател</w:t>
      </w:r>
      <w:r w:rsidR="005E5254">
        <w:rPr>
          <w:rFonts w:ascii="Times New Roman" w:hAnsi="Times New Roman"/>
          <w:sz w:val="28"/>
          <w:szCs w:val="28"/>
        </w:rPr>
        <w:t xml:space="preserve"> (</w:t>
      </w:r>
      <w:r w:rsidR="00A71FF7" w:rsidRPr="00A71FF7">
        <w:rPr>
          <w:rFonts w:ascii="Times New Roman" w:hAnsi="Times New Roman"/>
          <w:sz w:val="28"/>
          <w:szCs w:val="28"/>
          <w:lang w:val="en-GB"/>
        </w:rPr>
        <w:t>“Anyone who is acquainted with these works will immediately recognise in the poem certain references to vegetation ceremonies”</w:t>
      </w:r>
      <w:r w:rsidR="005E5254">
        <w:rPr>
          <w:rFonts w:ascii="Times New Roman" w:hAnsi="Times New Roman"/>
          <w:sz w:val="28"/>
          <w:szCs w:val="28"/>
        </w:rPr>
        <w:t>)</w:t>
      </w:r>
      <w:r w:rsidR="00FA609A" w:rsidRPr="00A71FF7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83"/>
      </w:r>
      <w:r w:rsidR="00165130" w:rsidRPr="00A71FF7">
        <w:rPr>
          <w:rFonts w:ascii="Times New Roman" w:hAnsi="Times New Roman"/>
          <w:sz w:val="28"/>
          <w:szCs w:val="28"/>
          <w:lang w:val="en-GB"/>
        </w:rPr>
        <w:t>.</w:t>
      </w:r>
      <w:r w:rsidR="00165130" w:rsidRPr="007B1A39">
        <w:rPr>
          <w:rFonts w:ascii="Times New Roman" w:hAnsi="Times New Roman"/>
          <w:color w:val="0070C0"/>
          <w:sz w:val="28"/>
          <w:szCs w:val="28"/>
          <w:lang w:val="en-GB"/>
        </w:rPr>
        <w:t xml:space="preserve"> </w:t>
      </w:r>
    </w:p>
    <w:p w:rsidR="00A71FF7" w:rsidRDefault="00A9179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</w:t>
      </w:r>
      <w:r w:rsidR="00A71FF7" w:rsidRPr="00A71FF7">
        <w:rPr>
          <w:rFonts w:ascii="Times New Roman" w:hAnsi="Times New Roman"/>
          <w:sz w:val="28"/>
          <w:szCs w:val="28"/>
        </w:rPr>
        <w:t xml:space="preserve"> </w:t>
      </w:r>
      <w:r w:rsidR="00A71FF7">
        <w:rPr>
          <w:rFonts w:ascii="Times New Roman" w:hAnsi="Times New Roman"/>
          <w:sz w:val="28"/>
          <w:szCs w:val="28"/>
        </w:rPr>
        <w:t xml:space="preserve">метатекстуалните </w:t>
      </w:r>
      <w:r w:rsidR="00A71FF7" w:rsidRPr="00A71FF7">
        <w:rPr>
          <w:rFonts w:ascii="Times New Roman" w:hAnsi="Times New Roman"/>
          <w:sz w:val="28"/>
          <w:szCs w:val="28"/>
        </w:rPr>
        <w:t xml:space="preserve">бележки на </w:t>
      </w:r>
      <w:r w:rsidR="00A71FF7">
        <w:rPr>
          <w:rFonts w:ascii="Times New Roman" w:hAnsi="Times New Roman"/>
          <w:sz w:val="28"/>
          <w:szCs w:val="28"/>
        </w:rPr>
        <w:t xml:space="preserve">Елиът едновременно </w:t>
      </w:r>
      <w:r w:rsidR="00D94423">
        <w:rPr>
          <w:rFonts w:ascii="Times New Roman" w:hAnsi="Times New Roman"/>
          <w:sz w:val="28"/>
          <w:szCs w:val="28"/>
        </w:rPr>
        <w:t>поддържат</w:t>
      </w:r>
      <w:r w:rsidR="00A71FF7">
        <w:rPr>
          <w:rFonts w:ascii="Times New Roman" w:hAnsi="Times New Roman"/>
          <w:sz w:val="28"/>
          <w:szCs w:val="28"/>
        </w:rPr>
        <w:t xml:space="preserve"> </w:t>
      </w:r>
      <w:r w:rsidR="00624512">
        <w:rPr>
          <w:rFonts w:ascii="Times New Roman" w:hAnsi="Times New Roman"/>
          <w:sz w:val="28"/>
          <w:szCs w:val="28"/>
        </w:rPr>
        <w:t xml:space="preserve">и поставят под въпрос </w:t>
      </w:r>
      <w:r w:rsidR="00A71FF7">
        <w:rPr>
          <w:rFonts w:ascii="Times New Roman" w:hAnsi="Times New Roman"/>
          <w:sz w:val="28"/>
          <w:szCs w:val="28"/>
        </w:rPr>
        <w:t xml:space="preserve">авторитета на автора и </w:t>
      </w:r>
      <w:r w:rsidR="000523F6">
        <w:rPr>
          <w:rFonts w:ascii="Times New Roman" w:hAnsi="Times New Roman"/>
          <w:sz w:val="28"/>
          <w:szCs w:val="28"/>
        </w:rPr>
        <w:t>интенциите му</w:t>
      </w:r>
      <w:r w:rsidR="00E43528">
        <w:rPr>
          <w:rFonts w:ascii="Times New Roman" w:hAnsi="Times New Roman"/>
          <w:sz w:val="28"/>
          <w:szCs w:val="28"/>
        </w:rPr>
        <w:t>;</w:t>
      </w:r>
      <w:r w:rsidR="00511370">
        <w:rPr>
          <w:rFonts w:ascii="Times New Roman" w:hAnsi="Times New Roman"/>
          <w:sz w:val="28"/>
          <w:szCs w:val="28"/>
        </w:rPr>
        <w:t xml:space="preserve"> едновременно заявяват авторов контрол и</w:t>
      </w:r>
      <w:r w:rsidR="00CF5FA0">
        <w:rPr>
          <w:rFonts w:ascii="Times New Roman" w:hAnsi="Times New Roman"/>
          <w:sz w:val="28"/>
          <w:szCs w:val="28"/>
        </w:rPr>
        <w:t xml:space="preserve"> поверяват екзегетичната отговорност на други</w:t>
      </w:r>
      <w:r w:rsidR="00BD4D1D">
        <w:rPr>
          <w:rFonts w:ascii="Times New Roman" w:hAnsi="Times New Roman"/>
          <w:sz w:val="28"/>
          <w:szCs w:val="28"/>
        </w:rPr>
        <w:t xml:space="preserve"> авторитети</w:t>
      </w:r>
      <w:r w:rsidR="00CF5FA0">
        <w:rPr>
          <w:rFonts w:ascii="Times New Roman" w:hAnsi="Times New Roman"/>
          <w:sz w:val="28"/>
          <w:szCs w:val="28"/>
        </w:rPr>
        <w:t>.</w:t>
      </w:r>
      <w:r w:rsidR="00511370">
        <w:rPr>
          <w:rFonts w:ascii="Times New Roman" w:hAnsi="Times New Roman"/>
          <w:sz w:val="28"/>
          <w:szCs w:val="28"/>
        </w:rPr>
        <w:t xml:space="preserve"> </w:t>
      </w:r>
      <w:r w:rsidR="000523F6">
        <w:rPr>
          <w:rFonts w:ascii="Times New Roman" w:hAnsi="Times New Roman"/>
          <w:sz w:val="28"/>
          <w:szCs w:val="28"/>
        </w:rPr>
        <w:t xml:space="preserve"> </w:t>
      </w:r>
    </w:p>
    <w:p w:rsidR="00263197" w:rsidRDefault="002F7B30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Към въпроса за бележките на Елиът и връзките им с тези на Емпсън ще се върнем към края на глава</w:t>
      </w:r>
      <w:r w:rsidR="00874127">
        <w:rPr>
          <w:rFonts w:ascii="Times New Roman" w:hAnsi="Times New Roman"/>
          <w:sz w:val="28"/>
          <w:szCs w:val="28"/>
        </w:rPr>
        <w:t>та</w:t>
      </w:r>
      <w:r w:rsidR="002F3FBE">
        <w:rPr>
          <w:rFonts w:ascii="Times New Roman" w:hAnsi="Times New Roman"/>
          <w:sz w:val="28"/>
          <w:szCs w:val="28"/>
        </w:rPr>
        <w:t xml:space="preserve">; на този етап трябва да се вгледаме в бележките на самия Емпсън. </w:t>
      </w:r>
      <w:r w:rsidR="002D3A21">
        <w:rPr>
          <w:rFonts w:ascii="Times New Roman" w:hAnsi="Times New Roman"/>
          <w:sz w:val="28"/>
          <w:szCs w:val="28"/>
        </w:rPr>
        <w:t xml:space="preserve">Най-експлицитно метатекстуална </w:t>
      </w:r>
      <w:r w:rsidR="00720C08">
        <w:rPr>
          <w:rFonts w:ascii="Times New Roman" w:hAnsi="Times New Roman"/>
          <w:sz w:val="28"/>
          <w:szCs w:val="28"/>
        </w:rPr>
        <w:t xml:space="preserve">от </w:t>
      </w:r>
      <w:r w:rsidR="002D3A21">
        <w:rPr>
          <w:rFonts w:ascii="Times New Roman" w:hAnsi="Times New Roman"/>
          <w:sz w:val="28"/>
          <w:szCs w:val="28"/>
        </w:rPr>
        <w:t>бележк</w:t>
      </w:r>
      <w:r w:rsidR="00720C08">
        <w:rPr>
          <w:rFonts w:ascii="Times New Roman" w:hAnsi="Times New Roman"/>
          <w:sz w:val="28"/>
          <w:szCs w:val="28"/>
        </w:rPr>
        <w:t>ите му</w:t>
      </w:r>
      <w:r w:rsidR="002D3A21">
        <w:rPr>
          <w:rFonts w:ascii="Times New Roman" w:hAnsi="Times New Roman"/>
          <w:sz w:val="28"/>
          <w:szCs w:val="28"/>
        </w:rPr>
        <w:t xml:space="preserve"> е тази към </w:t>
      </w:r>
      <w:r w:rsidR="002D3A21" w:rsidRPr="002D3A21">
        <w:rPr>
          <w:rFonts w:ascii="Times New Roman" w:hAnsi="Times New Roman"/>
          <w:sz w:val="28"/>
          <w:szCs w:val="28"/>
          <w:lang w:val="en-GB"/>
        </w:rPr>
        <w:t>“Poem about a Ball in the Nineteenth Century”</w:t>
      </w:r>
      <w:r w:rsidR="00720C08">
        <w:rPr>
          <w:rFonts w:ascii="Times New Roman" w:hAnsi="Times New Roman"/>
          <w:sz w:val="28"/>
          <w:szCs w:val="28"/>
        </w:rPr>
        <w:t>:</w:t>
      </w:r>
      <w:r w:rsidR="00870865">
        <w:rPr>
          <w:rFonts w:ascii="Times New Roman" w:hAnsi="Times New Roman"/>
          <w:sz w:val="28"/>
          <w:szCs w:val="28"/>
        </w:rPr>
        <w:t xml:space="preserve"> тя</w:t>
      </w:r>
      <w:r w:rsidR="002D3A21">
        <w:rPr>
          <w:rFonts w:ascii="Times New Roman" w:hAnsi="Times New Roman"/>
          <w:sz w:val="28"/>
          <w:szCs w:val="28"/>
        </w:rPr>
        <w:t xml:space="preserve"> се </w:t>
      </w:r>
      <w:r w:rsidR="00870865">
        <w:rPr>
          <w:rFonts w:ascii="Times New Roman" w:hAnsi="Times New Roman"/>
          <w:sz w:val="28"/>
          <w:szCs w:val="28"/>
        </w:rPr>
        <w:t>включв</w:t>
      </w:r>
      <w:r w:rsidR="002D3A21">
        <w:rPr>
          <w:rFonts w:ascii="Times New Roman" w:hAnsi="Times New Roman"/>
          <w:sz w:val="28"/>
          <w:szCs w:val="28"/>
        </w:rPr>
        <w:t xml:space="preserve">а в един </w:t>
      </w:r>
      <w:r w:rsidR="00870865">
        <w:rPr>
          <w:rFonts w:ascii="Times New Roman" w:hAnsi="Times New Roman"/>
          <w:sz w:val="28"/>
          <w:szCs w:val="28"/>
        </w:rPr>
        <w:t>от</w:t>
      </w:r>
      <w:r w:rsidR="002D3A21">
        <w:rPr>
          <w:rFonts w:ascii="Times New Roman" w:hAnsi="Times New Roman"/>
          <w:sz w:val="28"/>
          <w:szCs w:val="28"/>
        </w:rPr>
        <w:t xml:space="preserve"> литератур</w:t>
      </w:r>
      <w:r w:rsidR="00870865">
        <w:rPr>
          <w:rFonts w:ascii="Times New Roman" w:hAnsi="Times New Roman"/>
          <w:sz w:val="28"/>
          <w:szCs w:val="28"/>
        </w:rPr>
        <w:t>ните</w:t>
      </w:r>
      <w:r w:rsidR="002D3A21">
        <w:rPr>
          <w:rFonts w:ascii="Times New Roman" w:hAnsi="Times New Roman"/>
          <w:sz w:val="28"/>
          <w:szCs w:val="28"/>
        </w:rPr>
        <w:t xml:space="preserve"> дебат</w:t>
      </w:r>
      <w:r w:rsidR="00870865">
        <w:rPr>
          <w:rFonts w:ascii="Times New Roman" w:hAnsi="Times New Roman"/>
          <w:sz w:val="28"/>
          <w:szCs w:val="28"/>
        </w:rPr>
        <w:t>и</w:t>
      </w:r>
      <w:r w:rsidR="002D3A21">
        <w:rPr>
          <w:rFonts w:ascii="Times New Roman" w:hAnsi="Times New Roman"/>
          <w:sz w:val="28"/>
          <w:szCs w:val="28"/>
        </w:rPr>
        <w:t xml:space="preserve"> </w:t>
      </w:r>
      <w:r w:rsidR="00870865">
        <w:rPr>
          <w:rFonts w:ascii="Times New Roman" w:hAnsi="Times New Roman"/>
          <w:sz w:val="28"/>
          <w:szCs w:val="28"/>
        </w:rPr>
        <w:t>от 30-те години на ХХ век, в който участват важни фигури като Елиът и Лора Райдинг. Това е дебатът около пое</w:t>
      </w:r>
      <w:r w:rsidR="007A299E">
        <w:rPr>
          <w:rFonts w:ascii="Times New Roman" w:hAnsi="Times New Roman"/>
          <w:sz w:val="28"/>
          <w:szCs w:val="28"/>
        </w:rPr>
        <w:t>тичната проза</w:t>
      </w:r>
      <w:r w:rsidR="00870865">
        <w:rPr>
          <w:rFonts w:ascii="Times New Roman" w:hAnsi="Times New Roman"/>
          <w:sz w:val="28"/>
          <w:szCs w:val="28"/>
        </w:rPr>
        <w:t xml:space="preserve"> на Гъртруд Стайн, на която стихотворението </w:t>
      </w:r>
      <w:r w:rsidR="007A299E">
        <w:rPr>
          <w:rFonts w:ascii="Times New Roman" w:hAnsi="Times New Roman"/>
          <w:sz w:val="28"/>
          <w:szCs w:val="28"/>
        </w:rPr>
        <w:t xml:space="preserve">на Емпсън </w:t>
      </w:r>
      <w:r w:rsidR="00870865">
        <w:rPr>
          <w:rFonts w:ascii="Times New Roman" w:hAnsi="Times New Roman"/>
          <w:sz w:val="28"/>
          <w:szCs w:val="28"/>
        </w:rPr>
        <w:t>подражава</w:t>
      </w:r>
      <w:r w:rsidR="007A299E">
        <w:rPr>
          <w:rFonts w:ascii="Times New Roman" w:hAnsi="Times New Roman"/>
          <w:sz w:val="28"/>
          <w:szCs w:val="28"/>
        </w:rPr>
        <w:t xml:space="preserve">; а бележката и илюстрацията </w:t>
      </w:r>
      <w:r w:rsidR="00720C08">
        <w:rPr>
          <w:rFonts w:ascii="Times New Roman" w:hAnsi="Times New Roman"/>
          <w:sz w:val="28"/>
          <w:szCs w:val="28"/>
        </w:rPr>
        <w:t>върху</w:t>
      </w:r>
      <w:r w:rsidR="007A299E">
        <w:rPr>
          <w:rFonts w:ascii="Times New Roman" w:hAnsi="Times New Roman"/>
          <w:sz w:val="28"/>
          <w:szCs w:val="28"/>
        </w:rPr>
        <w:t xml:space="preserve"> корицата на стихосбирката се явяват апология на стихотворението както</w:t>
      </w:r>
      <w:r w:rsidR="00FB0969">
        <w:rPr>
          <w:rFonts w:ascii="Times New Roman" w:hAnsi="Times New Roman"/>
          <w:sz w:val="28"/>
          <w:szCs w:val="28"/>
        </w:rPr>
        <w:t xml:space="preserve"> </w:t>
      </w:r>
      <w:r w:rsidR="007A299E">
        <w:rPr>
          <w:rFonts w:ascii="Times New Roman" w:hAnsi="Times New Roman"/>
          <w:sz w:val="28"/>
          <w:szCs w:val="28"/>
        </w:rPr>
        <w:t xml:space="preserve">в смисъла на извинение, така и в смисъла на защита. </w:t>
      </w:r>
      <w:r w:rsidR="00720C08">
        <w:rPr>
          <w:rFonts w:ascii="Times New Roman" w:hAnsi="Times New Roman"/>
          <w:sz w:val="28"/>
          <w:szCs w:val="28"/>
        </w:rPr>
        <w:t>Така паратекстът</w:t>
      </w:r>
      <w:r w:rsidR="007A299E">
        <w:rPr>
          <w:rFonts w:ascii="Times New Roman" w:hAnsi="Times New Roman"/>
          <w:sz w:val="28"/>
          <w:szCs w:val="28"/>
        </w:rPr>
        <w:t xml:space="preserve"> показва </w:t>
      </w:r>
      <w:r w:rsidR="00FB0969">
        <w:rPr>
          <w:rFonts w:ascii="Times New Roman" w:hAnsi="Times New Roman"/>
          <w:sz w:val="28"/>
          <w:szCs w:val="28"/>
        </w:rPr>
        <w:t>ясно съзнание</w:t>
      </w:r>
      <w:r w:rsidR="007A299E">
        <w:rPr>
          <w:rFonts w:ascii="Times New Roman" w:hAnsi="Times New Roman"/>
          <w:sz w:val="28"/>
          <w:szCs w:val="28"/>
        </w:rPr>
        <w:t xml:space="preserve"> </w:t>
      </w:r>
      <w:r w:rsidR="00FB0969">
        <w:rPr>
          <w:rFonts w:ascii="Times New Roman" w:hAnsi="Times New Roman"/>
          <w:sz w:val="28"/>
          <w:szCs w:val="28"/>
        </w:rPr>
        <w:t>за</w:t>
      </w:r>
      <w:r w:rsidR="007A299E">
        <w:rPr>
          <w:rFonts w:ascii="Times New Roman" w:hAnsi="Times New Roman"/>
          <w:sz w:val="28"/>
          <w:szCs w:val="28"/>
        </w:rPr>
        <w:t xml:space="preserve"> </w:t>
      </w:r>
      <w:r w:rsidR="00FB0969">
        <w:rPr>
          <w:rFonts w:ascii="Times New Roman" w:hAnsi="Times New Roman"/>
          <w:sz w:val="28"/>
          <w:szCs w:val="28"/>
        </w:rPr>
        <w:t xml:space="preserve">читателската публика и нейните реакции. </w:t>
      </w:r>
    </w:p>
    <w:p w:rsidR="004F0AF2" w:rsidRDefault="00263197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Недвусмислени знаци на подобна чувствителност откриваме и у </w:t>
      </w:r>
      <w:r w:rsidR="00444DE1">
        <w:rPr>
          <w:rFonts w:ascii="Times New Roman" w:hAnsi="Times New Roman"/>
          <w:sz w:val="28"/>
          <w:szCs w:val="28"/>
        </w:rPr>
        <w:t>останалите</w:t>
      </w:r>
      <w:r>
        <w:rPr>
          <w:rFonts w:ascii="Times New Roman" w:hAnsi="Times New Roman"/>
          <w:sz w:val="28"/>
          <w:szCs w:val="28"/>
        </w:rPr>
        <w:t xml:space="preserve"> бележки на Емпсън, макар те да се занимават с по-</w:t>
      </w:r>
      <w:r w:rsidR="00444DE1">
        <w:rPr>
          <w:rFonts w:ascii="Times New Roman" w:hAnsi="Times New Roman"/>
          <w:sz w:val="28"/>
          <w:szCs w:val="28"/>
        </w:rPr>
        <w:t>тесн</w:t>
      </w:r>
      <w:r>
        <w:rPr>
          <w:rFonts w:ascii="Times New Roman" w:hAnsi="Times New Roman"/>
          <w:sz w:val="28"/>
          <w:szCs w:val="28"/>
        </w:rPr>
        <w:t xml:space="preserve">и въпроси на поетичния замисъл и занаят. </w:t>
      </w:r>
      <w:r w:rsidR="00845505">
        <w:rPr>
          <w:rFonts w:ascii="Times New Roman" w:hAnsi="Times New Roman"/>
          <w:sz w:val="28"/>
          <w:szCs w:val="28"/>
        </w:rPr>
        <w:t>Такива</w:t>
      </w:r>
      <w:r w:rsidR="00444DE1">
        <w:rPr>
          <w:rFonts w:ascii="Times New Roman" w:hAnsi="Times New Roman"/>
          <w:sz w:val="28"/>
          <w:szCs w:val="28"/>
        </w:rPr>
        <w:t xml:space="preserve"> знаци</w:t>
      </w:r>
      <w:r>
        <w:rPr>
          <w:rFonts w:ascii="Times New Roman" w:hAnsi="Times New Roman"/>
          <w:sz w:val="28"/>
          <w:szCs w:val="28"/>
        </w:rPr>
        <w:t xml:space="preserve"> потвърждава</w:t>
      </w:r>
      <w:r w:rsidR="00444DE1">
        <w:rPr>
          <w:rFonts w:ascii="Times New Roman" w:hAnsi="Times New Roman"/>
          <w:sz w:val="28"/>
          <w:szCs w:val="28"/>
        </w:rPr>
        <w:t>т</w:t>
      </w:r>
      <w:r w:rsidR="00133B28">
        <w:rPr>
          <w:rFonts w:ascii="Times New Roman" w:hAnsi="Times New Roman"/>
          <w:sz w:val="28"/>
          <w:szCs w:val="28"/>
        </w:rPr>
        <w:t xml:space="preserve"> подсказваното и от самата му практика на анотиране:</w:t>
      </w:r>
      <w:r>
        <w:rPr>
          <w:rFonts w:ascii="Times New Roman" w:hAnsi="Times New Roman"/>
          <w:sz w:val="28"/>
          <w:szCs w:val="28"/>
        </w:rPr>
        <w:t xml:space="preserve"> поезията му не е солип</w:t>
      </w:r>
      <w:r w:rsidR="00133B28">
        <w:rPr>
          <w:rFonts w:ascii="Times New Roman" w:hAnsi="Times New Roman"/>
          <w:sz w:val="28"/>
          <w:szCs w:val="28"/>
        </w:rPr>
        <w:t>систично упражнение. Емпсън винаги е настоявал, че да пише</w:t>
      </w:r>
      <w:r w:rsidR="00FF1908">
        <w:rPr>
          <w:rFonts w:ascii="Times New Roman" w:hAnsi="Times New Roman"/>
          <w:sz w:val="28"/>
          <w:szCs w:val="28"/>
        </w:rPr>
        <w:t>ш</w:t>
      </w:r>
      <w:r w:rsidR="00133B28">
        <w:rPr>
          <w:rFonts w:ascii="Times New Roman" w:hAnsi="Times New Roman"/>
          <w:sz w:val="28"/>
          <w:szCs w:val="28"/>
        </w:rPr>
        <w:t xml:space="preserve"> поезия означава да пише</w:t>
      </w:r>
      <w:r w:rsidR="00FF1908">
        <w:rPr>
          <w:rFonts w:ascii="Times New Roman" w:hAnsi="Times New Roman"/>
          <w:sz w:val="28"/>
          <w:szCs w:val="28"/>
        </w:rPr>
        <w:t>ш</w:t>
      </w:r>
      <w:r w:rsidR="00133B28">
        <w:rPr>
          <w:rFonts w:ascii="Times New Roman" w:hAnsi="Times New Roman"/>
          <w:sz w:val="28"/>
          <w:szCs w:val="28"/>
        </w:rPr>
        <w:t xml:space="preserve"> за публика. А интервалът от време, който той препоръчва да измине между написването или първата публикация на стихотворението и неговата повторна публикация, очевидно позволява </w:t>
      </w:r>
      <w:r w:rsidR="00444DE1">
        <w:rPr>
          <w:rFonts w:ascii="Times New Roman" w:hAnsi="Times New Roman"/>
          <w:sz w:val="28"/>
          <w:szCs w:val="28"/>
        </w:rPr>
        <w:t xml:space="preserve">не просто </w:t>
      </w:r>
      <w:r w:rsidR="00845505">
        <w:rPr>
          <w:rFonts w:ascii="Times New Roman" w:hAnsi="Times New Roman"/>
          <w:sz w:val="28"/>
          <w:szCs w:val="28"/>
        </w:rPr>
        <w:t>поетичният текст</w:t>
      </w:r>
      <w:r w:rsidR="00133B28">
        <w:rPr>
          <w:rFonts w:ascii="Times New Roman" w:hAnsi="Times New Roman"/>
          <w:sz w:val="28"/>
          <w:szCs w:val="28"/>
        </w:rPr>
        <w:t xml:space="preserve"> да </w:t>
      </w:r>
      <w:r w:rsidR="00444DE1">
        <w:rPr>
          <w:rFonts w:ascii="Times New Roman" w:hAnsi="Times New Roman"/>
          <w:sz w:val="28"/>
          <w:szCs w:val="28"/>
        </w:rPr>
        <w:t xml:space="preserve">отлежи в съзнанието на поета: както отбелязахме в трета глава, той позволява на поета и да събере отзиви за </w:t>
      </w:r>
      <w:r w:rsidR="00845505">
        <w:rPr>
          <w:rFonts w:ascii="Times New Roman" w:hAnsi="Times New Roman"/>
          <w:sz w:val="28"/>
          <w:szCs w:val="28"/>
        </w:rPr>
        <w:lastRenderedPageBreak/>
        <w:t>него</w:t>
      </w:r>
      <w:r w:rsidR="00444DE1">
        <w:rPr>
          <w:rFonts w:ascii="Times New Roman" w:hAnsi="Times New Roman"/>
          <w:sz w:val="28"/>
          <w:szCs w:val="28"/>
        </w:rPr>
        <w:t xml:space="preserve">. Така проектът на Емпсън </w:t>
      </w:r>
      <w:r w:rsidR="00FF1908">
        <w:rPr>
          <w:rFonts w:ascii="Times New Roman" w:hAnsi="Times New Roman"/>
          <w:sz w:val="28"/>
          <w:szCs w:val="28"/>
        </w:rPr>
        <w:t>подрива</w:t>
      </w:r>
      <w:r w:rsidR="00444DE1">
        <w:rPr>
          <w:rFonts w:ascii="Times New Roman" w:hAnsi="Times New Roman"/>
          <w:sz w:val="28"/>
          <w:szCs w:val="28"/>
        </w:rPr>
        <w:t xml:space="preserve"> Бахтиновата идея за присъщата на поезията монологичност. </w:t>
      </w:r>
    </w:p>
    <w:p w:rsidR="0074261B" w:rsidRDefault="004F0AF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Като стил </w:t>
      </w:r>
      <w:r w:rsidRPr="00F670BC">
        <w:rPr>
          <w:rFonts w:ascii="Times New Roman" w:hAnsi="Times New Roman"/>
          <w:sz w:val="28"/>
          <w:szCs w:val="28"/>
        </w:rPr>
        <w:t xml:space="preserve">метатекстуалните части на 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бележките </w:t>
      </w:r>
      <w:r w:rsidRPr="00F670BC">
        <w:rPr>
          <w:rFonts w:ascii="Times New Roman" w:hAnsi="Times New Roman"/>
          <w:sz w:val="28"/>
          <w:szCs w:val="28"/>
        </w:rPr>
        <w:t xml:space="preserve">се отличават с </w:t>
      </w:r>
      <w:r w:rsidRPr="00F670BC">
        <w:rPr>
          <w:rFonts w:ascii="Times New Roman" w:eastAsia="Calibri" w:hAnsi="Times New Roman" w:cs="Times New Roman"/>
          <w:sz w:val="28"/>
          <w:szCs w:val="28"/>
        </w:rPr>
        <w:t>непринуденост, д</w:t>
      </w:r>
      <w:r w:rsidRPr="00F670BC">
        <w:rPr>
          <w:rFonts w:ascii="Times New Roman" w:hAnsi="Times New Roman"/>
          <w:sz w:val="28"/>
          <w:szCs w:val="28"/>
        </w:rPr>
        <w:t>ори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 небрежност</w:t>
      </w:r>
      <w:r w:rsidR="00FF1908">
        <w:rPr>
          <w:rFonts w:ascii="Times New Roman" w:hAnsi="Times New Roman"/>
          <w:sz w:val="28"/>
          <w:szCs w:val="28"/>
        </w:rPr>
        <w:t>;</w:t>
      </w:r>
      <w:r w:rsidRPr="00F670BC">
        <w:rPr>
          <w:rFonts w:ascii="Times New Roman" w:hAnsi="Times New Roman"/>
          <w:sz w:val="28"/>
          <w:szCs w:val="28"/>
        </w:rPr>
        <w:t xml:space="preserve"> </w:t>
      </w:r>
      <w:r w:rsidR="00256DCB" w:rsidRPr="00F670BC">
        <w:rPr>
          <w:rFonts w:ascii="Times New Roman" w:hAnsi="Times New Roman"/>
          <w:sz w:val="28"/>
          <w:szCs w:val="28"/>
        </w:rPr>
        <w:t xml:space="preserve">това е разговорният </w:t>
      </w:r>
      <w:r w:rsidRPr="00F670BC">
        <w:rPr>
          <w:rFonts w:ascii="Times New Roman" w:hAnsi="Times New Roman"/>
          <w:sz w:val="28"/>
          <w:szCs w:val="28"/>
        </w:rPr>
        <w:t xml:space="preserve">стил, чиито по-общи характеристики </w:t>
      </w:r>
      <w:r w:rsidR="00F670BC">
        <w:rPr>
          <w:rFonts w:ascii="Times New Roman" w:hAnsi="Times New Roman"/>
          <w:sz w:val="28"/>
          <w:szCs w:val="28"/>
        </w:rPr>
        <w:t>разгледахме</w:t>
      </w:r>
      <w:r w:rsidRPr="00F670BC">
        <w:rPr>
          <w:rFonts w:ascii="Times New Roman" w:hAnsi="Times New Roman"/>
          <w:sz w:val="28"/>
          <w:szCs w:val="28"/>
        </w:rPr>
        <w:t xml:space="preserve"> в </w:t>
      </w:r>
      <w:r w:rsidR="00F670BC">
        <w:rPr>
          <w:rFonts w:ascii="Times New Roman" w:hAnsi="Times New Roman"/>
          <w:sz w:val="28"/>
          <w:szCs w:val="28"/>
        </w:rPr>
        <w:t>предишната</w:t>
      </w:r>
      <w:r w:rsidRPr="00F670BC">
        <w:rPr>
          <w:rFonts w:ascii="Times New Roman" w:hAnsi="Times New Roman"/>
          <w:sz w:val="28"/>
          <w:szCs w:val="28"/>
        </w:rPr>
        <w:t xml:space="preserve"> глава. </w:t>
      </w:r>
      <w:r w:rsidRPr="00F670BC">
        <w:rPr>
          <w:rFonts w:ascii="Times New Roman" w:eastAsia="Calibri" w:hAnsi="Times New Roman" w:cs="Times New Roman"/>
          <w:sz w:val="28"/>
          <w:szCs w:val="28"/>
        </w:rPr>
        <w:t>Авторът не изпитва някакъв особен пиетет към собствените си творения, такъв пиетет не бива да изпитва и читателят</w:t>
      </w:r>
      <w:r w:rsidR="00256DCB" w:rsidRPr="00F670BC">
        <w:rPr>
          <w:rFonts w:ascii="Times New Roman" w:hAnsi="Times New Roman"/>
          <w:sz w:val="28"/>
          <w:szCs w:val="28"/>
        </w:rPr>
        <w:t xml:space="preserve">, внушават </w:t>
      </w:r>
      <w:r w:rsidR="00F670BC" w:rsidRPr="00F670BC">
        <w:rPr>
          <w:rFonts w:ascii="Times New Roman" w:eastAsia="Calibri" w:hAnsi="Times New Roman" w:cs="Times New Roman"/>
          <w:sz w:val="28"/>
          <w:szCs w:val="28"/>
        </w:rPr>
        <w:t>бележките</w:t>
      </w:r>
      <w:r w:rsidRPr="00F670BC">
        <w:rPr>
          <w:rFonts w:ascii="Times New Roman" w:eastAsia="Calibri" w:hAnsi="Times New Roman" w:cs="Times New Roman"/>
          <w:sz w:val="28"/>
          <w:szCs w:val="28"/>
        </w:rPr>
        <w:t>. Когато експлицират замисъл</w:t>
      </w:r>
      <w:r w:rsidR="00F670BC">
        <w:rPr>
          <w:rFonts w:ascii="Times New Roman" w:hAnsi="Times New Roman"/>
          <w:sz w:val="28"/>
          <w:szCs w:val="28"/>
        </w:rPr>
        <w:t>а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 на дадено стихотворение, те използват непретенциозната формула </w:t>
      </w:r>
      <w:r w:rsidR="00256DCB" w:rsidRPr="00F670BC">
        <w:rPr>
          <w:rFonts w:ascii="Times New Roman" w:hAnsi="Times New Roman"/>
          <w:sz w:val="28"/>
          <w:szCs w:val="28"/>
          <w:lang w:val="en-GB"/>
        </w:rPr>
        <w:t>“The idea is that ...”</w:t>
      </w:r>
      <w:r w:rsidR="00F670BC">
        <w:rPr>
          <w:rFonts w:ascii="Times New Roman" w:hAnsi="Times New Roman"/>
          <w:sz w:val="28"/>
          <w:szCs w:val="28"/>
        </w:rPr>
        <w:t>,</w:t>
      </w:r>
      <w:r w:rsidR="00256DCB" w:rsidRPr="00F670BC">
        <w:rPr>
          <w:rFonts w:ascii="Times New Roman" w:hAnsi="Times New Roman"/>
          <w:sz w:val="28"/>
          <w:szCs w:val="28"/>
          <w:lang w:val="en-GB"/>
        </w:rPr>
        <w:t xml:space="preserve"> “The main idea is that ...</w:t>
      </w:r>
      <w:proofErr w:type="gramStart"/>
      <w:r w:rsidR="00256DCB" w:rsidRPr="00F670BC">
        <w:rPr>
          <w:rFonts w:ascii="Times New Roman" w:hAnsi="Times New Roman"/>
          <w:sz w:val="28"/>
          <w:szCs w:val="28"/>
          <w:lang w:val="en-GB"/>
        </w:rPr>
        <w:t>”</w:t>
      </w:r>
      <w:r w:rsidR="00256DCB" w:rsidRPr="00F670BC">
        <w:rPr>
          <w:rFonts w:ascii="Times New Roman" w:hAnsi="Times New Roman"/>
          <w:sz w:val="28"/>
          <w:szCs w:val="28"/>
        </w:rPr>
        <w:t>.</w:t>
      </w:r>
      <w:proofErr w:type="gramEnd"/>
      <w:r w:rsidR="00256DCB" w:rsidRPr="00F670B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Въвеждането на нов образ или идея се коментира също така </w:t>
      </w:r>
      <w:r w:rsidR="00FF1908">
        <w:rPr>
          <w:rFonts w:ascii="Times New Roman" w:eastAsia="Calibri" w:hAnsi="Times New Roman" w:cs="Times New Roman"/>
          <w:sz w:val="28"/>
          <w:szCs w:val="28"/>
        </w:rPr>
        <w:t>неформално</w:t>
      </w:r>
      <w:r w:rsidR="00256DCB" w:rsidRPr="00F670BC">
        <w:rPr>
          <w:rFonts w:ascii="Times New Roman" w:hAnsi="Times New Roman"/>
          <w:sz w:val="28"/>
          <w:szCs w:val="28"/>
        </w:rPr>
        <w:t xml:space="preserve"> –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DCB" w:rsidRPr="00F670BC">
        <w:rPr>
          <w:rFonts w:ascii="Times New Roman" w:hAnsi="Times New Roman"/>
          <w:sz w:val="28"/>
          <w:szCs w:val="28"/>
        </w:rPr>
        <w:t xml:space="preserve">напр. </w:t>
      </w:r>
      <w:r w:rsidR="00256DCB" w:rsidRPr="00F670BC">
        <w:rPr>
          <w:rFonts w:ascii="Times New Roman" w:hAnsi="Times New Roman"/>
          <w:sz w:val="28"/>
          <w:szCs w:val="28"/>
          <w:lang w:val="en-GB"/>
        </w:rPr>
        <w:t xml:space="preserve">“The spider’s legs push down the unbroken surface of the water like a soft carpet, </w:t>
      </w:r>
      <w:r w:rsidR="00256DCB" w:rsidRPr="00F670BC">
        <w:rPr>
          <w:rFonts w:ascii="Times New Roman" w:hAnsi="Times New Roman"/>
          <w:i/>
          <w:sz w:val="28"/>
          <w:szCs w:val="28"/>
          <w:lang w:val="en-GB"/>
        </w:rPr>
        <w:t>which brings in the surface-tension idea</w:t>
      </w:r>
      <w:r w:rsidR="00256DCB" w:rsidRPr="00F670BC">
        <w:rPr>
          <w:rFonts w:ascii="Times New Roman" w:hAnsi="Times New Roman"/>
          <w:sz w:val="28"/>
          <w:szCs w:val="28"/>
          <w:lang w:val="en-GB"/>
        </w:rPr>
        <w:t>”</w:t>
      </w:r>
      <w:r w:rsidR="00256DCB" w:rsidRPr="00F670BC">
        <w:rPr>
          <w:rFonts w:ascii="Times New Roman" w:hAnsi="Times New Roman"/>
          <w:sz w:val="28"/>
          <w:szCs w:val="28"/>
        </w:rPr>
        <w:t>.</w:t>
      </w:r>
      <w:r w:rsidR="00256DCB" w:rsidRPr="00F670B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Разгръщането на поетичния текст и, по аналогия, развитието на творческия процес биват представени като нещо лесно; четенето и писането на поезия са просто въпрос на сглобяване, на прибавяне. В тях не се крие някаква божествена тайна; стихът или </w:t>
      </w:r>
      <w:r w:rsidR="00FF1908">
        <w:rPr>
          <w:rFonts w:ascii="Times New Roman" w:eastAsia="Calibri" w:hAnsi="Times New Roman" w:cs="Times New Roman"/>
          <w:sz w:val="28"/>
          <w:szCs w:val="28"/>
        </w:rPr>
        <w:t>фразата</w:t>
      </w:r>
      <w:r w:rsidRPr="00F670BC">
        <w:rPr>
          <w:rFonts w:ascii="Times New Roman" w:eastAsia="Calibri" w:hAnsi="Times New Roman" w:cs="Times New Roman"/>
          <w:sz w:val="28"/>
          <w:szCs w:val="28"/>
        </w:rPr>
        <w:t xml:space="preserve"> просто се „получават” или не се „получават” (</w:t>
      </w:r>
      <w:r w:rsidRPr="00F670BC">
        <w:rPr>
          <w:rFonts w:ascii="Times New Roman" w:eastAsia="Calibri" w:hAnsi="Times New Roman" w:cs="Times New Roman"/>
          <w:sz w:val="28"/>
          <w:szCs w:val="28"/>
          <w:lang w:val="en-GB"/>
        </w:rPr>
        <w:t>“come off”</w:t>
      </w:r>
      <w:r w:rsidRPr="00F670BC">
        <w:rPr>
          <w:rFonts w:ascii="Times New Roman" w:eastAsia="Calibri" w:hAnsi="Times New Roman" w:cs="Times New Roman"/>
          <w:sz w:val="28"/>
          <w:szCs w:val="28"/>
        </w:rPr>
        <w:t>)</w:t>
      </w:r>
      <w:r w:rsidR="00256DCB" w:rsidRPr="00F670BC">
        <w:rPr>
          <w:rStyle w:val="FootnoteReference"/>
          <w:rFonts w:ascii="Times New Roman" w:hAnsi="Times New Roman"/>
          <w:sz w:val="28"/>
          <w:szCs w:val="28"/>
        </w:rPr>
        <w:footnoteReference w:id="84"/>
      </w:r>
      <w:r w:rsidRPr="00F670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8BB" w:rsidRDefault="004F0AF2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1427D">
        <w:rPr>
          <w:rFonts w:ascii="Times New Roman" w:hAnsi="Times New Roman"/>
          <w:sz w:val="28"/>
          <w:szCs w:val="28"/>
        </w:rPr>
        <w:t>Тонът на бележки</w:t>
      </w:r>
      <w:r w:rsidR="00E50702" w:rsidRPr="0051427D">
        <w:rPr>
          <w:rFonts w:ascii="Times New Roman" w:hAnsi="Times New Roman"/>
          <w:sz w:val="28"/>
          <w:szCs w:val="28"/>
        </w:rPr>
        <w:t>те</w:t>
      </w:r>
      <w:r w:rsidRPr="0051427D">
        <w:rPr>
          <w:rFonts w:ascii="Times New Roman" w:hAnsi="Times New Roman"/>
          <w:sz w:val="28"/>
          <w:szCs w:val="28"/>
        </w:rPr>
        <w:t xml:space="preserve"> е </w:t>
      </w:r>
      <w:r w:rsidR="0051427D" w:rsidRPr="0051427D">
        <w:rPr>
          <w:rFonts w:ascii="Times New Roman" w:hAnsi="Times New Roman"/>
          <w:sz w:val="28"/>
          <w:szCs w:val="28"/>
        </w:rPr>
        <w:t xml:space="preserve">често </w:t>
      </w:r>
      <w:r w:rsidR="00950EEF">
        <w:rPr>
          <w:rFonts w:ascii="Times New Roman" w:hAnsi="Times New Roman"/>
          <w:sz w:val="28"/>
          <w:szCs w:val="28"/>
        </w:rPr>
        <w:t xml:space="preserve">и </w:t>
      </w:r>
      <w:r w:rsidRPr="0051427D">
        <w:rPr>
          <w:rFonts w:ascii="Times New Roman" w:hAnsi="Times New Roman"/>
          <w:sz w:val="28"/>
          <w:szCs w:val="28"/>
        </w:rPr>
        <w:t xml:space="preserve">колеблив. </w:t>
      </w:r>
      <w:r w:rsidR="0051427D">
        <w:rPr>
          <w:rFonts w:ascii="Times New Roman" w:hAnsi="Times New Roman"/>
          <w:sz w:val="28"/>
          <w:szCs w:val="28"/>
        </w:rPr>
        <w:t>В</w:t>
      </w:r>
      <w:r w:rsidR="0051427D" w:rsidRPr="0051427D">
        <w:rPr>
          <w:rFonts w:ascii="Times New Roman" w:hAnsi="Times New Roman"/>
          <w:sz w:val="28"/>
          <w:szCs w:val="28"/>
        </w:rPr>
        <w:t xml:space="preserve"> много случаи </w:t>
      </w:r>
      <w:r w:rsidR="0051427D">
        <w:rPr>
          <w:rFonts w:ascii="Times New Roman" w:hAnsi="Times New Roman"/>
          <w:sz w:val="28"/>
          <w:szCs w:val="28"/>
        </w:rPr>
        <w:t>а</w:t>
      </w:r>
      <w:r w:rsidRPr="0051427D">
        <w:rPr>
          <w:rFonts w:ascii="Times New Roman" w:hAnsi="Times New Roman"/>
          <w:sz w:val="28"/>
          <w:szCs w:val="28"/>
        </w:rPr>
        <w:t xml:space="preserve">второвата интенция се въвежда с изрази като </w:t>
      </w:r>
      <w:r w:rsidRPr="0051427D">
        <w:rPr>
          <w:rFonts w:ascii="Times New Roman" w:hAnsi="Times New Roman"/>
          <w:sz w:val="28"/>
          <w:szCs w:val="28"/>
          <w:lang w:val="en-US"/>
        </w:rPr>
        <w:t>“supposed to”</w:t>
      </w:r>
      <w:r w:rsidR="003D24AA">
        <w:rPr>
          <w:rFonts w:ascii="Times New Roman" w:hAnsi="Times New Roman"/>
          <w:sz w:val="28"/>
          <w:szCs w:val="28"/>
        </w:rPr>
        <w:t xml:space="preserve"> </w:t>
      </w:r>
      <w:r w:rsidRPr="0051427D">
        <w:rPr>
          <w:rFonts w:ascii="Times New Roman" w:hAnsi="Times New Roman"/>
          <w:sz w:val="28"/>
          <w:szCs w:val="28"/>
        </w:rPr>
        <w:t xml:space="preserve">– 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>“</w:t>
      </w:r>
      <w:r w:rsidR="0001649B" w:rsidRPr="0051427D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 xml:space="preserve">thought </w:t>
      </w:r>
      <w:r w:rsidR="00E50702" w:rsidRPr="0074261B">
        <w:rPr>
          <w:rFonts w:ascii="Times New Roman" w:hAnsi="Times New Roman"/>
          <w:i/>
          <w:sz w:val="28"/>
          <w:szCs w:val="28"/>
          <w:lang w:val="en-GB"/>
        </w:rPr>
        <w:t>suppose</w:t>
      </w:r>
      <w:r w:rsidR="00E50702" w:rsidRPr="0051427D">
        <w:rPr>
          <w:rFonts w:ascii="Times New Roman" w:hAnsi="Times New Roman"/>
          <w:i/>
          <w:sz w:val="28"/>
          <w:szCs w:val="28"/>
          <w:lang w:val="en-GB"/>
        </w:rPr>
        <w:t>d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 xml:space="preserve"> to be common to the examples</w:t>
      </w:r>
      <w:r w:rsidR="0001649B" w:rsidRPr="0051427D">
        <w:rPr>
          <w:rFonts w:ascii="Times New Roman" w:hAnsi="Times New Roman"/>
          <w:sz w:val="28"/>
          <w:szCs w:val="28"/>
          <w:lang w:val="en-GB"/>
        </w:rPr>
        <w:t xml:space="preserve"> is that ...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>”; “</w:t>
      </w:r>
      <w:r w:rsidR="0001649B" w:rsidRPr="0051427D">
        <w:rPr>
          <w:rFonts w:ascii="Times New Roman" w:hAnsi="Times New Roman"/>
          <w:sz w:val="28"/>
          <w:szCs w:val="28"/>
          <w:lang w:val="en-GB"/>
        </w:rPr>
        <w:t>[the] ‘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>quivers</w:t>
      </w:r>
      <w:r w:rsidR="0001649B" w:rsidRPr="0051427D">
        <w:rPr>
          <w:rFonts w:ascii="Times New Roman" w:hAnsi="Times New Roman"/>
          <w:sz w:val="28"/>
          <w:szCs w:val="28"/>
          <w:lang w:val="en-GB"/>
        </w:rPr>
        <w:t>’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 xml:space="preserve"> are </w:t>
      </w:r>
      <w:r w:rsidR="00E50702" w:rsidRPr="0051427D">
        <w:rPr>
          <w:rFonts w:ascii="Times New Roman" w:hAnsi="Times New Roman"/>
          <w:i/>
          <w:sz w:val="28"/>
          <w:szCs w:val="28"/>
          <w:lang w:val="en-GB"/>
        </w:rPr>
        <w:t>supposed to eke out a hint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 xml:space="preserve"> at </w:t>
      </w:r>
      <w:r w:rsidR="0051427D">
        <w:rPr>
          <w:rFonts w:ascii="Times New Roman" w:hAnsi="Times New Roman"/>
          <w:sz w:val="28"/>
          <w:szCs w:val="28"/>
          <w:lang w:val="en-GB"/>
        </w:rPr>
        <w:t>...</w:t>
      </w:r>
      <w:r w:rsidR="00E50702" w:rsidRPr="0051427D">
        <w:rPr>
          <w:rFonts w:ascii="Times New Roman" w:hAnsi="Times New Roman"/>
          <w:sz w:val="28"/>
          <w:szCs w:val="28"/>
          <w:lang w:val="en-GB"/>
        </w:rPr>
        <w:t>”</w:t>
      </w:r>
      <w:r w:rsidR="002C05D7">
        <w:rPr>
          <w:rFonts w:ascii="Times New Roman" w:hAnsi="Times New Roman"/>
          <w:sz w:val="28"/>
          <w:szCs w:val="28"/>
        </w:rPr>
        <w:t>.</w:t>
      </w:r>
      <w:r w:rsidR="003D24AA">
        <w:rPr>
          <w:rFonts w:ascii="Times New Roman" w:hAnsi="Times New Roman"/>
          <w:sz w:val="28"/>
          <w:szCs w:val="28"/>
        </w:rPr>
        <w:t xml:space="preserve"> Авторът не е сигурен доколко успешно е осъществил интенциите си</w:t>
      </w:r>
      <w:r w:rsidR="0074261B" w:rsidRPr="00851044">
        <w:rPr>
          <w:rFonts w:ascii="Times New Roman" w:hAnsi="Times New Roman"/>
          <w:sz w:val="28"/>
          <w:szCs w:val="28"/>
        </w:rPr>
        <w:t>.</w:t>
      </w:r>
      <w:r w:rsidR="003D24AA" w:rsidRPr="007B1A39">
        <w:rPr>
          <w:rFonts w:ascii="Times New Roman" w:hAnsi="Times New Roman"/>
          <w:color w:val="0070C0"/>
          <w:sz w:val="28"/>
          <w:szCs w:val="28"/>
          <w:lang w:val="en-GB"/>
        </w:rPr>
        <w:t xml:space="preserve"> </w:t>
      </w:r>
      <w:r w:rsidR="00851044" w:rsidRPr="00851044">
        <w:rPr>
          <w:rFonts w:ascii="Times New Roman" w:hAnsi="Times New Roman"/>
          <w:sz w:val="28"/>
          <w:szCs w:val="28"/>
        </w:rPr>
        <w:t xml:space="preserve">Отново и отново Емпсън отбелязва какво е </w:t>
      </w:r>
      <w:r w:rsidR="00851044" w:rsidRPr="00851044">
        <w:rPr>
          <w:rFonts w:ascii="Times New Roman" w:hAnsi="Times New Roman"/>
          <w:i/>
          <w:sz w:val="28"/>
          <w:szCs w:val="28"/>
        </w:rPr>
        <w:t>искал</w:t>
      </w:r>
      <w:r w:rsidR="00851044" w:rsidRPr="00851044">
        <w:rPr>
          <w:rFonts w:ascii="Times New Roman" w:hAnsi="Times New Roman"/>
          <w:sz w:val="28"/>
          <w:szCs w:val="28"/>
        </w:rPr>
        <w:t xml:space="preserve"> да каже</w:t>
      </w:r>
      <w:r w:rsidR="00851044">
        <w:rPr>
          <w:rFonts w:ascii="Times New Roman" w:hAnsi="Times New Roman"/>
          <w:sz w:val="28"/>
          <w:szCs w:val="28"/>
        </w:rPr>
        <w:t xml:space="preserve"> или, още по-безлично, какво </w:t>
      </w:r>
      <w:r w:rsidR="0001016C" w:rsidRPr="0001016C">
        <w:rPr>
          <w:rFonts w:ascii="Times New Roman" w:hAnsi="Times New Roman"/>
          <w:sz w:val="28"/>
          <w:szCs w:val="28"/>
        </w:rPr>
        <w:t>е</w:t>
      </w:r>
      <w:r w:rsidR="0001016C">
        <w:rPr>
          <w:rFonts w:ascii="Times New Roman" w:hAnsi="Times New Roman"/>
          <w:i/>
          <w:sz w:val="28"/>
          <w:szCs w:val="28"/>
        </w:rPr>
        <w:t xml:space="preserve"> било</w:t>
      </w:r>
      <w:r w:rsidR="00FC387D" w:rsidRPr="00FC387D">
        <w:rPr>
          <w:rFonts w:ascii="Times New Roman" w:hAnsi="Times New Roman"/>
          <w:i/>
          <w:sz w:val="28"/>
          <w:szCs w:val="28"/>
        </w:rPr>
        <w:t xml:space="preserve"> </w:t>
      </w:r>
      <w:r w:rsidR="00851044" w:rsidRPr="00851044">
        <w:rPr>
          <w:rFonts w:ascii="Times New Roman" w:hAnsi="Times New Roman"/>
          <w:i/>
          <w:sz w:val="28"/>
          <w:szCs w:val="28"/>
        </w:rPr>
        <w:t>иска</w:t>
      </w:r>
      <w:r w:rsidR="0001016C">
        <w:rPr>
          <w:rFonts w:ascii="Times New Roman" w:hAnsi="Times New Roman"/>
          <w:i/>
          <w:sz w:val="28"/>
          <w:szCs w:val="28"/>
        </w:rPr>
        <w:t>н</w:t>
      </w:r>
      <w:r w:rsidR="00851044" w:rsidRPr="00851044">
        <w:rPr>
          <w:rFonts w:ascii="Times New Roman" w:hAnsi="Times New Roman"/>
          <w:i/>
          <w:sz w:val="28"/>
          <w:szCs w:val="28"/>
        </w:rPr>
        <w:t>о да се каже</w:t>
      </w:r>
      <w:r w:rsidR="00851044">
        <w:rPr>
          <w:rFonts w:ascii="Times New Roman" w:hAnsi="Times New Roman"/>
          <w:sz w:val="28"/>
          <w:szCs w:val="28"/>
        </w:rPr>
        <w:t xml:space="preserve"> </w:t>
      </w:r>
      <w:r w:rsidR="00851044" w:rsidRPr="00851044">
        <w:rPr>
          <w:rFonts w:ascii="Times New Roman" w:hAnsi="Times New Roman"/>
          <w:sz w:val="28"/>
          <w:szCs w:val="28"/>
        </w:rPr>
        <w:t xml:space="preserve">– </w:t>
      </w:r>
      <w:r w:rsidR="003D24AA" w:rsidRPr="00851044">
        <w:rPr>
          <w:rFonts w:ascii="Times New Roman" w:hAnsi="Times New Roman"/>
          <w:sz w:val="28"/>
          <w:szCs w:val="28"/>
          <w:lang w:val="en-GB"/>
        </w:rPr>
        <w:t xml:space="preserve">“There is meant to be a comparison between </w:t>
      </w:r>
      <w:r w:rsidR="00851044" w:rsidRPr="00851044">
        <w:rPr>
          <w:rFonts w:ascii="Times New Roman" w:hAnsi="Times New Roman"/>
          <w:sz w:val="28"/>
          <w:szCs w:val="28"/>
        </w:rPr>
        <w:t>…</w:t>
      </w:r>
      <w:r w:rsidR="003D24AA" w:rsidRPr="00851044">
        <w:rPr>
          <w:rFonts w:ascii="Times New Roman" w:hAnsi="Times New Roman"/>
          <w:sz w:val="28"/>
          <w:szCs w:val="28"/>
          <w:lang w:val="en-GB"/>
        </w:rPr>
        <w:t xml:space="preserve">”; “The shifting sand is meant to imply that </w:t>
      </w:r>
      <w:r w:rsidR="00851044" w:rsidRPr="00851044">
        <w:rPr>
          <w:rFonts w:ascii="Times New Roman" w:hAnsi="Times New Roman"/>
          <w:sz w:val="28"/>
          <w:szCs w:val="28"/>
        </w:rPr>
        <w:t>…</w:t>
      </w:r>
      <w:r w:rsidR="003D24AA" w:rsidRPr="00851044">
        <w:rPr>
          <w:rFonts w:ascii="Times New Roman" w:hAnsi="Times New Roman"/>
          <w:sz w:val="28"/>
          <w:szCs w:val="28"/>
          <w:lang w:val="en-GB"/>
        </w:rPr>
        <w:t>”</w:t>
      </w:r>
      <w:r w:rsidR="00851044" w:rsidRPr="00851044">
        <w:rPr>
          <w:rFonts w:ascii="Times New Roman" w:hAnsi="Times New Roman"/>
          <w:sz w:val="28"/>
          <w:szCs w:val="28"/>
        </w:rPr>
        <w:t>.</w:t>
      </w:r>
      <w:r w:rsidR="0085104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80B58">
        <w:rPr>
          <w:rFonts w:ascii="Times New Roman" w:hAnsi="Times New Roman"/>
          <w:sz w:val="28"/>
          <w:szCs w:val="28"/>
        </w:rPr>
        <w:t>Подобна</w:t>
      </w:r>
      <w:r w:rsidR="00B80B58" w:rsidRPr="003D24AA">
        <w:rPr>
          <w:rFonts w:ascii="Times New Roman" w:hAnsi="Times New Roman"/>
          <w:sz w:val="28"/>
          <w:szCs w:val="28"/>
        </w:rPr>
        <w:t xml:space="preserve"> р</w:t>
      </w:r>
      <w:r w:rsidR="00A963B6">
        <w:rPr>
          <w:rFonts w:ascii="Times New Roman" w:hAnsi="Times New Roman"/>
          <w:sz w:val="28"/>
          <w:szCs w:val="28"/>
        </w:rPr>
        <w:t>е</w:t>
      </w:r>
      <w:r w:rsidR="00B80B58" w:rsidRPr="003D24AA">
        <w:rPr>
          <w:rFonts w:ascii="Times New Roman" w:hAnsi="Times New Roman"/>
          <w:sz w:val="28"/>
          <w:szCs w:val="28"/>
        </w:rPr>
        <w:t>торика подсказва една дистанци</w:t>
      </w:r>
      <w:r w:rsidR="00B80B58">
        <w:rPr>
          <w:rFonts w:ascii="Times New Roman" w:hAnsi="Times New Roman"/>
          <w:sz w:val="28"/>
          <w:szCs w:val="28"/>
        </w:rPr>
        <w:t>я</w:t>
      </w:r>
      <w:r w:rsidR="00B80B58" w:rsidRPr="003D24AA">
        <w:rPr>
          <w:rFonts w:ascii="Times New Roman" w:hAnsi="Times New Roman"/>
          <w:sz w:val="28"/>
          <w:szCs w:val="28"/>
        </w:rPr>
        <w:t xml:space="preserve"> </w:t>
      </w:r>
      <w:r w:rsidR="00B80B58">
        <w:rPr>
          <w:rFonts w:ascii="Times New Roman" w:hAnsi="Times New Roman"/>
          <w:sz w:val="28"/>
          <w:szCs w:val="28"/>
        </w:rPr>
        <w:t xml:space="preserve">между </w:t>
      </w:r>
      <w:r w:rsidR="008F1C6D">
        <w:rPr>
          <w:rFonts w:ascii="Times New Roman" w:hAnsi="Times New Roman"/>
          <w:sz w:val="28"/>
          <w:szCs w:val="28"/>
        </w:rPr>
        <w:t xml:space="preserve">автора и неговия </w:t>
      </w:r>
      <w:r w:rsidR="00B80B58">
        <w:rPr>
          <w:rFonts w:ascii="Times New Roman" w:hAnsi="Times New Roman"/>
          <w:sz w:val="28"/>
          <w:szCs w:val="28"/>
        </w:rPr>
        <w:t>текст – дистанция, която се удвоява в</w:t>
      </w:r>
      <w:r w:rsidR="00B80B58" w:rsidRPr="003D24AA">
        <w:rPr>
          <w:rFonts w:ascii="Times New Roman" w:hAnsi="Times New Roman"/>
          <w:sz w:val="28"/>
          <w:szCs w:val="28"/>
        </w:rPr>
        <w:t xml:space="preserve"> </w:t>
      </w:r>
      <w:r w:rsidR="00B80B58" w:rsidRPr="0051427D">
        <w:rPr>
          <w:rFonts w:ascii="Times New Roman" w:hAnsi="Times New Roman"/>
          <w:sz w:val="28"/>
          <w:szCs w:val="28"/>
          <w:lang w:val="en-GB"/>
        </w:rPr>
        <w:t xml:space="preserve">“the three towns ... </w:t>
      </w:r>
      <w:proofErr w:type="gramStart"/>
      <w:r w:rsidR="00B80B58" w:rsidRPr="0051427D">
        <w:rPr>
          <w:rFonts w:ascii="Times New Roman" w:hAnsi="Times New Roman"/>
          <w:i/>
          <w:sz w:val="28"/>
          <w:szCs w:val="28"/>
          <w:lang w:val="en-GB"/>
        </w:rPr>
        <w:t>seem</w:t>
      </w:r>
      <w:proofErr w:type="gramEnd"/>
      <w:r w:rsidR="00B80B58" w:rsidRPr="0051427D">
        <w:rPr>
          <w:rFonts w:ascii="Times New Roman" w:hAnsi="Times New Roman"/>
          <w:i/>
          <w:sz w:val="28"/>
          <w:szCs w:val="28"/>
          <w:lang w:val="en-GB"/>
        </w:rPr>
        <w:t xml:space="preserve"> meant</w:t>
      </w:r>
      <w:r w:rsidR="00B80B58" w:rsidRPr="0051427D">
        <w:rPr>
          <w:rFonts w:ascii="Times New Roman" w:hAnsi="Times New Roman"/>
          <w:sz w:val="28"/>
          <w:szCs w:val="28"/>
          <w:lang w:val="en-GB"/>
        </w:rPr>
        <w:t xml:space="preserve"> to symbolise three ways of life”</w:t>
      </w:r>
      <w:r w:rsidR="008F1C6D">
        <w:rPr>
          <w:rFonts w:ascii="Times New Roman" w:hAnsi="Times New Roman"/>
          <w:sz w:val="28"/>
          <w:szCs w:val="28"/>
        </w:rPr>
        <w:t xml:space="preserve"> и др.</w:t>
      </w:r>
      <w:r w:rsidR="00AA292B">
        <w:rPr>
          <w:rFonts w:ascii="Times New Roman" w:hAnsi="Times New Roman"/>
          <w:sz w:val="28"/>
          <w:szCs w:val="28"/>
        </w:rPr>
        <w:t xml:space="preserve"> </w:t>
      </w:r>
      <w:r w:rsidR="00AA292B" w:rsidRPr="00AA292B">
        <w:rPr>
          <w:rFonts w:ascii="Times New Roman" w:hAnsi="Times New Roman"/>
          <w:sz w:val="28"/>
          <w:szCs w:val="28"/>
        </w:rPr>
        <w:t xml:space="preserve">Тя подсказва и неохота да се </w:t>
      </w:r>
      <w:r w:rsidR="00D804C3">
        <w:rPr>
          <w:rFonts w:ascii="Times New Roman" w:hAnsi="Times New Roman"/>
          <w:sz w:val="28"/>
          <w:szCs w:val="28"/>
        </w:rPr>
        <w:t>за</w:t>
      </w:r>
      <w:r w:rsidR="00AA292B" w:rsidRPr="00AA292B">
        <w:rPr>
          <w:rFonts w:ascii="Times New Roman" w:hAnsi="Times New Roman"/>
          <w:sz w:val="28"/>
          <w:szCs w:val="28"/>
        </w:rPr>
        <w:t>яви ясен контрол, да се заяви, че авторът изцяло присъства в текста си и изцяло го притежава. В коментари като</w:t>
      </w:r>
      <w:r w:rsidR="00AA292B" w:rsidRPr="00AA292B">
        <w:rPr>
          <w:rFonts w:ascii="Times New Roman" w:hAnsi="Times New Roman"/>
          <w:i/>
          <w:sz w:val="28"/>
          <w:szCs w:val="28"/>
        </w:rPr>
        <w:t xml:space="preserve"> </w:t>
      </w:r>
      <w:r w:rsidR="00AA292B" w:rsidRPr="00AA292B">
        <w:rPr>
          <w:rFonts w:ascii="Times New Roman" w:hAnsi="Times New Roman"/>
          <w:sz w:val="28"/>
          <w:szCs w:val="28"/>
          <w:lang w:val="en-GB"/>
        </w:rPr>
        <w:t xml:space="preserve">“The last line </w:t>
      </w:r>
      <w:r w:rsidR="00AA292B" w:rsidRPr="00AA292B">
        <w:rPr>
          <w:rFonts w:ascii="Times New Roman" w:hAnsi="Times New Roman"/>
          <w:i/>
          <w:sz w:val="28"/>
          <w:szCs w:val="28"/>
          <w:lang w:val="en-GB"/>
        </w:rPr>
        <w:t>might</w:t>
      </w:r>
      <w:r w:rsidR="00AA292B" w:rsidRPr="00AA292B">
        <w:rPr>
          <w:rFonts w:ascii="Times New Roman" w:hAnsi="Times New Roman"/>
          <w:sz w:val="28"/>
          <w:szCs w:val="28"/>
          <w:lang w:val="en-GB"/>
        </w:rPr>
        <w:t xml:space="preserve"> look back on the ball long after”</w:t>
      </w:r>
      <w:r w:rsidR="00AA292B" w:rsidRPr="00AA292B">
        <w:rPr>
          <w:rFonts w:ascii="Times New Roman" w:hAnsi="Times New Roman"/>
          <w:sz w:val="28"/>
          <w:szCs w:val="28"/>
        </w:rPr>
        <w:t xml:space="preserve"> липсва </w:t>
      </w:r>
      <w:r w:rsidR="00AA292B" w:rsidRPr="00AA292B">
        <w:rPr>
          <w:rFonts w:ascii="Times New Roman" w:hAnsi="Times New Roman"/>
          <w:sz w:val="28"/>
          <w:szCs w:val="28"/>
        </w:rPr>
        <w:lastRenderedPageBreak/>
        <w:t>дори символично авторово присъствие</w:t>
      </w:r>
      <w:r w:rsidR="00AA292B">
        <w:rPr>
          <w:rFonts w:ascii="Times New Roman" w:hAnsi="Times New Roman"/>
          <w:sz w:val="28"/>
          <w:szCs w:val="28"/>
        </w:rPr>
        <w:t xml:space="preserve">; </w:t>
      </w:r>
      <w:r w:rsidR="00AA292B" w:rsidRPr="003948BB">
        <w:rPr>
          <w:rFonts w:ascii="Times New Roman" w:hAnsi="Times New Roman"/>
          <w:sz w:val="28"/>
          <w:szCs w:val="28"/>
        </w:rPr>
        <w:t>като словесна форма тази бележка по нищо не се различава от стандартната критическа бележка в някое академично издание</w:t>
      </w:r>
      <w:r w:rsidR="00410933">
        <w:rPr>
          <w:rStyle w:val="FootnoteReference"/>
          <w:rFonts w:ascii="Times New Roman" w:hAnsi="Times New Roman"/>
          <w:sz w:val="28"/>
          <w:szCs w:val="28"/>
        </w:rPr>
        <w:footnoteReference w:id="85"/>
      </w:r>
      <w:r w:rsidR="0001016C">
        <w:rPr>
          <w:rFonts w:ascii="Times New Roman" w:hAnsi="Times New Roman"/>
          <w:sz w:val="28"/>
          <w:szCs w:val="28"/>
        </w:rPr>
        <w:t>. А</w:t>
      </w:r>
      <w:r w:rsidR="00AA292B" w:rsidRPr="003948BB">
        <w:rPr>
          <w:rFonts w:ascii="Times New Roman" w:hAnsi="Times New Roman"/>
          <w:sz w:val="28"/>
          <w:szCs w:val="28"/>
        </w:rPr>
        <w:t>нотаторът е напълно отделен от поета.</w:t>
      </w:r>
      <w:r w:rsidR="00AA292B" w:rsidRPr="004F0A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19F0" w:rsidRDefault="003948BB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</w:t>
      </w:r>
      <w:r w:rsidRPr="003D24AA">
        <w:rPr>
          <w:rFonts w:ascii="Times New Roman" w:hAnsi="Times New Roman"/>
          <w:sz w:val="28"/>
          <w:szCs w:val="28"/>
        </w:rPr>
        <w:t xml:space="preserve"> дистанцираност в известен смисъл поставя </w:t>
      </w:r>
      <w:r>
        <w:rPr>
          <w:rFonts w:ascii="Times New Roman" w:hAnsi="Times New Roman"/>
          <w:sz w:val="28"/>
          <w:szCs w:val="28"/>
        </w:rPr>
        <w:t>автора</w:t>
      </w:r>
      <w:r w:rsidR="00D804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анотатор </w:t>
      </w:r>
      <w:r w:rsidRPr="003D24AA">
        <w:rPr>
          <w:rFonts w:ascii="Times New Roman" w:hAnsi="Times New Roman"/>
          <w:sz w:val="28"/>
          <w:szCs w:val="28"/>
        </w:rPr>
        <w:t>на равна нога с читателя</w:t>
      </w:r>
      <w:r>
        <w:rPr>
          <w:rFonts w:ascii="Times New Roman" w:hAnsi="Times New Roman"/>
          <w:sz w:val="28"/>
          <w:szCs w:val="28"/>
        </w:rPr>
        <w:t xml:space="preserve">. И </w:t>
      </w:r>
      <w:r w:rsidRPr="003D24AA">
        <w:rPr>
          <w:rFonts w:ascii="Times New Roman" w:hAnsi="Times New Roman"/>
          <w:sz w:val="28"/>
          <w:szCs w:val="28"/>
        </w:rPr>
        <w:t>двамата са на известно разстояние от текста</w:t>
      </w:r>
      <w:r w:rsidR="006F2E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както читателят, така и авторът може само да предполага какъв е смисълът на текста. В </w:t>
      </w:r>
      <w:r w:rsidRPr="0066752F">
        <w:rPr>
          <w:rFonts w:ascii="Times New Roman" w:hAnsi="Times New Roman"/>
          <w:sz w:val="28"/>
          <w:szCs w:val="28"/>
        </w:rPr>
        <w:t>същото време колебливи</w:t>
      </w:r>
      <w:r w:rsidR="00D804C3">
        <w:rPr>
          <w:rFonts w:ascii="Times New Roman" w:hAnsi="Times New Roman"/>
          <w:sz w:val="28"/>
          <w:szCs w:val="28"/>
        </w:rPr>
        <w:t>те</w:t>
      </w:r>
      <w:r w:rsidRPr="0066752F">
        <w:rPr>
          <w:rFonts w:ascii="Times New Roman" w:hAnsi="Times New Roman"/>
          <w:sz w:val="28"/>
          <w:szCs w:val="28"/>
        </w:rPr>
        <w:t xml:space="preserve"> формулировки могат да спечелят доверие</w:t>
      </w:r>
      <w:r w:rsidR="004304BA">
        <w:rPr>
          <w:rFonts w:ascii="Times New Roman" w:hAnsi="Times New Roman"/>
          <w:sz w:val="28"/>
          <w:szCs w:val="28"/>
        </w:rPr>
        <w:t>то ни</w:t>
      </w:r>
      <w:r w:rsidRPr="0066752F">
        <w:rPr>
          <w:rFonts w:ascii="Times New Roman" w:hAnsi="Times New Roman"/>
          <w:sz w:val="28"/>
          <w:szCs w:val="28"/>
        </w:rPr>
        <w:t xml:space="preserve"> именно с това, че авторът сякаш гадае за смисъла </w:t>
      </w:r>
      <w:r w:rsidRPr="0066752F">
        <w:rPr>
          <w:rFonts w:ascii="Times New Roman" w:hAnsi="Times New Roman"/>
          <w:i/>
          <w:sz w:val="28"/>
          <w:szCs w:val="28"/>
        </w:rPr>
        <w:t>отвън</w:t>
      </w:r>
      <w:r w:rsidRPr="0066752F">
        <w:rPr>
          <w:rFonts w:ascii="Times New Roman" w:hAnsi="Times New Roman"/>
          <w:sz w:val="28"/>
          <w:szCs w:val="28"/>
        </w:rPr>
        <w:t xml:space="preserve"> – тоест, обективно и неутрално</w:t>
      </w:r>
      <w:r w:rsidR="006B6EDF">
        <w:rPr>
          <w:rFonts w:ascii="Times New Roman" w:hAnsi="Times New Roman"/>
          <w:sz w:val="28"/>
          <w:szCs w:val="28"/>
        </w:rPr>
        <w:t>; т</w:t>
      </w:r>
      <w:r w:rsidRPr="0066752F">
        <w:rPr>
          <w:rFonts w:ascii="Times New Roman" w:hAnsi="Times New Roman"/>
          <w:sz w:val="28"/>
          <w:szCs w:val="28"/>
        </w:rPr>
        <w:t>е могат да спечел</w:t>
      </w:r>
      <w:r w:rsidR="0066752F" w:rsidRPr="0066752F">
        <w:rPr>
          <w:rFonts w:ascii="Times New Roman" w:hAnsi="Times New Roman"/>
          <w:sz w:val="28"/>
          <w:szCs w:val="28"/>
        </w:rPr>
        <w:t>ят</w:t>
      </w:r>
      <w:r w:rsidRPr="0066752F">
        <w:rPr>
          <w:rFonts w:ascii="Times New Roman" w:hAnsi="Times New Roman"/>
          <w:sz w:val="28"/>
          <w:szCs w:val="28"/>
        </w:rPr>
        <w:t xml:space="preserve"> читателя със самата мекота на тълкувателната процедура.</w:t>
      </w:r>
      <w:r w:rsidRPr="004F0A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B1F07" w:rsidRDefault="003D4269" w:rsidP="00FC387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4269">
        <w:rPr>
          <w:rFonts w:ascii="Times New Roman" w:hAnsi="Times New Roman"/>
          <w:sz w:val="28"/>
          <w:szCs w:val="28"/>
        </w:rPr>
        <w:t>В редица бележки</w:t>
      </w:r>
      <w:r>
        <w:rPr>
          <w:rFonts w:ascii="Times New Roman" w:hAnsi="Times New Roman"/>
          <w:sz w:val="28"/>
          <w:szCs w:val="28"/>
        </w:rPr>
        <w:t xml:space="preserve"> откриваме и реторическите знаци на своеобразно разделение, дори спор, между автора-поет и автора-анотатор. Те се явяват израз на поетическото самосъзнание, на </w:t>
      </w:r>
      <w:r w:rsidR="00154657">
        <w:rPr>
          <w:rFonts w:ascii="Times New Roman" w:hAnsi="Times New Roman"/>
          <w:sz w:val="28"/>
          <w:szCs w:val="28"/>
        </w:rPr>
        <w:t>нуждата от</w:t>
      </w:r>
      <w:r>
        <w:rPr>
          <w:rFonts w:ascii="Times New Roman" w:hAnsi="Times New Roman"/>
          <w:sz w:val="28"/>
          <w:szCs w:val="28"/>
        </w:rPr>
        <w:t xml:space="preserve"> безпристрастен анализ на собствената продукция</w:t>
      </w:r>
      <w:r w:rsidR="00A91792">
        <w:rPr>
          <w:rFonts w:ascii="Times New Roman" w:hAnsi="Times New Roman"/>
          <w:sz w:val="28"/>
          <w:szCs w:val="28"/>
        </w:rPr>
        <w:t>, за която пледира Емпсън</w:t>
      </w:r>
      <w:r>
        <w:rPr>
          <w:rFonts w:ascii="Times New Roman" w:hAnsi="Times New Roman"/>
          <w:sz w:val="28"/>
          <w:szCs w:val="28"/>
        </w:rPr>
        <w:t>.</w:t>
      </w:r>
      <w:r w:rsidR="001819F0">
        <w:rPr>
          <w:rFonts w:ascii="Times New Roman" w:hAnsi="Times New Roman"/>
          <w:sz w:val="28"/>
          <w:szCs w:val="28"/>
        </w:rPr>
        <w:t xml:space="preserve"> Подобен спор е белег </w:t>
      </w:r>
      <w:r w:rsidR="00F56D40">
        <w:rPr>
          <w:rFonts w:ascii="Times New Roman" w:hAnsi="Times New Roman"/>
          <w:sz w:val="28"/>
          <w:szCs w:val="28"/>
        </w:rPr>
        <w:t xml:space="preserve">и </w:t>
      </w:r>
      <w:r w:rsidR="001819F0">
        <w:rPr>
          <w:rFonts w:ascii="Times New Roman" w:hAnsi="Times New Roman"/>
          <w:sz w:val="28"/>
          <w:szCs w:val="28"/>
        </w:rPr>
        <w:t xml:space="preserve">на интелектуална </w:t>
      </w:r>
      <w:r w:rsidR="00F56D40">
        <w:rPr>
          <w:rFonts w:ascii="Times New Roman" w:hAnsi="Times New Roman"/>
          <w:sz w:val="28"/>
          <w:szCs w:val="28"/>
        </w:rPr>
        <w:t>почтеност</w:t>
      </w:r>
      <w:r w:rsidR="001819F0">
        <w:rPr>
          <w:rFonts w:ascii="Times New Roman" w:hAnsi="Times New Roman"/>
          <w:sz w:val="28"/>
          <w:szCs w:val="28"/>
        </w:rPr>
        <w:t xml:space="preserve">, на нежелание проблемите да се </w:t>
      </w:r>
      <w:r w:rsidR="00556936">
        <w:rPr>
          <w:rFonts w:ascii="Times New Roman" w:hAnsi="Times New Roman"/>
          <w:sz w:val="28"/>
          <w:szCs w:val="28"/>
        </w:rPr>
        <w:t xml:space="preserve">ограничават </w:t>
      </w:r>
      <w:r w:rsidR="001819F0">
        <w:rPr>
          <w:rFonts w:ascii="Times New Roman" w:hAnsi="Times New Roman"/>
          <w:sz w:val="28"/>
          <w:szCs w:val="28"/>
        </w:rPr>
        <w:t xml:space="preserve">до една гледна точка.  </w:t>
      </w:r>
    </w:p>
    <w:p w:rsidR="002F7AC8" w:rsidRDefault="002F7AC8" w:rsidP="002F7AC8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F49DA">
        <w:rPr>
          <w:rFonts w:ascii="Times New Roman" w:hAnsi="Times New Roman"/>
          <w:sz w:val="28"/>
          <w:szCs w:val="28"/>
        </w:rPr>
        <w:t xml:space="preserve">Наред с дистанцираността, обаче, бележките </w:t>
      </w:r>
      <w:r w:rsidR="000646C7" w:rsidRPr="00BF49DA">
        <w:rPr>
          <w:rFonts w:ascii="Times New Roman" w:hAnsi="Times New Roman"/>
          <w:sz w:val="28"/>
          <w:szCs w:val="28"/>
        </w:rPr>
        <w:t xml:space="preserve">често </w:t>
      </w:r>
      <w:r w:rsidRPr="00BF49DA">
        <w:rPr>
          <w:rFonts w:ascii="Times New Roman" w:hAnsi="Times New Roman"/>
          <w:sz w:val="28"/>
          <w:szCs w:val="28"/>
        </w:rPr>
        <w:t xml:space="preserve">заемат и една отбранителна позиция. Те изразяват опасения от най-различен характер и предугаждат </w:t>
      </w:r>
      <w:r w:rsidR="004304BA">
        <w:rPr>
          <w:rFonts w:ascii="Times New Roman" w:hAnsi="Times New Roman"/>
          <w:sz w:val="28"/>
          <w:szCs w:val="28"/>
        </w:rPr>
        <w:t xml:space="preserve">всякакви </w:t>
      </w:r>
      <w:r w:rsidRPr="00BF49DA">
        <w:rPr>
          <w:rFonts w:ascii="Times New Roman" w:hAnsi="Times New Roman"/>
          <w:sz w:val="28"/>
          <w:szCs w:val="28"/>
        </w:rPr>
        <w:t>възможни критики</w:t>
      </w:r>
      <w:r w:rsidRPr="00BF49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49DA">
        <w:rPr>
          <w:rFonts w:ascii="Times New Roman" w:hAnsi="Times New Roman"/>
          <w:sz w:val="28"/>
          <w:szCs w:val="28"/>
        </w:rPr>
        <w:t xml:space="preserve">– напр. </w:t>
      </w:r>
      <w:r w:rsidRPr="00BF49DA">
        <w:rPr>
          <w:rFonts w:ascii="Times New Roman" w:hAnsi="Times New Roman"/>
          <w:sz w:val="28"/>
          <w:szCs w:val="28"/>
          <w:lang w:val="en-GB"/>
        </w:rPr>
        <w:t>“</w:t>
      </w:r>
      <w:r w:rsidRPr="00BF49DA">
        <w:rPr>
          <w:rFonts w:ascii="Times New Roman" w:hAnsi="Times New Roman"/>
          <w:sz w:val="28"/>
          <w:szCs w:val="28"/>
          <w:lang w:val="en-US"/>
        </w:rPr>
        <w:t>[The word]</w:t>
      </w:r>
      <w:r w:rsidRPr="00BF49D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F49DA">
        <w:rPr>
          <w:rFonts w:ascii="Times New Roman" w:hAnsi="Times New Roman"/>
          <w:i/>
          <w:sz w:val="28"/>
          <w:szCs w:val="28"/>
          <w:lang w:val="en-GB"/>
        </w:rPr>
        <w:t>free</w:t>
      </w:r>
      <w:r w:rsidRPr="00BF49DA">
        <w:rPr>
          <w:rFonts w:ascii="Times New Roman" w:hAnsi="Times New Roman"/>
          <w:sz w:val="28"/>
          <w:szCs w:val="28"/>
          <w:lang w:val="en-GB"/>
        </w:rPr>
        <w:t xml:space="preserve"> [here] I am afraid only sounds an offensively false use of the great emotive term”</w:t>
      </w:r>
      <w:r w:rsidRPr="00BF49DA">
        <w:rPr>
          <w:rFonts w:ascii="Times New Roman" w:hAnsi="Times New Roman"/>
          <w:sz w:val="28"/>
          <w:szCs w:val="28"/>
        </w:rPr>
        <w:t xml:space="preserve"> – на които авторът отговоря, като се позовава на първоначалния си замисъл</w:t>
      </w:r>
      <w:r w:rsidRPr="00BF49DA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86"/>
      </w:r>
      <w:r w:rsidRPr="00BF49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49DA">
        <w:rPr>
          <w:rFonts w:ascii="Times New Roman" w:hAnsi="Times New Roman"/>
          <w:sz w:val="28"/>
          <w:szCs w:val="28"/>
          <w:lang w:val="en-US"/>
        </w:rPr>
        <w:t xml:space="preserve">В </w:t>
      </w:r>
      <w:r w:rsidRPr="00BF49DA">
        <w:rPr>
          <w:rFonts w:ascii="Times New Roman" w:hAnsi="Times New Roman"/>
          <w:sz w:val="28"/>
          <w:szCs w:val="28"/>
        </w:rPr>
        <w:t>стихотворението</w:t>
      </w:r>
      <w:r w:rsidRPr="00BF49DA">
        <w:rPr>
          <w:rFonts w:ascii="Times New Roman" w:hAnsi="Times New Roman"/>
          <w:sz w:val="28"/>
          <w:szCs w:val="28"/>
          <w:lang w:val="en-GB"/>
        </w:rPr>
        <w:t xml:space="preserve"> “Reflection from Anita Loos”</w:t>
      </w:r>
      <w:r w:rsidRPr="00BF49DA">
        <w:rPr>
          <w:rFonts w:ascii="Times New Roman" w:hAnsi="Times New Roman"/>
          <w:sz w:val="28"/>
          <w:szCs w:val="28"/>
        </w:rPr>
        <w:t xml:space="preserve"> пък, отбелязва съответната бележка, един от стиховете може да засегне чувствата на вярващите християни</w:t>
      </w:r>
      <w:r w:rsidR="000646C7" w:rsidRPr="00BF49DA">
        <w:rPr>
          <w:rFonts w:ascii="Times New Roman" w:hAnsi="Times New Roman"/>
          <w:sz w:val="28"/>
          <w:szCs w:val="28"/>
        </w:rPr>
        <w:t>;</w:t>
      </w:r>
      <w:r w:rsidRPr="00BF49DA">
        <w:rPr>
          <w:rFonts w:ascii="Times New Roman" w:hAnsi="Times New Roman"/>
          <w:sz w:val="28"/>
          <w:szCs w:val="28"/>
        </w:rPr>
        <w:t xml:space="preserve"> затова </w:t>
      </w:r>
      <w:r w:rsidR="000646C7" w:rsidRPr="00BF49DA">
        <w:rPr>
          <w:rFonts w:ascii="Times New Roman" w:hAnsi="Times New Roman"/>
          <w:sz w:val="28"/>
          <w:szCs w:val="28"/>
        </w:rPr>
        <w:t xml:space="preserve">авторът </w:t>
      </w:r>
      <w:r w:rsidRPr="00BF49DA">
        <w:rPr>
          <w:rFonts w:ascii="Times New Roman" w:hAnsi="Times New Roman"/>
          <w:sz w:val="28"/>
          <w:szCs w:val="28"/>
        </w:rPr>
        <w:t xml:space="preserve">предлага </w:t>
      </w:r>
      <w:r w:rsidR="001C6784" w:rsidRPr="00BF49DA">
        <w:rPr>
          <w:rFonts w:ascii="Times New Roman" w:hAnsi="Times New Roman"/>
          <w:sz w:val="28"/>
          <w:szCs w:val="28"/>
        </w:rPr>
        <w:t>своеобразна</w:t>
      </w:r>
      <w:r w:rsidRPr="00BF49DA">
        <w:rPr>
          <w:rFonts w:ascii="Times New Roman" w:hAnsi="Times New Roman"/>
          <w:sz w:val="28"/>
          <w:szCs w:val="28"/>
        </w:rPr>
        <w:t xml:space="preserve"> апология, в която се извинява на читателя, но и отстоява собствената си позиция.</w:t>
      </w:r>
      <w:proofErr w:type="gramEnd"/>
      <w:r w:rsidRPr="00BF49DA">
        <w:rPr>
          <w:rFonts w:ascii="Times New Roman" w:hAnsi="Times New Roman"/>
          <w:sz w:val="28"/>
          <w:szCs w:val="28"/>
        </w:rPr>
        <w:t xml:space="preserve"> При всички случаи, такава автокритика показва същото съзнание за публиката, същата чувствителност към читателската реакция, за които вече стана дума.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87D" w:rsidRDefault="00F56D40" w:rsidP="00FC387D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Освен</w:t>
      </w:r>
      <w:r w:rsidR="00E951CC">
        <w:rPr>
          <w:rFonts w:ascii="Times New Roman" w:hAnsi="Times New Roman"/>
          <w:sz w:val="28"/>
          <w:szCs w:val="28"/>
        </w:rPr>
        <w:t xml:space="preserve"> </w:t>
      </w:r>
      <w:r w:rsidR="006F2E0A">
        <w:rPr>
          <w:rFonts w:ascii="Times New Roman" w:hAnsi="Times New Roman"/>
          <w:sz w:val="28"/>
          <w:szCs w:val="28"/>
        </w:rPr>
        <w:t>подобн</w:t>
      </w:r>
      <w:r w:rsidR="009F478C">
        <w:rPr>
          <w:rFonts w:ascii="Times New Roman" w:hAnsi="Times New Roman"/>
          <w:sz w:val="28"/>
          <w:szCs w:val="28"/>
        </w:rPr>
        <w:t>а</w:t>
      </w:r>
      <w:r w:rsidR="006F2E0A">
        <w:rPr>
          <w:rFonts w:ascii="Times New Roman" w:hAnsi="Times New Roman"/>
          <w:sz w:val="28"/>
          <w:szCs w:val="28"/>
        </w:rPr>
        <w:t xml:space="preserve"> </w:t>
      </w:r>
      <w:r w:rsidR="00D47561" w:rsidRPr="006F2E0A">
        <w:rPr>
          <w:rFonts w:ascii="Times New Roman" w:hAnsi="Times New Roman"/>
          <w:sz w:val="28"/>
          <w:szCs w:val="28"/>
        </w:rPr>
        <w:t>дистанциран</w:t>
      </w:r>
      <w:r w:rsidR="009F478C">
        <w:rPr>
          <w:rFonts w:ascii="Times New Roman" w:hAnsi="Times New Roman"/>
          <w:sz w:val="28"/>
          <w:szCs w:val="28"/>
        </w:rPr>
        <w:t>ост</w:t>
      </w:r>
      <w:r w:rsidR="00D47561" w:rsidRPr="006F2E0A">
        <w:rPr>
          <w:rFonts w:ascii="Times New Roman" w:hAnsi="Times New Roman"/>
          <w:sz w:val="28"/>
          <w:szCs w:val="28"/>
        </w:rPr>
        <w:t xml:space="preserve"> или отбранителн</w:t>
      </w:r>
      <w:r w:rsidR="009F478C">
        <w:rPr>
          <w:rFonts w:ascii="Times New Roman" w:hAnsi="Times New Roman"/>
          <w:sz w:val="28"/>
          <w:szCs w:val="28"/>
        </w:rPr>
        <w:t xml:space="preserve">ост, </w:t>
      </w:r>
      <w:r w:rsidR="006F2E0A">
        <w:rPr>
          <w:rFonts w:ascii="Times New Roman" w:hAnsi="Times New Roman"/>
          <w:sz w:val="28"/>
          <w:szCs w:val="28"/>
        </w:rPr>
        <w:t>понякога</w:t>
      </w:r>
      <w:r w:rsidR="006F2E0A" w:rsidRPr="006F2E0A">
        <w:rPr>
          <w:rFonts w:ascii="Times New Roman" w:hAnsi="Times New Roman"/>
          <w:sz w:val="28"/>
          <w:szCs w:val="28"/>
        </w:rPr>
        <w:t xml:space="preserve"> </w:t>
      </w:r>
      <w:r w:rsidR="004F0AF2" w:rsidRPr="006F2E0A">
        <w:rPr>
          <w:rFonts w:ascii="Times New Roman" w:hAnsi="Times New Roman"/>
          <w:sz w:val="28"/>
          <w:szCs w:val="28"/>
        </w:rPr>
        <w:t>бележките изразяват и пренебрежение към поетичния текст</w:t>
      </w:r>
      <w:r w:rsidR="005B1F61">
        <w:rPr>
          <w:rFonts w:ascii="Times New Roman" w:hAnsi="Times New Roman"/>
          <w:sz w:val="28"/>
          <w:szCs w:val="28"/>
        </w:rPr>
        <w:t xml:space="preserve"> – например, като 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4F0AF2" w:rsidRPr="006F2E0A">
        <w:rPr>
          <w:rFonts w:ascii="Times New Roman" w:hAnsi="Times New Roman"/>
          <w:sz w:val="28"/>
          <w:szCs w:val="28"/>
        </w:rPr>
        <w:t xml:space="preserve">сведат до предмет, до </w:t>
      </w:r>
      <w:r w:rsidR="005B1F61" w:rsidRPr="005B1F61">
        <w:rPr>
          <w:rFonts w:ascii="Times New Roman" w:hAnsi="Times New Roman"/>
          <w:i/>
          <w:sz w:val="28"/>
          <w:szCs w:val="28"/>
        </w:rPr>
        <w:t>нещо</w:t>
      </w:r>
      <w:r w:rsidR="004F0AF2" w:rsidRPr="005B1F61">
        <w:rPr>
          <w:rFonts w:ascii="Times New Roman" w:hAnsi="Times New Roman"/>
          <w:sz w:val="24"/>
          <w:szCs w:val="24"/>
        </w:rPr>
        <w:t xml:space="preserve">: 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 xml:space="preserve">“The thing is about </w:t>
      </w:r>
      <w:r w:rsidR="005B1F61" w:rsidRPr="005B1F61">
        <w:rPr>
          <w:rFonts w:ascii="Times New Roman" w:hAnsi="Times New Roman"/>
          <w:sz w:val="28"/>
          <w:szCs w:val="28"/>
        </w:rPr>
        <w:t>…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 xml:space="preserve">”; “the thing expresses </w:t>
      </w:r>
      <w:r w:rsidR="005B1F61" w:rsidRPr="005B1F61">
        <w:rPr>
          <w:rFonts w:ascii="Times New Roman" w:hAnsi="Times New Roman"/>
          <w:sz w:val="28"/>
          <w:szCs w:val="28"/>
        </w:rPr>
        <w:t>…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>”</w:t>
      </w:r>
      <w:r w:rsidR="004F0AF2" w:rsidRPr="005B1F61">
        <w:rPr>
          <w:rFonts w:ascii="Times New Roman" w:hAnsi="Times New Roman"/>
          <w:sz w:val="28"/>
          <w:szCs w:val="28"/>
        </w:rPr>
        <w:t>. Те могат да</w:t>
      </w:r>
      <w:r w:rsidR="004F0AF2" w:rsidRPr="006F2E0A">
        <w:rPr>
          <w:rFonts w:ascii="Times New Roman" w:hAnsi="Times New Roman"/>
          <w:sz w:val="28"/>
          <w:szCs w:val="28"/>
        </w:rPr>
        <w:t xml:space="preserve"> омаловажат усилията на автора и крайния </w:t>
      </w:r>
      <w:r w:rsidR="005B1F61">
        <w:rPr>
          <w:rFonts w:ascii="Times New Roman" w:hAnsi="Times New Roman"/>
          <w:sz w:val="28"/>
          <w:szCs w:val="28"/>
        </w:rPr>
        <w:t xml:space="preserve">им </w:t>
      </w:r>
      <w:r w:rsidR="004F0AF2" w:rsidRPr="006F2E0A">
        <w:rPr>
          <w:rFonts w:ascii="Times New Roman" w:hAnsi="Times New Roman"/>
          <w:sz w:val="28"/>
          <w:szCs w:val="28"/>
        </w:rPr>
        <w:t xml:space="preserve">резултат </w:t>
      </w:r>
      <w:r w:rsidR="00E951CC">
        <w:rPr>
          <w:rFonts w:ascii="Times New Roman" w:hAnsi="Times New Roman"/>
          <w:sz w:val="28"/>
          <w:szCs w:val="28"/>
        </w:rPr>
        <w:t xml:space="preserve">и </w:t>
      </w:r>
      <w:r w:rsidR="004F0AF2" w:rsidRPr="006F2E0A">
        <w:rPr>
          <w:rFonts w:ascii="Times New Roman" w:hAnsi="Times New Roman"/>
          <w:sz w:val="28"/>
          <w:szCs w:val="28"/>
        </w:rPr>
        <w:t>още по-</w:t>
      </w:r>
      <w:r>
        <w:rPr>
          <w:rFonts w:ascii="Times New Roman" w:hAnsi="Times New Roman"/>
          <w:sz w:val="28"/>
          <w:szCs w:val="28"/>
        </w:rPr>
        <w:t>яс</w:t>
      </w:r>
      <w:r w:rsidR="00FF2F2E">
        <w:rPr>
          <w:rFonts w:ascii="Times New Roman" w:hAnsi="Times New Roman"/>
          <w:sz w:val="28"/>
          <w:szCs w:val="28"/>
        </w:rPr>
        <w:t>но</w:t>
      </w:r>
      <w:r w:rsidR="005B1F61">
        <w:rPr>
          <w:rFonts w:ascii="Times New Roman" w:hAnsi="Times New Roman"/>
          <w:sz w:val="28"/>
          <w:szCs w:val="28"/>
        </w:rPr>
        <w:t xml:space="preserve"> – напр.</w:t>
      </w:r>
      <w:r w:rsidR="004F0AF2" w:rsidRPr="006F2E0A">
        <w:rPr>
          <w:rFonts w:ascii="Times New Roman" w:hAnsi="Times New Roman"/>
          <w:sz w:val="28"/>
          <w:szCs w:val="28"/>
        </w:rPr>
        <w:t xml:space="preserve"> 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>“</w:t>
      </w:r>
      <w:r w:rsidR="005B1F61" w:rsidRPr="005B1F61">
        <w:rPr>
          <w:rFonts w:ascii="Times New Roman" w:hAnsi="Times New Roman"/>
          <w:i/>
          <w:sz w:val="28"/>
          <w:szCs w:val="28"/>
          <w:lang w:val="en-GB"/>
        </w:rPr>
        <w:t>I have tinkered with [the poem]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 xml:space="preserve"> a bit ..., perhaps </w:t>
      </w:r>
      <w:r w:rsidR="005B1F61" w:rsidRPr="005B1F61">
        <w:rPr>
          <w:rFonts w:ascii="Times New Roman" w:hAnsi="Times New Roman"/>
          <w:i/>
          <w:sz w:val="28"/>
          <w:szCs w:val="28"/>
          <w:lang w:val="en-GB"/>
        </w:rPr>
        <w:t>making it tidier rather than better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>”</w:t>
      </w:r>
      <w:r w:rsidR="005B1F61">
        <w:rPr>
          <w:rFonts w:ascii="Times New Roman" w:hAnsi="Times New Roman"/>
          <w:sz w:val="28"/>
          <w:szCs w:val="28"/>
          <w:lang w:val="en-GB"/>
        </w:rPr>
        <w:t>;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 xml:space="preserve"> “I end the book with </w:t>
      </w:r>
      <w:r w:rsidR="005B1F61" w:rsidRPr="005B1F61">
        <w:rPr>
          <w:rFonts w:ascii="Times New Roman" w:hAnsi="Times New Roman"/>
          <w:i/>
          <w:sz w:val="28"/>
          <w:szCs w:val="28"/>
          <w:lang w:val="en-GB"/>
        </w:rPr>
        <w:t>a somewhat prattling long poem</w:t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>”</w:t>
      </w:r>
      <w:r w:rsidRPr="005B1F61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87"/>
      </w:r>
      <w:r w:rsidR="005B1F61" w:rsidRPr="005B1F61">
        <w:rPr>
          <w:rFonts w:ascii="Times New Roman" w:hAnsi="Times New Roman"/>
          <w:sz w:val="28"/>
          <w:szCs w:val="28"/>
          <w:lang w:val="en-GB"/>
        </w:rPr>
        <w:t>.</w:t>
      </w:r>
      <w:r w:rsidR="005B1F61" w:rsidRPr="005B1F61">
        <w:rPr>
          <w:rFonts w:ascii="Times New Roman" w:hAnsi="Times New Roman"/>
          <w:color w:val="0070C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4F0AF2" w:rsidRPr="006F2E0A">
        <w:rPr>
          <w:rFonts w:ascii="Times New Roman" w:hAnsi="Times New Roman"/>
          <w:sz w:val="28"/>
          <w:szCs w:val="28"/>
        </w:rPr>
        <w:t xml:space="preserve">есто </w:t>
      </w:r>
      <w:r w:rsidR="00467F7C" w:rsidRPr="006F2E0A">
        <w:rPr>
          <w:rFonts w:ascii="Times New Roman" w:hAnsi="Times New Roman"/>
          <w:sz w:val="28"/>
          <w:szCs w:val="28"/>
        </w:rPr>
        <w:t>неодобрение</w:t>
      </w:r>
      <w:r w:rsidR="00467F7C">
        <w:rPr>
          <w:rFonts w:ascii="Times New Roman" w:hAnsi="Times New Roman"/>
          <w:sz w:val="28"/>
          <w:szCs w:val="28"/>
        </w:rPr>
        <w:t>то</w:t>
      </w:r>
      <w:r w:rsidR="00467F7C" w:rsidRPr="006F2E0A">
        <w:rPr>
          <w:rFonts w:ascii="Times New Roman" w:hAnsi="Times New Roman"/>
          <w:sz w:val="28"/>
          <w:szCs w:val="28"/>
        </w:rPr>
        <w:t xml:space="preserve"> към поетичния текст</w:t>
      </w:r>
      <w:r w:rsidR="00467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 </w:t>
      </w:r>
      <w:r w:rsidR="004F0AF2" w:rsidRPr="006F2E0A">
        <w:rPr>
          <w:rFonts w:ascii="Times New Roman" w:hAnsi="Times New Roman"/>
          <w:sz w:val="28"/>
          <w:szCs w:val="28"/>
        </w:rPr>
        <w:t xml:space="preserve">заявява </w:t>
      </w:r>
      <w:r w:rsidR="00467F7C">
        <w:rPr>
          <w:rFonts w:ascii="Times New Roman" w:hAnsi="Times New Roman"/>
          <w:sz w:val="28"/>
          <w:szCs w:val="28"/>
        </w:rPr>
        <w:t>с</w:t>
      </w:r>
      <w:r w:rsidR="00FF2F2E">
        <w:rPr>
          <w:rFonts w:ascii="Times New Roman" w:hAnsi="Times New Roman"/>
          <w:sz w:val="28"/>
          <w:szCs w:val="28"/>
        </w:rPr>
        <w:t xml:space="preserve"> </w:t>
      </w:r>
      <w:r w:rsidR="004F0AF2" w:rsidRPr="006F2E0A">
        <w:rPr>
          <w:rFonts w:ascii="Times New Roman" w:hAnsi="Times New Roman"/>
          <w:sz w:val="28"/>
          <w:szCs w:val="28"/>
        </w:rPr>
        <w:t xml:space="preserve">прямата дума </w:t>
      </w:r>
      <w:r w:rsidR="004F0AF2" w:rsidRPr="006F2E0A">
        <w:rPr>
          <w:rFonts w:ascii="Times New Roman" w:hAnsi="Times New Roman"/>
          <w:i/>
          <w:sz w:val="28"/>
          <w:szCs w:val="28"/>
        </w:rPr>
        <w:t>fail</w:t>
      </w:r>
      <w:r w:rsidR="00FC09D1">
        <w:rPr>
          <w:rFonts w:ascii="Times New Roman" w:hAnsi="Times New Roman"/>
          <w:sz w:val="28"/>
          <w:szCs w:val="28"/>
        </w:rPr>
        <w:t>:</w:t>
      </w:r>
      <w:r w:rsidR="004F0AF2" w:rsidRPr="006F2E0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0AF2" w:rsidRPr="006F2E0A">
        <w:rPr>
          <w:rFonts w:ascii="Times New Roman" w:hAnsi="Times New Roman"/>
          <w:sz w:val="28"/>
          <w:szCs w:val="28"/>
        </w:rPr>
        <w:t xml:space="preserve">даден стих или </w:t>
      </w:r>
      <w:r>
        <w:rPr>
          <w:rFonts w:ascii="Times New Roman" w:hAnsi="Times New Roman"/>
          <w:sz w:val="28"/>
          <w:szCs w:val="28"/>
        </w:rPr>
        <w:t>образ</w:t>
      </w:r>
      <w:r w:rsidR="004F0AF2" w:rsidRPr="006F2E0A">
        <w:rPr>
          <w:rFonts w:ascii="Times New Roman" w:hAnsi="Times New Roman"/>
          <w:sz w:val="28"/>
          <w:szCs w:val="28"/>
        </w:rPr>
        <w:t xml:space="preserve"> </w:t>
      </w:r>
      <w:r w:rsidR="00FC09D1" w:rsidRPr="006F2E0A">
        <w:rPr>
          <w:rFonts w:ascii="Times New Roman" w:hAnsi="Times New Roman"/>
          <w:sz w:val="28"/>
          <w:szCs w:val="28"/>
        </w:rPr>
        <w:t xml:space="preserve">са се </w:t>
      </w:r>
      <w:r w:rsidR="004F0AF2" w:rsidRPr="006F2E0A">
        <w:rPr>
          <w:rFonts w:ascii="Times New Roman" w:hAnsi="Times New Roman"/>
          <w:sz w:val="28"/>
          <w:szCs w:val="28"/>
        </w:rPr>
        <w:t xml:space="preserve">провалили. </w:t>
      </w:r>
    </w:p>
    <w:p w:rsidR="003F6C83" w:rsidRDefault="00FF2F2E" w:rsidP="00FC387D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2F2E">
        <w:rPr>
          <w:rFonts w:ascii="Times New Roman" w:hAnsi="Times New Roman"/>
          <w:sz w:val="28"/>
          <w:szCs w:val="28"/>
        </w:rPr>
        <w:t xml:space="preserve">Как да тълкуваме подобни коментари? </w:t>
      </w:r>
      <w:r>
        <w:rPr>
          <w:rFonts w:ascii="Times New Roman" w:hAnsi="Times New Roman"/>
          <w:sz w:val="28"/>
          <w:szCs w:val="28"/>
        </w:rPr>
        <w:t xml:space="preserve">Омаловажавайки поетичния текст, те </w:t>
      </w:r>
      <w:r w:rsidR="009E7C3D">
        <w:rPr>
          <w:rFonts w:ascii="Times New Roman" w:hAnsi="Times New Roman"/>
          <w:sz w:val="28"/>
          <w:szCs w:val="28"/>
        </w:rPr>
        <w:t xml:space="preserve">подриват обичайните очаквания спрямо паратекста, една от главните функции на който е да </w:t>
      </w:r>
      <w:r w:rsidR="009E7C3D" w:rsidRPr="009E7C3D">
        <w:rPr>
          <w:rFonts w:ascii="Times New Roman" w:hAnsi="Times New Roman"/>
          <w:sz w:val="28"/>
          <w:szCs w:val="28"/>
        </w:rPr>
        <w:t>повдигне стойността на основния текст.</w:t>
      </w:r>
      <w:r w:rsidR="009E7C3D">
        <w:rPr>
          <w:rFonts w:ascii="Times New Roman" w:hAnsi="Times New Roman"/>
          <w:sz w:val="28"/>
          <w:szCs w:val="28"/>
        </w:rPr>
        <w:t xml:space="preserve"> Парадоксално, п</w:t>
      </w:r>
      <w:r w:rsidR="00DB146C">
        <w:rPr>
          <w:rFonts w:ascii="Times New Roman" w:hAnsi="Times New Roman"/>
          <w:sz w:val="28"/>
          <w:szCs w:val="28"/>
        </w:rPr>
        <w:t xml:space="preserve">одобно пренебрежение може да ни направи подозрителни и да </w:t>
      </w:r>
      <w:r w:rsidR="009E7C3D">
        <w:rPr>
          <w:rFonts w:ascii="Times New Roman" w:hAnsi="Times New Roman"/>
          <w:sz w:val="28"/>
          <w:szCs w:val="28"/>
        </w:rPr>
        <w:t>ни накара да гледаме на текста още по-сериозно</w:t>
      </w:r>
      <w:r w:rsidR="003F6C83">
        <w:rPr>
          <w:rFonts w:ascii="Times New Roman" w:hAnsi="Times New Roman"/>
          <w:sz w:val="28"/>
          <w:szCs w:val="28"/>
        </w:rPr>
        <w:t xml:space="preserve">. От друга страна, </w:t>
      </w:r>
      <w:r w:rsidR="003F6C83" w:rsidRPr="003F6C83">
        <w:rPr>
          <w:rFonts w:ascii="Times New Roman" w:hAnsi="Times New Roman"/>
          <w:sz w:val="28"/>
          <w:szCs w:val="28"/>
        </w:rPr>
        <w:t>бележките могат да ни спечелят с откровеност</w:t>
      </w:r>
      <w:r w:rsidR="00DB146C">
        <w:rPr>
          <w:rFonts w:ascii="Times New Roman" w:hAnsi="Times New Roman"/>
          <w:sz w:val="28"/>
          <w:szCs w:val="28"/>
        </w:rPr>
        <w:t>та си</w:t>
      </w:r>
      <w:r w:rsidR="003F6C83" w:rsidRPr="003F6C83">
        <w:rPr>
          <w:rFonts w:ascii="Times New Roman" w:hAnsi="Times New Roman"/>
          <w:sz w:val="28"/>
          <w:szCs w:val="28"/>
        </w:rPr>
        <w:t xml:space="preserve"> и така да ни обезоръжат и да укрепят общото ни доверие към тях.</w:t>
      </w:r>
      <w:r w:rsidR="003F6C83" w:rsidRPr="004F0A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14F5" w:rsidRPr="001614F5">
        <w:rPr>
          <w:rFonts w:ascii="Times New Roman" w:hAnsi="Times New Roman"/>
          <w:sz w:val="28"/>
          <w:szCs w:val="28"/>
        </w:rPr>
        <w:t>Но и</w:t>
      </w:r>
      <w:r w:rsidR="00FC387D" w:rsidRPr="007B660A">
        <w:rPr>
          <w:rFonts w:ascii="Times New Roman" w:hAnsi="Times New Roman"/>
          <w:sz w:val="28"/>
          <w:szCs w:val="28"/>
        </w:rPr>
        <w:t xml:space="preserve"> в двата случая</w:t>
      </w:r>
      <w:r w:rsidR="001614F5" w:rsidRPr="001614F5">
        <w:rPr>
          <w:rFonts w:ascii="Times New Roman" w:hAnsi="Times New Roman"/>
          <w:sz w:val="28"/>
          <w:szCs w:val="28"/>
        </w:rPr>
        <w:t xml:space="preserve"> </w:t>
      </w:r>
      <w:r w:rsidR="001614F5">
        <w:rPr>
          <w:rFonts w:ascii="Times New Roman" w:hAnsi="Times New Roman"/>
          <w:sz w:val="28"/>
          <w:szCs w:val="28"/>
        </w:rPr>
        <w:t>коментарът,</w:t>
      </w:r>
      <w:r w:rsidR="00FC387D">
        <w:rPr>
          <w:rFonts w:ascii="Times New Roman" w:hAnsi="Times New Roman"/>
          <w:sz w:val="28"/>
          <w:szCs w:val="28"/>
        </w:rPr>
        <w:t xml:space="preserve"> </w:t>
      </w:r>
      <w:r w:rsidR="00FC387D" w:rsidRPr="007B660A">
        <w:rPr>
          <w:rFonts w:ascii="Times New Roman" w:hAnsi="Times New Roman"/>
          <w:sz w:val="28"/>
          <w:szCs w:val="28"/>
        </w:rPr>
        <w:t>въпреки привидната си фриволност</w:t>
      </w:r>
      <w:r w:rsidR="00FC387D">
        <w:rPr>
          <w:rFonts w:ascii="Times New Roman" w:hAnsi="Times New Roman"/>
          <w:sz w:val="28"/>
          <w:szCs w:val="28"/>
        </w:rPr>
        <w:t>,</w:t>
      </w:r>
      <w:r w:rsidR="00FC387D" w:rsidRPr="007B660A">
        <w:rPr>
          <w:rFonts w:ascii="Times New Roman" w:hAnsi="Times New Roman"/>
          <w:sz w:val="28"/>
          <w:szCs w:val="28"/>
        </w:rPr>
        <w:t xml:space="preserve"> </w:t>
      </w:r>
      <w:r w:rsidR="001614F5">
        <w:rPr>
          <w:rFonts w:ascii="Times New Roman" w:hAnsi="Times New Roman"/>
          <w:sz w:val="28"/>
          <w:szCs w:val="28"/>
        </w:rPr>
        <w:t>в</w:t>
      </w:r>
      <w:r w:rsidR="001614F5" w:rsidRPr="007B660A">
        <w:rPr>
          <w:rFonts w:ascii="Times New Roman" w:hAnsi="Times New Roman"/>
          <w:sz w:val="28"/>
          <w:szCs w:val="28"/>
        </w:rPr>
        <w:t xml:space="preserve"> крайна сметка </w:t>
      </w:r>
      <w:r w:rsidR="00DB146C">
        <w:rPr>
          <w:rFonts w:ascii="Times New Roman" w:hAnsi="Times New Roman"/>
          <w:sz w:val="28"/>
          <w:szCs w:val="28"/>
        </w:rPr>
        <w:t>доб</w:t>
      </w:r>
      <w:r w:rsidR="007B660A" w:rsidRPr="007B660A">
        <w:rPr>
          <w:rFonts w:ascii="Times New Roman" w:hAnsi="Times New Roman"/>
          <w:sz w:val="28"/>
          <w:szCs w:val="28"/>
        </w:rPr>
        <w:t xml:space="preserve">авя </w:t>
      </w:r>
      <w:r w:rsidR="00DB146C" w:rsidRPr="007B660A">
        <w:rPr>
          <w:rFonts w:ascii="Times New Roman" w:hAnsi="Times New Roman"/>
          <w:sz w:val="28"/>
          <w:szCs w:val="28"/>
        </w:rPr>
        <w:t xml:space="preserve">стойност към </w:t>
      </w:r>
      <w:r w:rsidR="007B660A" w:rsidRPr="007B660A">
        <w:rPr>
          <w:rFonts w:ascii="Times New Roman" w:hAnsi="Times New Roman"/>
          <w:sz w:val="28"/>
          <w:szCs w:val="28"/>
        </w:rPr>
        <w:t xml:space="preserve">съчетанието стихотворение-бележка. </w:t>
      </w:r>
      <w:r w:rsidR="00DB146C">
        <w:rPr>
          <w:rFonts w:ascii="Times New Roman" w:hAnsi="Times New Roman"/>
          <w:sz w:val="28"/>
          <w:szCs w:val="28"/>
        </w:rPr>
        <w:t>А и</w:t>
      </w:r>
      <w:r w:rsidR="003F6C83" w:rsidRPr="007B660A">
        <w:rPr>
          <w:rFonts w:ascii="Times New Roman" w:hAnsi="Times New Roman"/>
          <w:sz w:val="28"/>
          <w:szCs w:val="28"/>
        </w:rPr>
        <w:t xml:space="preserve"> признанията за поетични несполуки са не просто признания</w:t>
      </w:r>
      <w:r w:rsidR="004304BA">
        <w:rPr>
          <w:rFonts w:ascii="Times New Roman" w:hAnsi="Times New Roman"/>
          <w:sz w:val="28"/>
          <w:szCs w:val="28"/>
        </w:rPr>
        <w:t>:</w:t>
      </w:r>
      <w:r w:rsidR="007B660A" w:rsidRPr="007B660A">
        <w:rPr>
          <w:rFonts w:ascii="Times New Roman" w:hAnsi="Times New Roman"/>
          <w:sz w:val="28"/>
          <w:szCs w:val="28"/>
        </w:rPr>
        <w:t xml:space="preserve"> </w:t>
      </w:r>
      <w:r w:rsidR="003F6C83" w:rsidRPr="007B660A">
        <w:rPr>
          <w:rFonts w:ascii="Times New Roman" w:hAnsi="Times New Roman"/>
          <w:sz w:val="28"/>
          <w:szCs w:val="28"/>
        </w:rPr>
        <w:t>коментари</w:t>
      </w:r>
      <w:r w:rsidR="00905BF3">
        <w:rPr>
          <w:rFonts w:ascii="Times New Roman" w:hAnsi="Times New Roman"/>
          <w:sz w:val="28"/>
          <w:szCs w:val="28"/>
        </w:rPr>
        <w:t xml:space="preserve"> </w:t>
      </w:r>
      <w:r w:rsidR="007B660A" w:rsidRPr="007B660A">
        <w:rPr>
          <w:rFonts w:ascii="Times New Roman" w:hAnsi="Times New Roman"/>
          <w:sz w:val="28"/>
          <w:szCs w:val="28"/>
        </w:rPr>
        <w:t xml:space="preserve">като </w:t>
      </w:r>
      <w:r w:rsidR="007B660A" w:rsidRPr="007B660A">
        <w:rPr>
          <w:rFonts w:ascii="Times New Roman" w:eastAsia="Calibri" w:hAnsi="Times New Roman" w:cs="Times New Roman"/>
          <w:sz w:val="28"/>
          <w:szCs w:val="28"/>
          <w:lang w:val="en-GB"/>
        </w:rPr>
        <w:t>“</w:t>
      </w:r>
      <w:r w:rsidR="007B660A" w:rsidRPr="007B660A">
        <w:rPr>
          <w:rFonts w:ascii="Times New Roman" w:hAnsi="Times New Roman"/>
          <w:sz w:val="28"/>
          <w:szCs w:val="28"/>
        </w:rPr>
        <w:t>…</w:t>
      </w:r>
      <w:r w:rsidR="007B660A" w:rsidRPr="007B660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 failed to get that into the line”</w:t>
      </w:r>
      <w:r w:rsidR="007B660A" w:rsidRPr="007B660A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88"/>
      </w:r>
      <w:r w:rsidR="007B660A" w:rsidRPr="007B660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792BE6">
        <w:rPr>
          <w:rFonts w:ascii="Times New Roman" w:hAnsi="Times New Roman"/>
          <w:i/>
          <w:sz w:val="28"/>
          <w:szCs w:val="28"/>
        </w:rPr>
        <w:t>насочват</w:t>
      </w:r>
      <w:r w:rsidR="003F6C83" w:rsidRPr="007B660A">
        <w:rPr>
          <w:rFonts w:ascii="Times New Roman" w:hAnsi="Times New Roman"/>
          <w:sz w:val="28"/>
          <w:szCs w:val="28"/>
        </w:rPr>
        <w:t xml:space="preserve"> вниманието ни към несполука</w:t>
      </w:r>
      <w:r w:rsidR="008F1E2F">
        <w:rPr>
          <w:rFonts w:ascii="Times New Roman" w:hAnsi="Times New Roman"/>
          <w:sz w:val="28"/>
          <w:szCs w:val="28"/>
        </w:rPr>
        <w:t>та</w:t>
      </w:r>
      <w:r w:rsidR="001614F5">
        <w:rPr>
          <w:rFonts w:ascii="Times New Roman" w:hAnsi="Times New Roman"/>
          <w:sz w:val="28"/>
          <w:szCs w:val="28"/>
        </w:rPr>
        <w:t xml:space="preserve"> и</w:t>
      </w:r>
      <w:r w:rsidR="003F6C83" w:rsidRPr="007B660A">
        <w:rPr>
          <w:rFonts w:ascii="Times New Roman" w:hAnsi="Times New Roman"/>
          <w:sz w:val="28"/>
          <w:szCs w:val="28"/>
        </w:rPr>
        <w:t xml:space="preserve"> с </w:t>
      </w:r>
      <w:r w:rsidR="00FC387D">
        <w:rPr>
          <w:rFonts w:ascii="Times New Roman" w:hAnsi="Times New Roman"/>
          <w:sz w:val="28"/>
          <w:szCs w:val="28"/>
        </w:rPr>
        <w:t xml:space="preserve">тази </w:t>
      </w:r>
      <w:r w:rsidR="003F6C83" w:rsidRPr="007B660A">
        <w:rPr>
          <w:rFonts w:ascii="Times New Roman" w:hAnsi="Times New Roman"/>
          <w:sz w:val="28"/>
          <w:szCs w:val="28"/>
        </w:rPr>
        <w:t xml:space="preserve">покана за критика всъщност заявяват </w:t>
      </w:r>
      <w:r w:rsidR="00B12C5D">
        <w:rPr>
          <w:rFonts w:ascii="Times New Roman" w:hAnsi="Times New Roman"/>
          <w:sz w:val="28"/>
          <w:szCs w:val="28"/>
        </w:rPr>
        <w:t>неуязвимостта си</w:t>
      </w:r>
      <w:r w:rsidR="003F6C83" w:rsidRPr="007B660A">
        <w:rPr>
          <w:rFonts w:ascii="Times New Roman" w:hAnsi="Times New Roman"/>
          <w:sz w:val="28"/>
          <w:szCs w:val="28"/>
        </w:rPr>
        <w:t xml:space="preserve"> </w:t>
      </w:r>
      <w:r w:rsidR="006C186C">
        <w:rPr>
          <w:rFonts w:ascii="Times New Roman" w:hAnsi="Times New Roman"/>
          <w:sz w:val="28"/>
          <w:szCs w:val="28"/>
        </w:rPr>
        <w:t>към нея</w:t>
      </w:r>
      <w:r w:rsidR="003F6C83" w:rsidRPr="007B660A">
        <w:rPr>
          <w:rFonts w:ascii="Times New Roman" w:hAnsi="Times New Roman"/>
          <w:sz w:val="28"/>
          <w:szCs w:val="28"/>
        </w:rPr>
        <w:t xml:space="preserve">. </w:t>
      </w:r>
      <w:r w:rsidR="00B12C5D">
        <w:rPr>
          <w:rFonts w:ascii="Times New Roman" w:hAnsi="Times New Roman"/>
          <w:sz w:val="28"/>
          <w:szCs w:val="28"/>
        </w:rPr>
        <w:t>Така</w:t>
      </w:r>
      <w:r w:rsidR="003F6C83" w:rsidRPr="007B660A">
        <w:rPr>
          <w:rFonts w:ascii="Times New Roman" w:hAnsi="Times New Roman"/>
          <w:sz w:val="28"/>
          <w:szCs w:val="28"/>
        </w:rPr>
        <w:t xml:space="preserve"> бележките служат на интересите на авторовия контрол върху текста.</w:t>
      </w:r>
    </w:p>
    <w:p w:rsidR="00361B11" w:rsidRDefault="00F81993" w:rsidP="00361B1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изразяването на пренебрежение или неодобрение към поетичния текст отново откриваме следите на един спор между анотатора и поета: ако първият експлицитно по</w:t>
      </w:r>
      <w:r w:rsidR="00361B11">
        <w:rPr>
          <w:rFonts w:ascii="Times New Roman" w:hAnsi="Times New Roman"/>
          <w:sz w:val="28"/>
          <w:szCs w:val="28"/>
        </w:rPr>
        <w:t>казв</w:t>
      </w:r>
      <w:r>
        <w:rPr>
          <w:rFonts w:ascii="Times New Roman" w:hAnsi="Times New Roman"/>
          <w:sz w:val="28"/>
          <w:szCs w:val="28"/>
        </w:rPr>
        <w:t>а дефектите на текст</w:t>
      </w:r>
      <w:r w:rsidR="008722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вторият имплицитно отказва да поправи или отстрани проблематичната дума или фраза. </w:t>
      </w:r>
      <w:r w:rsidR="008722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акто </w:t>
      </w:r>
      <w:r w:rsidR="00C82CE4">
        <w:rPr>
          <w:rFonts w:ascii="Times New Roman" w:hAnsi="Times New Roman"/>
          <w:sz w:val="28"/>
          <w:szCs w:val="28"/>
        </w:rPr>
        <w:t>свидетелств</w:t>
      </w:r>
      <w:r>
        <w:rPr>
          <w:rFonts w:ascii="Times New Roman" w:hAnsi="Times New Roman"/>
          <w:sz w:val="28"/>
          <w:szCs w:val="28"/>
        </w:rPr>
        <w:t xml:space="preserve">а и критическата </w:t>
      </w:r>
      <w:r w:rsidR="00905BF3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проза</w:t>
      </w:r>
      <w:r w:rsidR="00905B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Емпсън държи подобни </w:t>
      </w:r>
      <w:r w:rsidR="00872217">
        <w:rPr>
          <w:rFonts w:ascii="Times New Roman" w:hAnsi="Times New Roman"/>
          <w:sz w:val="28"/>
          <w:szCs w:val="28"/>
        </w:rPr>
        <w:t xml:space="preserve">вътрешни </w:t>
      </w:r>
      <w:r>
        <w:rPr>
          <w:rFonts w:ascii="Times New Roman" w:hAnsi="Times New Roman"/>
          <w:sz w:val="28"/>
          <w:szCs w:val="28"/>
        </w:rPr>
        <w:t>разногласия да не се изглаждат</w:t>
      </w:r>
      <w:r w:rsidR="00E16F6D">
        <w:rPr>
          <w:rFonts w:ascii="Times New Roman" w:hAnsi="Times New Roman"/>
          <w:sz w:val="28"/>
          <w:szCs w:val="28"/>
        </w:rPr>
        <w:t xml:space="preserve"> </w:t>
      </w:r>
      <w:r w:rsidR="008F1E2F">
        <w:rPr>
          <w:rFonts w:ascii="Times New Roman" w:hAnsi="Times New Roman"/>
          <w:sz w:val="28"/>
          <w:szCs w:val="28"/>
        </w:rPr>
        <w:t>до</w:t>
      </w:r>
      <w:r w:rsidR="00E16F6D">
        <w:rPr>
          <w:rFonts w:ascii="Times New Roman" w:hAnsi="Times New Roman"/>
          <w:sz w:val="28"/>
          <w:szCs w:val="28"/>
        </w:rPr>
        <w:t xml:space="preserve"> фалшиво единство</w:t>
      </w:r>
      <w:r>
        <w:rPr>
          <w:rFonts w:ascii="Times New Roman" w:hAnsi="Times New Roman"/>
          <w:sz w:val="28"/>
          <w:szCs w:val="28"/>
        </w:rPr>
        <w:t xml:space="preserve">. Авторитетът, </w:t>
      </w:r>
      <w:r>
        <w:rPr>
          <w:rFonts w:ascii="Times New Roman" w:hAnsi="Times New Roman"/>
          <w:sz w:val="28"/>
          <w:szCs w:val="28"/>
        </w:rPr>
        <w:lastRenderedPageBreak/>
        <w:t>въплътен в единна гледна точка, е съмнителен</w:t>
      </w:r>
      <w:r w:rsidR="004F2F8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 аргумент</w:t>
      </w:r>
      <w:r w:rsidR="00C82CE4">
        <w:rPr>
          <w:rFonts w:ascii="Times New Roman" w:hAnsi="Times New Roman"/>
          <w:sz w:val="28"/>
          <w:szCs w:val="28"/>
        </w:rPr>
        <w:t>ацията</w:t>
      </w:r>
      <w:r>
        <w:rPr>
          <w:rFonts w:ascii="Times New Roman" w:hAnsi="Times New Roman"/>
          <w:sz w:val="28"/>
          <w:szCs w:val="28"/>
        </w:rPr>
        <w:t>, ко</w:t>
      </w:r>
      <w:r w:rsidR="00C82C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 сам</w:t>
      </w:r>
      <w:r w:rsidR="00C82C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2CE4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1B11">
        <w:rPr>
          <w:rFonts w:ascii="Times New Roman" w:hAnsi="Times New Roman"/>
          <w:sz w:val="28"/>
          <w:szCs w:val="28"/>
        </w:rPr>
        <w:t>разлом</w:t>
      </w:r>
      <w:r w:rsidR="004F2F89">
        <w:rPr>
          <w:rFonts w:ascii="Times New Roman" w:hAnsi="Times New Roman"/>
          <w:sz w:val="28"/>
          <w:szCs w:val="28"/>
        </w:rPr>
        <w:t>н</w:t>
      </w:r>
      <w:r w:rsidR="00361B11">
        <w:rPr>
          <w:rFonts w:ascii="Times New Roman" w:hAnsi="Times New Roman"/>
          <w:sz w:val="28"/>
          <w:szCs w:val="28"/>
        </w:rPr>
        <w:t>и</w:t>
      </w:r>
      <w:r w:rsidR="004F2F89">
        <w:rPr>
          <w:rFonts w:ascii="Times New Roman" w:hAnsi="Times New Roman"/>
          <w:sz w:val="28"/>
          <w:szCs w:val="28"/>
        </w:rPr>
        <w:t xml:space="preserve">те </w:t>
      </w:r>
      <w:r w:rsidR="00C82CE4">
        <w:rPr>
          <w:rFonts w:ascii="Times New Roman" w:hAnsi="Times New Roman"/>
          <w:sz w:val="28"/>
          <w:szCs w:val="28"/>
        </w:rPr>
        <w:t xml:space="preserve">си </w:t>
      </w:r>
      <w:r w:rsidR="004F2F89">
        <w:rPr>
          <w:rFonts w:ascii="Times New Roman" w:hAnsi="Times New Roman"/>
          <w:sz w:val="28"/>
          <w:szCs w:val="28"/>
        </w:rPr>
        <w:t>линии</w:t>
      </w:r>
      <w:r w:rsidR="00361B11">
        <w:rPr>
          <w:rFonts w:ascii="Times New Roman" w:hAnsi="Times New Roman"/>
          <w:sz w:val="28"/>
          <w:szCs w:val="28"/>
        </w:rPr>
        <w:t xml:space="preserve">, парадоксално придобива повече тежест. </w:t>
      </w:r>
    </w:p>
    <w:p w:rsidR="00D47561" w:rsidRDefault="006723D9" w:rsidP="00D47561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Подобна автокритика, която неутрализира </w:t>
      </w:r>
      <w:r w:rsidR="00633092">
        <w:rPr>
          <w:rFonts w:ascii="Times New Roman" w:hAnsi="Times New Roman"/>
          <w:sz w:val="28"/>
          <w:szCs w:val="28"/>
        </w:rPr>
        <w:t>потенциалните</w:t>
      </w:r>
      <w:r>
        <w:rPr>
          <w:rFonts w:ascii="Times New Roman" w:hAnsi="Times New Roman"/>
          <w:sz w:val="28"/>
          <w:szCs w:val="28"/>
        </w:rPr>
        <w:t xml:space="preserve"> критики отвън, е важн</w:t>
      </w:r>
      <w:r w:rsidR="008F1E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функци</w:t>
      </w:r>
      <w:r w:rsidR="008F1E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паратекста изобщо. Бележките на Емпсън </w:t>
      </w:r>
      <w:r w:rsidR="00633092">
        <w:rPr>
          <w:rFonts w:ascii="Times New Roman" w:hAnsi="Times New Roman"/>
          <w:sz w:val="28"/>
          <w:szCs w:val="28"/>
        </w:rPr>
        <w:t xml:space="preserve">показват </w:t>
      </w:r>
      <w:r>
        <w:rPr>
          <w:rFonts w:ascii="Times New Roman" w:hAnsi="Times New Roman"/>
          <w:sz w:val="28"/>
          <w:szCs w:val="28"/>
        </w:rPr>
        <w:t xml:space="preserve">обаче, че можем да я открием не само в паратекстуални жанрове като предговора и бележките към дискурсивни текстове, както </w:t>
      </w:r>
      <w:r w:rsidR="002B70D3">
        <w:rPr>
          <w:rFonts w:ascii="Times New Roman" w:hAnsi="Times New Roman"/>
          <w:sz w:val="28"/>
          <w:szCs w:val="28"/>
        </w:rPr>
        <w:t>подсказва</w:t>
      </w:r>
      <w:r>
        <w:rPr>
          <w:rFonts w:ascii="Times New Roman" w:hAnsi="Times New Roman"/>
          <w:sz w:val="28"/>
          <w:szCs w:val="28"/>
        </w:rPr>
        <w:t xml:space="preserve"> Женет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89"/>
      </w:r>
      <w:r w:rsidR="006330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33092">
        <w:rPr>
          <w:rFonts w:ascii="Times New Roman" w:hAnsi="Times New Roman"/>
          <w:sz w:val="28"/>
          <w:szCs w:val="28"/>
        </w:rPr>
        <w:t xml:space="preserve">а и в бележките към фикционални </w:t>
      </w:r>
      <w:r w:rsidR="008F1E2F">
        <w:rPr>
          <w:rFonts w:ascii="Times New Roman" w:hAnsi="Times New Roman"/>
          <w:sz w:val="28"/>
          <w:szCs w:val="28"/>
        </w:rPr>
        <w:t>(</w:t>
      </w:r>
      <w:r w:rsidR="00633092">
        <w:rPr>
          <w:rFonts w:ascii="Times New Roman" w:hAnsi="Times New Roman"/>
          <w:sz w:val="28"/>
          <w:szCs w:val="28"/>
        </w:rPr>
        <w:t>в случая поетични</w:t>
      </w:r>
      <w:r w:rsidR="008F1E2F">
        <w:rPr>
          <w:rFonts w:ascii="Times New Roman" w:hAnsi="Times New Roman"/>
          <w:sz w:val="28"/>
          <w:szCs w:val="28"/>
        </w:rPr>
        <w:t>)</w:t>
      </w:r>
      <w:r w:rsidR="00633092">
        <w:rPr>
          <w:rFonts w:ascii="Times New Roman" w:hAnsi="Times New Roman"/>
          <w:sz w:val="28"/>
          <w:szCs w:val="28"/>
        </w:rPr>
        <w:t xml:space="preserve"> текстове. </w:t>
      </w:r>
    </w:p>
    <w:p w:rsidR="00D47561" w:rsidRDefault="001D6222" w:rsidP="00D47561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Всички тези</w:t>
      </w:r>
      <w:r w:rsidR="00173AF1" w:rsidRPr="00510543">
        <w:rPr>
          <w:rFonts w:ascii="Times New Roman" w:hAnsi="Times New Roman"/>
          <w:sz w:val="28"/>
          <w:szCs w:val="28"/>
        </w:rPr>
        <w:t xml:space="preserve"> р</w:t>
      </w:r>
      <w:r w:rsidR="00173AF1">
        <w:rPr>
          <w:rFonts w:ascii="Times New Roman" w:hAnsi="Times New Roman"/>
          <w:sz w:val="28"/>
          <w:szCs w:val="28"/>
        </w:rPr>
        <w:t>е</w:t>
      </w:r>
      <w:r w:rsidR="00173AF1" w:rsidRPr="00510543">
        <w:rPr>
          <w:rFonts w:ascii="Times New Roman" w:hAnsi="Times New Roman"/>
          <w:sz w:val="28"/>
          <w:szCs w:val="28"/>
        </w:rPr>
        <w:t xml:space="preserve">торически жестове </w:t>
      </w:r>
      <w:r w:rsidR="004A0055">
        <w:rPr>
          <w:rFonts w:ascii="Times New Roman" w:hAnsi="Times New Roman"/>
          <w:sz w:val="28"/>
          <w:szCs w:val="28"/>
        </w:rPr>
        <w:t xml:space="preserve">у Емпсън </w:t>
      </w:r>
      <w:r w:rsidR="00173AF1" w:rsidRPr="00510543">
        <w:rPr>
          <w:rFonts w:ascii="Times New Roman" w:hAnsi="Times New Roman"/>
          <w:sz w:val="28"/>
          <w:szCs w:val="28"/>
        </w:rPr>
        <w:t>мо</w:t>
      </w:r>
      <w:r w:rsidR="004A0055">
        <w:rPr>
          <w:rFonts w:ascii="Times New Roman" w:hAnsi="Times New Roman"/>
          <w:sz w:val="28"/>
          <w:szCs w:val="28"/>
        </w:rPr>
        <w:t>жем</w:t>
      </w:r>
      <w:r w:rsidR="00173AF1" w:rsidRPr="00510543">
        <w:rPr>
          <w:rFonts w:ascii="Times New Roman" w:hAnsi="Times New Roman"/>
          <w:sz w:val="28"/>
          <w:szCs w:val="28"/>
        </w:rPr>
        <w:t xml:space="preserve"> да разглежда</w:t>
      </w:r>
      <w:r w:rsidR="004A0055">
        <w:rPr>
          <w:rFonts w:ascii="Times New Roman" w:hAnsi="Times New Roman"/>
          <w:sz w:val="28"/>
          <w:szCs w:val="28"/>
        </w:rPr>
        <w:t>ме</w:t>
      </w:r>
      <w:r w:rsidR="00173AF1" w:rsidRPr="00510543">
        <w:rPr>
          <w:rFonts w:ascii="Times New Roman" w:hAnsi="Times New Roman"/>
          <w:sz w:val="28"/>
          <w:szCs w:val="28"/>
        </w:rPr>
        <w:t xml:space="preserve"> и като </w:t>
      </w:r>
      <w:r w:rsidR="00173AF1">
        <w:rPr>
          <w:rFonts w:ascii="Times New Roman" w:hAnsi="Times New Roman"/>
          <w:sz w:val="28"/>
          <w:szCs w:val="28"/>
        </w:rPr>
        <w:t>проявления</w:t>
      </w:r>
      <w:r w:rsidR="00173AF1" w:rsidRPr="00510543">
        <w:rPr>
          <w:rFonts w:ascii="Times New Roman" w:hAnsi="Times New Roman"/>
          <w:sz w:val="28"/>
          <w:szCs w:val="28"/>
        </w:rPr>
        <w:t xml:space="preserve"> на традиционния топос на скромността</w:t>
      </w:r>
      <w:r w:rsidR="00173AF1">
        <w:rPr>
          <w:rFonts w:ascii="Times New Roman" w:hAnsi="Times New Roman"/>
          <w:sz w:val="28"/>
          <w:szCs w:val="28"/>
        </w:rPr>
        <w:t xml:space="preserve">, чиято цел е </w:t>
      </w:r>
      <w:r>
        <w:rPr>
          <w:rFonts w:ascii="Times New Roman" w:hAnsi="Times New Roman"/>
          <w:sz w:val="28"/>
          <w:szCs w:val="28"/>
        </w:rPr>
        <w:t xml:space="preserve">да </w:t>
      </w:r>
      <w:r w:rsidR="00467E01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173AF1">
        <w:rPr>
          <w:rFonts w:ascii="Times New Roman" w:hAnsi="Times New Roman"/>
          <w:sz w:val="28"/>
          <w:szCs w:val="28"/>
        </w:rPr>
        <w:t>спечел</w:t>
      </w:r>
      <w:r w:rsidR="00467E01">
        <w:rPr>
          <w:rFonts w:ascii="Times New Roman" w:hAnsi="Times New Roman"/>
          <w:sz w:val="28"/>
          <w:szCs w:val="28"/>
        </w:rPr>
        <w:t>и</w:t>
      </w:r>
      <w:r w:rsidR="00173AF1">
        <w:rPr>
          <w:rFonts w:ascii="Times New Roman" w:hAnsi="Times New Roman"/>
          <w:sz w:val="28"/>
          <w:szCs w:val="28"/>
        </w:rPr>
        <w:t xml:space="preserve"> благоразположението на публиката и да </w:t>
      </w:r>
      <w:r>
        <w:rPr>
          <w:rFonts w:ascii="Times New Roman" w:hAnsi="Times New Roman"/>
          <w:sz w:val="28"/>
          <w:szCs w:val="28"/>
        </w:rPr>
        <w:t>се предотвратят</w:t>
      </w:r>
      <w:r w:rsidR="00173AF1">
        <w:rPr>
          <w:rFonts w:ascii="Times New Roman" w:hAnsi="Times New Roman"/>
          <w:sz w:val="28"/>
          <w:szCs w:val="28"/>
        </w:rPr>
        <w:t xml:space="preserve"> или смекч</w:t>
      </w:r>
      <w:r>
        <w:rPr>
          <w:rFonts w:ascii="Times New Roman" w:hAnsi="Times New Roman"/>
          <w:sz w:val="28"/>
          <w:szCs w:val="28"/>
        </w:rPr>
        <w:t>ат</w:t>
      </w:r>
      <w:r w:rsidR="00173AF1">
        <w:rPr>
          <w:rFonts w:ascii="Times New Roman" w:hAnsi="Times New Roman"/>
          <w:sz w:val="28"/>
          <w:szCs w:val="28"/>
        </w:rPr>
        <w:t xml:space="preserve"> възможните критики. </w:t>
      </w:r>
      <w:r w:rsidR="004F0AF2" w:rsidRPr="00FE2EA1">
        <w:rPr>
          <w:rFonts w:ascii="Times New Roman" w:hAnsi="Times New Roman"/>
          <w:sz w:val="28"/>
          <w:szCs w:val="28"/>
        </w:rPr>
        <w:t>Непретенциозният изказ</w:t>
      </w:r>
      <w:r w:rsidR="00FE2EA1" w:rsidRPr="00FE2EA1">
        <w:rPr>
          <w:rFonts w:ascii="Times New Roman" w:hAnsi="Times New Roman"/>
          <w:sz w:val="28"/>
          <w:szCs w:val="28"/>
        </w:rPr>
        <w:t xml:space="preserve"> в бележките</w:t>
      </w:r>
      <w:r w:rsidR="004F0AF2" w:rsidRPr="00FE2EA1">
        <w:rPr>
          <w:rFonts w:ascii="Times New Roman" w:hAnsi="Times New Roman"/>
          <w:sz w:val="28"/>
          <w:szCs w:val="28"/>
        </w:rPr>
        <w:t xml:space="preserve">, например, е </w:t>
      </w:r>
      <w:r w:rsidR="00FE2EA1" w:rsidRPr="00FE2EA1">
        <w:rPr>
          <w:rFonts w:ascii="Times New Roman" w:hAnsi="Times New Roman"/>
          <w:sz w:val="28"/>
          <w:szCs w:val="28"/>
        </w:rPr>
        <w:t>в съзвучие</w:t>
      </w:r>
      <w:r w:rsidR="004F0AF2" w:rsidRPr="00FE2EA1">
        <w:rPr>
          <w:rFonts w:ascii="Times New Roman" w:hAnsi="Times New Roman"/>
          <w:sz w:val="28"/>
          <w:szCs w:val="28"/>
        </w:rPr>
        <w:t xml:space="preserve"> със съвета на Квинтилиан, че речта трябва да звучи спонтанно и че не </w:t>
      </w:r>
      <w:r w:rsidR="00BE6690">
        <w:rPr>
          <w:rFonts w:ascii="Times New Roman" w:hAnsi="Times New Roman"/>
          <w:sz w:val="28"/>
          <w:szCs w:val="28"/>
        </w:rPr>
        <w:t>бив</w:t>
      </w:r>
      <w:r w:rsidR="004F0AF2" w:rsidRPr="00FE2EA1">
        <w:rPr>
          <w:rFonts w:ascii="Times New Roman" w:hAnsi="Times New Roman"/>
          <w:sz w:val="28"/>
          <w:szCs w:val="28"/>
        </w:rPr>
        <w:t>а да е прекалено украсена – известна простота в мислите, стила</w:t>
      </w:r>
      <w:r w:rsidR="004F0AF2" w:rsidRPr="00FE2EA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F0AF2" w:rsidRPr="00FE2EA1">
        <w:rPr>
          <w:rFonts w:ascii="Times New Roman" w:hAnsi="Times New Roman"/>
          <w:sz w:val="28"/>
          <w:szCs w:val="28"/>
        </w:rPr>
        <w:t>гласа и външния вид на оратора ще се понрави на публиката.</w:t>
      </w:r>
      <w:r w:rsidR="00E22097">
        <w:rPr>
          <w:rFonts w:ascii="Times New Roman" w:hAnsi="Times New Roman"/>
          <w:sz w:val="28"/>
          <w:szCs w:val="28"/>
        </w:rPr>
        <w:t xml:space="preserve"> </w:t>
      </w:r>
      <w:r w:rsidR="004F0AF2" w:rsidRPr="00E22097">
        <w:rPr>
          <w:rFonts w:ascii="Times New Roman" w:hAnsi="Times New Roman"/>
          <w:sz w:val="28"/>
          <w:szCs w:val="28"/>
        </w:rPr>
        <w:t xml:space="preserve">Колебливостта </w:t>
      </w:r>
      <w:r w:rsidR="003423EF">
        <w:rPr>
          <w:rFonts w:ascii="Times New Roman" w:hAnsi="Times New Roman"/>
          <w:sz w:val="28"/>
          <w:szCs w:val="28"/>
        </w:rPr>
        <w:t>в</w:t>
      </w:r>
      <w:r w:rsidR="004F0AF2" w:rsidRPr="00E22097">
        <w:rPr>
          <w:rFonts w:ascii="Times New Roman" w:hAnsi="Times New Roman"/>
          <w:sz w:val="28"/>
          <w:szCs w:val="28"/>
        </w:rPr>
        <w:t xml:space="preserve"> изказа също може да спечели </w:t>
      </w:r>
      <w:r w:rsidR="00A05603">
        <w:rPr>
          <w:rFonts w:ascii="Times New Roman" w:hAnsi="Times New Roman"/>
          <w:sz w:val="28"/>
          <w:szCs w:val="28"/>
        </w:rPr>
        <w:t>слушателя</w:t>
      </w:r>
      <w:r w:rsidR="004F0AF2" w:rsidRPr="00E22097">
        <w:rPr>
          <w:rFonts w:ascii="Times New Roman" w:hAnsi="Times New Roman"/>
          <w:sz w:val="28"/>
          <w:szCs w:val="28"/>
        </w:rPr>
        <w:t xml:space="preserve">: добрият оратор, казва Цицерон, проявява известна плахост и обърканост – колкото по-добре </w:t>
      </w:r>
      <w:r w:rsidR="0027572B" w:rsidRPr="00E22097">
        <w:rPr>
          <w:rFonts w:ascii="Times New Roman" w:hAnsi="Times New Roman"/>
          <w:sz w:val="28"/>
          <w:szCs w:val="28"/>
        </w:rPr>
        <w:t xml:space="preserve">подготвен </w:t>
      </w:r>
      <w:r w:rsidR="003423EF" w:rsidRPr="00E22097">
        <w:rPr>
          <w:rFonts w:ascii="Times New Roman" w:hAnsi="Times New Roman"/>
          <w:sz w:val="28"/>
          <w:szCs w:val="28"/>
        </w:rPr>
        <w:t xml:space="preserve">е </w:t>
      </w:r>
      <w:r w:rsidR="00E22097">
        <w:rPr>
          <w:rFonts w:ascii="Times New Roman" w:hAnsi="Times New Roman"/>
          <w:sz w:val="28"/>
          <w:szCs w:val="28"/>
        </w:rPr>
        <w:t>той</w:t>
      </w:r>
      <w:r w:rsidR="004F0AF2" w:rsidRPr="00E22097">
        <w:rPr>
          <w:rFonts w:ascii="Times New Roman" w:hAnsi="Times New Roman"/>
          <w:sz w:val="28"/>
          <w:szCs w:val="28"/>
        </w:rPr>
        <w:t>, толкова повече си дава сметка за трудностите на говоренето, за несигурността на успеха, за тежестта на очакванията на публиката. Освен знак за опитност, плахост</w:t>
      </w:r>
      <w:r w:rsidR="00D22303">
        <w:rPr>
          <w:rFonts w:ascii="Times New Roman" w:hAnsi="Times New Roman"/>
          <w:sz w:val="28"/>
          <w:szCs w:val="28"/>
        </w:rPr>
        <w:t>та</w:t>
      </w:r>
      <w:r w:rsidR="004F0AF2" w:rsidRPr="00E22097">
        <w:rPr>
          <w:rFonts w:ascii="Times New Roman" w:hAnsi="Times New Roman"/>
          <w:sz w:val="28"/>
          <w:szCs w:val="28"/>
        </w:rPr>
        <w:t xml:space="preserve"> </w:t>
      </w:r>
      <w:r w:rsidR="00E22097">
        <w:rPr>
          <w:rFonts w:ascii="Times New Roman" w:hAnsi="Times New Roman"/>
          <w:sz w:val="28"/>
          <w:szCs w:val="28"/>
        </w:rPr>
        <w:t>свидетелства и за</w:t>
      </w:r>
      <w:r w:rsidR="004F0AF2" w:rsidRPr="00E22097">
        <w:rPr>
          <w:rFonts w:ascii="Times New Roman" w:hAnsi="Times New Roman"/>
          <w:sz w:val="28"/>
          <w:szCs w:val="28"/>
        </w:rPr>
        <w:t xml:space="preserve"> </w:t>
      </w:r>
      <w:r w:rsidR="00E22097">
        <w:rPr>
          <w:rFonts w:ascii="Times New Roman" w:hAnsi="Times New Roman"/>
          <w:sz w:val="28"/>
          <w:szCs w:val="28"/>
        </w:rPr>
        <w:t>почтеност</w:t>
      </w:r>
      <w:r w:rsidR="00D22303">
        <w:rPr>
          <w:rFonts w:ascii="Times New Roman" w:hAnsi="Times New Roman"/>
          <w:sz w:val="28"/>
          <w:szCs w:val="28"/>
        </w:rPr>
        <w:t>:</w:t>
      </w:r>
      <w:r w:rsidR="004F0AF2" w:rsidRPr="00E22097">
        <w:rPr>
          <w:rFonts w:ascii="Times New Roman" w:hAnsi="Times New Roman"/>
          <w:sz w:val="28"/>
          <w:szCs w:val="28"/>
        </w:rPr>
        <w:t xml:space="preserve"> скромността не </w:t>
      </w:r>
      <w:r w:rsidR="00174C88" w:rsidRPr="00E22097">
        <w:rPr>
          <w:rFonts w:ascii="Times New Roman" w:hAnsi="Times New Roman"/>
          <w:sz w:val="28"/>
          <w:szCs w:val="28"/>
        </w:rPr>
        <w:t xml:space="preserve">само </w:t>
      </w:r>
      <w:r w:rsidR="00D22303">
        <w:rPr>
          <w:rFonts w:ascii="Times New Roman" w:hAnsi="Times New Roman"/>
          <w:sz w:val="28"/>
          <w:szCs w:val="28"/>
        </w:rPr>
        <w:t xml:space="preserve">не </w:t>
      </w:r>
      <w:r w:rsidR="00174C88" w:rsidRPr="00E22097">
        <w:rPr>
          <w:rFonts w:ascii="Times New Roman" w:hAnsi="Times New Roman"/>
          <w:sz w:val="28"/>
          <w:szCs w:val="28"/>
        </w:rPr>
        <w:t>преч</w:t>
      </w:r>
      <w:r w:rsidR="00174C88">
        <w:rPr>
          <w:rFonts w:ascii="Times New Roman" w:hAnsi="Times New Roman"/>
          <w:sz w:val="28"/>
          <w:szCs w:val="28"/>
        </w:rPr>
        <w:t>и</w:t>
      </w:r>
      <w:r w:rsidR="00D22303">
        <w:rPr>
          <w:rFonts w:ascii="Times New Roman" w:hAnsi="Times New Roman"/>
          <w:sz w:val="28"/>
          <w:szCs w:val="28"/>
        </w:rPr>
        <w:t xml:space="preserve">, </w:t>
      </w:r>
      <w:r w:rsidR="00D22303" w:rsidRPr="00E22097">
        <w:rPr>
          <w:rFonts w:ascii="Times New Roman" w:hAnsi="Times New Roman"/>
          <w:sz w:val="28"/>
          <w:szCs w:val="28"/>
        </w:rPr>
        <w:t>а дори помага</w:t>
      </w:r>
      <w:r w:rsidR="00D22303">
        <w:rPr>
          <w:rFonts w:ascii="Times New Roman" w:hAnsi="Times New Roman"/>
          <w:sz w:val="28"/>
          <w:szCs w:val="28"/>
        </w:rPr>
        <w:t xml:space="preserve"> </w:t>
      </w:r>
      <w:r w:rsidR="00174C88">
        <w:rPr>
          <w:rFonts w:ascii="Times New Roman" w:hAnsi="Times New Roman"/>
          <w:sz w:val="28"/>
          <w:szCs w:val="28"/>
        </w:rPr>
        <w:t>н</w:t>
      </w:r>
      <w:r w:rsidR="004F0AF2" w:rsidRPr="00E22097">
        <w:rPr>
          <w:rFonts w:ascii="Times New Roman" w:hAnsi="Times New Roman"/>
          <w:sz w:val="28"/>
          <w:szCs w:val="28"/>
        </w:rPr>
        <w:t>а оратора.</w:t>
      </w:r>
      <w:r w:rsidR="00795D23">
        <w:rPr>
          <w:rFonts w:ascii="Times New Roman" w:hAnsi="Times New Roman"/>
          <w:sz w:val="28"/>
          <w:szCs w:val="28"/>
        </w:rPr>
        <w:t xml:space="preserve"> </w:t>
      </w:r>
      <w:r w:rsidR="00A51A81" w:rsidRPr="00F36D1B">
        <w:rPr>
          <w:rFonts w:ascii="Times New Roman" w:hAnsi="Times New Roman"/>
          <w:sz w:val="28"/>
          <w:szCs w:val="28"/>
        </w:rPr>
        <w:t>Също така</w:t>
      </w:r>
      <w:r w:rsidR="009E1CC9">
        <w:rPr>
          <w:rFonts w:ascii="Times New Roman" w:hAnsi="Times New Roman"/>
          <w:sz w:val="28"/>
          <w:szCs w:val="28"/>
        </w:rPr>
        <w:t>, според Квинтилиан</w:t>
      </w:r>
      <w:r w:rsidR="00795D23" w:rsidRPr="00F36D1B">
        <w:rPr>
          <w:rFonts w:ascii="Times New Roman" w:hAnsi="Times New Roman"/>
          <w:sz w:val="28"/>
          <w:szCs w:val="28"/>
        </w:rPr>
        <w:t xml:space="preserve"> д</w:t>
      </w:r>
      <w:r w:rsidR="004F0AF2" w:rsidRPr="00F36D1B">
        <w:rPr>
          <w:rFonts w:ascii="Times New Roman" w:hAnsi="Times New Roman"/>
          <w:sz w:val="28"/>
          <w:szCs w:val="28"/>
        </w:rPr>
        <w:t>обрият оратор предугажда реакциите на своята публика и сам признава грешки</w:t>
      </w:r>
      <w:r w:rsidR="00795D23" w:rsidRPr="00F36D1B">
        <w:rPr>
          <w:rFonts w:ascii="Times New Roman" w:hAnsi="Times New Roman"/>
          <w:sz w:val="28"/>
          <w:szCs w:val="28"/>
        </w:rPr>
        <w:t>те си</w:t>
      </w:r>
      <w:r w:rsidR="004F0AF2" w:rsidRPr="00F36D1B">
        <w:rPr>
          <w:rFonts w:ascii="Times New Roman" w:hAnsi="Times New Roman"/>
          <w:sz w:val="28"/>
          <w:szCs w:val="28"/>
        </w:rPr>
        <w:t xml:space="preserve">. </w:t>
      </w:r>
      <w:r w:rsidR="00174C88">
        <w:rPr>
          <w:rFonts w:ascii="Times New Roman" w:hAnsi="Times New Roman"/>
          <w:sz w:val="28"/>
          <w:szCs w:val="28"/>
        </w:rPr>
        <w:t>Т</w:t>
      </w:r>
      <w:r w:rsidR="004F0AF2" w:rsidRPr="00F36D1B">
        <w:rPr>
          <w:rFonts w:ascii="Times New Roman" w:hAnsi="Times New Roman"/>
          <w:sz w:val="28"/>
          <w:szCs w:val="28"/>
        </w:rPr>
        <w:t xml:space="preserve">ой допуска публиката </w:t>
      </w:r>
      <w:r w:rsidR="00174C88">
        <w:rPr>
          <w:rFonts w:ascii="Times New Roman" w:hAnsi="Times New Roman"/>
          <w:sz w:val="28"/>
          <w:szCs w:val="28"/>
        </w:rPr>
        <w:t>и</w:t>
      </w:r>
      <w:r w:rsidR="004F0AF2" w:rsidRPr="00F36D1B">
        <w:rPr>
          <w:rFonts w:ascii="Times New Roman" w:hAnsi="Times New Roman"/>
          <w:sz w:val="28"/>
          <w:szCs w:val="28"/>
        </w:rPr>
        <w:t xml:space="preserve"> до мисловните си процеси</w:t>
      </w:r>
      <w:r w:rsidR="008F37AD">
        <w:rPr>
          <w:rFonts w:ascii="Times New Roman" w:hAnsi="Times New Roman"/>
          <w:sz w:val="28"/>
          <w:szCs w:val="28"/>
        </w:rPr>
        <w:t xml:space="preserve"> и така тя става</w:t>
      </w:r>
      <w:r w:rsidR="004F0AF2" w:rsidRPr="00F36D1B">
        <w:rPr>
          <w:rFonts w:ascii="Times New Roman" w:hAnsi="Times New Roman"/>
          <w:sz w:val="28"/>
          <w:szCs w:val="28"/>
        </w:rPr>
        <w:t xml:space="preserve"> техен свидетел</w:t>
      </w:r>
      <w:r w:rsidR="00F36D1B" w:rsidRPr="00A93E7D">
        <w:rPr>
          <w:rStyle w:val="FootnoteReference"/>
          <w:rFonts w:ascii="Times New Roman" w:hAnsi="Times New Roman"/>
          <w:sz w:val="28"/>
          <w:szCs w:val="28"/>
        </w:rPr>
        <w:footnoteReference w:id="90"/>
      </w:r>
      <w:r w:rsidR="004F0AF2" w:rsidRPr="00A93E7D">
        <w:rPr>
          <w:rFonts w:ascii="Times New Roman" w:hAnsi="Times New Roman"/>
          <w:sz w:val="28"/>
          <w:szCs w:val="28"/>
        </w:rPr>
        <w:t>.</w:t>
      </w:r>
      <w:r w:rsidR="00743449" w:rsidRPr="00A93E7D">
        <w:rPr>
          <w:rFonts w:ascii="Times New Roman" w:hAnsi="Times New Roman"/>
          <w:bCs/>
          <w:color w:val="0070C0"/>
          <w:sz w:val="28"/>
          <w:szCs w:val="28"/>
          <w:lang w:val="en-GB"/>
        </w:rPr>
        <w:t xml:space="preserve"> </w:t>
      </w:r>
    </w:p>
    <w:p w:rsidR="00263197" w:rsidRDefault="004F0AF2" w:rsidP="00D47561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E7D">
        <w:rPr>
          <w:rFonts w:ascii="Times New Roman" w:hAnsi="Times New Roman"/>
          <w:sz w:val="28"/>
          <w:szCs w:val="28"/>
        </w:rPr>
        <w:t xml:space="preserve">Бележките на Емпсън правят всичко това. </w:t>
      </w:r>
      <w:r w:rsidR="00EB6802">
        <w:rPr>
          <w:rFonts w:ascii="Times New Roman" w:hAnsi="Times New Roman"/>
          <w:sz w:val="28"/>
          <w:szCs w:val="28"/>
        </w:rPr>
        <w:t>Н</w:t>
      </w:r>
      <w:r w:rsidRPr="00A93E7D">
        <w:rPr>
          <w:rFonts w:ascii="Times New Roman" w:hAnsi="Times New Roman"/>
          <w:sz w:val="28"/>
          <w:szCs w:val="28"/>
        </w:rPr>
        <w:t>епретенциозн</w:t>
      </w:r>
      <w:r w:rsidR="00EB6802">
        <w:rPr>
          <w:rFonts w:ascii="Times New Roman" w:hAnsi="Times New Roman"/>
          <w:sz w:val="28"/>
          <w:szCs w:val="28"/>
        </w:rPr>
        <w:t>ият им</w:t>
      </w:r>
      <w:r w:rsidRPr="00A93E7D">
        <w:rPr>
          <w:rFonts w:ascii="Times New Roman" w:hAnsi="Times New Roman"/>
          <w:sz w:val="28"/>
          <w:szCs w:val="28"/>
        </w:rPr>
        <w:t xml:space="preserve"> и неуверен</w:t>
      </w:r>
      <w:r w:rsidR="00EB6802">
        <w:rPr>
          <w:rFonts w:ascii="Times New Roman" w:hAnsi="Times New Roman"/>
          <w:sz w:val="28"/>
          <w:szCs w:val="28"/>
        </w:rPr>
        <w:t xml:space="preserve"> изказ</w:t>
      </w:r>
      <w:r w:rsidRPr="00A93E7D">
        <w:rPr>
          <w:rFonts w:ascii="Times New Roman" w:hAnsi="Times New Roman"/>
          <w:sz w:val="28"/>
          <w:szCs w:val="28"/>
        </w:rPr>
        <w:t xml:space="preserve">, </w:t>
      </w:r>
      <w:r w:rsidR="00A93E7D">
        <w:rPr>
          <w:rFonts w:ascii="Times New Roman" w:hAnsi="Times New Roman"/>
          <w:sz w:val="28"/>
          <w:szCs w:val="28"/>
        </w:rPr>
        <w:t xml:space="preserve">както </w:t>
      </w:r>
      <w:r w:rsidRPr="00A93E7D">
        <w:rPr>
          <w:rFonts w:ascii="Times New Roman" w:hAnsi="Times New Roman"/>
          <w:sz w:val="28"/>
          <w:szCs w:val="28"/>
        </w:rPr>
        <w:t xml:space="preserve">и </w:t>
      </w:r>
      <w:r w:rsidR="00330C5D">
        <w:rPr>
          <w:rFonts w:ascii="Times New Roman" w:hAnsi="Times New Roman"/>
          <w:sz w:val="28"/>
          <w:szCs w:val="28"/>
        </w:rPr>
        <w:t>опитът им</w:t>
      </w:r>
      <w:r w:rsidRPr="00A93E7D">
        <w:rPr>
          <w:rFonts w:ascii="Times New Roman" w:hAnsi="Times New Roman"/>
          <w:sz w:val="28"/>
          <w:szCs w:val="28"/>
        </w:rPr>
        <w:t xml:space="preserve"> да предусетят възможни реакции, обезоръжават читателя. Истината на анотатора в тези бележки не е безусловна и следователно авторитарна</w:t>
      </w:r>
      <w:r w:rsidR="008D406C">
        <w:rPr>
          <w:rFonts w:ascii="Times New Roman" w:hAnsi="Times New Roman"/>
          <w:sz w:val="28"/>
          <w:szCs w:val="28"/>
        </w:rPr>
        <w:t>; т</w:t>
      </w:r>
      <w:r w:rsidRPr="00A93E7D">
        <w:rPr>
          <w:rFonts w:ascii="Times New Roman" w:hAnsi="Times New Roman"/>
          <w:sz w:val="28"/>
          <w:szCs w:val="28"/>
        </w:rPr>
        <w:t xml:space="preserve">ова е една човешка, не </w:t>
      </w:r>
      <w:r w:rsidRPr="00A93E7D">
        <w:rPr>
          <w:rFonts w:ascii="Times New Roman" w:hAnsi="Times New Roman"/>
          <w:sz w:val="28"/>
          <w:szCs w:val="28"/>
        </w:rPr>
        <w:lastRenderedPageBreak/>
        <w:t xml:space="preserve">божествена истина. Със </w:t>
      </w:r>
      <w:r w:rsidR="00A93E7D" w:rsidRPr="00A93E7D">
        <w:rPr>
          <w:rFonts w:ascii="Times New Roman" w:hAnsi="Times New Roman"/>
          <w:sz w:val="28"/>
          <w:szCs w:val="28"/>
        </w:rPr>
        <w:t>стил</w:t>
      </w:r>
      <w:r w:rsidR="008D406C">
        <w:rPr>
          <w:rFonts w:ascii="Times New Roman" w:hAnsi="Times New Roman"/>
          <w:sz w:val="28"/>
          <w:szCs w:val="28"/>
        </w:rPr>
        <w:t>а</w:t>
      </w:r>
      <w:r w:rsidR="00A93E7D" w:rsidRPr="00A93E7D">
        <w:rPr>
          <w:rFonts w:ascii="Times New Roman" w:hAnsi="Times New Roman"/>
          <w:sz w:val="28"/>
          <w:szCs w:val="28"/>
        </w:rPr>
        <w:t xml:space="preserve"> и р</w:t>
      </w:r>
      <w:r w:rsidR="00A93E7D">
        <w:rPr>
          <w:rFonts w:ascii="Times New Roman" w:hAnsi="Times New Roman"/>
          <w:sz w:val="28"/>
          <w:szCs w:val="28"/>
        </w:rPr>
        <w:t>е</w:t>
      </w:r>
      <w:r w:rsidR="00A93E7D" w:rsidRPr="00A93E7D">
        <w:rPr>
          <w:rFonts w:ascii="Times New Roman" w:hAnsi="Times New Roman"/>
          <w:sz w:val="28"/>
          <w:szCs w:val="28"/>
        </w:rPr>
        <w:t>торика</w:t>
      </w:r>
      <w:r w:rsidR="00A93E7D">
        <w:rPr>
          <w:rFonts w:ascii="Times New Roman" w:hAnsi="Times New Roman"/>
          <w:sz w:val="28"/>
          <w:szCs w:val="28"/>
        </w:rPr>
        <w:t>та си</w:t>
      </w:r>
      <w:r w:rsidR="00A93E7D" w:rsidRPr="00A93E7D">
        <w:rPr>
          <w:rFonts w:ascii="Times New Roman" w:hAnsi="Times New Roman"/>
          <w:sz w:val="28"/>
          <w:szCs w:val="28"/>
        </w:rPr>
        <w:t xml:space="preserve"> </w:t>
      </w:r>
      <w:r w:rsidRPr="00A93E7D">
        <w:rPr>
          <w:rFonts w:ascii="Times New Roman" w:hAnsi="Times New Roman"/>
          <w:sz w:val="28"/>
          <w:szCs w:val="28"/>
        </w:rPr>
        <w:t xml:space="preserve">бележките си спечелват всички основни изгоди, свързани с топоса на скромността. </w:t>
      </w:r>
      <w:r w:rsidR="005446BB">
        <w:rPr>
          <w:rFonts w:ascii="Times New Roman" w:hAnsi="Times New Roman"/>
          <w:sz w:val="28"/>
          <w:szCs w:val="28"/>
        </w:rPr>
        <w:t xml:space="preserve">Позволявайки си да </w:t>
      </w:r>
      <w:r w:rsidR="00633FA5">
        <w:rPr>
          <w:rFonts w:ascii="Times New Roman" w:hAnsi="Times New Roman"/>
          <w:sz w:val="28"/>
          <w:szCs w:val="28"/>
        </w:rPr>
        <w:t xml:space="preserve">показва </w:t>
      </w:r>
      <w:r w:rsidRPr="00A93E7D">
        <w:rPr>
          <w:rFonts w:ascii="Times New Roman" w:hAnsi="Times New Roman"/>
          <w:sz w:val="28"/>
          <w:szCs w:val="28"/>
        </w:rPr>
        <w:t>неувереност, анотаторът всъщност подсказва самоувереност; демонстрацията на слабост е свидетелство за сила.</w:t>
      </w:r>
    </w:p>
    <w:p w:rsidR="00925051" w:rsidRDefault="00925051" w:rsidP="00D47561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5770">
        <w:rPr>
          <w:rFonts w:ascii="Times New Roman" w:hAnsi="Times New Roman"/>
          <w:sz w:val="28"/>
          <w:szCs w:val="28"/>
        </w:rPr>
        <w:t>Така бележките на Емпсън показват, че, макар Женет да свързва топос</w:t>
      </w:r>
      <w:r w:rsidRPr="005C5770">
        <w:rPr>
          <w:rFonts w:ascii="Times New Roman" w:hAnsi="Times New Roman"/>
          <w:sz w:val="28"/>
          <w:szCs w:val="28"/>
          <w:lang w:val="en-US"/>
        </w:rPr>
        <w:t>a</w:t>
      </w:r>
      <w:r w:rsidRPr="005C5770">
        <w:rPr>
          <w:rFonts w:ascii="Times New Roman" w:hAnsi="Times New Roman"/>
          <w:sz w:val="28"/>
          <w:szCs w:val="28"/>
        </w:rPr>
        <w:t xml:space="preserve"> на скромността най-вече с паратекста</w:t>
      </w:r>
      <w:r w:rsidR="005C5770">
        <w:rPr>
          <w:rFonts w:ascii="Times New Roman" w:hAnsi="Times New Roman"/>
          <w:sz w:val="28"/>
          <w:szCs w:val="28"/>
        </w:rPr>
        <w:t xml:space="preserve"> </w:t>
      </w:r>
      <w:r w:rsidR="00925B3A">
        <w:rPr>
          <w:rFonts w:ascii="Times New Roman" w:hAnsi="Times New Roman"/>
          <w:sz w:val="28"/>
          <w:szCs w:val="28"/>
        </w:rPr>
        <w:t>към</w:t>
      </w:r>
      <w:r w:rsidR="005C5770">
        <w:rPr>
          <w:rFonts w:ascii="Times New Roman" w:hAnsi="Times New Roman"/>
          <w:sz w:val="28"/>
          <w:szCs w:val="28"/>
        </w:rPr>
        <w:t xml:space="preserve"> </w:t>
      </w:r>
      <w:r w:rsidRPr="005C5770">
        <w:rPr>
          <w:rFonts w:ascii="Times New Roman" w:hAnsi="Times New Roman"/>
          <w:sz w:val="28"/>
          <w:szCs w:val="28"/>
        </w:rPr>
        <w:t>нефикционални текстове</w:t>
      </w:r>
      <w:r w:rsidRPr="005C5770">
        <w:rPr>
          <w:rFonts w:ascii="Times New Roman" w:hAnsi="Times New Roman"/>
          <w:sz w:val="28"/>
          <w:szCs w:val="28"/>
          <w:lang w:val="en-US"/>
        </w:rPr>
        <w:t>,</w:t>
      </w:r>
      <w:r w:rsidRPr="005C5770">
        <w:rPr>
          <w:rStyle w:val="FootnoteReference"/>
          <w:rFonts w:ascii="Times New Roman" w:hAnsi="Times New Roman"/>
          <w:sz w:val="28"/>
          <w:szCs w:val="28"/>
        </w:rPr>
        <w:footnoteReference w:id="91"/>
      </w:r>
      <w:r w:rsidRPr="005C5770">
        <w:rPr>
          <w:rFonts w:ascii="Times New Roman" w:hAnsi="Times New Roman"/>
          <w:sz w:val="28"/>
          <w:szCs w:val="28"/>
        </w:rPr>
        <w:t xml:space="preserve"> този топос може да играе </w:t>
      </w:r>
      <w:r w:rsidR="00925B3A">
        <w:rPr>
          <w:rFonts w:ascii="Times New Roman" w:hAnsi="Times New Roman"/>
          <w:sz w:val="28"/>
          <w:szCs w:val="28"/>
        </w:rPr>
        <w:t>съществена</w:t>
      </w:r>
      <w:r w:rsidRPr="005C5770">
        <w:rPr>
          <w:rFonts w:ascii="Times New Roman" w:hAnsi="Times New Roman"/>
          <w:sz w:val="28"/>
          <w:szCs w:val="28"/>
        </w:rPr>
        <w:t xml:space="preserve"> роля и в паратекста към фикционални текстове. Разликата </w:t>
      </w:r>
      <w:r w:rsidR="005C5770">
        <w:rPr>
          <w:rFonts w:ascii="Times New Roman" w:hAnsi="Times New Roman"/>
          <w:sz w:val="28"/>
          <w:szCs w:val="28"/>
        </w:rPr>
        <w:t>е следната</w:t>
      </w:r>
      <w:r w:rsidR="0090181C" w:rsidRPr="005C5770">
        <w:rPr>
          <w:rFonts w:ascii="Times New Roman" w:hAnsi="Times New Roman"/>
          <w:sz w:val="28"/>
          <w:szCs w:val="28"/>
        </w:rPr>
        <w:t>. В</w:t>
      </w:r>
      <w:r w:rsidRPr="005C5770">
        <w:rPr>
          <w:rFonts w:ascii="Times New Roman" w:hAnsi="Times New Roman"/>
          <w:sz w:val="28"/>
          <w:szCs w:val="28"/>
        </w:rPr>
        <w:t xml:space="preserve"> нефикционалните текстове топосът се основава на раз</w:t>
      </w:r>
      <w:r w:rsidR="0090181C" w:rsidRPr="005C5770">
        <w:rPr>
          <w:rFonts w:ascii="Times New Roman" w:hAnsi="Times New Roman"/>
          <w:sz w:val="28"/>
          <w:szCs w:val="28"/>
        </w:rPr>
        <w:t>граниче</w:t>
      </w:r>
      <w:r w:rsidRPr="005C5770">
        <w:rPr>
          <w:rFonts w:ascii="Times New Roman" w:hAnsi="Times New Roman"/>
          <w:sz w:val="28"/>
          <w:szCs w:val="28"/>
        </w:rPr>
        <w:t xml:space="preserve">нието между </w:t>
      </w:r>
      <w:r w:rsidR="005C5770" w:rsidRPr="005C5770">
        <w:rPr>
          <w:rFonts w:ascii="Times New Roman" w:hAnsi="Times New Roman"/>
          <w:sz w:val="28"/>
          <w:szCs w:val="28"/>
        </w:rPr>
        <w:t>крайно досто</w:t>
      </w:r>
      <w:r w:rsidR="005C5770">
        <w:rPr>
          <w:rFonts w:ascii="Times New Roman" w:hAnsi="Times New Roman"/>
          <w:sz w:val="28"/>
          <w:szCs w:val="28"/>
        </w:rPr>
        <w:t>йния</w:t>
      </w:r>
      <w:r w:rsidR="005C5770" w:rsidRPr="005C5770">
        <w:rPr>
          <w:rFonts w:ascii="Times New Roman" w:hAnsi="Times New Roman"/>
          <w:sz w:val="28"/>
          <w:szCs w:val="28"/>
        </w:rPr>
        <w:t xml:space="preserve"> </w:t>
      </w:r>
      <w:r w:rsidRPr="005C5770">
        <w:rPr>
          <w:rFonts w:ascii="Times New Roman" w:hAnsi="Times New Roman"/>
          <w:sz w:val="28"/>
          <w:szCs w:val="28"/>
        </w:rPr>
        <w:t xml:space="preserve">предмет на творбата и </w:t>
      </w:r>
      <w:r w:rsidR="005C5770">
        <w:rPr>
          <w:rFonts w:ascii="Times New Roman" w:hAnsi="Times New Roman"/>
          <w:sz w:val="28"/>
          <w:szCs w:val="28"/>
        </w:rPr>
        <w:t xml:space="preserve">недостойната за </w:t>
      </w:r>
      <w:r w:rsidR="005C5770" w:rsidRPr="005C5770">
        <w:rPr>
          <w:rFonts w:ascii="Times New Roman" w:hAnsi="Times New Roman"/>
          <w:sz w:val="28"/>
          <w:szCs w:val="28"/>
        </w:rPr>
        <w:t xml:space="preserve">него </w:t>
      </w:r>
      <w:r w:rsidR="00680B11" w:rsidRPr="005C5770">
        <w:rPr>
          <w:rFonts w:ascii="Times New Roman" w:hAnsi="Times New Roman"/>
          <w:sz w:val="28"/>
          <w:szCs w:val="28"/>
        </w:rPr>
        <w:t>авторова разработка,</w:t>
      </w:r>
      <w:r w:rsidRPr="005C5770">
        <w:rPr>
          <w:rFonts w:ascii="Times New Roman" w:hAnsi="Times New Roman"/>
          <w:sz w:val="28"/>
          <w:szCs w:val="28"/>
        </w:rPr>
        <w:t xml:space="preserve"> </w:t>
      </w:r>
      <w:r w:rsidR="00680B11" w:rsidRPr="005C5770">
        <w:rPr>
          <w:rFonts w:ascii="Times New Roman" w:hAnsi="Times New Roman"/>
          <w:sz w:val="28"/>
          <w:szCs w:val="28"/>
        </w:rPr>
        <w:t xml:space="preserve">като значимостта на </w:t>
      </w:r>
      <w:r w:rsidR="005C5770">
        <w:rPr>
          <w:rFonts w:ascii="Times New Roman" w:hAnsi="Times New Roman"/>
          <w:sz w:val="28"/>
          <w:szCs w:val="28"/>
        </w:rPr>
        <w:t>темата</w:t>
      </w:r>
      <w:r w:rsidR="00680B11" w:rsidRPr="005C5770">
        <w:rPr>
          <w:rFonts w:ascii="Times New Roman" w:hAnsi="Times New Roman"/>
          <w:sz w:val="28"/>
          <w:szCs w:val="28"/>
        </w:rPr>
        <w:t xml:space="preserve"> се оказва по-важна от недостатъците на </w:t>
      </w:r>
      <w:r w:rsidR="005C5770">
        <w:rPr>
          <w:rFonts w:ascii="Times New Roman" w:hAnsi="Times New Roman"/>
          <w:sz w:val="28"/>
          <w:szCs w:val="28"/>
        </w:rPr>
        <w:t>текста</w:t>
      </w:r>
      <w:r w:rsidR="00680B11" w:rsidRPr="005C5770">
        <w:rPr>
          <w:rStyle w:val="FootnoteReference"/>
          <w:rFonts w:ascii="Times New Roman" w:hAnsi="Times New Roman"/>
          <w:sz w:val="28"/>
          <w:szCs w:val="28"/>
        </w:rPr>
        <w:footnoteReference w:id="92"/>
      </w:r>
      <w:r w:rsidR="00680B11" w:rsidRPr="005C5770">
        <w:rPr>
          <w:rFonts w:ascii="Times New Roman" w:hAnsi="Times New Roman"/>
          <w:sz w:val="28"/>
          <w:szCs w:val="28"/>
        </w:rPr>
        <w:t>.</w:t>
      </w:r>
      <w:r w:rsidR="0090181C" w:rsidRPr="005C5770">
        <w:rPr>
          <w:rFonts w:ascii="Times New Roman" w:hAnsi="Times New Roman"/>
          <w:sz w:val="28"/>
          <w:szCs w:val="28"/>
        </w:rPr>
        <w:t xml:space="preserve"> В бележките на Емпсън топосът на скромността се основава на разграничението между намерение</w:t>
      </w:r>
      <w:r w:rsidR="005C5770">
        <w:rPr>
          <w:rFonts w:ascii="Times New Roman" w:hAnsi="Times New Roman"/>
          <w:sz w:val="28"/>
          <w:szCs w:val="28"/>
        </w:rPr>
        <w:t>то</w:t>
      </w:r>
      <w:r w:rsidR="0090181C" w:rsidRPr="005C5770">
        <w:rPr>
          <w:rFonts w:ascii="Times New Roman" w:hAnsi="Times New Roman"/>
          <w:sz w:val="28"/>
          <w:szCs w:val="28"/>
        </w:rPr>
        <w:t xml:space="preserve"> </w:t>
      </w:r>
      <w:r w:rsidR="0090181C" w:rsidRPr="005C5770">
        <w:rPr>
          <w:rFonts w:ascii="Times New Roman" w:hAnsi="Times New Roman"/>
          <w:bCs/>
          <w:sz w:val="28"/>
          <w:szCs w:val="28"/>
          <w:lang w:val="en-GB"/>
        </w:rPr>
        <w:t>(“I meant to”</w:t>
      </w:r>
      <w:r w:rsidR="005C5770">
        <w:rPr>
          <w:rFonts w:ascii="Times New Roman" w:hAnsi="Times New Roman"/>
          <w:bCs/>
          <w:sz w:val="28"/>
          <w:szCs w:val="28"/>
        </w:rPr>
        <w:t>,</w:t>
      </w:r>
      <w:r w:rsidR="0090181C" w:rsidRPr="005C5770">
        <w:rPr>
          <w:rFonts w:ascii="Times New Roman" w:hAnsi="Times New Roman"/>
          <w:bCs/>
          <w:sz w:val="28"/>
          <w:szCs w:val="28"/>
          <w:lang w:val="en-GB"/>
        </w:rPr>
        <w:t xml:space="preserve"> “I tried”)</w:t>
      </w:r>
      <w:r w:rsidR="0090181C" w:rsidRPr="005C5770">
        <w:rPr>
          <w:rFonts w:ascii="Times New Roman" w:hAnsi="Times New Roman"/>
          <w:bCs/>
          <w:sz w:val="28"/>
          <w:szCs w:val="28"/>
        </w:rPr>
        <w:t xml:space="preserve"> </w:t>
      </w:r>
      <w:r w:rsidR="0090181C" w:rsidRPr="005C5770">
        <w:rPr>
          <w:rFonts w:ascii="Times New Roman" w:hAnsi="Times New Roman"/>
          <w:sz w:val="28"/>
          <w:szCs w:val="28"/>
        </w:rPr>
        <w:t xml:space="preserve">и крайния резултат </w:t>
      </w:r>
      <w:r w:rsidR="0090181C" w:rsidRPr="005C5770">
        <w:rPr>
          <w:rFonts w:ascii="Times New Roman" w:hAnsi="Times New Roman"/>
          <w:bCs/>
          <w:sz w:val="28"/>
          <w:szCs w:val="28"/>
          <w:lang w:val="en-GB"/>
        </w:rPr>
        <w:t>(“I failed”)</w:t>
      </w:r>
      <w:r w:rsidR="0090181C" w:rsidRPr="005C5770">
        <w:rPr>
          <w:rFonts w:ascii="Times New Roman" w:hAnsi="Times New Roman"/>
          <w:sz w:val="28"/>
          <w:szCs w:val="28"/>
        </w:rPr>
        <w:t xml:space="preserve">, като доброто намерение </w:t>
      </w:r>
      <w:r w:rsidR="009F6160">
        <w:rPr>
          <w:rFonts w:ascii="Times New Roman" w:hAnsi="Times New Roman"/>
          <w:sz w:val="28"/>
          <w:szCs w:val="28"/>
        </w:rPr>
        <w:t>компенсира</w:t>
      </w:r>
      <w:r w:rsidR="0090181C" w:rsidRPr="005C5770">
        <w:rPr>
          <w:rFonts w:ascii="Times New Roman" w:hAnsi="Times New Roman"/>
          <w:sz w:val="28"/>
          <w:szCs w:val="28"/>
        </w:rPr>
        <w:t xml:space="preserve"> незадоволителния резултат. </w:t>
      </w:r>
    </w:p>
    <w:p w:rsidR="00E80A16" w:rsidRDefault="008C3E89" w:rsidP="00D47561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Сега можем да се върнем на въпроса за връзките между бележките на Емпсън и тези на Елиът. </w:t>
      </w:r>
      <w:r w:rsidR="00020434">
        <w:rPr>
          <w:rFonts w:ascii="Times New Roman" w:hAnsi="Times New Roman"/>
          <w:sz w:val="28"/>
          <w:szCs w:val="28"/>
        </w:rPr>
        <w:t>Въпреки</w:t>
      </w:r>
      <w:r w:rsidR="009F3C33">
        <w:rPr>
          <w:rFonts w:ascii="Times New Roman" w:hAnsi="Times New Roman"/>
          <w:sz w:val="28"/>
          <w:szCs w:val="28"/>
        </w:rPr>
        <w:t xml:space="preserve"> всички разлики между тях, някои от най-важните метатекстуални жестове и ефекти, които откриваме у Емпсън, имат своите прецеденти у Елиът. </w:t>
      </w:r>
      <w:r w:rsidR="00020434">
        <w:rPr>
          <w:rFonts w:ascii="Times New Roman" w:hAnsi="Times New Roman"/>
          <w:sz w:val="28"/>
          <w:szCs w:val="28"/>
        </w:rPr>
        <w:t>Подобно на</w:t>
      </w:r>
      <w:r w:rsidR="00B22BBB">
        <w:rPr>
          <w:rFonts w:ascii="Times New Roman" w:hAnsi="Times New Roman"/>
          <w:sz w:val="28"/>
          <w:szCs w:val="28"/>
        </w:rPr>
        <w:t xml:space="preserve"> Елиът в бележката към </w:t>
      </w:r>
      <w:r w:rsidR="00934301">
        <w:rPr>
          <w:rFonts w:ascii="Times New Roman" w:hAnsi="Times New Roman"/>
          <w:sz w:val="28"/>
          <w:szCs w:val="28"/>
        </w:rPr>
        <w:t>стихове 220-21</w:t>
      </w:r>
      <w:r w:rsidR="00B22BBB">
        <w:rPr>
          <w:rFonts w:ascii="Times New Roman" w:hAnsi="Times New Roman"/>
          <w:sz w:val="28"/>
          <w:szCs w:val="28"/>
        </w:rPr>
        <w:t xml:space="preserve">, Емпсън </w:t>
      </w:r>
      <w:r w:rsidR="00E7358B">
        <w:rPr>
          <w:rFonts w:ascii="Times New Roman" w:hAnsi="Times New Roman"/>
          <w:sz w:val="28"/>
          <w:szCs w:val="28"/>
        </w:rPr>
        <w:t xml:space="preserve">също </w:t>
      </w:r>
      <w:r w:rsidR="00020434">
        <w:rPr>
          <w:rFonts w:ascii="Times New Roman" w:hAnsi="Times New Roman"/>
          <w:sz w:val="28"/>
          <w:szCs w:val="28"/>
        </w:rPr>
        <w:t>понякога</w:t>
      </w:r>
      <w:r w:rsidR="00E7358B">
        <w:rPr>
          <w:rFonts w:ascii="Times New Roman" w:hAnsi="Times New Roman"/>
          <w:sz w:val="28"/>
          <w:szCs w:val="28"/>
        </w:rPr>
        <w:t xml:space="preserve"> </w:t>
      </w:r>
      <w:r w:rsidR="00934301">
        <w:rPr>
          <w:rFonts w:ascii="Times New Roman" w:hAnsi="Times New Roman"/>
          <w:sz w:val="28"/>
          <w:szCs w:val="28"/>
        </w:rPr>
        <w:t>прес</w:t>
      </w:r>
      <w:r w:rsidR="00020434">
        <w:rPr>
          <w:rFonts w:ascii="Times New Roman" w:hAnsi="Times New Roman"/>
          <w:sz w:val="28"/>
          <w:szCs w:val="28"/>
        </w:rPr>
        <w:t>и</w:t>
      </w:r>
      <w:r w:rsidR="00E7358B">
        <w:rPr>
          <w:rFonts w:ascii="Times New Roman" w:hAnsi="Times New Roman"/>
          <w:sz w:val="28"/>
          <w:szCs w:val="28"/>
        </w:rPr>
        <w:t>ч</w:t>
      </w:r>
      <w:r w:rsidR="00020434">
        <w:rPr>
          <w:rFonts w:ascii="Times New Roman" w:hAnsi="Times New Roman"/>
          <w:sz w:val="28"/>
          <w:szCs w:val="28"/>
        </w:rPr>
        <w:t>а</w:t>
      </w:r>
      <w:r w:rsidR="00934301">
        <w:rPr>
          <w:rFonts w:ascii="Times New Roman" w:hAnsi="Times New Roman"/>
          <w:sz w:val="28"/>
          <w:szCs w:val="28"/>
        </w:rPr>
        <w:t xml:space="preserve"> потенциалните </w:t>
      </w:r>
      <w:r w:rsidR="007905F5">
        <w:rPr>
          <w:rFonts w:ascii="Times New Roman" w:hAnsi="Times New Roman"/>
          <w:sz w:val="28"/>
          <w:szCs w:val="28"/>
        </w:rPr>
        <w:t>възражения</w:t>
      </w:r>
      <w:r w:rsidR="00B15E89" w:rsidRPr="00B15E89">
        <w:rPr>
          <w:rFonts w:ascii="Times New Roman" w:hAnsi="Times New Roman"/>
          <w:sz w:val="28"/>
          <w:szCs w:val="28"/>
        </w:rPr>
        <w:t xml:space="preserve"> </w:t>
      </w:r>
      <w:r w:rsidR="00B15E89">
        <w:rPr>
          <w:rFonts w:ascii="Times New Roman" w:hAnsi="Times New Roman"/>
          <w:sz w:val="28"/>
          <w:szCs w:val="28"/>
        </w:rPr>
        <w:t>на читателя</w:t>
      </w:r>
      <w:r w:rsidR="00B15E89" w:rsidRPr="00B15E89">
        <w:rPr>
          <w:rFonts w:ascii="Times New Roman" w:hAnsi="Times New Roman"/>
          <w:sz w:val="28"/>
          <w:szCs w:val="28"/>
        </w:rPr>
        <w:t xml:space="preserve"> </w:t>
      </w:r>
      <w:r w:rsidR="00B15E89">
        <w:rPr>
          <w:rFonts w:ascii="Times New Roman" w:hAnsi="Times New Roman"/>
          <w:sz w:val="28"/>
          <w:szCs w:val="28"/>
        </w:rPr>
        <w:t>и едва ли не го сплаш</w:t>
      </w:r>
      <w:r w:rsidR="00020434">
        <w:rPr>
          <w:rFonts w:ascii="Times New Roman" w:hAnsi="Times New Roman"/>
          <w:sz w:val="28"/>
          <w:szCs w:val="28"/>
        </w:rPr>
        <w:t>ва</w:t>
      </w:r>
      <w:r w:rsidR="00B15E89">
        <w:rPr>
          <w:rFonts w:ascii="Times New Roman" w:hAnsi="Times New Roman"/>
          <w:sz w:val="28"/>
          <w:szCs w:val="28"/>
        </w:rPr>
        <w:t xml:space="preserve"> чрез </w:t>
      </w:r>
      <w:r w:rsidR="007905F5">
        <w:rPr>
          <w:rFonts w:ascii="Times New Roman" w:hAnsi="Times New Roman"/>
          <w:sz w:val="28"/>
          <w:szCs w:val="28"/>
        </w:rPr>
        <w:t>безцеремонно позоваване на интенции</w:t>
      </w:r>
      <w:r w:rsidR="00562DB1">
        <w:rPr>
          <w:rFonts w:ascii="Times New Roman" w:hAnsi="Times New Roman"/>
          <w:sz w:val="28"/>
          <w:szCs w:val="28"/>
        </w:rPr>
        <w:t>те си</w:t>
      </w:r>
      <w:r w:rsidR="007905F5">
        <w:rPr>
          <w:rFonts w:ascii="Times New Roman" w:hAnsi="Times New Roman"/>
          <w:sz w:val="28"/>
          <w:szCs w:val="28"/>
        </w:rPr>
        <w:t xml:space="preserve">. </w:t>
      </w:r>
      <w:r w:rsidR="00E7358B">
        <w:rPr>
          <w:rFonts w:ascii="Times New Roman" w:hAnsi="Times New Roman"/>
          <w:sz w:val="28"/>
          <w:szCs w:val="28"/>
        </w:rPr>
        <w:t xml:space="preserve">Бележката </w:t>
      </w:r>
      <w:r w:rsidR="00E7358B" w:rsidRPr="00E7358B">
        <w:rPr>
          <w:rFonts w:ascii="Times New Roman" w:hAnsi="Times New Roman"/>
          <w:sz w:val="28"/>
          <w:szCs w:val="28"/>
        </w:rPr>
        <w:t xml:space="preserve">към </w:t>
      </w:r>
      <w:r w:rsidR="00E7358B" w:rsidRPr="00E7358B">
        <w:rPr>
          <w:rFonts w:ascii="Times New Roman" w:hAnsi="Times New Roman"/>
          <w:sz w:val="28"/>
          <w:szCs w:val="28"/>
          <w:lang w:val="en-GB"/>
        </w:rPr>
        <w:t>“Courage means Running”</w:t>
      </w:r>
      <w:r w:rsidR="00E7358B" w:rsidRPr="00E7358B">
        <w:rPr>
          <w:rFonts w:ascii="Times New Roman" w:hAnsi="Times New Roman"/>
          <w:sz w:val="28"/>
          <w:szCs w:val="28"/>
        </w:rPr>
        <w:t>,</w:t>
      </w:r>
      <w:r w:rsidR="00E7358B">
        <w:rPr>
          <w:rFonts w:ascii="Times New Roman" w:hAnsi="Times New Roman"/>
          <w:sz w:val="28"/>
          <w:szCs w:val="28"/>
        </w:rPr>
        <w:t xml:space="preserve"> например, </w:t>
      </w:r>
      <w:r w:rsidR="00562DB1">
        <w:rPr>
          <w:rFonts w:ascii="Times New Roman" w:hAnsi="Times New Roman"/>
          <w:sz w:val="28"/>
          <w:szCs w:val="28"/>
        </w:rPr>
        <w:t>съдържа следното пояснение</w:t>
      </w:r>
      <w:r w:rsidR="00B15E89">
        <w:rPr>
          <w:rFonts w:ascii="Times New Roman" w:hAnsi="Times New Roman"/>
          <w:sz w:val="28"/>
          <w:szCs w:val="28"/>
        </w:rPr>
        <w:t xml:space="preserve">: </w:t>
      </w:r>
      <w:r w:rsidR="00B15E89" w:rsidRPr="00B15E89">
        <w:rPr>
          <w:rFonts w:ascii="Times New Roman" w:hAnsi="Times New Roman"/>
          <w:sz w:val="28"/>
          <w:szCs w:val="28"/>
          <w:lang w:val="en-GB"/>
        </w:rPr>
        <w:t>“</w:t>
      </w:r>
      <w:r w:rsidR="00B15E89" w:rsidRPr="00B15E89">
        <w:rPr>
          <w:rFonts w:ascii="Times New Roman" w:hAnsi="Times New Roman"/>
          <w:i/>
          <w:sz w:val="28"/>
          <w:szCs w:val="28"/>
          <w:lang w:val="en-GB"/>
        </w:rPr>
        <w:t>Bard</w:t>
      </w:r>
      <w:r w:rsidR="00B15E89" w:rsidRPr="00B15E89">
        <w:rPr>
          <w:rFonts w:ascii="Times New Roman" w:hAnsi="Times New Roman"/>
          <w:sz w:val="28"/>
          <w:szCs w:val="28"/>
          <w:lang w:val="en-GB"/>
        </w:rPr>
        <w:t xml:space="preserve"> and </w:t>
      </w:r>
      <w:r w:rsidR="00B15E89" w:rsidRPr="00B15E89">
        <w:rPr>
          <w:rFonts w:ascii="Times New Roman" w:hAnsi="Times New Roman"/>
          <w:i/>
          <w:sz w:val="28"/>
          <w:szCs w:val="28"/>
          <w:lang w:val="en-GB"/>
        </w:rPr>
        <w:t>hack</w:t>
      </w:r>
      <w:r w:rsidR="00B15E89" w:rsidRPr="00B15E89">
        <w:rPr>
          <w:rFonts w:ascii="Times New Roman" w:hAnsi="Times New Roman"/>
          <w:sz w:val="28"/>
          <w:szCs w:val="28"/>
          <w:lang w:val="en-GB"/>
        </w:rPr>
        <w:t xml:space="preserve"> I suppose come in a bit oddly, but the point is to join up the crisis-feeling to what can be felt all the time in normal life”</w:t>
      </w:r>
      <w:r w:rsidR="00B15E89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93"/>
      </w:r>
      <w:r w:rsidR="0061759C">
        <w:rPr>
          <w:rFonts w:ascii="Times New Roman" w:hAnsi="Times New Roman"/>
          <w:sz w:val="28"/>
          <w:szCs w:val="28"/>
        </w:rPr>
        <w:t>.</w:t>
      </w:r>
      <w:r w:rsidR="00B60A4C">
        <w:rPr>
          <w:rFonts w:ascii="Times New Roman" w:hAnsi="Times New Roman"/>
          <w:sz w:val="28"/>
          <w:szCs w:val="28"/>
        </w:rPr>
        <w:t xml:space="preserve"> За да неутрализира възраженията, </w:t>
      </w:r>
      <w:r w:rsidR="00562DB1">
        <w:rPr>
          <w:rFonts w:ascii="Times New Roman" w:hAnsi="Times New Roman"/>
          <w:sz w:val="28"/>
          <w:szCs w:val="28"/>
        </w:rPr>
        <w:t>тя разкрива авторовия замисъл (</w:t>
      </w:r>
      <w:r w:rsidR="00562DB1" w:rsidRPr="00562DB1">
        <w:rPr>
          <w:rFonts w:ascii="Times New Roman" w:hAnsi="Times New Roman"/>
          <w:sz w:val="28"/>
          <w:szCs w:val="28"/>
          <w:lang w:val="en-GB"/>
        </w:rPr>
        <w:t>“</w:t>
      </w:r>
      <w:r w:rsidR="00562DB1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562DB1" w:rsidRPr="00562DB1">
        <w:rPr>
          <w:rFonts w:ascii="Times New Roman" w:hAnsi="Times New Roman"/>
          <w:sz w:val="28"/>
          <w:szCs w:val="28"/>
          <w:lang w:val="en-GB"/>
        </w:rPr>
        <w:t xml:space="preserve">join up the crisis-feeling </w:t>
      </w:r>
      <w:r w:rsidR="004142FE">
        <w:rPr>
          <w:rFonts w:ascii="Times New Roman" w:hAnsi="Times New Roman"/>
          <w:sz w:val="28"/>
          <w:szCs w:val="28"/>
        </w:rPr>
        <w:t>…</w:t>
      </w:r>
      <w:r w:rsidR="00562DB1" w:rsidRPr="00562DB1">
        <w:rPr>
          <w:rFonts w:ascii="Times New Roman" w:hAnsi="Times New Roman"/>
          <w:sz w:val="28"/>
          <w:szCs w:val="28"/>
          <w:lang w:val="en-GB"/>
        </w:rPr>
        <w:t>”</w:t>
      </w:r>
      <w:r w:rsidR="00562DB1">
        <w:rPr>
          <w:rFonts w:ascii="Times New Roman" w:hAnsi="Times New Roman"/>
          <w:sz w:val="28"/>
          <w:szCs w:val="28"/>
        </w:rPr>
        <w:t xml:space="preserve">), което обаче води по-скоро до объркване, отколкото до яснота. Всякакви съмнения, които читателят може да е имал относно уместността на думите </w:t>
      </w:r>
      <w:r w:rsidR="00562DB1">
        <w:rPr>
          <w:rFonts w:ascii="Times New Roman" w:hAnsi="Times New Roman"/>
          <w:sz w:val="28"/>
          <w:szCs w:val="28"/>
          <w:lang w:val="en-US"/>
        </w:rPr>
        <w:t>“</w:t>
      </w:r>
      <w:r w:rsidR="00562DB1">
        <w:rPr>
          <w:rFonts w:ascii="Times New Roman" w:hAnsi="Times New Roman"/>
          <w:sz w:val="28"/>
          <w:szCs w:val="28"/>
        </w:rPr>
        <w:t>bard</w:t>
      </w:r>
      <w:r w:rsidR="00562DB1">
        <w:rPr>
          <w:rFonts w:ascii="Times New Roman" w:hAnsi="Times New Roman"/>
          <w:sz w:val="28"/>
          <w:szCs w:val="28"/>
          <w:lang w:val="en-US"/>
        </w:rPr>
        <w:t>”</w:t>
      </w:r>
      <w:r w:rsidR="00562DB1">
        <w:rPr>
          <w:rFonts w:ascii="Times New Roman" w:hAnsi="Times New Roman"/>
          <w:sz w:val="28"/>
          <w:szCs w:val="28"/>
        </w:rPr>
        <w:t xml:space="preserve"> </w:t>
      </w:r>
      <w:r w:rsidR="004142FE">
        <w:rPr>
          <w:rFonts w:ascii="Times New Roman" w:hAnsi="Times New Roman"/>
          <w:sz w:val="28"/>
          <w:szCs w:val="28"/>
        </w:rPr>
        <w:t xml:space="preserve">и </w:t>
      </w:r>
      <w:r w:rsidR="00562DB1">
        <w:rPr>
          <w:rFonts w:ascii="Times New Roman" w:hAnsi="Times New Roman"/>
          <w:sz w:val="28"/>
          <w:szCs w:val="28"/>
          <w:lang w:val="en-US"/>
        </w:rPr>
        <w:t>“</w:t>
      </w:r>
      <w:r w:rsidR="00562DB1">
        <w:rPr>
          <w:rFonts w:ascii="Times New Roman" w:hAnsi="Times New Roman"/>
          <w:sz w:val="28"/>
          <w:szCs w:val="28"/>
        </w:rPr>
        <w:t>hack</w:t>
      </w:r>
      <w:r w:rsidR="00562DB1">
        <w:rPr>
          <w:rFonts w:ascii="Times New Roman" w:hAnsi="Times New Roman"/>
          <w:sz w:val="28"/>
          <w:szCs w:val="28"/>
          <w:lang w:val="en-US"/>
        </w:rPr>
        <w:t>”</w:t>
      </w:r>
      <w:r w:rsidR="00562DB1">
        <w:rPr>
          <w:rFonts w:ascii="Times New Roman" w:hAnsi="Times New Roman"/>
          <w:sz w:val="28"/>
          <w:szCs w:val="28"/>
        </w:rPr>
        <w:t xml:space="preserve">, </w:t>
      </w:r>
      <w:r w:rsidR="0010323F">
        <w:rPr>
          <w:rFonts w:ascii="Times New Roman" w:hAnsi="Times New Roman"/>
          <w:sz w:val="28"/>
          <w:szCs w:val="28"/>
        </w:rPr>
        <w:t xml:space="preserve">остават на заден </w:t>
      </w:r>
      <w:r w:rsidR="0010323F">
        <w:rPr>
          <w:rFonts w:ascii="Times New Roman" w:hAnsi="Times New Roman"/>
          <w:sz w:val="28"/>
          <w:szCs w:val="28"/>
        </w:rPr>
        <w:lastRenderedPageBreak/>
        <w:t>план пред</w:t>
      </w:r>
      <w:r w:rsidR="00562DB1">
        <w:rPr>
          <w:rFonts w:ascii="Times New Roman" w:hAnsi="Times New Roman"/>
          <w:sz w:val="28"/>
          <w:szCs w:val="28"/>
        </w:rPr>
        <w:t xml:space="preserve"> нуждата </w:t>
      </w:r>
      <w:r w:rsidR="004142FE">
        <w:rPr>
          <w:rFonts w:ascii="Times New Roman" w:hAnsi="Times New Roman"/>
          <w:sz w:val="28"/>
          <w:szCs w:val="28"/>
        </w:rPr>
        <w:t xml:space="preserve">му </w:t>
      </w:r>
      <w:r w:rsidR="00562DB1">
        <w:rPr>
          <w:rFonts w:ascii="Times New Roman" w:hAnsi="Times New Roman"/>
          <w:sz w:val="28"/>
          <w:szCs w:val="28"/>
        </w:rPr>
        <w:t>да открие връзката между тези думи и кризата/</w:t>
      </w:r>
      <w:r w:rsidR="0010323F">
        <w:rPr>
          <w:rFonts w:ascii="Times New Roman" w:hAnsi="Times New Roman"/>
          <w:sz w:val="28"/>
          <w:szCs w:val="28"/>
        </w:rPr>
        <w:t xml:space="preserve"> </w:t>
      </w:r>
      <w:r w:rsidR="00562DB1">
        <w:rPr>
          <w:rFonts w:ascii="Times New Roman" w:hAnsi="Times New Roman"/>
          <w:sz w:val="28"/>
          <w:szCs w:val="28"/>
        </w:rPr>
        <w:t xml:space="preserve">нормалния живот. </w:t>
      </w:r>
      <w:r w:rsidR="0010323F">
        <w:rPr>
          <w:rFonts w:ascii="Times New Roman" w:hAnsi="Times New Roman"/>
          <w:sz w:val="28"/>
          <w:szCs w:val="28"/>
        </w:rPr>
        <w:t>Идеята за подобна</w:t>
      </w:r>
      <w:r w:rsidR="00562DB1">
        <w:rPr>
          <w:rFonts w:ascii="Times New Roman" w:hAnsi="Times New Roman"/>
          <w:sz w:val="28"/>
          <w:szCs w:val="28"/>
        </w:rPr>
        <w:t xml:space="preserve"> </w:t>
      </w:r>
      <w:r w:rsidR="0010323F">
        <w:rPr>
          <w:rFonts w:ascii="Times New Roman" w:hAnsi="Times New Roman"/>
          <w:sz w:val="28"/>
          <w:szCs w:val="28"/>
        </w:rPr>
        <w:t xml:space="preserve">свързаност </w:t>
      </w:r>
      <w:r w:rsidR="004142FE">
        <w:rPr>
          <w:rFonts w:ascii="Times New Roman" w:hAnsi="Times New Roman"/>
          <w:sz w:val="28"/>
          <w:szCs w:val="28"/>
        </w:rPr>
        <w:t>е</w:t>
      </w:r>
      <w:r w:rsidR="0010323F">
        <w:rPr>
          <w:rFonts w:ascii="Times New Roman" w:hAnsi="Times New Roman"/>
          <w:sz w:val="28"/>
          <w:szCs w:val="28"/>
        </w:rPr>
        <w:t xml:space="preserve"> подхвърлена небрежно, сякаш връзката е очевидна, </w:t>
      </w:r>
      <w:r w:rsidR="004142FE">
        <w:rPr>
          <w:rFonts w:ascii="Times New Roman" w:hAnsi="Times New Roman"/>
          <w:sz w:val="28"/>
          <w:szCs w:val="28"/>
        </w:rPr>
        <w:t>каквато</w:t>
      </w:r>
      <w:r w:rsidR="0010323F">
        <w:rPr>
          <w:rFonts w:ascii="Times New Roman" w:hAnsi="Times New Roman"/>
          <w:sz w:val="28"/>
          <w:szCs w:val="28"/>
        </w:rPr>
        <w:t xml:space="preserve"> тя не е; читателят е не просто озадачен, а и несигурен пред явната увереност на автора. Както при Елиът, и тук откриваме нещо „даскалско”: бележката на Емпсън ни напомня за учител, който </w:t>
      </w:r>
      <w:r w:rsidR="00427FBF">
        <w:rPr>
          <w:rFonts w:ascii="Times New Roman" w:hAnsi="Times New Roman"/>
          <w:sz w:val="28"/>
          <w:szCs w:val="28"/>
        </w:rPr>
        <w:t xml:space="preserve">допълнително </w:t>
      </w:r>
      <w:r w:rsidR="0010323F">
        <w:rPr>
          <w:rFonts w:ascii="Times New Roman" w:hAnsi="Times New Roman"/>
          <w:sz w:val="28"/>
          <w:szCs w:val="28"/>
        </w:rPr>
        <w:t xml:space="preserve">обърква </w:t>
      </w:r>
      <w:r w:rsidR="00706E17">
        <w:rPr>
          <w:rFonts w:ascii="Times New Roman" w:hAnsi="Times New Roman"/>
          <w:sz w:val="28"/>
          <w:szCs w:val="28"/>
        </w:rPr>
        <w:t xml:space="preserve">и без това </w:t>
      </w:r>
      <w:r w:rsidR="00C00A2B">
        <w:rPr>
          <w:rFonts w:ascii="Times New Roman" w:hAnsi="Times New Roman"/>
          <w:sz w:val="28"/>
          <w:szCs w:val="28"/>
        </w:rPr>
        <w:t>неразбиращия</w:t>
      </w:r>
      <w:r w:rsidR="00427FBF">
        <w:rPr>
          <w:rFonts w:ascii="Times New Roman" w:hAnsi="Times New Roman"/>
          <w:sz w:val="28"/>
          <w:szCs w:val="28"/>
        </w:rPr>
        <w:t xml:space="preserve"> ученик</w:t>
      </w:r>
      <w:r w:rsidR="0010323F">
        <w:rPr>
          <w:rFonts w:ascii="Times New Roman" w:hAnsi="Times New Roman"/>
          <w:sz w:val="28"/>
          <w:szCs w:val="28"/>
        </w:rPr>
        <w:t xml:space="preserve">, като </w:t>
      </w:r>
      <w:r w:rsidR="00427FBF">
        <w:rPr>
          <w:rFonts w:ascii="Times New Roman" w:hAnsi="Times New Roman"/>
          <w:sz w:val="28"/>
          <w:szCs w:val="28"/>
        </w:rPr>
        <w:t xml:space="preserve">безгрижно заявява, че проблем изобщо няма. </w:t>
      </w:r>
    </w:p>
    <w:p w:rsidR="006557A7" w:rsidRDefault="00301E56" w:rsidP="006557A7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Бележките на Емпсън се родеят и с тази за картите Таро </w:t>
      </w:r>
      <w:r w:rsidR="004A1E83">
        <w:rPr>
          <w:rFonts w:ascii="Times New Roman" w:hAnsi="Times New Roman"/>
          <w:sz w:val="28"/>
          <w:szCs w:val="28"/>
        </w:rPr>
        <w:t>на Елиът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A1E83">
        <w:rPr>
          <w:rFonts w:ascii="Times New Roman" w:hAnsi="Times New Roman"/>
          <w:sz w:val="28"/>
          <w:szCs w:val="28"/>
        </w:rPr>
        <w:t>В последната, както видяхме, авторът едновременно признава своето невежеството и заявява правата си, като</w:t>
      </w:r>
      <w:r w:rsidR="004A1E83" w:rsidRPr="004A1E83">
        <w:rPr>
          <w:rFonts w:ascii="Times New Roman" w:hAnsi="Times New Roman"/>
          <w:sz w:val="28"/>
          <w:szCs w:val="28"/>
        </w:rPr>
        <w:t xml:space="preserve"> </w:t>
      </w:r>
      <w:r w:rsidR="004A1E83">
        <w:rPr>
          <w:rFonts w:ascii="Times New Roman" w:hAnsi="Times New Roman"/>
          <w:sz w:val="28"/>
          <w:szCs w:val="28"/>
        </w:rPr>
        <w:t xml:space="preserve">подчертава </w:t>
      </w:r>
      <w:r w:rsidR="00232511">
        <w:rPr>
          <w:rFonts w:ascii="Times New Roman" w:hAnsi="Times New Roman"/>
          <w:sz w:val="28"/>
          <w:szCs w:val="28"/>
        </w:rPr>
        <w:t xml:space="preserve">върховенството на  авторовата интенция над </w:t>
      </w:r>
      <w:r w:rsidR="004A1E83">
        <w:rPr>
          <w:rFonts w:ascii="Times New Roman" w:hAnsi="Times New Roman"/>
          <w:sz w:val="28"/>
          <w:szCs w:val="28"/>
        </w:rPr>
        <w:t>поетич</w:t>
      </w:r>
      <w:r w:rsidR="00232511">
        <w:rPr>
          <w:rFonts w:ascii="Times New Roman" w:hAnsi="Times New Roman"/>
          <w:sz w:val="28"/>
          <w:szCs w:val="28"/>
        </w:rPr>
        <w:t xml:space="preserve">ния материал: </w:t>
      </w:r>
      <w:r w:rsidR="00C84CAB" w:rsidRPr="00C84CAB">
        <w:rPr>
          <w:rFonts w:ascii="Times New Roman" w:hAnsi="Times New Roman"/>
          <w:sz w:val="28"/>
          <w:szCs w:val="28"/>
          <w:lang w:val="en-US"/>
        </w:rPr>
        <w:t>“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 xml:space="preserve">... I have obviously departed </w:t>
      </w:r>
      <w:r w:rsidR="00C84CAB" w:rsidRPr="00C84CAB">
        <w:rPr>
          <w:rFonts w:ascii="Times New Roman" w:hAnsi="Times New Roman"/>
          <w:sz w:val="28"/>
          <w:szCs w:val="28"/>
          <w:lang w:val="en-GB"/>
        </w:rPr>
        <w:t xml:space="preserve">... 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 xml:space="preserve">to suit my own convenience.... fits my purpose </w:t>
      </w:r>
      <w:r w:rsidR="00C84CAB" w:rsidRPr="00C84CAB">
        <w:rPr>
          <w:rFonts w:ascii="Times New Roman" w:hAnsi="Times New Roman"/>
          <w:sz w:val="28"/>
          <w:szCs w:val="28"/>
          <w:lang w:val="en-GB"/>
        </w:rPr>
        <w:t>...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 xml:space="preserve"> he is associated in my mind</w:t>
      </w:r>
      <w:r w:rsidR="008C3E89" w:rsidRPr="00C84CAB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 xml:space="preserve">with </w:t>
      </w:r>
      <w:r w:rsidR="00C84CAB" w:rsidRPr="00C84CAB">
        <w:rPr>
          <w:rFonts w:ascii="Times New Roman" w:hAnsi="Times New Roman"/>
          <w:sz w:val="28"/>
          <w:szCs w:val="28"/>
          <w:lang w:val="en-GB"/>
        </w:rPr>
        <w:t>...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 xml:space="preserve"> I associate him with</w:t>
      </w:r>
      <w:r w:rsidR="00C84CAB" w:rsidRPr="00C84CAB">
        <w:rPr>
          <w:rFonts w:ascii="Times New Roman" w:hAnsi="Times New Roman"/>
          <w:sz w:val="28"/>
          <w:szCs w:val="28"/>
          <w:lang w:val="en-GB"/>
        </w:rPr>
        <w:t>.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>... I associate, quite arbitrarily, with</w:t>
      </w:r>
      <w:r w:rsidR="00C84CAB" w:rsidRPr="00C84CAB">
        <w:rPr>
          <w:rFonts w:ascii="Times New Roman" w:hAnsi="Times New Roman"/>
          <w:sz w:val="28"/>
          <w:szCs w:val="28"/>
          <w:lang w:val="en-GB"/>
        </w:rPr>
        <w:t>...</w:t>
      </w:r>
      <w:r w:rsidR="008C3E89" w:rsidRPr="00C84CAB">
        <w:rPr>
          <w:rFonts w:ascii="Times New Roman" w:hAnsi="Times New Roman"/>
          <w:sz w:val="28"/>
          <w:szCs w:val="28"/>
          <w:lang w:val="en-GB"/>
        </w:rPr>
        <w:t>.</w:t>
      </w:r>
      <w:proofErr w:type="gramStart"/>
      <w:r w:rsidR="00C84CAB" w:rsidRPr="00C84CAB">
        <w:rPr>
          <w:rFonts w:ascii="Times New Roman" w:hAnsi="Times New Roman"/>
          <w:sz w:val="28"/>
          <w:szCs w:val="28"/>
          <w:lang w:val="en-GB"/>
        </w:rPr>
        <w:t>”</w:t>
      </w:r>
      <w:r w:rsidR="00C84CAB"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 w:rsidR="00C84CA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A6BFB" w:rsidRPr="00DA6BFB">
        <w:rPr>
          <w:rFonts w:ascii="Times New Roman" w:hAnsi="Times New Roman"/>
          <w:sz w:val="28"/>
          <w:szCs w:val="28"/>
        </w:rPr>
        <w:t>Същата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 реторика</w:t>
      </w:r>
      <w:r w:rsidR="00C84CAB" w:rsidRPr="00DA6BFB">
        <w:rPr>
          <w:rFonts w:ascii="Times New Roman" w:hAnsi="Times New Roman"/>
          <w:sz w:val="28"/>
          <w:szCs w:val="28"/>
        </w:rPr>
        <w:t xml:space="preserve"> </w:t>
      </w:r>
      <w:r w:rsidR="00DA6BFB" w:rsidRPr="00DA6BFB">
        <w:rPr>
          <w:rFonts w:ascii="Times New Roman" w:hAnsi="Times New Roman"/>
          <w:sz w:val="28"/>
          <w:szCs w:val="28"/>
        </w:rPr>
        <w:t>откриваме</w:t>
      </w:r>
      <w:r w:rsidR="00C84CAB" w:rsidRPr="00DA6BFB">
        <w:rPr>
          <w:rFonts w:ascii="Times New Roman" w:hAnsi="Times New Roman"/>
          <w:sz w:val="28"/>
          <w:szCs w:val="28"/>
        </w:rPr>
        <w:t xml:space="preserve"> в бележката на Емпсън към 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>“Bacchus”</w:t>
      </w:r>
      <w:r w:rsidR="000303A9">
        <w:rPr>
          <w:rFonts w:ascii="Times New Roman" w:hAnsi="Times New Roman"/>
          <w:sz w:val="28"/>
          <w:szCs w:val="28"/>
        </w:rPr>
        <w:t xml:space="preserve"> –</w:t>
      </w:r>
      <w:r w:rsidR="00C84CAB" w:rsidRPr="00DA6BFB">
        <w:rPr>
          <w:rFonts w:ascii="Times New Roman" w:hAnsi="Times New Roman"/>
          <w:sz w:val="28"/>
          <w:szCs w:val="28"/>
        </w:rPr>
        <w:t xml:space="preserve"> </w:t>
      </w:r>
      <w:r w:rsidR="000303A9">
        <w:rPr>
          <w:rFonts w:ascii="Times New Roman" w:hAnsi="Times New Roman"/>
          <w:sz w:val="28"/>
          <w:szCs w:val="28"/>
        </w:rPr>
        <w:t xml:space="preserve">първо в 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“Ether and chloroform </w:t>
      </w:r>
      <w:r w:rsidR="00C84CAB" w:rsidRPr="00DA6BFB">
        <w:rPr>
          <w:rFonts w:ascii="Times New Roman" w:hAnsi="Times New Roman"/>
          <w:i/>
          <w:sz w:val="28"/>
          <w:szCs w:val="28"/>
          <w:lang w:val="en-GB"/>
        </w:rPr>
        <w:t>smell to me much alike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 though only chloroform has got chlorine in it, </w:t>
      </w:r>
      <w:r w:rsidR="00C84CAB" w:rsidRPr="00DA6BFB">
        <w:rPr>
          <w:rFonts w:ascii="Times New Roman" w:hAnsi="Times New Roman"/>
          <w:i/>
          <w:sz w:val="28"/>
          <w:szCs w:val="28"/>
          <w:lang w:val="en-GB"/>
        </w:rPr>
        <w:t>so I swap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 drugs </w:t>
      </w:r>
      <w:r w:rsidR="00C84CAB" w:rsidRPr="00DA6BFB">
        <w:rPr>
          <w:rFonts w:ascii="Times New Roman" w:hAnsi="Times New Roman"/>
          <w:i/>
          <w:sz w:val="28"/>
          <w:szCs w:val="28"/>
          <w:lang w:val="en-GB"/>
        </w:rPr>
        <w:t>to bring in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 [the idea of] poison gas”; </w:t>
      </w:r>
      <w:r w:rsidR="000303A9">
        <w:rPr>
          <w:rFonts w:ascii="Times New Roman" w:hAnsi="Times New Roman"/>
          <w:sz w:val="28"/>
          <w:szCs w:val="28"/>
        </w:rPr>
        <w:t>а след това –</w:t>
      </w:r>
      <w:r w:rsidR="00232511">
        <w:rPr>
          <w:rFonts w:ascii="Times New Roman" w:hAnsi="Times New Roman"/>
          <w:sz w:val="28"/>
          <w:szCs w:val="28"/>
        </w:rPr>
        <w:t xml:space="preserve"> </w:t>
      </w:r>
      <w:r w:rsidR="000303A9">
        <w:rPr>
          <w:rFonts w:ascii="Times New Roman" w:hAnsi="Times New Roman"/>
          <w:sz w:val="28"/>
          <w:szCs w:val="28"/>
        </w:rPr>
        <w:t xml:space="preserve">в 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“The snakes round [Mercury’s] staff were also used for Bacchus, </w:t>
      </w:r>
      <w:r w:rsidR="00C84CAB" w:rsidRPr="00DA6BFB">
        <w:rPr>
          <w:rFonts w:ascii="Times New Roman" w:hAnsi="Times New Roman"/>
          <w:i/>
          <w:sz w:val="28"/>
          <w:szCs w:val="28"/>
          <w:lang w:val="en-GB"/>
        </w:rPr>
        <w:t>as I remember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, hidden under the ivy, and </w:t>
      </w:r>
      <w:r w:rsidR="00C84CAB" w:rsidRPr="00DA6BFB">
        <w:rPr>
          <w:rFonts w:ascii="Times New Roman" w:hAnsi="Times New Roman"/>
          <w:i/>
          <w:sz w:val="28"/>
          <w:szCs w:val="28"/>
          <w:lang w:val="en-GB"/>
        </w:rPr>
        <w:t>I connect them</w:t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 xml:space="preserve"> with the serpent that gave knowledge of good and evil”</w:t>
      </w:r>
      <w:r w:rsidR="00DA6BFB" w:rsidRPr="00DA6BFB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94"/>
      </w:r>
      <w:r w:rsidR="00C84CAB" w:rsidRPr="00DA6BFB">
        <w:rPr>
          <w:rFonts w:ascii="Times New Roman" w:hAnsi="Times New Roman"/>
          <w:sz w:val="28"/>
          <w:szCs w:val="28"/>
          <w:lang w:val="en-GB"/>
        </w:rPr>
        <w:t>.</w:t>
      </w:r>
      <w:r w:rsidR="000724CB">
        <w:rPr>
          <w:rFonts w:ascii="Times New Roman" w:hAnsi="Times New Roman"/>
          <w:sz w:val="28"/>
          <w:szCs w:val="28"/>
        </w:rPr>
        <w:t xml:space="preserve"> Както и бележката на Елиът, тези глоси са наситени с присъствието на автора</w:t>
      </w:r>
      <w:r w:rsidR="006557A7">
        <w:rPr>
          <w:rFonts w:ascii="Times New Roman" w:hAnsi="Times New Roman"/>
          <w:sz w:val="28"/>
          <w:szCs w:val="28"/>
        </w:rPr>
        <w:t xml:space="preserve"> – те заявяват лични възприятия и асоциаци</w:t>
      </w:r>
      <w:r w:rsidR="00232511">
        <w:rPr>
          <w:rFonts w:ascii="Times New Roman" w:hAnsi="Times New Roman"/>
          <w:sz w:val="28"/>
          <w:szCs w:val="28"/>
        </w:rPr>
        <w:t>и;</w:t>
      </w:r>
      <w:r w:rsidR="006557A7">
        <w:rPr>
          <w:rFonts w:ascii="Times New Roman" w:hAnsi="Times New Roman"/>
          <w:sz w:val="28"/>
          <w:szCs w:val="28"/>
        </w:rPr>
        <w:t xml:space="preserve"> обявяват интенции и небрежно излагат на показ неумолимото им действие. Всъщност, напълно е възможно бележката на Елиът да е вдъхновила метатекстуалн</w:t>
      </w:r>
      <w:r w:rsidR="0013659F">
        <w:rPr>
          <w:rFonts w:ascii="Times New Roman" w:hAnsi="Times New Roman"/>
          <w:sz w:val="28"/>
          <w:szCs w:val="28"/>
        </w:rPr>
        <w:t>ия подход на</w:t>
      </w:r>
      <w:r w:rsidR="006557A7">
        <w:rPr>
          <w:rFonts w:ascii="Times New Roman" w:hAnsi="Times New Roman"/>
          <w:sz w:val="28"/>
          <w:szCs w:val="28"/>
        </w:rPr>
        <w:t xml:space="preserve"> Емпсън</w:t>
      </w:r>
      <w:r w:rsidR="0013659F">
        <w:rPr>
          <w:rFonts w:ascii="Times New Roman" w:hAnsi="Times New Roman"/>
          <w:sz w:val="28"/>
          <w:szCs w:val="28"/>
        </w:rPr>
        <w:t xml:space="preserve"> като цяло, с </w:t>
      </w:r>
      <w:r w:rsidR="00232511">
        <w:rPr>
          <w:rFonts w:ascii="Times New Roman" w:hAnsi="Times New Roman"/>
          <w:sz w:val="28"/>
          <w:szCs w:val="28"/>
        </w:rPr>
        <w:t>типичните за него</w:t>
      </w:r>
      <w:r w:rsidR="006557A7">
        <w:rPr>
          <w:rFonts w:ascii="Times New Roman" w:hAnsi="Times New Roman"/>
          <w:sz w:val="28"/>
          <w:szCs w:val="28"/>
        </w:rPr>
        <w:t xml:space="preserve"> </w:t>
      </w:r>
      <w:r w:rsidR="0013659F">
        <w:rPr>
          <w:rFonts w:ascii="Times New Roman" w:hAnsi="Times New Roman"/>
          <w:sz w:val="28"/>
          <w:szCs w:val="28"/>
        </w:rPr>
        <w:t xml:space="preserve">открити декларации на авторови интенции, решения и процедури; </w:t>
      </w:r>
      <w:r w:rsidR="009E1CC9">
        <w:rPr>
          <w:rFonts w:ascii="Times New Roman" w:hAnsi="Times New Roman"/>
          <w:sz w:val="28"/>
          <w:szCs w:val="28"/>
        </w:rPr>
        <w:t>най-малкото, тя</w:t>
      </w:r>
      <w:r w:rsidR="0013659F">
        <w:rPr>
          <w:rFonts w:ascii="Times New Roman" w:hAnsi="Times New Roman"/>
          <w:sz w:val="28"/>
          <w:szCs w:val="28"/>
        </w:rPr>
        <w:t xml:space="preserve"> със сигурност го е насърчила. </w:t>
      </w:r>
    </w:p>
    <w:p w:rsidR="00815920" w:rsidRDefault="0043455F" w:rsidP="000D5FBC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едно последно сходство</w:t>
      </w:r>
      <w:r w:rsidR="00C10341">
        <w:rPr>
          <w:rFonts w:ascii="Times New Roman" w:hAnsi="Times New Roman"/>
          <w:sz w:val="28"/>
          <w:szCs w:val="28"/>
        </w:rPr>
        <w:t xml:space="preserve"> между анотациите на Емпсън и две от бележките на Елиът: уводната и тази върху Тирезий. </w:t>
      </w:r>
      <w:r w:rsidR="00D96FF1">
        <w:rPr>
          <w:rFonts w:ascii="Times New Roman" w:hAnsi="Times New Roman"/>
          <w:sz w:val="28"/>
          <w:szCs w:val="28"/>
        </w:rPr>
        <w:t>Първата, както видяхме,</w:t>
      </w:r>
      <w:r w:rsidR="00C10341">
        <w:rPr>
          <w:rFonts w:ascii="Times New Roman" w:hAnsi="Times New Roman"/>
          <w:sz w:val="28"/>
          <w:szCs w:val="28"/>
        </w:rPr>
        <w:t xml:space="preserve"> разкрива цялостния „план” на </w:t>
      </w:r>
      <w:r w:rsidR="00D96FF1" w:rsidRPr="00D96FF1">
        <w:rPr>
          <w:rFonts w:ascii="Times New Roman" w:hAnsi="Times New Roman"/>
          <w:i/>
          <w:sz w:val="28"/>
          <w:szCs w:val="28"/>
        </w:rPr>
        <w:t>Пустата земя</w:t>
      </w:r>
      <w:r w:rsidR="000D5FBC">
        <w:rPr>
          <w:rFonts w:ascii="Times New Roman" w:hAnsi="Times New Roman"/>
          <w:i/>
          <w:sz w:val="28"/>
          <w:szCs w:val="28"/>
        </w:rPr>
        <w:t xml:space="preserve"> </w:t>
      </w:r>
      <w:r w:rsidR="000D5FBC" w:rsidRPr="000D5FBC">
        <w:rPr>
          <w:rFonts w:ascii="Times New Roman" w:hAnsi="Times New Roman"/>
          <w:sz w:val="28"/>
          <w:szCs w:val="28"/>
        </w:rPr>
        <w:t>(</w:t>
      </w:r>
      <w:r w:rsidR="00C10341" w:rsidRPr="000D5FBC">
        <w:rPr>
          <w:rFonts w:ascii="Times New Roman" w:hAnsi="Times New Roman"/>
          <w:sz w:val="28"/>
          <w:szCs w:val="28"/>
        </w:rPr>
        <w:t>з</w:t>
      </w:r>
      <w:r w:rsidR="00C10341">
        <w:rPr>
          <w:rFonts w:ascii="Times New Roman" w:hAnsi="Times New Roman"/>
          <w:sz w:val="28"/>
          <w:szCs w:val="28"/>
        </w:rPr>
        <w:t>а</w:t>
      </w:r>
      <w:r w:rsidR="00D96FF1">
        <w:rPr>
          <w:rFonts w:ascii="Times New Roman" w:hAnsi="Times New Roman"/>
          <w:sz w:val="28"/>
          <w:szCs w:val="28"/>
        </w:rPr>
        <w:t>имстван</w:t>
      </w:r>
      <w:r w:rsidR="00C10341">
        <w:rPr>
          <w:rFonts w:ascii="Times New Roman" w:hAnsi="Times New Roman"/>
          <w:sz w:val="28"/>
          <w:szCs w:val="28"/>
        </w:rPr>
        <w:t xml:space="preserve"> от </w:t>
      </w:r>
      <w:r w:rsidR="00D96FF1">
        <w:rPr>
          <w:rFonts w:ascii="Times New Roman" w:hAnsi="Times New Roman"/>
          <w:sz w:val="28"/>
          <w:szCs w:val="28"/>
        </w:rPr>
        <w:lastRenderedPageBreak/>
        <w:t>изследването</w:t>
      </w:r>
      <w:r w:rsidR="00C10341">
        <w:rPr>
          <w:rFonts w:ascii="Times New Roman" w:hAnsi="Times New Roman"/>
          <w:sz w:val="28"/>
          <w:szCs w:val="28"/>
        </w:rPr>
        <w:t xml:space="preserve"> на Уестън върху легендата за Светия Граал</w:t>
      </w:r>
      <w:r w:rsidR="000D5FBC">
        <w:rPr>
          <w:rFonts w:ascii="Times New Roman" w:hAnsi="Times New Roman"/>
          <w:sz w:val="28"/>
          <w:szCs w:val="28"/>
        </w:rPr>
        <w:t>)</w:t>
      </w:r>
      <w:r w:rsidR="00D96FF1">
        <w:rPr>
          <w:rFonts w:ascii="Times New Roman" w:hAnsi="Times New Roman"/>
          <w:sz w:val="28"/>
          <w:szCs w:val="28"/>
        </w:rPr>
        <w:t>; втората посочва Тирезий като обединяващата гледна точка в поемата.</w:t>
      </w:r>
      <w:r w:rsidR="000D5FBC">
        <w:rPr>
          <w:rFonts w:ascii="Times New Roman" w:hAnsi="Times New Roman"/>
          <w:sz w:val="28"/>
          <w:szCs w:val="28"/>
        </w:rPr>
        <w:t xml:space="preserve"> </w:t>
      </w:r>
      <w:r w:rsidR="0022516E">
        <w:rPr>
          <w:rFonts w:ascii="Times New Roman" w:hAnsi="Times New Roman"/>
          <w:sz w:val="28"/>
          <w:szCs w:val="28"/>
        </w:rPr>
        <w:t>Целта на п</w:t>
      </w:r>
      <w:r w:rsidR="000D5FBC">
        <w:rPr>
          <w:rFonts w:ascii="Times New Roman" w:hAnsi="Times New Roman"/>
          <w:sz w:val="28"/>
          <w:szCs w:val="28"/>
        </w:rPr>
        <w:t xml:space="preserve">одобни бележки </w:t>
      </w:r>
      <w:r w:rsidR="0022516E">
        <w:rPr>
          <w:rFonts w:ascii="Times New Roman" w:hAnsi="Times New Roman"/>
          <w:sz w:val="28"/>
          <w:szCs w:val="28"/>
        </w:rPr>
        <w:t xml:space="preserve">не е да </w:t>
      </w:r>
      <w:r w:rsidR="000D5FBC">
        <w:rPr>
          <w:rFonts w:ascii="Times New Roman" w:hAnsi="Times New Roman"/>
          <w:sz w:val="28"/>
          <w:szCs w:val="28"/>
        </w:rPr>
        <w:t xml:space="preserve">хвърлят светлина </w:t>
      </w:r>
      <w:r w:rsidR="0022516E">
        <w:rPr>
          <w:rFonts w:ascii="Times New Roman" w:hAnsi="Times New Roman"/>
          <w:sz w:val="28"/>
          <w:szCs w:val="28"/>
        </w:rPr>
        <w:t xml:space="preserve">върху отделни трудни моменти в текста: те обхващат цялостния му замисъл или някое </w:t>
      </w:r>
      <w:r w:rsidR="00EE332D">
        <w:rPr>
          <w:rFonts w:ascii="Times New Roman" w:hAnsi="Times New Roman"/>
          <w:sz w:val="28"/>
          <w:szCs w:val="28"/>
        </w:rPr>
        <w:t xml:space="preserve">важно </w:t>
      </w:r>
      <w:r w:rsidR="0022516E">
        <w:rPr>
          <w:rFonts w:ascii="Times New Roman" w:hAnsi="Times New Roman"/>
          <w:sz w:val="28"/>
          <w:szCs w:val="28"/>
        </w:rPr>
        <w:t xml:space="preserve">негово измерение. Не всички критици приветстват тези бележки на Елиът (за едни „планът” е изкуствено привнесен, </w:t>
      </w:r>
      <w:r w:rsidR="00F613B5">
        <w:rPr>
          <w:rFonts w:ascii="Times New Roman" w:hAnsi="Times New Roman"/>
          <w:sz w:val="28"/>
          <w:szCs w:val="28"/>
        </w:rPr>
        <w:t>за</w:t>
      </w:r>
      <w:r w:rsidR="0022516E">
        <w:rPr>
          <w:rFonts w:ascii="Times New Roman" w:hAnsi="Times New Roman"/>
          <w:sz w:val="28"/>
          <w:szCs w:val="28"/>
        </w:rPr>
        <w:t xml:space="preserve"> други </w:t>
      </w:r>
      <w:r w:rsidR="00F613B5">
        <w:rPr>
          <w:rFonts w:ascii="Times New Roman" w:hAnsi="Times New Roman"/>
          <w:sz w:val="28"/>
          <w:szCs w:val="28"/>
        </w:rPr>
        <w:t>е</w:t>
      </w:r>
      <w:r w:rsidR="0022516E">
        <w:rPr>
          <w:rFonts w:ascii="Times New Roman" w:hAnsi="Times New Roman"/>
          <w:sz w:val="28"/>
          <w:szCs w:val="28"/>
        </w:rPr>
        <w:t xml:space="preserve"> редукционистки)</w:t>
      </w:r>
      <w:r w:rsidR="00F613B5">
        <w:rPr>
          <w:rFonts w:ascii="Times New Roman" w:hAnsi="Times New Roman"/>
          <w:sz w:val="28"/>
          <w:szCs w:val="28"/>
        </w:rPr>
        <w:t>. Емпсън обаче</w:t>
      </w:r>
      <w:r w:rsidR="00EE332D">
        <w:rPr>
          <w:rFonts w:ascii="Times New Roman" w:hAnsi="Times New Roman"/>
          <w:sz w:val="28"/>
          <w:szCs w:val="28"/>
        </w:rPr>
        <w:t>,</w:t>
      </w:r>
      <w:r w:rsidR="00F613B5">
        <w:rPr>
          <w:rFonts w:ascii="Times New Roman" w:hAnsi="Times New Roman"/>
          <w:sz w:val="28"/>
          <w:szCs w:val="28"/>
        </w:rPr>
        <w:t xml:space="preserve"> макар да не одобрява други от бележките</w:t>
      </w:r>
      <w:r w:rsidR="00F613B5" w:rsidRPr="00F613B5">
        <w:rPr>
          <w:rFonts w:ascii="Times New Roman" w:hAnsi="Times New Roman"/>
          <w:sz w:val="28"/>
          <w:szCs w:val="28"/>
        </w:rPr>
        <w:t xml:space="preserve"> </w:t>
      </w:r>
      <w:r w:rsidR="00F613B5">
        <w:rPr>
          <w:rFonts w:ascii="Times New Roman" w:hAnsi="Times New Roman"/>
          <w:sz w:val="28"/>
          <w:szCs w:val="28"/>
        </w:rPr>
        <w:t>на Елиът или други техни аспекти</w:t>
      </w:r>
      <w:r w:rsidR="00EE332D">
        <w:rPr>
          <w:rFonts w:ascii="Times New Roman" w:hAnsi="Times New Roman"/>
          <w:sz w:val="28"/>
          <w:szCs w:val="28"/>
        </w:rPr>
        <w:t>,</w:t>
      </w:r>
      <w:r w:rsidR="00F613B5">
        <w:rPr>
          <w:rFonts w:ascii="Times New Roman" w:hAnsi="Times New Roman"/>
          <w:sz w:val="28"/>
          <w:szCs w:val="28"/>
        </w:rPr>
        <w:t xml:space="preserve"> няма нищо против тях. Както вече казахме, собствените му анотации </w:t>
      </w:r>
      <w:r w:rsidR="00F56F4E">
        <w:rPr>
          <w:rFonts w:ascii="Times New Roman" w:hAnsi="Times New Roman"/>
          <w:sz w:val="28"/>
          <w:szCs w:val="28"/>
        </w:rPr>
        <w:t>често предлагат цялостно (макар и кратко) тълкувание на съответното стихотворение</w:t>
      </w:r>
      <w:r w:rsidR="00815920">
        <w:rPr>
          <w:rFonts w:ascii="Times New Roman" w:hAnsi="Times New Roman"/>
          <w:sz w:val="28"/>
          <w:szCs w:val="28"/>
        </w:rPr>
        <w:t>. П</w:t>
      </w:r>
      <w:r w:rsidR="00F56F4E">
        <w:rPr>
          <w:rFonts w:ascii="Times New Roman" w:hAnsi="Times New Roman"/>
          <w:sz w:val="28"/>
          <w:szCs w:val="28"/>
        </w:rPr>
        <w:t xml:space="preserve">о този начин </w:t>
      </w:r>
      <w:r w:rsidR="00815920">
        <w:rPr>
          <w:rFonts w:ascii="Times New Roman" w:hAnsi="Times New Roman"/>
          <w:sz w:val="28"/>
          <w:szCs w:val="28"/>
        </w:rPr>
        <w:t xml:space="preserve">те </w:t>
      </w:r>
      <w:r w:rsidR="00F56F4E">
        <w:rPr>
          <w:rFonts w:ascii="Times New Roman" w:hAnsi="Times New Roman"/>
          <w:sz w:val="28"/>
          <w:szCs w:val="28"/>
        </w:rPr>
        <w:t>поставят под въпрос тезата на Женет за фундаментално локалния характер на бележките като паратекстуален жанр</w:t>
      </w:r>
      <w:r w:rsidR="00815920">
        <w:rPr>
          <w:rFonts w:ascii="Times New Roman" w:hAnsi="Times New Roman"/>
          <w:sz w:val="28"/>
          <w:szCs w:val="28"/>
        </w:rPr>
        <w:t xml:space="preserve"> – черта, която служи </w:t>
      </w:r>
      <w:r w:rsidR="0035567C">
        <w:rPr>
          <w:rFonts w:ascii="Times New Roman" w:hAnsi="Times New Roman"/>
          <w:sz w:val="28"/>
          <w:szCs w:val="28"/>
        </w:rPr>
        <w:t>да</w:t>
      </w:r>
      <w:r w:rsidR="00815920">
        <w:rPr>
          <w:rFonts w:ascii="Times New Roman" w:hAnsi="Times New Roman"/>
          <w:sz w:val="28"/>
          <w:szCs w:val="28"/>
        </w:rPr>
        <w:t xml:space="preserve"> </w:t>
      </w:r>
      <w:r w:rsidR="0035567C">
        <w:rPr>
          <w:rFonts w:ascii="Times New Roman" w:hAnsi="Times New Roman"/>
          <w:sz w:val="28"/>
          <w:szCs w:val="28"/>
        </w:rPr>
        <w:t xml:space="preserve">го </w:t>
      </w:r>
      <w:r w:rsidR="00815920">
        <w:rPr>
          <w:rFonts w:ascii="Times New Roman" w:hAnsi="Times New Roman"/>
          <w:sz w:val="28"/>
          <w:szCs w:val="28"/>
        </w:rPr>
        <w:t>разгранич</w:t>
      </w:r>
      <w:r w:rsidR="0035567C">
        <w:rPr>
          <w:rFonts w:ascii="Times New Roman" w:hAnsi="Times New Roman"/>
          <w:sz w:val="28"/>
          <w:szCs w:val="28"/>
        </w:rPr>
        <w:t>и,</w:t>
      </w:r>
      <w:r w:rsidR="00815920">
        <w:rPr>
          <w:rFonts w:ascii="Times New Roman" w:hAnsi="Times New Roman"/>
          <w:sz w:val="28"/>
          <w:szCs w:val="28"/>
        </w:rPr>
        <w:t xml:space="preserve"> </w:t>
      </w:r>
      <w:r w:rsidR="0035567C">
        <w:rPr>
          <w:rFonts w:ascii="Times New Roman" w:hAnsi="Times New Roman"/>
          <w:sz w:val="28"/>
          <w:szCs w:val="28"/>
        </w:rPr>
        <w:t xml:space="preserve">например, </w:t>
      </w:r>
      <w:r w:rsidR="00815920">
        <w:rPr>
          <w:rFonts w:ascii="Times New Roman" w:hAnsi="Times New Roman"/>
          <w:sz w:val="28"/>
          <w:szCs w:val="28"/>
        </w:rPr>
        <w:t>от предговора и послеслова</w:t>
      </w:r>
      <w:r w:rsidR="0035567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5567C">
        <w:rPr>
          <w:rFonts w:ascii="Times New Roman" w:hAnsi="Times New Roman"/>
          <w:sz w:val="28"/>
          <w:szCs w:val="28"/>
        </w:rPr>
        <w:t xml:space="preserve">И макар да споменава </w:t>
      </w:r>
      <w:r w:rsidR="008F31DC">
        <w:rPr>
          <w:rFonts w:ascii="Times New Roman" w:hAnsi="Times New Roman"/>
          <w:sz w:val="28"/>
          <w:szCs w:val="28"/>
        </w:rPr>
        <w:t>един пример за</w:t>
      </w:r>
      <w:r w:rsidR="0035567C">
        <w:rPr>
          <w:rFonts w:ascii="Times New Roman" w:hAnsi="Times New Roman"/>
          <w:sz w:val="28"/>
          <w:szCs w:val="28"/>
        </w:rPr>
        <w:t xml:space="preserve"> </w:t>
      </w:r>
      <w:r w:rsidR="00CB4ADB">
        <w:rPr>
          <w:rFonts w:ascii="Times New Roman" w:hAnsi="Times New Roman"/>
          <w:sz w:val="28"/>
          <w:szCs w:val="28"/>
        </w:rPr>
        <w:t>лаконичен</w:t>
      </w:r>
      <w:r w:rsidR="002C38E5">
        <w:rPr>
          <w:rFonts w:ascii="Times New Roman" w:hAnsi="Times New Roman"/>
          <w:sz w:val="28"/>
          <w:szCs w:val="28"/>
        </w:rPr>
        <w:t>,</w:t>
      </w:r>
      <w:r w:rsidR="0035567C">
        <w:rPr>
          <w:rFonts w:ascii="Times New Roman" w:hAnsi="Times New Roman"/>
          <w:sz w:val="28"/>
          <w:szCs w:val="28"/>
        </w:rPr>
        <w:t xml:space="preserve"> </w:t>
      </w:r>
      <w:r w:rsidR="002C38E5">
        <w:rPr>
          <w:rFonts w:ascii="Times New Roman" w:hAnsi="Times New Roman"/>
          <w:sz w:val="28"/>
          <w:szCs w:val="28"/>
        </w:rPr>
        <w:t xml:space="preserve">„маскиран като бележка” </w:t>
      </w:r>
      <w:r w:rsidR="0035567C">
        <w:rPr>
          <w:rFonts w:ascii="Times New Roman" w:hAnsi="Times New Roman"/>
          <w:sz w:val="28"/>
          <w:szCs w:val="28"/>
        </w:rPr>
        <w:t xml:space="preserve">послеслов, </w:t>
      </w:r>
      <w:r w:rsidR="002C38E5">
        <w:rPr>
          <w:rFonts w:ascii="Times New Roman" w:hAnsi="Times New Roman"/>
          <w:sz w:val="28"/>
          <w:szCs w:val="28"/>
        </w:rPr>
        <w:t>той</w:t>
      </w:r>
      <w:r w:rsidR="0035567C">
        <w:rPr>
          <w:rFonts w:ascii="Times New Roman" w:hAnsi="Times New Roman"/>
          <w:sz w:val="28"/>
          <w:szCs w:val="28"/>
        </w:rPr>
        <w:t xml:space="preserve"> </w:t>
      </w:r>
      <w:r w:rsidR="00EE332D">
        <w:rPr>
          <w:rFonts w:ascii="Times New Roman" w:hAnsi="Times New Roman"/>
          <w:sz w:val="28"/>
          <w:szCs w:val="28"/>
        </w:rPr>
        <w:t>приема</w:t>
      </w:r>
      <w:r w:rsidR="0035567C">
        <w:rPr>
          <w:rFonts w:ascii="Times New Roman" w:hAnsi="Times New Roman"/>
          <w:sz w:val="28"/>
          <w:szCs w:val="28"/>
        </w:rPr>
        <w:t xml:space="preserve"> </w:t>
      </w:r>
      <w:r w:rsidR="00CA5A50">
        <w:rPr>
          <w:rFonts w:ascii="Times New Roman" w:hAnsi="Times New Roman"/>
          <w:sz w:val="28"/>
          <w:szCs w:val="28"/>
        </w:rPr>
        <w:t xml:space="preserve">разграничението </w:t>
      </w:r>
      <w:r w:rsidR="00EE332D">
        <w:rPr>
          <w:rFonts w:ascii="Times New Roman" w:hAnsi="Times New Roman"/>
          <w:sz w:val="28"/>
          <w:szCs w:val="28"/>
        </w:rPr>
        <w:t>за</w:t>
      </w:r>
      <w:r w:rsidR="00CA5A50">
        <w:rPr>
          <w:rFonts w:ascii="Times New Roman" w:hAnsi="Times New Roman"/>
          <w:sz w:val="28"/>
          <w:szCs w:val="28"/>
        </w:rPr>
        <w:t xml:space="preserve"> устойчиво</w:t>
      </w:r>
      <w:r w:rsidR="0035567C">
        <w:rPr>
          <w:rStyle w:val="FootnoteReference"/>
          <w:rFonts w:ascii="Times New Roman" w:hAnsi="Times New Roman"/>
          <w:sz w:val="28"/>
          <w:szCs w:val="28"/>
        </w:rPr>
        <w:footnoteReference w:id="95"/>
      </w:r>
      <w:r w:rsidR="0035567C">
        <w:rPr>
          <w:rFonts w:ascii="Times New Roman" w:hAnsi="Times New Roman"/>
          <w:sz w:val="28"/>
          <w:szCs w:val="28"/>
        </w:rPr>
        <w:t xml:space="preserve">. </w:t>
      </w:r>
      <w:r w:rsidR="002C38E5">
        <w:rPr>
          <w:rFonts w:ascii="Times New Roman" w:hAnsi="Times New Roman"/>
          <w:sz w:val="28"/>
          <w:szCs w:val="28"/>
        </w:rPr>
        <w:t>Б</w:t>
      </w:r>
      <w:r w:rsidR="0035567C">
        <w:rPr>
          <w:rFonts w:ascii="Times New Roman" w:hAnsi="Times New Roman"/>
          <w:sz w:val="28"/>
          <w:szCs w:val="28"/>
        </w:rPr>
        <w:t xml:space="preserve">ележките </w:t>
      </w:r>
      <w:r w:rsidR="002C38E5">
        <w:rPr>
          <w:rFonts w:ascii="Times New Roman" w:hAnsi="Times New Roman"/>
          <w:sz w:val="28"/>
          <w:szCs w:val="28"/>
        </w:rPr>
        <w:t>на Емпсън</w:t>
      </w:r>
      <w:r w:rsidR="00A52318">
        <w:rPr>
          <w:rFonts w:ascii="Times New Roman" w:hAnsi="Times New Roman"/>
          <w:sz w:val="28"/>
          <w:szCs w:val="28"/>
        </w:rPr>
        <w:t>,</w:t>
      </w:r>
      <w:r w:rsidR="002C38E5">
        <w:rPr>
          <w:rFonts w:ascii="Times New Roman" w:hAnsi="Times New Roman"/>
          <w:sz w:val="28"/>
          <w:szCs w:val="28"/>
        </w:rPr>
        <w:t xml:space="preserve"> обаче, </w:t>
      </w:r>
      <w:r w:rsidR="00A52318">
        <w:rPr>
          <w:rFonts w:ascii="Times New Roman" w:hAnsi="Times New Roman"/>
          <w:sz w:val="28"/>
          <w:szCs w:val="28"/>
        </w:rPr>
        <w:t>бидейки</w:t>
      </w:r>
      <w:r w:rsidR="002C38E5">
        <w:rPr>
          <w:rFonts w:ascii="Times New Roman" w:hAnsi="Times New Roman"/>
          <w:sz w:val="28"/>
          <w:szCs w:val="28"/>
        </w:rPr>
        <w:t xml:space="preserve"> едновременно локални и глобални, </w:t>
      </w:r>
      <w:r w:rsidR="00613907">
        <w:rPr>
          <w:rFonts w:ascii="Times New Roman" w:hAnsi="Times New Roman"/>
          <w:sz w:val="28"/>
          <w:szCs w:val="28"/>
        </w:rPr>
        <w:t>разширяват идеята за границите на бележката и по този начин релативизират разделение</w:t>
      </w:r>
      <w:r w:rsidR="00EE332D">
        <w:rPr>
          <w:rFonts w:ascii="Times New Roman" w:hAnsi="Times New Roman"/>
          <w:sz w:val="28"/>
          <w:szCs w:val="28"/>
        </w:rPr>
        <w:t>то</w:t>
      </w:r>
      <w:r w:rsidR="00613907">
        <w:rPr>
          <w:rFonts w:ascii="Times New Roman" w:hAnsi="Times New Roman"/>
          <w:sz w:val="28"/>
          <w:szCs w:val="28"/>
        </w:rPr>
        <w:t xml:space="preserve">. </w:t>
      </w:r>
      <w:r w:rsidR="00CB4ADB">
        <w:rPr>
          <w:rFonts w:ascii="Times New Roman" w:hAnsi="Times New Roman"/>
          <w:sz w:val="28"/>
          <w:szCs w:val="28"/>
        </w:rPr>
        <w:t>Те показват, че в</w:t>
      </w:r>
      <w:r w:rsidR="00613907">
        <w:rPr>
          <w:rFonts w:ascii="Times New Roman" w:hAnsi="Times New Roman"/>
          <w:sz w:val="28"/>
          <w:szCs w:val="28"/>
        </w:rPr>
        <w:t xml:space="preserve">место да описваме даден паратекст като определена форма, маскирана като друга, може би ще е по-уместно да гледаме на </w:t>
      </w:r>
      <w:r w:rsidR="00EE332D">
        <w:rPr>
          <w:rFonts w:ascii="Times New Roman" w:hAnsi="Times New Roman"/>
          <w:sz w:val="28"/>
          <w:szCs w:val="28"/>
        </w:rPr>
        <w:t xml:space="preserve">тези </w:t>
      </w:r>
      <w:r w:rsidR="00613907">
        <w:rPr>
          <w:rFonts w:ascii="Times New Roman" w:hAnsi="Times New Roman"/>
          <w:sz w:val="28"/>
          <w:szCs w:val="28"/>
        </w:rPr>
        <w:t xml:space="preserve">форми не като на същности с ясно обособени граници, </w:t>
      </w:r>
      <w:r w:rsidR="00477D8F">
        <w:rPr>
          <w:rFonts w:ascii="Times New Roman" w:hAnsi="Times New Roman"/>
          <w:sz w:val="28"/>
          <w:szCs w:val="28"/>
        </w:rPr>
        <w:t xml:space="preserve">а </w:t>
      </w:r>
      <w:r w:rsidR="00613907">
        <w:rPr>
          <w:rFonts w:ascii="Times New Roman" w:hAnsi="Times New Roman"/>
          <w:sz w:val="28"/>
          <w:szCs w:val="28"/>
        </w:rPr>
        <w:t xml:space="preserve">като на различни точки от един </w:t>
      </w:r>
      <w:r w:rsidR="00477D8F">
        <w:rPr>
          <w:rFonts w:ascii="Times New Roman" w:hAnsi="Times New Roman"/>
          <w:sz w:val="28"/>
          <w:szCs w:val="28"/>
        </w:rPr>
        <w:t>континуум.</w:t>
      </w:r>
    </w:p>
    <w:p w:rsidR="00194C71" w:rsidRDefault="00F35E91" w:rsidP="000D5FBC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Напълно е възможно у</w:t>
      </w:r>
      <w:r w:rsidR="00CB4ADB">
        <w:rPr>
          <w:rFonts w:ascii="Times New Roman" w:hAnsi="Times New Roman"/>
          <w:sz w:val="28"/>
          <w:szCs w:val="28"/>
        </w:rPr>
        <w:t xml:space="preserve">водната бележка към </w:t>
      </w:r>
      <w:r w:rsidR="00CB4ADB" w:rsidRPr="00CB4ADB">
        <w:rPr>
          <w:rFonts w:ascii="Times New Roman" w:hAnsi="Times New Roman"/>
          <w:i/>
          <w:sz w:val="28"/>
          <w:szCs w:val="28"/>
        </w:rPr>
        <w:t>Пустата земя</w:t>
      </w:r>
      <w:r w:rsidR="00CB4ADB">
        <w:rPr>
          <w:rFonts w:ascii="Times New Roman" w:hAnsi="Times New Roman"/>
          <w:sz w:val="28"/>
          <w:szCs w:val="28"/>
        </w:rPr>
        <w:t xml:space="preserve"> и тази върху Тирезий</w:t>
      </w:r>
      <w:r>
        <w:rPr>
          <w:rFonts w:ascii="Times New Roman" w:hAnsi="Times New Roman"/>
          <w:sz w:val="28"/>
          <w:szCs w:val="28"/>
        </w:rPr>
        <w:t xml:space="preserve"> да са подсказали на Емпсън потенциалната стойност на подобн</w:t>
      </w:r>
      <w:r w:rsidR="007769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1969">
        <w:rPr>
          <w:rFonts w:ascii="Times New Roman" w:hAnsi="Times New Roman"/>
          <w:sz w:val="28"/>
          <w:szCs w:val="28"/>
        </w:rPr>
        <w:t>цялостн</w:t>
      </w:r>
      <w:r w:rsidR="007769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769CF">
        <w:rPr>
          <w:rFonts w:ascii="Times New Roman" w:hAnsi="Times New Roman"/>
          <w:sz w:val="28"/>
          <w:szCs w:val="28"/>
        </w:rPr>
        <w:t>тълкувание</w:t>
      </w:r>
      <w:r w:rsidR="009F1969">
        <w:rPr>
          <w:rFonts w:ascii="Times New Roman" w:hAnsi="Times New Roman"/>
          <w:sz w:val="28"/>
          <w:szCs w:val="28"/>
        </w:rPr>
        <w:t xml:space="preserve"> и да са </w:t>
      </w:r>
      <w:r w:rsidR="007769CF">
        <w:rPr>
          <w:rFonts w:ascii="Times New Roman" w:hAnsi="Times New Roman"/>
          <w:sz w:val="28"/>
          <w:szCs w:val="28"/>
        </w:rPr>
        <w:t>по</w:t>
      </w:r>
      <w:r w:rsidR="009F1969">
        <w:rPr>
          <w:rFonts w:ascii="Times New Roman" w:hAnsi="Times New Roman"/>
          <w:sz w:val="28"/>
          <w:szCs w:val="28"/>
        </w:rPr>
        <w:t xml:space="preserve">действали като стимул за това измерение на собствените му бележки. В същото време </w:t>
      </w:r>
      <w:r w:rsidR="00FA7A3D">
        <w:rPr>
          <w:rFonts w:ascii="Times New Roman" w:hAnsi="Times New Roman"/>
          <w:sz w:val="28"/>
          <w:szCs w:val="28"/>
        </w:rPr>
        <w:t xml:space="preserve">в </w:t>
      </w:r>
      <w:r w:rsidR="009F1969">
        <w:rPr>
          <w:rFonts w:ascii="Times New Roman" w:hAnsi="Times New Roman"/>
          <w:sz w:val="28"/>
          <w:szCs w:val="28"/>
        </w:rPr>
        <w:t xml:space="preserve">бележките и на двамата поети </w:t>
      </w:r>
      <w:r w:rsidR="00FA7A3D">
        <w:rPr>
          <w:rFonts w:ascii="Times New Roman" w:hAnsi="Times New Roman"/>
          <w:sz w:val="28"/>
          <w:szCs w:val="28"/>
        </w:rPr>
        <w:t xml:space="preserve">откриваме реторически жестове, които поне на пръв поглед поставят под въпрос авторитета им. Бележката за картите Таро на Елиът заявява невежеството му, като </w:t>
      </w:r>
      <w:r w:rsidR="00FB7D47">
        <w:rPr>
          <w:rFonts w:ascii="Times New Roman" w:hAnsi="Times New Roman"/>
          <w:sz w:val="28"/>
          <w:szCs w:val="28"/>
        </w:rPr>
        <w:t xml:space="preserve">обаче </w:t>
      </w:r>
      <w:r w:rsidR="00FA7A3D">
        <w:rPr>
          <w:rFonts w:ascii="Times New Roman" w:hAnsi="Times New Roman"/>
          <w:sz w:val="28"/>
          <w:szCs w:val="28"/>
        </w:rPr>
        <w:t>това заявление бива неутрализирано от предявеното право на авторов</w:t>
      </w:r>
      <w:r w:rsidR="00FB7D47">
        <w:rPr>
          <w:rFonts w:ascii="Times New Roman" w:hAnsi="Times New Roman"/>
          <w:sz w:val="28"/>
          <w:szCs w:val="28"/>
        </w:rPr>
        <w:t>а</w:t>
      </w:r>
      <w:r w:rsidR="00FA7A3D">
        <w:rPr>
          <w:rFonts w:ascii="Times New Roman" w:hAnsi="Times New Roman"/>
          <w:sz w:val="28"/>
          <w:szCs w:val="28"/>
        </w:rPr>
        <w:t xml:space="preserve"> свобода и удобство.</w:t>
      </w:r>
      <w:r w:rsidR="00FB7D47">
        <w:rPr>
          <w:rFonts w:ascii="Times New Roman" w:hAnsi="Times New Roman"/>
          <w:sz w:val="28"/>
          <w:szCs w:val="28"/>
        </w:rPr>
        <w:t xml:space="preserve"> По подобен начин </w:t>
      </w:r>
      <w:r w:rsidR="00FB7D47">
        <w:rPr>
          <w:rFonts w:ascii="Times New Roman" w:hAnsi="Times New Roman"/>
          <w:sz w:val="28"/>
          <w:szCs w:val="28"/>
        </w:rPr>
        <w:lastRenderedPageBreak/>
        <w:t xml:space="preserve">Емпсъновата бележка към </w:t>
      </w:r>
      <w:r w:rsidR="00FB7D47" w:rsidRPr="00FB7D47">
        <w:rPr>
          <w:rFonts w:ascii="Times New Roman" w:hAnsi="Times New Roman"/>
          <w:sz w:val="28"/>
          <w:szCs w:val="28"/>
          <w:lang w:val="en-GB"/>
        </w:rPr>
        <w:t>“China”</w:t>
      </w:r>
      <w:r w:rsidR="00FB7D47">
        <w:rPr>
          <w:rFonts w:ascii="Times New Roman" w:hAnsi="Times New Roman"/>
          <w:sz w:val="28"/>
          <w:szCs w:val="28"/>
        </w:rPr>
        <w:t xml:space="preserve"> обявява ключовите идеи в стихотворението за погрешни, а централната метафора – за неточна, но едновременно с това подсказва правото на поета да не се съобразява с истината и фактите</w:t>
      </w:r>
      <w:r w:rsidR="004A2F45">
        <w:rPr>
          <w:rFonts w:ascii="Times New Roman" w:hAnsi="Times New Roman"/>
          <w:sz w:val="28"/>
          <w:szCs w:val="28"/>
        </w:rPr>
        <w:t>, когато преследва</w:t>
      </w:r>
      <w:r w:rsidR="00FB7D47">
        <w:rPr>
          <w:rFonts w:ascii="Times New Roman" w:hAnsi="Times New Roman"/>
          <w:sz w:val="28"/>
          <w:szCs w:val="28"/>
        </w:rPr>
        <w:t xml:space="preserve"> </w:t>
      </w:r>
      <w:r w:rsidR="00194C71">
        <w:rPr>
          <w:rFonts w:ascii="Times New Roman" w:hAnsi="Times New Roman"/>
          <w:sz w:val="28"/>
          <w:szCs w:val="28"/>
        </w:rPr>
        <w:t>даден замисъл</w:t>
      </w:r>
      <w:r w:rsidR="004A2F45" w:rsidRPr="004A2F45">
        <w:rPr>
          <w:rStyle w:val="FootnoteReference"/>
          <w:rFonts w:ascii="Times New Roman" w:hAnsi="Times New Roman"/>
          <w:sz w:val="28"/>
          <w:szCs w:val="28"/>
        </w:rPr>
        <w:footnoteReference w:id="96"/>
      </w:r>
      <w:r w:rsidR="004A2F45" w:rsidRPr="004A2F45">
        <w:rPr>
          <w:rFonts w:ascii="Times New Roman" w:hAnsi="Times New Roman"/>
          <w:sz w:val="28"/>
          <w:szCs w:val="28"/>
        </w:rPr>
        <w:t>.</w:t>
      </w:r>
      <w:r w:rsidR="00194C7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AE481F" w:rsidRDefault="00AD373A" w:rsidP="000D5FBC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73A">
        <w:rPr>
          <w:rFonts w:ascii="Times New Roman" w:hAnsi="Times New Roman"/>
          <w:sz w:val="28"/>
          <w:szCs w:val="28"/>
        </w:rPr>
        <w:t>Бележките на Емпсън често подриват авторитета му</w:t>
      </w:r>
      <w:r w:rsidR="002D66ED">
        <w:rPr>
          <w:rFonts w:ascii="Times New Roman" w:hAnsi="Times New Roman"/>
          <w:sz w:val="28"/>
          <w:szCs w:val="28"/>
        </w:rPr>
        <w:t>,</w:t>
      </w:r>
      <w:r w:rsidRPr="00AD373A">
        <w:rPr>
          <w:rFonts w:ascii="Times New Roman" w:hAnsi="Times New Roman"/>
          <w:sz w:val="28"/>
          <w:szCs w:val="28"/>
        </w:rPr>
        <w:t xml:space="preserve"> </w:t>
      </w:r>
      <w:r w:rsidR="007A7124">
        <w:rPr>
          <w:rFonts w:ascii="Times New Roman" w:hAnsi="Times New Roman"/>
          <w:sz w:val="28"/>
          <w:szCs w:val="28"/>
        </w:rPr>
        <w:t>посочвайки</w:t>
      </w:r>
      <w:r w:rsidR="002D66ED">
        <w:rPr>
          <w:rFonts w:ascii="Times New Roman" w:hAnsi="Times New Roman"/>
          <w:sz w:val="28"/>
          <w:szCs w:val="28"/>
        </w:rPr>
        <w:t xml:space="preserve"> проблематичността на</w:t>
      </w:r>
      <w:r w:rsidRPr="00AD373A">
        <w:rPr>
          <w:rFonts w:ascii="Times New Roman" w:hAnsi="Times New Roman"/>
          <w:sz w:val="28"/>
          <w:szCs w:val="28"/>
        </w:rPr>
        <w:t xml:space="preserve"> знанията му – напр. </w:t>
      </w:r>
      <w:r w:rsidRPr="00AD373A">
        <w:rPr>
          <w:rFonts w:ascii="Times New Roman" w:hAnsi="Times New Roman"/>
          <w:sz w:val="28"/>
          <w:szCs w:val="28"/>
          <w:lang w:val="en-US"/>
        </w:rPr>
        <w:t>“</w:t>
      </w:r>
      <w:r w:rsidRPr="00AD373A">
        <w:rPr>
          <w:rFonts w:ascii="Times New Roman" w:hAnsi="Times New Roman"/>
          <w:sz w:val="28"/>
          <w:szCs w:val="28"/>
          <w:lang w:val="en-GB"/>
        </w:rPr>
        <w:t xml:space="preserve">Dr Johnson said it, </w:t>
      </w:r>
      <w:r w:rsidRPr="002D66ED">
        <w:rPr>
          <w:rFonts w:ascii="Times New Roman" w:hAnsi="Times New Roman"/>
          <w:i/>
          <w:sz w:val="28"/>
          <w:szCs w:val="28"/>
          <w:lang w:val="en-GB"/>
        </w:rPr>
        <w:t>somewhere in Boswell</w:t>
      </w:r>
      <w:r w:rsidRPr="00AD373A">
        <w:rPr>
          <w:rFonts w:ascii="Times New Roman" w:hAnsi="Times New Roman"/>
          <w:sz w:val="28"/>
          <w:szCs w:val="28"/>
          <w:lang w:val="en-GB"/>
        </w:rPr>
        <w:t>”</w:t>
      </w:r>
      <w:r w:rsidR="007A7124">
        <w:rPr>
          <w:rFonts w:ascii="Times New Roman" w:hAnsi="Times New Roman"/>
          <w:sz w:val="28"/>
          <w:szCs w:val="28"/>
        </w:rPr>
        <w:t>;</w:t>
      </w:r>
      <w:r w:rsidRPr="00AD373A">
        <w:rPr>
          <w:rFonts w:ascii="Times New Roman" w:hAnsi="Times New Roman"/>
          <w:sz w:val="28"/>
          <w:szCs w:val="28"/>
          <w:lang w:val="en-GB"/>
        </w:rPr>
        <w:t xml:space="preserve"> “Darwin tried this, but </w:t>
      </w:r>
      <w:r w:rsidRPr="002D66ED">
        <w:rPr>
          <w:rFonts w:ascii="Times New Roman" w:hAnsi="Times New Roman"/>
          <w:i/>
          <w:sz w:val="28"/>
          <w:szCs w:val="28"/>
          <w:lang w:val="en-GB"/>
        </w:rPr>
        <w:t>I forget whether it was true or not</w:t>
      </w:r>
      <w:r w:rsidRPr="00AD373A">
        <w:rPr>
          <w:rFonts w:ascii="Times New Roman" w:hAnsi="Times New Roman"/>
          <w:sz w:val="28"/>
          <w:szCs w:val="28"/>
          <w:lang w:val="en-GB"/>
        </w:rPr>
        <w:t>”</w:t>
      </w:r>
      <w:r w:rsidRPr="00AD373A">
        <w:rPr>
          <w:rStyle w:val="FootnoteReference"/>
          <w:rFonts w:ascii="Times New Roman" w:hAnsi="Times New Roman"/>
          <w:sz w:val="28"/>
          <w:szCs w:val="28"/>
          <w:lang w:val="en-GB"/>
        </w:rPr>
        <w:footnoteReference w:id="97"/>
      </w:r>
      <w:r w:rsidRPr="00AD373A">
        <w:rPr>
          <w:rFonts w:ascii="Times New Roman" w:hAnsi="Times New Roman"/>
          <w:sz w:val="28"/>
          <w:szCs w:val="28"/>
          <w:lang w:val="en-GB"/>
        </w:rPr>
        <w:t>.</w:t>
      </w:r>
      <w:r w:rsidR="002D66ED">
        <w:rPr>
          <w:rFonts w:ascii="Times New Roman" w:hAnsi="Times New Roman"/>
          <w:sz w:val="28"/>
          <w:szCs w:val="28"/>
        </w:rPr>
        <w:t xml:space="preserve"> Този жест</w:t>
      </w:r>
      <w:r w:rsidR="002D66ED" w:rsidRPr="002D66ED">
        <w:rPr>
          <w:rFonts w:ascii="Times New Roman" w:hAnsi="Times New Roman"/>
          <w:sz w:val="28"/>
          <w:szCs w:val="28"/>
        </w:rPr>
        <w:t xml:space="preserve"> </w:t>
      </w:r>
      <w:r w:rsidR="002D66ED">
        <w:rPr>
          <w:rFonts w:ascii="Times New Roman" w:hAnsi="Times New Roman"/>
          <w:sz w:val="28"/>
          <w:szCs w:val="28"/>
        </w:rPr>
        <w:t xml:space="preserve">също има свой прецедент у Елиът, както видяхме в предишната глава. </w:t>
      </w:r>
      <w:r w:rsidR="00AE481F">
        <w:rPr>
          <w:rFonts w:ascii="Times New Roman" w:hAnsi="Times New Roman"/>
          <w:sz w:val="28"/>
          <w:szCs w:val="28"/>
        </w:rPr>
        <w:t>Въпреки че</w:t>
      </w:r>
      <w:r w:rsidR="00495717">
        <w:rPr>
          <w:rFonts w:ascii="Times New Roman" w:hAnsi="Times New Roman"/>
          <w:sz w:val="28"/>
          <w:szCs w:val="28"/>
        </w:rPr>
        <w:t xml:space="preserve"> тези бележки не са строго метатекстуални, те са свързани с</w:t>
      </w:r>
      <w:r w:rsidR="007A7124">
        <w:rPr>
          <w:rFonts w:ascii="Times New Roman" w:hAnsi="Times New Roman"/>
          <w:sz w:val="28"/>
          <w:szCs w:val="28"/>
        </w:rPr>
        <w:t>ъс</w:t>
      </w:r>
      <w:r w:rsidR="00495717">
        <w:rPr>
          <w:rFonts w:ascii="Times New Roman" w:hAnsi="Times New Roman"/>
          <w:sz w:val="28"/>
          <w:szCs w:val="28"/>
        </w:rPr>
        <w:t xml:space="preserve"> </w:t>
      </w:r>
      <w:r w:rsidR="007A7124">
        <w:rPr>
          <w:rFonts w:ascii="Times New Roman" w:hAnsi="Times New Roman"/>
          <w:sz w:val="28"/>
          <w:szCs w:val="28"/>
        </w:rPr>
        <w:t>сходни</w:t>
      </w:r>
      <w:r w:rsidR="00495717">
        <w:rPr>
          <w:rFonts w:ascii="Times New Roman" w:hAnsi="Times New Roman"/>
          <w:sz w:val="28"/>
          <w:szCs w:val="28"/>
        </w:rPr>
        <w:t xml:space="preserve"> проблеми на авторовата власт и контрол</w:t>
      </w:r>
      <w:r w:rsidR="00AE481F">
        <w:rPr>
          <w:rFonts w:ascii="Times New Roman" w:hAnsi="Times New Roman"/>
          <w:sz w:val="28"/>
          <w:szCs w:val="28"/>
        </w:rPr>
        <w:t>.</w:t>
      </w:r>
    </w:p>
    <w:p w:rsidR="00AD373A" w:rsidRDefault="00AE481F" w:rsidP="000D5FBC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макар Емпсън да не прехвърля екзегетичната </w:t>
      </w:r>
      <w:r w:rsidRPr="00AE481F">
        <w:rPr>
          <w:rFonts w:ascii="Times New Roman" w:hAnsi="Times New Roman"/>
          <w:sz w:val="28"/>
          <w:szCs w:val="28"/>
        </w:rPr>
        <w:t xml:space="preserve">отговорност на други, </w:t>
      </w:r>
      <w:r w:rsidR="003D4721">
        <w:rPr>
          <w:rFonts w:ascii="Times New Roman" w:hAnsi="Times New Roman"/>
          <w:sz w:val="28"/>
          <w:szCs w:val="28"/>
        </w:rPr>
        <w:t xml:space="preserve">и в неговите бележки, както и в тези на </w:t>
      </w:r>
      <w:r>
        <w:rPr>
          <w:rFonts w:ascii="Times New Roman" w:hAnsi="Times New Roman"/>
          <w:sz w:val="28"/>
          <w:szCs w:val="28"/>
        </w:rPr>
        <w:t xml:space="preserve">Елиът, </w:t>
      </w:r>
      <w:r w:rsidR="003D4721">
        <w:rPr>
          <w:rFonts w:ascii="Times New Roman" w:hAnsi="Times New Roman"/>
          <w:sz w:val="28"/>
          <w:szCs w:val="28"/>
        </w:rPr>
        <w:t>откриваме</w:t>
      </w:r>
      <w:r w:rsidRPr="00AE481F">
        <w:rPr>
          <w:rFonts w:ascii="Times New Roman" w:hAnsi="Times New Roman"/>
          <w:sz w:val="28"/>
          <w:szCs w:val="28"/>
        </w:rPr>
        <w:t xml:space="preserve"> известна раздвоеност</w:t>
      </w:r>
      <w:r w:rsidR="003D4721">
        <w:rPr>
          <w:rFonts w:ascii="Times New Roman" w:hAnsi="Times New Roman"/>
          <w:sz w:val="28"/>
          <w:szCs w:val="28"/>
        </w:rPr>
        <w:t>:</w:t>
      </w:r>
      <w:r w:rsidRPr="00AE481F">
        <w:rPr>
          <w:rFonts w:ascii="Times New Roman" w:hAnsi="Times New Roman"/>
          <w:sz w:val="28"/>
          <w:szCs w:val="28"/>
        </w:rPr>
        <w:t xml:space="preserve"> авторът представя текста едновременно като свой и като не-свой.</w:t>
      </w:r>
      <w:r w:rsidR="003D4721">
        <w:rPr>
          <w:rFonts w:ascii="Times New Roman" w:hAnsi="Times New Roman"/>
          <w:sz w:val="28"/>
          <w:szCs w:val="28"/>
        </w:rPr>
        <w:t xml:space="preserve"> Самата колебливост </w:t>
      </w:r>
      <w:r w:rsidR="006C2862">
        <w:rPr>
          <w:rFonts w:ascii="Times New Roman" w:hAnsi="Times New Roman"/>
          <w:sz w:val="28"/>
          <w:szCs w:val="28"/>
        </w:rPr>
        <w:t>на</w:t>
      </w:r>
      <w:r w:rsidR="003D4721">
        <w:rPr>
          <w:rFonts w:ascii="Times New Roman" w:hAnsi="Times New Roman"/>
          <w:sz w:val="28"/>
          <w:szCs w:val="28"/>
        </w:rPr>
        <w:t xml:space="preserve"> изказ</w:t>
      </w:r>
      <w:r w:rsidR="006C2862">
        <w:rPr>
          <w:rFonts w:ascii="Times New Roman" w:hAnsi="Times New Roman"/>
          <w:sz w:val="28"/>
          <w:szCs w:val="28"/>
        </w:rPr>
        <w:t>а</w:t>
      </w:r>
      <w:r w:rsidR="003D4721">
        <w:rPr>
          <w:rFonts w:ascii="Times New Roman" w:hAnsi="Times New Roman"/>
          <w:sz w:val="28"/>
          <w:szCs w:val="28"/>
        </w:rPr>
        <w:t xml:space="preserve">, която вече обсъдихме, свидетелства за разделение между поета и анотатора и подсказва, че поетът-анотатор не </w:t>
      </w:r>
      <w:r w:rsidR="003D4721" w:rsidRPr="006C2862">
        <w:rPr>
          <w:rFonts w:ascii="Times New Roman" w:hAnsi="Times New Roman"/>
          <w:sz w:val="28"/>
          <w:szCs w:val="28"/>
        </w:rPr>
        <w:t xml:space="preserve">притежава текста си докрай. </w:t>
      </w:r>
      <w:r w:rsidR="002573A0">
        <w:rPr>
          <w:rFonts w:ascii="Times New Roman" w:hAnsi="Times New Roman"/>
          <w:sz w:val="28"/>
          <w:szCs w:val="28"/>
        </w:rPr>
        <w:t>За т</w:t>
      </w:r>
      <w:r w:rsidR="002E299A" w:rsidRPr="006C2862">
        <w:rPr>
          <w:rFonts w:ascii="Times New Roman" w:hAnsi="Times New Roman"/>
          <w:sz w:val="28"/>
          <w:szCs w:val="28"/>
        </w:rPr>
        <w:t xml:space="preserve">акова разделение </w:t>
      </w:r>
      <w:r w:rsidR="002573A0">
        <w:rPr>
          <w:rFonts w:ascii="Times New Roman" w:hAnsi="Times New Roman"/>
          <w:sz w:val="28"/>
          <w:szCs w:val="28"/>
        </w:rPr>
        <w:t>говори</w:t>
      </w:r>
      <w:r w:rsidR="006C2862" w:rsidRPr="006C2862">
        <w:rPr>
          <w:rFonts w:ascii="Times New Roman" w:hAnsi="Times New Roman"/>
          <w:sz w:val="28"/>
          <w:szCs w:val="28"/>
        </w:rPr>
        <w:t xml:space="preserve"> и</w:t>
      </w:r>
      <w:r w:rsidR="002E299A" w:rsidRPr="006C2862">
        <w:rPr>
          <w:rFonts w:ascii="Times New Roman" w:hAnsi="Times New Roman"/>
          <w:sz w:val="28"/>
          <w:szCs w:val="28"/>
        </w:rPr>
        <w:t xml:space="preserve"> съчетанието</w:t>
      </w:r>
      <w:r w:rsidR="002573A0">
        <w:rPr>
          <w:rFonts w:ascii="Times New Roman" w:hAnsi="Times New Roman"/>
          <w:sz w:val="28"/>
          <w:szCs w:val="28"/>
        </w:rPr>
        <w:t>,</w:t>
      </w:r>
      <w:r w:rsidR="002E299A" w:rsidRPr="006C2862">
        <w:rPr>
          <w:rFonts w:ascii="Times New Roman" w:hAnsi="Times New Roman"/>
          <w:sz w:val="28"/>
          <w:szCs w:val="28"/>
        </w:rPr>
        <w:t xml:space="preserve"> </w:t>
      </w:r>
      <w:r w:rsidR="006C2862" w:rsidRPr="006C2862">
        <w:rPr>
          <w:rFonts w:ascii="Times New Roman" w:hAnsi="Times New Roman"/>
          <w:sz w:val="28"/>
          <w:szCs w:val="28"/>
        </w:rPr>
        <w:t>в определени бележки</w:t>
      </w:r>
      <w:r w:rsidR="002573A0">
        <w:rPr>
          <w:rFonts w:ascii="Times New Roman" w:hAnsi="Times New Roman"/>
          <w:sz w:val="28"/>
          <w:szCs w:val="28"/>
        </w:rPr>
        <w:t>,</w:t>
      </w:r>
      <w:r w:rsidR="006C2862" w:rsidRPr="006C2862">
        <w:rPr>
          <w:rFonts w:ascii="Times New Roman" w:hAnsi="Times New Roman"/>
          <w:sz w:val="28"/>
          <w:szCs w:val="28"/>
        </w:rPr>
        <w:t xml:space="preserve"> </w:t>
      </w:r>
      <w:r w:rsidR="002E299A" w:rsidRPr="006C2862">
        <w:rPr>
          <w:rFonts w:ascii="Times New Roman" w:hAnsi="Times New Roman"/>
          <w:sz w:val="28"/>
          <w:szCs w:val="28"/>
        </w:rPr>
        <w:t xml:space="preserve">на </w:t>
      </w:r>
      <w:r w:rsidR="005D61C2" w:rsidRPr="006C2862">
        <w:rPr>
          <w:rFonts w:ascii="Times New Roman" w:hAnsi="Times New Roman"/>
          <w:sz w:val="28"/>
          <w:szCs w:val="28"/>
        </w:rPr>
        <w:t>неутрални</w:t>
      </w:r>
      <w:r w:rsidR="002E299A" w:rsidRPr="006C2862">
        <w:rPr>
          <w:rFonts w:ascii="Times New Roman" w:hAnsi="Times New Roman"/>
          <w:sz w:val="28"/>
          <w:szCs w:val="28"/>
        </w:rPr>
        <w:t xml:space="preserve"> наблюдения с</w:t>
      </w:r>
      <w:r w:rsidR="006C2862" w:rsidRPr="006C2862">
        <w:rPr>
          <w:rFonts w:ascii="Times New Roman" w:hAnsi="Times New Roman"/>
          <w:sz w:val="28"/>
          <w:szCs w:val="28"/>
        </w:rPr>
        <w:t>ъс</w:t>
      </w:r>
      <w:r w:rsidR="002E299A" w:rsidRPr="006C2862">
        <w:rPr>
          <w:rFonts w:ascii="Times New Roman" w:hAnsi="Times New Roman"/>
          <w:sz w:val="28"/>
          <w:szCs w:val="28"/>
        </w:rPr>
        <w:t xml:space="preserve"> </w:t>
      </w:r>
      <w:r w:rsidR="006C2862" w:rsidRPr="006C2862">
        <w:rPr>
          <w:rFonts w:ascii="Times New Roman" w:hAnsi="Times New Roman"/>
          <w:sz w:val="28"/>
          <w:szCs w:val="28"/>
        </w:rPr>
        <w:t>собственически жестове или автобиографични реминисценции.</w:t>
      </w:r>
      <w:r w:rsidR="006C2862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577D84" w:rsidRDefault="0041707C" w:rsidP="000D5FBC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07C">
        <w:rPr>
          <w:rFonts w:ascii="Times New Roman" w:hAnsi="Times New Roman"/>
          <w:sz w:val="28"/>
          <w:szCs w:val="28"/>
        </w:rPr>
        <w:t>За Емпсън двойственост</w:t>
      </w:r>
      <w:r w:rsidR="003435D6">
        <w:rPr>
          <w:rFonts w:ascii="Times New Roman" w:hAnsi="Times New Roman"/>
          <w:sz w:val="28"/>
          <w:szCs w:val="28"/>
        </w:rPr>
        <w:t>та</w:t>
      </w:r>
      <w:r w:rsidRPr="0041707C">
        <w:rPr>
          <w:rFonts w:ascii="Times New Roman" w:hAnsi="Times New Roman"/>
          <w:sz w:val="28"/>
          <w:szCs w:val="28"/>
        </w:rPr>
        <w:t xml:space="preserve"> на бележките, чийто коментар е </w:t>
      </w:r>
      <w:r w:rsidR="00577D84">
        <w:rPr>
          <w:rFonts w:ascii="Times New Roman" w:hAnsi="Times New Roman"/>
          <w:sz w:val="28"/>
          <w:szCs w:val="28"/>
        </w:rPr>
        <w:t>и</w:t>
      </w:r>
      <w:r w:rsidRPr="0041707C">
        <w:rPr>
          <w:rFonts w:ascii="Times New Roman" w:hAnsi="Times New Roman"/>
          <w:sz w:val="28"/>
          <w:szCs w:val="28"/>
        </w:rPr>
        <w:t xml:space="preserve"> личен</w:t>
      </w:r>
      <w:r w:rsidR="00577D84">
        <w:rPr>
          <w:rFonts w:ascii="Times New Roman" w:hAnsi="Times New Roman"/>
          <w:sz w:val="28"/>
          <w:szCs w:val="28"/>
        </w:rPr>
        <w:t>,</w:t>
      </w:r>
      <w:r w:rsidRPr="0041707C">
        <w:rPr>
          <w:rFonts w:ascii="Times New Roman" w:hAnsi="Times New Roman"/>
          <w:sz w:val="28"/>
          <w:szCs w:val="28"/>
        </w:rPr>
        <w:t xml:space="preserve"> и безличен, не е резултат на компромис</w:t>
      </w:r>
      <w:r w:rsidR="003E1537">
        <w:rPr>
          <w:rFonts w:ascii="Times New Roman" w:hAnsi="Times New Roman"/>
          <w:sz w:val="28"/>
          <w:szCs w:val="28"/>
        </w:rPr>
        <w:t xml:space="preserve">. </w:t>
      </w:r>
      <w:r w:rsidR="003435D6">
        <w:rPr>
          <w:rFonts w:ascii="Times New Roman" w:hAnsi="Times New Roman"/>
          <w:sz w:val="28"/>
          <w:szCs w:val="28"/>
        </w:rPr>
        <w:t>За</w:t>
      </w:r>
      <w:r w:rsidR="003E1537">
        <w:rPr>
          <w:rFonts w:ascii="Times New Roman" w:hAnsi="Times New Roman"/>
          <w:sz w:val="28"/>
          <w:szCs w:val="28"/>
        </w:rPr>
        <w:t xml:space="preserve"> него поетът </w:t>
      </w:r>
      <w:r w:rsidR="00577D84">
        <w:rPr>
          <w:rFonts w:ascii="Times New Roman" w:hAnsi="Times New Roman"/>
          <w:sz w:val="28"/>
          <w:szCs w:val="28"/>
        </w:rPr>
        <w:t xml:space="preserve">едновременно </w:t>
      </w:r>
      <w:r w:rsidR="003E1537">
        <w:rPr>
          <w:rFonts w:ascii="Times New Roman" w:hAnsi="Times New Roman"/>
          <w:sz w:val="28"/>
          <w:szCs w:val="28"/>
        </w:rPr>
        <w:t>има пълното право да ни разкрие генезиса на текста отвътре</w:t>
      </w:r>
      <w:r w:rsidR="00577D84">
        <w:rPr>
          <w:rFonts w:ascii="Times New Roman" w:hAnsi="Times New Roman"/>
          <w:sz w:val="28"/>
          <w:szCs w:val="28"/>
        </w:rPr>
        <w:t xml:space="preserve"> и трябва да </w:t>
      </w:r>
      <w:r w:rsidR="003435D6">
        <w:rPr>
          <w:rFonts w:ascii="Times New Roman" w:hAnsi="Times New Roman"/>
          <w:sz w:val="28"/>
          <w:szCs w:val="28"/>
        </w:rPr>
        <w:t>погледне</w:t>
      </w:r>
      <w:r w:rsidR="00577D84">
        <w:rPr>
          <w:rFonts w:ascii="Times New Roman" w:hAnsi="Times New Roman"/>
          <w:sz w:val="28"/>
          <w:szCs w:val="28"/>
        </w:rPr>
        <w:t xml:space="preserve"> на текста </w:t>
      </w:r>
      <w:r w:rsidR="00577D84">
        <w:rPr>
          <w:rFonts w:ascii="Times New Roman" w:hAnsi="Times New Roman" w:cs="Times New Roman"/>
          <w:sz w:val="28"/>
          <w:szCs w:val="28"/>
        </w:rPr>
        <w:t>като на „чужд … външен предмет” (</w:t>
      </w:r>
      <w:r w:rsidR="00577D84">
        <w:rPr>
          <w:rFonts w:ascii="Times New Roman" w:hAnsi="Times New Roman"/>
          <w:sz w:val="28"/>
          <w:szCs w:val="28"/>
        </w:rPr>
        <w:t>вж.</w:t>
      </w:r>
      <w:r w:rsidR="003E1537">
        <w:rPr>
          <w:rFonts w:ascii="Times New Roman" w:hAnsi="Times New Roman"/>
          <w:sz w:val="28"/>
          <w:szCs w:val="28"/>
        </w:rPr>
        <w:t xml:space="preserve"> втора глава</w:t>
      </w:r>
      <w:r w:rsidR="00577D84">
        <w:rPr>
          <w:rFonts w:ascii="Times New Roman" w:hAnsi="Times New Roman"/>
          <w:sz w:val="28"/>
          <w:szCs w:val="28"/>
        </w:rPr>
        <w:t xml:space="preserve">). </w:t>
      </w:r>
      <w:r w:rsidR="00E22C84">
        <w:rPr>
          <w:rFonts w:ascii="Times New Roman" w:hAnsi="Times New Roman"/>
          <w:sz w:val="28"/>
          <w:szCs w:val="28"/>
        </w:rPr>
        <w:t>Чрез п</w:t>
      </w:r>
      <w:r w:rsidR="00266F1F">
        <w:rPr>
          <w:rFonts w:ascii="Times New Roman" w:hAnsi="Times New Roman"/>
          <w:sz w:val="28"/>
          <w:szCs w:val="28"/>
        </w:rPr>
        <w:t xml:space="preserve">одобно взаимно допълване на </w:t>
      </w:r>
      <w:r w:rsidR="00577D84">
        <w:rPr>
          <w:rFonts w:ascii="Times New Roman" w:hAnsi="Times New Roman"/>
          <w:sz w:val="28"/>
          <w:szCs w:val="28"/>
        </w:rPr>
        <w:t>вътреш</w:t>
      </w:r>
      <w:r w:rsidR="00266F1F">
        <w:rPr>
          <w:rFonts w:ascii="Times New Roman" w:hAnsi="Times New Roman"/>
          <w:sz w:val="28"/>
          <w:szCs w:val="28"/>
        </w:rPr>
        <w:t>ен</w:t>
      </w:r>
      <w:r w:rsidR="00577D84">
        <w:rPr>
          <w:rFonts w:ascii="Times New Roman" w:hAnsi="Times New Roman"/>
          <w:sz w:val="28"/>
          <w:szCs w:val="28"/>
        </w:rPr>
        <w:t xml:space="preserve"> и външ</w:t>
      </w:r>
      <w:r w:rsidR="00266F1F">
        <w:rPr>
          <w:rFonts w:ascii="Times New Roman" w:hAnsi="Times New Roman"/>
          <w:sz w:val="28"/>
          <w:szCs w:val="28"/>
        </w:rPr>
        <w:t>ен</w:t>
      </w:r>
      <w:r w:rsidR="00577D84">
        <w:rPr>
          <w:rFonts w:ascii="Times New Roman" w:hAnsi="Times New Roman"/>
          <w:sz w:val="28"/>
          <w:szCs w:val="28"/>
        </w:rPr>
        <w:t xml:space="preserve"> поглед</w:t>
      </w:r>
      <w:r w:rsidR="00266F1F">
        <w:rPr>
          <w:rFonts w:ascii="Times New Roman" w:hAnsi="Times New Roman"/>
          <w:sz w:val="28"/>
          <w:szCs w:val="28"/>
        </w:rPr>
        <w:t xml:space="preserve"> </w:t>
      </w:r>
      <w:r w:rsidR="00E22C84">
        <w:rPr>
          <w:rFonts w:ascii="Times New Roman" w:hAnsi="Times New Roman"/>
          <w:sz w:val="28"/>
          <w:szCs w:val="28"/>
        </w:rPr>
        <w:t xml:space="preserve">бележките </w:t>
      </w:r>
      <w:r w:rsidR="00266F1F">
        <w:rPr>
          <w:rFonts w:ascii="Times New Roman" w:hAnsi="Times New Roman"/>
          <w:sz w:val="28"/>
          <w:szCs w:val="28"/>
        </w:rPr>
        <w:t>дава</w:t>
      </w:r>
      <w:r w:rsidR="00E22C84">
        <w:rPr>
          <w:rFonts w:ascii="Times New Roman" w:hAnsi="Times New Roman"/>
          <w:sz w:val="28"/>
          <w:szCs w:val="28"/>
        </w:rPr>
        <w:t>т</w:t>
      </w:r>
      <w:r w:rsidR="00266F1F">
        <w:rPr>
          <w:rFonts w:ascii="Times New Roman" w:hAnsi="Times New Roman"/>
          <w:sz w:val="28"/>
          <w:szCs w:val="28"/>
        </w:rPr>
        <w:t xml:space="preserve"> на читателя своего рода бинокулярно зрение.</w:t>
      </w:r>
      <w:r w:rsidR="00E22C84">
        <w:rPr>
          <w:rFonts w:ascii="Times New Roman" w:hAnsi="Times New Roman"/>
          <w:sz w:val="28"/>
          <w:szCs w:val="28"/>
        </w:rPr>
        <w:t xml:space="preserve"> А разногласията между автора-поет и автора-анотатор </w:t>
      </w:r>
      <w:r w:rsidR="0073779A">
        <w:rPr>
          <w:rFonts w:ascii="Times New Roman" w:hAnsi="Times New Roman"/>
          <w:sz w:val="28"/>
          <w:szCs w:val="28"/>
        </w:rPr>
        <w:t xml:space="preserve">се противопоставят на </w:t>
      </w:r>
      <w:r w:rsidR="00E22C84">
        <w:rPr>
          <w:rFonts w:ascii="Times New Roman" w:hAnsi="Times New Roman"/>
          <w:sz w:val="28"/>
          <w:szCs w:val="28"/>
        </w:rPr>
        <w:t xml:space="preserve">опасната илюзия за единствената и единна истина и гарантират по-дълбока истинност. </w:t>
      </w:r>
    </w:p>
    <w:p w:rsidR="00241CF8" w:rsidRDefault="00241CF8" w:rsidP="000D5FBC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все пак тази истинност произхожда от Автора, било в ролята на поет или на анотатор. С истината, предоставена от авторовите бележки, независимо колко е колеблива и нееднозначна, не можем да не се съобразим. Колко и да се самопо</w:t>
      </w:r>
      <w:r w:rsidR="001E1D53">
        <w:rPr>
          <w:rFonts w:ascii="Times New Roman" w:hAnsi="Times New Roman"/>
          <w:sz w:val="28"/>
          <w:szCs w:val="28"/>
        </w:rPr>
        <w:t>дри</w:t>
      </w:r>
      <w:r w:rsidR="003414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726E2">
        <w:rPr>
          <w:rFonts w:ascii="Times New Roman" w:hAnsi="Times New Roman"/>
          <w:sz w:val="28"/>
          <w:szCs w:val="28"/>
        </w:rPr>
        <w:t xml:space="preserve">авторът-анотатор, колкото и да овъншнява погледа си, чрез бележките той се опитва да задържи текста в своя власт и дори, в известен смисъл, да продължи да го пише. </w:t>
      </w:r>
      <w:r w:rsidR="00681C1E">
        <w:rPr>
          <w:rFonts w:ascii="Times New Roman" w:hAnsi="Times New Roman"/>
          <w:sz w:val="28"/>
          <w:szCs w:val="28"/>
        </w:rPr>
        <w:t>Тъкмо за такова продължаващо писане свидетелстват коренно различни</w:t>
      </w:r>
      <w:r w:rsidR="003435D6">
        <w:rPr>
          <w:rFonts w:ascii="Times New Roman" w:hAnsi="Times New Roman"/>
          <w:sz w:val="28"/>
          <w:szCs w:val="28"/>
        </w:rPr>
        <w:t>те</w:t>
      </w:r>
      <w:r w:rsidR="00681C1E">
        <w:rPr>
          <w:rFonts w:ascii="Times New Roman" w:hAnsi="Times New Roman"/>
          <w:sz w:val="28"/>
          <w:szCs w:val="28"/>
        </w:rPr>
        <w:t xml:space="preserve"> вариант</w:t>
      </w:r>
      <w:r w:rsidR="003435D6">
        <w:rPr>
          <w:rFonts w:ascii="Times New Roman" w:hAnsi="Times New Roman"/>
          <w:sz w:val="28"/>
          <w:szCs w:val="28"/>
        </w:rPr>
        <w:t>и</w:t>
      </w:r>
      <w:r w:rsidR="00681C1E">
        <w:rPr>
          <w:rFonts w:ascii="Times New Roman" w:hAnsi="Times New Roman"/>
          <w:sz w:val="28"/>
          <w:szCs w:val="28"/>
        </w:rPr>
        <w:t xml:space="preserve"> на бележк</w:t>
      </w:r>
      <w:r w:rsidR="003435D6">
        <w:rPr>
          <w:rFonts w:ascii="Times New Roman" w:hAnsi="Times New Roman"/>
          <w:sz w:val="28"/>
          <w:szCs w:val="28"/>
        </w:rPr>
        <w:t>а</w:t>
      </w:r>
      <w:r w:rsidR="00681C1E">
        <w:rPr>
          <w:rFonts w:ascii="Times New Roman" w:hAnsi="Times New Roman"/>
          <w:sz w:val="28"/>
          <w:szCs w:val="28"/>
        </w:rPr>
        <w:t>т</w:t>
      </w:r>
      <w:r w:rsidR="003435D6">
        <w:rPr>
          <w:rFonts w:ascii="Times New Roman" w:hAnsi="Times New Roman"/>
          <w:sz w:val="28"/>
          <w:szCs w:val="28"/>
        </w:rPr>
        <w:t>а</w:t>
      </w:r>
      <w:r w:rsidR="00681C1E">
        <w:rPr>
          <w:rFonts w:ascii="Times New Roman" w:hAnsi="Times New Roman"/>
          <w:sz w:val="28"/>
          <w:szCs w:val="28"/>
        </w:rPr>
        <w:t xml:space="preserve"> към </w:t>
      </w:r>
      <w:r w:rsidR="00681C1E" w:rsidRPr="00681C1E">
        <w:rPr>
          <w:rFonts w:ascii="Times New Roman" w:hAnsi="Times New Roman"/>
          <w:sz w:val="28"/>
          <w:szCs w:val="28"/>
          <w:lang w:val="en-GB"/>
        </w:rPr>
        <w:t>“Sea Voyage”</w:t>
      </w:r>
      <w:r w:rsidR="00681C1E">
        <w:rPr>
          <w:rFonts w:ascii="Times New Roman" w:hAnsi="Times New Roman"/>
          <w:sz w:val="28"/>
          <w:szCs w:val="28"/>
        </w:rPr>
        <w:t xml:space="preserve"> от 1928 и 1935 година, които сякаш коментират </w:t>
      </w:r>
      <w:r w:rsidR="003435D6">
        <w:rPr>
          <w:rFonts w:ascii="Times New Roman" w:hAnsi="Times New Roman"/>
          <w:sz w:val="28"/>
          <w:szCs w:val="28"/>
        </w:rPr>
        <w:t xml:space="preserve">две </w:t>
      </w:r>
      <w:r w:rsidR="00681C1E">
        <w:rPr>
          <w:rFonts w:ascii="Times New Roman" w:hAnsi="Times New Roman"/>
          <w:sz w:val="28"/>
          <w:szCs w:val="28"/>
        </w:rPr>
        <w:t xml:space="preserve">различни стихотворения. И макар това да е единственият подобен случай сред </w:t>
      </w:r>
      <w:r w:rsidR="0013247D">
        <w:rPr>
          <w:rFonts w:ascii="Times New Roman" w:hAnsi="Times New Roman"/>
          <w:sz w:val="28"/>
          <w:szCs w:val="28"/>
        </w:rPr>
        <w:t>анотациите</w:t>
      </w:r>
      <w:r w:rsidR="00681C1E">
        <w:rPr>
          <w:rFonts w:ascii="Times New Roman" w:hAnsi="Times New Roman"/>
          <w:sz w:val="28"/>
          <w:szCs w:val="28"/>
        </w:rPr>
        <w:t xml:space="preserve"> на Емпсън, той показва </w:t>
      </w:r>
      <w:r w:rsidR="00026714">
        <w:rPr>
          <w:rFonts w:ascii="Times New Roman" w:hAnsi="Times New Roman"/>
          <w:sz w:val="28"/>
          <w:szCs w:val="28"/>
        </w:rPr>
        <w:t xml:space="preserve">убедително </w:t>
      </w:r>
      <w:r w:rsidR="00681C1E">
        <w:rPr>
          <w:rFonts w:ascii="Times New Roman" w:hAnsi="Times New Roman"/>
          <w:sz w:val="28"/>
          <w:szCs w:val="28"/>
        </w:rPr>
        <w:t xml:space="preserve">какъв интерпретативен контрол </w:t>
      </w:r>
      <w:r w:rsidR="00026714">
        <w:rPr>
          <w:rFonts w:ascii="Times New Roman" w:hAnsi="Times New Roman"/>
          <w:sz w:val="28"/>
          <w:szCs w:val="28"/>
        </w:rPr>
        <w:t xml:space="preserve">позволяват </w:t>
      </w:r>
      <w:r w:rsidR="0013247D">
        <w:rPr>
          <w:rFonts w:ascii="Times New Roman" w:hAnsi="Times New Roman"/>
          <w:sz w:val="28"/>
          <w:szCs w:val="28"/>
        </w:rPr>
        <w:t>на автора бележките</w:t>
      </w:r>
      <w:r w:rsidR="00026714">
        <w:rPr>
          <w:rFonts w:ascii="Times New Roman" w:hAnsi="Times New Roman"/>
          <w:sz w:val="28"/>
          <w:szCs w:val="28"/>
        </w:rPr>
        <w:t xml:space="preserve">. </w:t>
      </w:r>
    </w:p>
    <w:p w:rsidR="0041707C" w:rsidRDefault="0041707C" w:rsidP="0041707C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GB"/>
        </w:rPr>
        <w:tab/>
      </w:r>
      <w:r w:rsidRPr="007467C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467C9" w:rsidRPr="007467C9">
        <w:rPr>
          <w:rFonts w:ascii="Times New Roman" w:hAnsi="Times New Roman"/>
          <w:sz w:val="28"/>
          <w:szCs w:val="28"/>
        </w:rPr>
        <w:t xml:space="preserve">Тази власт не е абсолютна. </w:t>
      </w:r>
      <w:r w:rsidR="007467C9">
        <w:rPr>
          <w:rFonts w:ascii="Times New Roman" w:hAnsi="Times New Roman"/>
          <w:sz w:val="28"/>
          <w:szCs w:val="28"/>
        </w:rPr>
        <w:t xml:space="preserve">На първо място, </w:t>
      </w:r>
      <w:r w:rsidR="0013247D">
        <w:rPr>
          <w:rFonts w:ascii="Times New Roman" w:hAnsi="Times New Roman"/>
          <w:sz w:val="28"/>
          <w:szCs w:val="28"/>
        </w:rPr>
        <w:t>макар автоанотирането да разкрива отказ</w:t>
      </w:r>
      <w:r w:rsidR="003414B2">
        <w:rPr>
          <w:rFonts w:ascii="Times New Roman" w:hAnsi="Times New Roman"/>
          <w:sz w:val="28"/>
          <w:szCs w:val="28"/>
        </w:rPr>
        <w:t>а</w:t>
      </w:r>
      <w:r w:rsidR="0013247D">
        <w:rPr>
          <w:rFonts w:ascii="Times New Roman" w:hAnsi="Times New Roman"/>
          <w:sz w:val="28"/>
          <w:szCs w:val="28"/>
        </w:rPr>
        <w:t xml:space="preserve"> на автора да отстъпи контр</w:t>
      </w:r>
      <w:r w:rsidR="003414B2">
        <w:rPr>
          <w:rFonts w:ascii="Times New Roman" w:hAnsi="Times New Roman"/>
          <w:sz w:val="28"/>
          <w:szCs w:val="28"/>
        </w:rPr>
        <w:t>ола</w:t>
      </w:r>
      <w:r w:rsidR="0013247D">
        <w:rPr>
          <w:rFonts w:ascii="Times New Roman" w:hAnsi="Times New Roman"/>
          <w:sz w:val="28"/>
          <w:szCs w:val="28"/>
        </w:rPr>
        <w:t xml:space="preserve"> върху продукцията си, то </w:t>
      </w:r>
      <w:r w:rsidR="003414B2">
        <w:rPr>
          <w:rFonts w:ascii="Times New Roman" w:hAnsi="Times New Roman"/>
          <w:sz w:val="28"/>
          <w:szCs w:val="28"/>
        </w:rPr>
        <w:t>същевременно подрива</w:t>
      </w:r>
      <w:r w:rsidR="0013247D">
        <w:rPr>
          <w:rFonts w:ascii="Times New Roman" w:hAnsi="Times New Roman"/>
          <w:sz w:val="28"/>
          <w:szCs w:val="28"/>
        </w:rPr>
        <w:t xml:space="preserve"> идеята за свещен</w:t>
      </w:r>
      <w:r w:rsidR="00F043E5">
        <w:rPr>
          <w:rFonts w:ascii="Times New Roman" w:hAnsi="Times New Roman"/>
          <w:sz w:val="28"/>
          <w:szCs w:val="28"/>
        </w:rPr>
        <w:t>ия,</w:t>
      </w:r>
      <w:r w:rsidR="0013247D">
        <w:rPr>
          <w:rFonts w:ascii="Times New Roman" w:hAnsi="Times New Roman"/>
          <w:sz w:val="28"/>
          <w:szCs w:val="28"/>
        </w:rPr>
        <w:t xml:space="preserve"> </w:t>
      </w:r>
      <w:r w:rsidR="003414B2">
        <w:rPr>
          <w:rFonts w:ascii="Times New Roman" w:hAnsi="Times New Roman"/>
          <w:sz w:val="28"/>
          <w:szCs w:val="28"/>
        </w:rPr>
        <w:t>самодостатъч</w:t>
      </w:r>
      <w:r w:rsidR="00F043E5">
        <w:rPr>
          <w:rFonts w:ascii="Times New Roman" w:hAnsi="Times New Roman"/>
          <w:sz w:val="28"/>
          <w:szCs w:val="28"/>
        </w:rPr>
        <w:t>ен</w:t>
      </w:r>
      <w:r w:rsidR="003414B2">
        <w:rPr>
          <w:rFonts w:ascii="Times New Roman" w:hAnsi="Times New Roman"/>
          <w:sz w:val="28"/>
          <w:szCs w:val="28"/>
        </w:rPr>
        <w:t xml:space="preserve"> и неприкосновен </w:t>
      </w:r>
      <w:r w:rsidR="0013247D">
        <w:rPr>
          <w:rFonts w:ascii="Times New Roman" w:hAnsi="Times New Roman"/>
          <w:sz w:val="28"/>
          <w:szCs w:val="28"/>
        </w:rPr>
        <w:t>текст</w:t>
      </w:r>
      <w:r w:rsidR="003414B2">
        <w:rPr>
          <w:rFonts w:ascii="Times New Roman" w:hAnsi="Times New Roman"/>
          <w:sz w:val="28"/>
          <w:szCs w:val="28"/>
        </w:rPr>
        <w:t>. (Ако един текст подлежи на анотиране от страна на автора, той подлежи на всякакво анотиране.) Иначе казано, в авторовите бележки се проявяват дв</w:t>
      </w:r>
      <w:r w:rsidR="00EE7853">
        <w:rPr>
          <w:rFonts w:ascii="Times New Roman" w:hAnsi="Times New Roman"/>
          <w:sz w:val="28"/>
          <w:szCs w:val="28"/>
        </w:rPr>
        <w:t>е</w:t>
      </w:r>
      <w:r w:rsidR="003414B2">
        <w:rPr>
          <w:rFonts w:ascii="Times New Roman" w:hAnsi="Times New Roman"/>
          <w:sz w:val="28"/>
          <w:szCs w:val="28"/>
        </w:rPr>
        <w:t xml:space="preserve"> противоположни </w:t>
      </w:r>
      <w:r w:rsidR="00EE7853">
        <w:rPr>
          <w:rFonts w:ascii="Times New Roman" w:hAnsi="Times New Roman"/>
          <w:sz w:val="28"/>
          <w:szCs w:val="28"/>
        </w:rPr>
        <w:t>нач</w:t>
      </w:r>
      <w:r w:rsidR="00EE7853">
        <w:rPr>
          <w:rFonts w:ascii="Times New Roman" w:hAnsi="Times New Roman"/>
          <w:sz w:val="28"/>
          <w:szCs w:val="28"/>
        </w:rPr>
        <w:tab/>
        <w:t>ала</w:t>
      </w:r>
      <w:r w:rsidR="003414B2">
        <w:rPr>
          <w:rFonts w:ascii="Times New Roman" w:hAnsi="Times New Roman"/>
          <w:sz w:val="28"/>
          <w:szCs w:val="28"/>
        </w:rPr>
        <w:t>:</w:t>
      </w:r>
      <w:r w:rsidR="00EE7853">
        <w:rPr>
          <w:rFonts w:ascii="Times New Roman" w:hAnsi="Times New Roman"/>
          <w:sz w:val="28"/>
          <w:szCs w:val="28"/>
        </w:rPr>
        <w:t xml:space="preserve"> </w:t>
      </w:r>
      <w:r w:rsidR="003414B2">
        <w:rPr>
          <w:rFonts w:ascii="Times New Roman" w:hAnsi="Times New Roman"/>
          <w:sz w:val="28"/>
          <w:szCs w:val="28"/>
        </w:rPr>
        <w:t>авторитарн</w:t>
      </w:r>
      <w:r w:rsidR="00BF2223">
        <w:rPr>
          <w:rFonts w:ascii="Times New Roman" w:hAnsi="Times New Roman"/>
          <w:sz w:val="28"/>
          <w:szCs w:val="28"/>
        </w:rPr>
        <w:t>о</w:t>
      </w:r>
      <w:r w:rsidR="00EE7853">
        <w:rPr>
          <w:rFonts w:ascii="Times New Roman" w:hAnsi="Times New Roman"/>
          <w:sz w:val="28"/>
          <w:szCs w:val="28"/>
        </w:rPr>
        <w:t xml:space="preserve"> и</w:t>
      </w:r>
      <w:r w:rsidR="003414B2">
        <w:rPr>
          <w:rFonts w:ascii="Times New Roman" w:hAnsi="Times New Roman"/>
          <w:sz w:val="28"/>
          <w:szCs w:val="28"/>
        </w:rPr>
        <w:t xml:space="preserve"> анти-авторитарн</w:t>
      </w:r>
      <w:r w:rsidR="00BF2223">
        <w:rPr>
          <w:rFonts w:ascii="Times New Roman" w:hAnsi="Times New Roman"/>
          <w:sz w:val="28"/>
          <w:szCs w:val="28"/>
        </w:rPr>
        <w:t>о</w:t>
      </w:r>
      <w:r w:rsidR="003414B2">
        <w:rPr>
          <w:rFonts w:ascii="Times New Roman" w:hAnsi="Times New Roman"/>
          <w:sz w:val="28"/>
          <w:szCs w:val="28"/>
        </w:rPr>
        <w:t>.</w:t>
      </w:r>
    </w:p>
    <w:p w:rsidR="00EE7853" w:rsidRDefault="00EE7853" w:rsidP="0041707C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7EC7">
        <w:rPr>
          <w:rFonts w:ascii="Times New Roman" w:hAnsi="Times New Roman"/>
          <w:sz w:val="28"/>
          <w:szCs w:val="28"/>
        </w:rPr>
        <w:t xml:space="preserve">На второ място, </w:t>
      </w:r>
      <w:r w:rsidR="00F043E5" w:rsidRPr="00947EC7">
        <w:rPr>
          <w:rFonts w:ascii="Times New Roman" w:hAnsi="Times New Roman"/>
          <w:sz w:val="28"/>
          <w:szCs w:val="28"/>
        </w:rPr>
        <w:t>стилът на бележките</w:t>
      </w:r>
      <w:r w:rsidR="00F043E5">
        <w:rPr>
          <w:rFonts w:ascii="Times New Roman" w:hAnsi="Times New Roman"/>
          <w:sz w:val="28"/>
          <w:szCs w:val="28"/>
        </w:rPr>
        <w:t>,</w:t>
      </w:r>
      <w:r w:rsidR="00F043E5" w:rsidRPr="00947EC7">
        <w:rPr>
          <w:rFonts w:ascii="Times New Roman" w:hAnsi="Times New Roman"/>
          <w:sz w:val="28"/>
          <w:szCs w:val="28"/>
        </w:rPr>
        <w:t xml:space="preserve"> </w:t>
      </w:r>
      <w:r w:rsidRPr="00947EC7">
        <w:rPr>
          <w:rFonts w:ascii="Times New Roman" w:hAnsi="Times New Roman"/>
          <w:sz w:val="28"/>
          <w:szCs w:val="28"/>
        </w:rPr>
        <w:t xml:space="preserve">както видяхме, ги прави </w:t>
      </w:r>
      <w:r w:rsidR="00186E69">
        <w:rPr>
          <w:rFonts w:ascii="Times New Roman" w:hAnsi="Times New Roman"/>
          <w:sz w:val="28"/>
          <w:szCs w:val="28"/>
        </w:rPr>
        <w:t xml:space="preserve">подчертано </w:t>
      </w:r>
      <w:r w:rsidR="00947EC7" w:rsidRPr="00947EC7">
        <w:rPr>
          <w:rFonts w:ascii="Times New Roman" w:hAnsi="Times New Roman"/>
          <w:iCs/>
          <w:sz w:val="28"/>
          <w:szCs w:val="28"/>
        </w:rPr>
        <w:t>писателски</w:t>
      </w:r>
      <w:r w:rsidRPr="00947EC7">
        <w:rPr>
          <w:rFonts w:ascii="Times New Roman" w:hAnsi="Times New Roman"/>
          <w:iCs/>
          <w:sz w:val="28"/>
          <w:szCs w:val="28"/>
          <w:lang w:val="en-US"/>
        </w:rPr>
        <w:t xml:space="preserve"> текст</w:t>
      </w:r>
      <w:r w:rsidR="00F043E5">
        <w:rPr>
          <w:rFonts w:ascii="Times New Roman" w:hAnsi="Times New Roman"/>
          <w:iCs/>
          <w:sz w:val="28"/>
          <w:szCs w:val="28"/>
        </w:rPr>
        <w:t xml:space="preserve">: те пораждат допълнителни въпроси и изискват допълнителни тълкувания. Те не затварят текста, а го държат отворен. И макар стилът на Емпсън да е твърде специфичен, </w:t>
      </w:r>
      <w:r w:rsidR="001F48B8">
        <w:rPr>
          <w:rFonts w:ascii="Times New Roman" w:hAnsi="Times New Roman"/>
          <w:iCs/>
          <w:sz w:val="28"/>
          <w:szCs w:val="28"/>
        </w:rPr>
        <w:t>същото</w:t>
      </w:r>
      <w:r w:rsidR="00F043E5">
        <w:rPr>
          <w:rFonts w:ascii="Times New Roman" w:hAnsi="Times New Roman"/>
          <w:iCs/>
          <w:sz w:val="28"/>
          <w:szCs w:val="28"/>
        </w:rPr>
        <w:t xml:space="preserve"> </w:t>
      </w:r>
      <w:r w:rsidR="00BF4B1A">
        <w:rPr>
          <w:rFonts w:ascii="Times New Roman" w:hAnsi="Times New Roman"/>
          <w:iCs/>
          <w:sz w:val="28"/>
          <w:szCs w:val="28"/>
        </w:rPr>
        <w:t>вероятно</w:t>
      </w:r>
      <w:r w:rsidR="00F043E5">
        <w:rPr>
          <w:rFonts w:ascii="Times New Roman" w:hAnsi="Times New Roman"/>
          <w:iCs/>
          <w:sz w:val="28"/>
          <w:szCs w:val="28"/>
        </w:rPr>
        <w:t xml:space="preserve"> </w:t>
      </w:r>
      <w:r w:rsidR="001F48B8">
        <w:rPr>
          <w:rFonts w:ascii="Times New Roman" w:hAnsi="Times New Roman"/>
          <w:iCs/>
          <w:sz w:val="28"/>
          <w:szCs w:val="28"/>
        </w:rPr>
        <w:t>важи</w:t>
      </w:r>
      <w:r w:rsidR="00F043E5">
        <w:rPr>
          <w:rFonts w:ascii="Times New Roman" w:hAnsi="Times New Roman"/>
          <w:iCs/>
          <w:sz w:val="28"/>
          <w:szCs w:val="28"/>
        </w:rPr>
        <w:t xml:space="preserve"> за анотирането изобщо: всяк</w:t>
      </w:r>
      <w:r w:rsidR="00BF4B1A">
        <w:rPr>
          <w:rFonts w:ascii="Times New Roman" w:hAnsi="Times New Roman"/>
          <w:iCs/>
          <w:sz w:val="28"/>
          <w:szCs w:val="28"/>
        </w:rPr>
        <w:t>а</w:t>
      </w:r>
      <w:r w:rsidR="00F043E5">
        <w:rPr>
          <w:rFonts w:ascii="Times New Roman" w:hAnsi="Times New Roman"/>
          <w:iCs/>
          <w:sz w:val="28"/>
          <w:szCs w:val="28"/>
        </w:rPr>
        <w:t xml:space="preserve"> анот</w:t>
      </w:r>
      <w:r w:rsidR="00BF4B1A">
        <w:rPr>
          <w:rFonts w:ascii="Times New Roman" w:hAnsi="Times New Roman"/>
          <w:iCs/>
          <w:sz w:val="28"/>
          <w:szCs w:val="28"/>
        </w:rPr>
        <w:t>ация</w:t>
      </w:r>
      <w:r w:rsidR="00F043E5">
        <w:rPr>
          <w:rFonts w:ascii="Times New Roman" w:hAnsi="Times New Roman"/>
          <w:iCs/>
          <w:sz w:val="28"/>
          <w:szCs w:val="28"/>
        </w:rPr>
        <w:t xml:space="preserve"> има потенциала да </w:t>
      </w:r>
      <w:r w:rsidR="00186E69">
        <w:rPr>
          <w:rFonts w:ascii="Times New Roman" w:hAnsi="Times New Roman"/>
          <w:iCs/>
          <w:sz w:val="28"/>
          <w:szCs w:val="28"/>
        </w:rPr>
        <w:t>предизвика</w:t>
      </w:r>
      <w:r w:rsidR="00F043E5">
        <w:rPr>
          <w:rFonts w:ascii="Times New Roman" w:hAnsi="Times New Roman"/>
          <w:iCs/>
          <w:sz w:val="28"/>
          <w:szCs w:val="28"/>
        </w:rPr>
        <w:t xml:space="preserve"> </w:t>
      </w:r>
      <w:r w:rsidR="00186E69">
        <w:rPr>
          <w:rFonts w:ascii="Times New Roman" w:hAnsi="Times New Roman"/>
          <w:iCs/>
          <w:sz w:val="28"/>
          <w:szCs w:val="28"/>
        </w:rPr>
        <w:t>по-нататъшн</w:t>
      </w:r>
      <w:r w:rsidR="00BF4B1A">
        <w:rPr>
          <w:rFonts w:ascii="Times New Roman" w:hAnsi="Times New Roman"/>
          <w:iCs/>
          <w:sz w:val="28"/>
          <w:szCs w:val="28"/>
        </w:rPr>
        <w:t>и</w:t>
      </w:r>
      <w:r w:rsidR="00186E69">
        <w:rPr>
          <w:rFonts w:ascii="Times New Roman" w:hAnsi="Times New Roman"/>
          <w:iCs/>
          <w:sz w:val="28"/>
          <w:szCs w:val="28"/>
        </w:rPr>
        <w:t xml:space="preserve"> </w:t>
      </w:r>
      <w:r w:rsidR="00F043E5">
        <w:rPr>
          <w:rFonts w:ascii="Times New Roman" w:hAnsi="Times New Roman"/>
          <w:iCs/>
          <w:sz w:val="28"/>
          <w:szCs w:val="28"/>
        </w:rPr>
        <w:t>анот</w:t>
      </w:r>
      <w:r w:rsidR="00BF4B1A">
        <w:rPr>
          <w:rFonts w:ascii="Times New Roman" w:hAnsi="Times New Roman"/>
          <w:iCs/>
          <w:sz w:val="28"/>
          <w:szCs w:val="28"/>
        </w:rPr>
        <w:t>ации</w:t>
      </w:r>
      <w:r w:rsidR="00186E69">
        <w:rPr>
          <w:rFonts w:ascii="Times New Roman" w:hAnsi="Times New Roman"/>
          <w:iCs/>
          <w:sz w:val="28"/>
          <w:szCs w:val="28"/>
        </w:rPr>
        <w:t xml:space="preserve">. Ако един текст </w:t>
      </w:r>
      <w:r w:rsidR="00186E69">
        <w:rPr>
          <w:rFonts w:ascii="Times New Roman" w:hAnsi="Times New Roman"/>
          <w:sz w:val="28"/>
          <w:szCs w:val="28"/>
        </w:rPr>
        <w:t>подлежи на анотиране, той подлежи на още анотиране.</w:t>
      </w:r>
    </w:p>
    <w:p w:rsidR="00186E69" w:rsidRDefault="00186E69" w:rsidP="0041707C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Каква в крайна сметка </w:t>
      </w:r>
      <w:r w:rsidR="00BF4B1A">
        <w:rPr>
          <w:rFonts w:ascii="Times New Roman" w:hAnsi="Times New Roman"/>
          <w:sz w:val="28"/>
          <w:szCs w:val="28"/>
        </w:rPr>
        <w:t>е ролята на</w:t>
      </w:r>
      <w:r>
        <w:rPr>
          <w:rFonts w:ascii="Times New Roman" w:hAnsi="Times New Roman"/>
          <w:sz w:val="28"/>
          <w:szCs w:val="28"/>
        </w:rPr>
        <w:t xml:space="preserve"> бележки</w:t>
      </w:r>
      <w:r w:rsidR="00BF4B1A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на Емпсън </w:t>
      </w:r>
      <w:r w:rsidR="004250E4">
        <w:rPr>
          <w:rFonts w:ascii="Times New Roman" w:hAnsi="Times New Roman"/>
          <w:sz w:val="28"/>
          <w:szCs w:val="28"/>
        </w:rPr>
        <w:t>спрямо</w:t>
      </w:r>
      <w:r>
        <w:rPr>
          <w:rFonts w:ascii="Times New Roman" w:hAnsi="Times New Roman"/>
          <w:sz w:val="28"/>
          <w:szCs w:val="28"/>
        </w:rPr>
        <w:t xml:space="preserve"> смисъла на текста</w:t>
      </w:r>
      <w:r w:rsidR="00FF6131">
        <w:rPr>
          <w:rFonts w:ascii="Times New Roman" w:hAnsi="Times New Roman"/>
          <w:sz w:val="28"/>
          <w:szCs w:val="28"/>
        </w:rPr>
        <w:t>?</w:t>
      </w:r>
      <w:r w:rsidR="00822452">
        <w:rPr>
          <w:rFonts w:ascii="Times New Roman" w:hAnsi="Times New Roman"/>
          <w:sz w:val="28"/>
          <w:szCs w:val="28"/>
        </w:rPr>
        <w:t xml:space="preserve"> </w:t>
      </w:r>
      <w:r w:rsidR="00FF6131">
        <w:rPr>
          <w:rFonts w:ascii="Times New Roman" w:hAnsi="Times New Roman"/>
          <w:sz w:val="28"/>
          <w:szCs w:val="28"/>
        </w:rPr>
        <w:t xml:space="preserve">Ограничават ли те </w:t>
      </w:r>
      <w:r w:rsidR="00822452">
        <w:rPr>
          <w:rFonts w:ascii="Times New Roman" w:hAnsi="Times New Roman"/>
          <w:sz w:val="28"/>
          <w:szCs w:val="28"/>
        </w:rPr>
        <w:t>играта на интерпретацията</w:t>
      </w:r>
      <w:r w:rsidR="00FF6131">
        <w:rPr>
          <w:rFonts w:ascii="Times New Roman" w:hAnsi="Times New Roman"/>
          <w:sz w:val="28"/>
          <w:szCs w:val="28"/>
        </w:rPr>
        <w:t xml:space="preserve">? Или самата възможност за игра </w:t>
      </w:r>
      <w:r w:rsidR="003D77E1">
        <w:rPr>
          <w:rFonts w:ascii="Times New Roman" w:hAnsi="Times New Roman"/>
          <w:sz w:val="28"/>
          <w:szCs w:val="28"/>
        </w:rPr>
        <w:t>отменя</w:t>
      </w:r>
      <w:r w:rsidR="00FF6131">
        <w:rPr>
          <w:rFonts w:ascii="Times New Roman" w:hAnsi="Times New Roman"/>
          <w:sz w:val="28"/>
          <w:szCs w:val="28"/>
        </w:rPr>
        <w:t xml:space="preserve"> потенциалните граници? </w:t>
      </w:r>
      <w:r w:rsidR="00822452">
        <w:rPr>
          <w:rFonts w:ascii="Times New Roman" w:hAnsi="Times New Roman"/>
          <w:sz w:val="28"/>
          <w:szCs w:val="28"/>
        </w:rPr>
        <w:t xml:space="preserve"> </w:t>
      </w:r>
    </w:p>
    <w:p w:rsidR="00FF6131" w:rsidRDefault="00FF6131" w:rsidP="00FF6131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Бележките </w:t>
      </w:r>
      <w:r w:rsidR="004250E4">
        <w:rPr>
          <w:rFonts w:ascii="Times New Roman" w:hAnsi="Times New Roman"/>
          <w:sz w:val="28"/>
          <w:szCs w:val="28"/>
        </w:rPr>
        <w:t xml:space="preserve">на Емпсън </w:t>
      </w:r>
      <w:r>
        <w:rPr>
          <w:rFonts w:ascii="Times New Roman" w:hAnsi="Times New Roman"/>
          <w:sz w:val="28"/>
          <w:szCs w:val="28"/>
        </w:rPr>
        <w:t>са форма на общуване с читателя</w:t>
      </w:r>
      <w:r w:rsidR="002B7806">
        <w:rPr>
          <w:rFonts w:ascii="Times New Roman" w:hAnsi="Times New Roman"/>
          <w:sz w:val="28"/>
          <w:szCs w:val="28"/>
        </w:rPr>
        <w:t>, която контролира интерпретацията</w:t>
      </w:r>
      <w:r w:rsidR="003D77E1">
        <w:rPr>
          <w:rFonts w:ascii="Times New Roman" w:hAnsi="Times New Roman"/>
          <w:sz w:val="28"/>
          <w:szCs w:val="28"/>
        </w:rPr>
        <w:t>,</w:t>
      </w:r>
      <w:r w:rsidR="002B7806">
        <w:rPr>
          <w:rFonts w:ascii="Times New Roman" w:hAnsi="Times New Roman"/>
          <w:sz w:val="28"/>
          <w:szCs w:val="28"/>
        </w:rPr>
        <w:t xml:space="preserve"> без да я удържа. </w:t>
      </w:r>
    </w:p>
    <w:p w:rsidR="00B93026" w:rsidRDefault="00B93026" w:rsidP="00FF6131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F57" w:rsidRDefault="00B93026" w:rsidP="00FF6131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646A8">
        <w:rPr>
          <w:rFonts w:ascii="Times New Roman" w:hAnsi="Times New Roman"/>
          <w:b/>
          <w:sz w:val="28"/>
          <w:szCs w:val="28"/>
        </w:rPr>
        <w:t>Заключението</w:t>
      </w:r>
      <w:r w:rsidRPr="00B93026">
        <w:rPr>
          <w:rFonts w:ascii="Times New Roman" w:hAnsi="Times New Roman"/>
          <w:sz w:val="28"/>
          <w:szCs w:val="28"/>
        </w:rPr>
        <w:t xml:space="preserve"> </w:t>
      </w:r>
      <w:r w:rsidR="00C646A8">
        <w:rPr>
          <w:rFonts w:ascii="Times New Roman" w:hAnsi="Times New Roman"/>
          <w:sz w:val="28"/>
          <w:szCs w:val="28"/>
        </w:rPr>
        <w:t>обобщава</w:t>
      </w:r>
      <w:r w:rsidRPr="00B93026">
        <w:rPr>
          <w:rFonts w:ascii="Times New Roman" w:hAnsi="Times New Roman"/>
          <w:sz w:val="28"/>
          <w:szCs w:val="28"/>
        </w:rPr>
        <w:t xml:space="preserve"> основните изводи от изследването и </w:t>
      </w:r>
      <w:r w:rsidR="00C646A8">
        <w:rPr>
          <w:rFonts w:ascii="Times New Roman" w:hAnsi="Times New Roman"/>
          <w:sz w:val="28"/>
          <w:szCs w:val="28"/>
        </w:rPr>
        <w:t>откроява</w:t>
      </w:r>
      <w:r w:rsidRPr="00B93026">
        <w:rPr>
          <w:rFonts w:ascii="Times New Roman" w:hAnsi="Times New Roman"/>
          <w:sz w:val="28"/>
          <w:szCs w:val="28"/>
        </w:rPr>
        <w:t xml:space="preserve"> </w:t>
      </w:r>
      <w:r w:rsidR="0035220C">
        <w:rPr>
          <w:rFonts w:ascii="Times New Roman" w:hAnsi="Times New Roman"/>
          <w:sz w:val="28"/>
          <w:szCs w:val="28"/>
        </w:rPr>
        <w:t>гла</w:t>
      </w:r>
      <w:r w:rsidRPr="00B93026">
        <w:rPr>
          <w:rFonts w:ascii="Times New Roman" w:hAnsi="Times New Roman"/>
          <w:sz w:val="28"/>
          <w:szCs w:val="28"/>
        </w:rPr>
        <w:t xml:space="preserve">вните </w:t>
      </w:r>
      <w:r w:rsidR="00C646A8">
        <w:rPr>
          <w:rFonts w:ascii="Times New Roman" w:hAnsi="Times New Roman"/>
          <w:sz w:val="28"/>
          <w:szCs w:val="28"/>
        </w:rPr>
        <w:t xml:space="preserve">му </w:t>
      </w:r>
      <w:r w:rsidRPr="00B93026">
        <w:rPr>
          <w:rFonts w:ascii="Times New Roman" w:hAnsi="Times New Roman"/>
          <w:sz w:val="28"/>
          <w:szCs w:val="28"/>
        </w:rPr>
        <w:t>приноси.</w:t>
      </w:r>
      <w:r w:rsidR="00C646A8">
        <w:rPr>
          <w:rFonts w:ascii="Times New Roman" w:hAnsi="Times New Roman"/>
          <w:sz w:val="28"/>
          <w:szCs w:val="28"/>
        </w:rPr>
        <w:t xml:space="preserve"> Предложената от Емпсън </w:t>
      </w:r>
      <w:r w:rsidR="0035220C">
        <w:rPr>
          <w:rFonts w:ascii="Times New Roman" w:hAnsi="Times New Roman"/>
          <w:sz w:val="28"/>
          <w:szCs w:val="28"/>
        </w:rPr>
        <w:t xml:space="preserve">автоанотационна </w:t>
      </w:r>
      <w:r w:rsidR="00C646A8">
        <w:rPr>
          <w:rFonts w:ascii="Times New Roman" w:hAnsi="Times New Roman"/>
          <w:sz w:val="28"/>
          <w:szCs w:val="28"/>
        </w:rPr>
        <w:t xml:space="preserve">програма, която той следва и на практика, представлява отговор на една специфична културна ситуация, в която поезията не може да не бъде трудна. За Емпсън тази неизбежна трудност обаче не означава, че поезията не подлежи на рационално обяснение, а най-важната форма на подобно обяснение се явяват авторовите бележки. </w:t>
      </w:r>
      <w:r w:rsidR="00C33F57">
        <w:rPr>
          <w:rFonts w:ascii="Times New Roman" w:hAnsi="Times New Roman"/>
          <w:sz w:val="28"/>
          <w:szCs w:val="28"/>
        </w:rPr>
        <w:t>Програмата на Емпсън се основава на същия рационализъм,</w:t>
      </w:r>
      <w:r w:rsidR="00C33F57" w:rsidRPr="00C33F57">
        <w:rPr>
          <w:rFonts w:ascii="Times New Roman" w:hAnsi="Times New Roman"/>
          <w:sz w:val="28"/>
          <w:szCs w:val="28"/>
        </w:rPr>
        <w:t xml:space="preserve"> </w:t>
      </w:r>
      <w:r w:rsidR="00C33F57">
        <w:rPr>
          <w:rFonts w:ascii="Times New Roman" w:hAnsi="Times New Roman"/>
          <w:sz w:val="28"/>
          <w:szCs w:val="28"/>
        </w:rPr>
        <w:t xml:space="preserve">на който се основава и критиката му, и въплъщава същата съпротива срещу мистификацията на литературата. С </w:t>
      </w:r>
      <w:r w:rsidR="003F54C2">
        <w:rPr>
          <w:rFonts w:ascii="Times New Roman" w:hAnsi="Times New Roman"/>
          <w:sz w:val="28"/>
          <w:szCs w:val="28"/>
        </w:rPr>
        <w:t>голямото разнообразие на</w:t>
      </w:r>
      <w:r w:rsidR="00C33F57">
        <w:rPr>
          <w:rFonts w:ascii="Times New Roman" w:hAnsi="Times New Roman"/>
          <w:sz w:val="28"/>
          <w:szCs w:val="28"/>
        </w:rPr>
        <w:t xml:space="preserve"> видове</w:t>
      </w:r>
      <w:r w:rsidR="003F54C2">
        <w:rPr>
          <w:rFonts w:ascii="Times New Roman" w:hAnsi="Times New Roman"/>
          <w:sz w:val="28"/>
          <w:szCs w:val="28"/>
        </w:rPr>
        <w:t>те</w:t>
      </w:r>
      <w:r w:rsidR="00C33F57">
        <w:rPr>
          <w:rFonts w:ascii="Times New Roman" w:hAnsi="Times New Roman"/>
          <w:sz w:val="28"/>
          <w:szCs w:val="28"/>
        </w:rPr>
        <w:t xml:space="preserve"> информация, които програмата предвижда, тя се явява отражение и на методологическата всеобхватност на критиката му. </w:t>
      </w:r>
      <w:r w:rsidR="00856406">
        <w:rPr>
          <w:rFonts w:ascii="Times New Roman" w:hAnsi="Times New Roman"/>
          <w:sz w:val="28"/>
          <w:szCs w:val="28"/>
        </w:rPr>
        <w:t xml:space="preserve">Наблюдаваме </w:t>
      </w:r>
      <w:r w:rsidR="003F54C2">
        <w:rPr>
          <w:rFonts w:ascii="Times New Roman" w:hAnsi="Times New Roman"/>
          <w:sz w:val="28"/>
          <w:szCs w:val="28"/>
        </w:rPr>
        <w:t>приемственост и между б</w:t>
      </w:r>
      <w:r w:rsidR="00C33F57">
        <w:rPr>
          <w:rFonts w:ascii="Times New Roman" w:hAnsi="Times New Roman"/>
          <w:sz w:val="28"/>
          <w:szCs w:val="28"/>
        </w:rPr>
        <w:t>ележките на Емпсън</w:t>
      </w:r>
      <w:r w:rsidR="003F54C2">
        <w:rPr>
          <w:rFonts w:ascii="Times New Roman" w:hAnsi="Times New Roman"/>
          <w:sz w:val="28"/>
          <w:szCs w:val="28"/>
        </w:rPr>
        <w:t xml:space="preserve"> и поезията му: бележките се явяват продължение – </w:t>
      </w:r>
      <w:r w:rsidR="003F54C2" w:rsidRPr="003F54C2">
        <w:rPr>
          <w:rFonts w:ascii="Times New Roman" w:hAnsi="Times New Roman"/>
          <w:sz w:val="28"/>
          <w:szCs w:val="28"/>
        </w:rPr>
        <w:t>в</w:t>
      </w:r>
      <w:r w:rsidR="003F54C2">
        <w:rPr>
          <w:rFonts w:ascii="Times New Roman" w:hAnsi="Times New Roman"/>
          <w:sz w:val="28"/>
          <w:szCs w:val="28"/>
        </w:rPr>
        <w:t xml:space="preserve"> </w:t>
      </w:r>
      <w:r w:rsidR="003F54C2" w:rsidRPr="003F54C2">
        <w:rPr>
          <w:rFonts w:ascii="Times New Roman" w:hAnsi="Times New Roman"/>
          <w:sz w:val="28"/>
          <w:szCs w:val="28"/>
        </w:rPr>
        <w:t xml:space="preserve">по-обособена форма и в по-наситен вид – на диалектическите и диалогични тенденции, </w:t>
      </w:r>
      <w:r w:rsidR="00350D61">
        <w:rPr>
          <w:rFonts w:ascii="Times New Roman" w:hAnsi="Times New Roman"/>
          <w:sz w:val="28"/>
          <w:szCs w:val="28"/>
        </w:rPr>
        <w:t>характерни за</w:t>
      </w:r>
      <w:r w:rsidR="003F54C2" w:rsidRPr="003F54C2">
        <w:rPr>
          <w:rFonts w:ascii="Times New Roman" w:hAnsi="Times New Roman"/>
          <w:sz w:val="28"/>
          <w:szCs w:val="28"/>
        </w:rPr>
        <w:t xml:space="preserve"> самите стихотворения.</w:t>
      </w:r>
    </w:p>
    <w:p w:rsidR="005979D0" w:rsidRDefault="00A30F3D" w:rsidP="00A30F3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Бележките на Емпсън наистина се отличават с особена диалогичност. На първо място, те влизат в различни взаимодействия със стихотворенията и така отварят нови пространства за поетично смислостроене. На второ място, те говорят на два различни езика едновременно – единият е небрежно разговорен, другият се отличава с квази-поетична компресия.</w:t>
      </w:r>
      <w:r w:rsidR="005979D0">
        <w:rPr>
          <w:rFonts w:ascii="Times New Roman" w:hAnsi="Times New Roman"/>
          <w:sz w:val="28"/>
          <w:szCs w:val="28"/>
        </w:rPr>
        <w:t xml:space="preserve"> На трето място, най-общо казано, те позволяват на автора да общува с читателя на още едно ниво. По-конкретно бележките понякога експлицитно разкриват участието на други в създаването им (за дадена дума се предлага глоса, например, защото приятелите на автора не са я знаели) и предугаждат или откликват на читателски реакции. Бележките често документират един своеобразен спор между </w:t>
      </w:r>
      <w:r w:rsidR="00E47206">
        <w:rPr>
          <w:rFonts w:ascii="Times New Roman" w:hAnsi="Times New Roman"/>
          <w:sz w:val="28"/>
          <w:szCs w:val="28"/>
        </w:rPr>
        <w:t>поета</w:t>
      </w:r>
      <w:r w:rsidR="005979D0">
        <w:rPr>
          <w:rFonts w:ascii="Times New Roman" w:hAnsi="Times New Roman"/>
          <w:sz w:val="28"/>
          <w:szCs w:val="28"/>
        </w:rPr>
        <w:t xml:space="preserve"> и анотатора</w:t>
      </w:r>
      <w:r w:rsidR="00370B67">
        <w:rPr>
          <w:rFonts w:ascii="Times New Roman" w:hAnsi="Times New Roman"/>
          <w:sz w:val="28"/>
          <w:szCs w:val="28"/>
        </w:rPr>
        <w:t>; често</w:t>
      </w:r>
      <w:r w:rsidR="005979D0">
        <w:rPr>
          <w:rFonts w:ascii="Times New Roman" w:hAnsi="Times New Roman"/>
          <w:sz w:val="28"/>
          <w:szCs w:val="28"/>
        </w:rPr>
        <w:t xml:space="preserve"> </w:t>
      </w:r>
      <w:r w:rsidR="00350D61">
        <w:rPr>
          <w:rFonts w:ascii="Times New Roman" w:hAnsi="Times New Roman"/>
          <w:sz w:val="28"/>
          <w:szCs w:val="28"/>
        </w:rPr>
        <w:lastRenderedPageBreak/>
        <w:t>ни показват</w:t>
      </w:r>
      <w:r w:rsidR="005979D0">
        <w:rPr>
          <w:rFonts w:ascii="Times New Roman" w:hAnsi="Times New Roman"/>
          <w:sz w:val="28"/>
          <w:szCs w:val="28"/>
        </w:rPr>
        <w:t xml:space="preserve"> </w:t>
      </w:r>
      <w:r w:rsidR="00370B67">
        <w:rPr>
          <w:rFonts w:ascii="Times New Roman" w:hAnsi="Times New Roman"/>
          <w:sz w:val="28"/>
          <w:szCs w:val="28"/>
        </w:rPr>
        <w:t xml:space="preserve">и </w:t>
      </w:r>
      <w:r w:rsidR="005979D0">
        <w:rPr>
          <w:rFonts w:ascii="Times New Roman" w:hAnsi="Times New Roman"/>
          <w:sz w:val="28"/>
          <w:szCs w:val="28"/>
        </w:rPr>
        <w:t>личната работилница на поета. Иначе казано, рефлексивността на бележките не е солипсистична</w:t>
      </w:r>
      <w:r w:rsidR="00370B67">
        <w:rPr>
          <w:rFonts w:ascii="Times New Roman" w:hAnsi="Times New Roman"/>
          <w:sz w:val="28"/>
          <w:szCs w:val="28"/>
        </w:rPr>
        <w:t xml:space="preserve"> рефлексивност; самосъзнанието им включва съзнание за другия.</w:t>
      </w:r>
    </w:p>
    <w:p w:rsidR="00370B67" w:rsidRDefault="00370B67" w:rsidP="00A30F3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въпрос</w:t>
      </w:r>
      <w:r w:rsidR="00676937">
        <w:rPr>
          <w:rFonts w:ascii="Times New Roman" w:hAnsi="Times New Roman"/>
          <w:sz w:val="28"/>
          <w:szCs w:val="28"/>
        </w:rPr>
        <w:t>ът</w:t>
      </w:r>
      <w:r>
        <w:rPr>
          <w:rFonts w:ascii="Times New Roman" w:hAnsi="Times New Roman"/>
          <w:sz w:val="28"/>
          <w:szCs w:val="28"/>
        </w:rPr>
        <w:t xml:space="preserve"> за аз</w:t>
      </w:r>
      <w:r w:rsidR="006769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 и другия </w:t>
      </w:r>
      <w:r w:rsidR="006769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тясно свързан с въпроса за властта. Като явни знаци за </w:t>
      </w:r>
      <w:r w:rsidR="00817DA8">
        <w:rPr>
          <w:rFonts w:ascii="Times New Roman" w:hAnsi="Times New Roman"/>
          <w:sz w:val="28"/>
          <w:szCs w:val="28"/>
        </w:rPr>
        <w:t xml:space="preserve">присъствието на </w:t>
      </w:r>
      <w:r>
        <w:rPr>
          <w:rFonts w:ascii="Times New Roman" w:hAnsi="Times New Roman"/>
          <w:sz w:val="28"/>
          <w:szCs w:val="28"/>
        </w:rPr>
        <w:t xml:space="preserve">автора, бележките на Емпсън </w:t>
      </w:r>
      <w:r w:rsidR="00817DA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твърждават неговата агентност</w:t>
      </w:r>
      <w:r w:rsidR="00350D61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5FAA">
        <w:rPr>
          <w:rFonts w:ascii="Times New Roman" w:hAnsi="Times New Roman"/>
          <w:sz w:val="28"/>
          <w:szCs w:val="28"/>
        </w:rPr>
        <w:t>подчертаната</w:t>
      </w:r>
      <w:r>
        <w:rPr>
          <w:rFonts w:ascii="Times New Roman" w:hAnsi="Times New Roman"/>
          <w:sz w:val="28"/>
          <w:szCs w:val="28"/>
        </w:rPr>
        <w:t xml:space="preserve"> им метатекстуалност </w:t>
      </w:r>
      <w:r w:rsidR="00EB12F6">
        <w:rPr>
          <w:rFonts w:ascii="Times New Roman" w:hAnsi="Times New Roman"/>
          <w:sz w:val="28"/>
          <w:szCs w:val="28"/>
        </w:rPr>
        <w:t xml:space="preserve">ратифицира автора като първоизточник на поетичния текст и гарантира позицията му като негов главен тълкувател. Но самите бележки не се явяват недвусмислена опора за стихотворенията. Да се подчертае агентността на автора означава да се подчертае </w:t>
      </w:r>
      <w:r w:rsidR="007A5FAA">
        <w:rPr>
          <w:rFonts w:ascii="Times New Roman" w:hAnsi="Times New Roman"/>
          <w:sz w:val="28"/>
          <w:szCs w:val="28"/>
        </w:rPr>
        <w:t>конструираността</w:t>
      </w:r>
      <w:r w:rsidR="00EB12F6">
        <w:rPr>
          <w:rFonts w:ascii="Times New Roman" w:hAnsi="Times New Roman"/>
          <w:sz w:val="28"/>
          <w:szCs w:val="28"/>
        </w:rPr>
        <w:t xml:space="preserve"> на стихотворението и, следователно, да се открои неговата условност. С различните решения, търкания и раздел</w:t>
      </w:r>
      <w:r w:rsidR="00E47206">
        <w:rPr>
          <w:rFonts w:ascii="Times New Roman" w:hAnsi="Times New Roman"/>
          <w:sz w:val="28"/>
          <w:szCs w:val="28"/>
        </w:rPr>
        <w:t>ителни линии</w:t>
      </w:r>
      <w:r w:rsidR="00EB12F6">
        <w:rPr>
          <w:rFonts w:ascii="Times New Roman" w:hAnsi="Times New Roman"/>
          <w:sz w:val="28"/>
          <w:szCs w:val="28"/>
        </w:rPr>
        <w:t>, които бележките документират</w:t>
      </w:r>
      <w:r w:rsidR="00E47206">
        <w:rPr>
          <w:rFonts w:ascii="Times New Roman" w:hAnsi="Times New Roman"/>
          <w:sz w:val="28"/>
          <w:szCs w:val="28"/>
        </w:rPr>
        <w:t xml:space="preserve"> – </w:t>
      </w:r>
      <w:r w:rsidR="007A5FAA">
        <w:rPr>
          <w:rFonts w:ascii="Times New Roman" w:hAnsi="Times New Roman"/>
          <w:sz w:val="28"/>
          <w:szCs w:val="28"/>
        </w:rPr>
        <w:t xml:space="preserve">разногласията между поета и анотатора; </w:t>
      </w:r>
      <w:r w:rsidR="00E47206">
        <w:rPr>
          <w:rFonts w:ascii="Times New Roman" w:hAnsi="Times New Roman"/>
          <w:sz w:val="28"/>
          <w:szCs w:val="28"/>
        </w:rPr>
        <w:t xml:space="preserve">заявяването както на определени поетични избори, така и на някои съмнения относно адекватността им – истината, която те предлагат, макар и да не може да бъде пренебрегната, не е солидна и абсолютна. И още нещо: бележките по правило отговарят на въпросите ни около </w:t>
      </w:r>
      <w:r w:rsidR="009C0223">
        <w:rPr>
          <w:rFonts w:ascii="Times New Roman" w:hAnsi="Times New Roman"/>
          <w:sz w:val="28"/>
          <w:szCs w:val="28"/>
        </w:rPr>
        <w:t>стихотворния текст</w:t>
      </w:r>
      <w:r w:rsidR="00E47206">
        <w:rPr>
          <w:rFonts w:ascii="Times New Roman" w:hAnsi="Times New Roman"/>
          <w:sz w:val="28"/>
          <w:szCs w:val="28"/>
        </w:rPr>
        <w:t xml:space="preserve"> с други въпроси</w:t>
      </w:r>
      <w:r w:rsidR="009C0223">
        <w:rPr>
          <w:rFonts w:ascii="Times New Roman" w:hAnsi="Times New Roman"/>
          <w:sz w:val="28"/>
          <w:szCs w:val="28"/>
        </w:rPr>
        <w:t>,</w:t>
      </w:r>
      <w:r w:rsidR="00E47206">
        <w:rPr>
          <w:rFonts w:ascii="Times New Roman" w:hAnsi="Times New Roman"/>
          <w:sz w:val="28"/>
          <w:szCs w:val="28"/>
        </w:rPr>
        <w:t xml:space="preserve"> </w:t>
      </w:r>
      <w:r w:rsidR="009C0223">
        <w:rPr>
          <w:rFonts w:ascii="Times New Roman" w:hAnsi="Times New Roman"/>
          <w:sz w:val="28"/>
          <w:szCs w:val="28"/>
        </w:rPr>
        <w:t xml:space="preserve">предлагат </w:t>
      </w:r>
      <w:r w:rsidR="00E47206">
        <w:rPr>
          <w:rFonts w:ascii="Times New Roman" w:hAnsi="Times New Roman"/>
          <w:sz w:val="28"/>
          <w:szCs w:val="28"/>
        </w:rPr>
        <w:t xml:space="preserve">ни </w:t>
      </w:r>
      <w:r w:rsidR="009C0223">
        <w:rPr>
          <w:rFonts w:ascii="Times New Roman" w:hAnsi="Times New Roman"/>
          <w:sz w:val="28"/>
          <w:szCs w:val="28"/>
        </w:rPr>
        <w:t>тълкувания</w:t>
      </w:r>
      <w:r w:rsidR="00E47206">
        <w:rPr>
          <w:rFonts w:ascii="Times New Roman" w:hAnsi="Times New Roman"/>
          <w:sz w:val="28"/>
          <w:szCs w:val="28"/>
        </w:rPr>
        <w:t xml:space="preserve">, които на свой ред се нуждаят от </w:t>
      </w:r>
      <w:r w:rsidR="009C0223">
        <w:rPr>
          <w:rFonts w:ascii="Times New Roman" w:hAnsi="Times New Roman"/>
          <w:sz w:val="28"/>
          <w:szCs w:val="28"/>
        </w:rPr>
        <w:t>тълкуване</w:t>
      </w:r>
      <w:r w:rsidR="00E47206">
        <w:rPr>
          <w:rFonts w:ascii="Times New Roman" w:hAnsi="Times New Roman"/>
          <w:sz w:val="28"/>
          <w:szCs w:val="28"/>
        </w:rPr>
        <w:t xml:space="preserve">. Те насочват читателската интерпретация, без обаче да я ограничават. Те </w:t>
      </w:r>
      <w:r w:rsidR="003C4ED9">
        <w:rPr>
          <w:rFonts w:ascii="Times New Roman" w:hAnsi="Times New Roman"/>
          <w:sz w:val="28"/>
          <w:szCs w:val="28"/>
        </w:rPr>
        <w:t xml:space="preserve">поддържат ангажираността на читателя. </w:t>
      </w:r>
      <w:r w:rsidR="009C0223">
        <w:rPr>
          <w:rFonts w:ascii="Times New Roman" w:hAnsi="Times New Roman"/>
          <w:sz w:val="28"/>
          <w:szCs w:val="28"/>
        </w:rPr>
        <w:t>Така а</w:t>
      </w:r>
      <w:r w:rsidR="003C4ED9">
        <w:rPr>
          <w:rFonts w:ascii="Times New Roman" w:hAnsi="Times New Roman"/>
          <w:sz w:val="28"/>
          <w:szCs w:val="28"/>
        </w:rPr>
        <w:t xml:space="preserve">вторитетът им се състои не толкова в това, че свеждат до нас </w:t>
      </w:r>
      <w:r w:rsidR="009C0223">
        <w:rPr>
          <w:rFonts w:ascii="Times New Roman" w:hAnsi="Times New Roman"/>
          <w:sz w:val="28"/>
          <w:szCs w:val="28"/>
        </w:rPr>
        <w:t>окончателния</w:t>
      </w:r>
      <w:r w:rsidR="003C4ED9">
        <w:rPr>
          <w:rFonts w:ascii="Times New Roman" w:hAnsi="Times New Roman"/>
          <w:sz w:val="28"/>
          <w:szCs w:val="28"/>
        </w:rPr>
        <w:t xml:space="preserve"> смисъл на поетичния текст, колкото в това, че правят </w:t>
      </w:r>
      <w:r w:rsidR="009C0223">
        <w:rPr>
          <w:rFonts w:ascii="Times New Roman" w:hAnsi="Times New Roman"/>
          <w:sz w:val="28"/>
          <w:szCs w:val="28"/>
        </w:rPr>
        <w:t xml:space="preserve">затварянето на този текст </w:t>
      </w:r>
      <w:r w:rsidR="003C4ED9">
        <w:rPr>
          <w:rFonts w:ascii="Times New Roman" w:hAnsi="Times New Roman"/>
          <w:sz w:val="28"/>
          <w:szCs w:val="28"/>
        </w:rPr>
        <w:t>невъзможно.</w:t>
      </w:r>
    </w:p>
    <w:p w:rsidR="00A30F3D" w:rsidRDefault="00A30F3D" w:rsidP="00A30F3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ED9" w:rsidRDefault="003C4ED9" w:rsidP="00A30F3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F7F4A" w:rsidRPr="00A34A4D" w:rsidRDefault="00A34A4D" w:rsidP="001658E1">
      <w:pPr>
        <w:pStyle w:val="NoSpacing"/>
        <w:spacing w:line="360" w:lineRule="auto"/>
        <w:ind w:firstLine="708"/>
        <w:contextualSpacing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V.</w:t>
      </w:r>
      <w:r>
        <w:rPr>
          <w:rFonts w:ascii="Times New Roman" w:hAnsi="Times New Roman"/>
          <w:b/>
          <w:smallCaps/>
          <w:sz w:val="28"/>
          <w:szCs w:val="28"/>
        </w:rPr>
        <w:t xml:space="preserve"> ОСНОВНИ ПРИНОСНИ МОМЕНТИ</w:t>
      </w:r>
    </w:p>
    <w:p w:rsidR="003C4ED9" w:rsidRDefault="003C4ED9" w:rsidP="00FF6131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ED9" w:rsidRDefault="003C4ED9" w:rsidP="004C1BF3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06846">
        <w:rPr>
          <w:rFonts w:ascii="Times New Roman" w:hAnsi="Times New Roman"/>
          <w:sz w:val="28"/>
          <w:szCs w:val="28"/>
        </w:rPr>
        <w:t>Настоящият труд е първото цялостно и детайлно изследване на бележки</w:t>
      </w:r>
      <w:r w:rsidR="00EA7449">
        <w:rPr>
          <w:rFonts w:ascii="Times New Roman" w:hAnsi="Times New Roman"/>
          <w:sz w:val="28"/>
          <w:szCs w:val="28"/>
        </w:rPr>
        <w:t>те</w:t>
      </w:r>
      <w:r w:rsidR="00F06846">
        <w:rPr>
          <w:rFonts w:ascii="Times New Roman" w:hAnsi="Times New Roman"/>
          <w:sz w:val="28"/>
          <w:szCs w:val="28"/>
        </w:rPr>
        <w:t xml:space="preserve">, които Емпсън пише към </w:t>
      </w:r>
      <w:r w:rsidR="00A34A4D">
        <w:rPr>
          <w:rFonts w:ascii="Times New Roman" w:hAnsi="Times New Roman"/>
          <w:sz w:val="28"/>
          <w:szCs w:val="28"/>
        </w:rPr>
        <w:t>повечето си</w:t>
      </w:r>
      <w:r w:rsidR="00F06846">
        <w:rPr>
          <w:rFonts w:ascii="Times New Roman" w:hAnsi="Times New Roman"/>
          <w:sz w:val="28"/>
          <w:szCs w:val="28"/>
        </w:rPr>
        <w:t xml:space="preserve"> стихотворения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2F5A9A">
        <w:rPr>
          <w:rFonts w:ascii="Times New Roman" w:hAnsi="Times New Roman"/>
          <w:sz w:val="28"/>
          <w:szCs w:val="28"/>
        </w:rPr>
        <w:t>Трудът</w:t>
      </w:r>
      <w:r w:rsidR="004C1BF3">
        <w:rPr>
          <w:rFonts w:ascii="Times New Roman" w:hAnsi="Times New Roman"/>
          <w:sz w:val="28"/>
          <w:szCs w:val="28"/>
        </w:rPr>
        <w:t xml:space="preserve"> </w:t>
      </w:r>
      <w:r w:rsidR="004C1BF3">
        <w:rPr>
          <w:rFonts w:ascii="Times New Roman" w:hAnsi="Times New Roman"/>
          <w:sz w:val="28"/>
          <w:szCs w:val="28"/>
        </w:rPr>
        <w:lastRenderedPageBreak/>
        <w:t xml:space="preserve">разглежда подробно всички основни аспекти </w:t>
      </w:r>
      <w:r w:rsidR="00F06846">
        <w:rPr>
          <w:rFonts w:ascii="Times New Roman" w:hAnsi="Times New Roman"/>
          <w:sz w:val="28"/>
          <w:szCs w:val="28"/>
        </w:rPr>
        <w:t xml:space="preserve">на бележките, </w:t>
      </w:r>
      <w:r w:rsidR="00A6186E">
        <w:rPr>
          <w:rFonts w:ascii="Times New Roman" w:hAnsi="Times New Roman"/>
          <w:sz w:val="28"/>
          <w:szCs w:val="28"/>
        </w:rPr>
        <w:t>като</w:t>
      </w:r>
      <w:r w:rsidR="00F06846">
        <w:rPr>
          <w:rFonts w:ascii="Times New Roman" w:hAnsi="Times New Roman"/>
          <w:sz w:val="28"/>
          <w:szCs w:val="28"/>
        </w:rPr>
        <w:t xml:space="preserve"> </w:t>
      </w:r>
      <w:r w:rsidR="004C1BF3">
        <w:rPr>
          <w:rFonts w:ascii="Times New Roman" w:hAnsi="Times New Roman"/>
          <w:sz w:val="28"/>
          <w:szCs w:val="28"/>
        </w:rPr>
        <w:t xml:space="preserve">ги полага </w:t>
      </w:r>
      <w:r w:rsidR="00F06846">
        <w:rPr>
          <w:rFonts w:ascii="Times New Roman" w:hAnsi="Times New Roman"/>
          <w:sz w:val="28"/>
          <w:szCs w:val="28"/>
        </w:rPr>
        <w:t xml:space="preserve">и </w:t>
      </w:r>
      <w:r w:rsidR="004C1BF3">
        <w:rPr>
          <w:rFonts w:ascii="Times New Roman" w:hAnsi="Times New Roman"/>
          <w:sz w:val="28"/>
          <w:szCs w:val="28"/>
        </w:rPr>
        <w:t>в ед</w:t>
      </w:r>
      <w:r w:rsidR="008A35BF">
        <w:rPr>
          <w:rFonts w:ascii="Times New Roman" w:hAnsi="Times New Roman"/>
          <w:sz w:val="28"/>
          <w:szCs w:val="28"/>
        </w:rPr>
        <w:t>на</w:t>
      </w:r>
      <w:r w:rsidR="004C1BF3">
        <w:rPr>
          <w:rFonts w:ascii="Times New Roman" w:hAnsi="Times New Roman"/>
          <w:sz w:val="28"/>
          <w:szCs w:val="28"/>
        </w:rPr>
        <w:t xml:space="preserve"> </w:t>
      </w:r>
      <w:r w:rsidR="00F06846">
        <w:rPr>
          <w:rFonts w:ascii="Times New Roman" w:hAnsi="Times New Roman"/>
          <w:sz w:val="28"/>
          <w:szCs w:val="28"/>
        </w:rPr>
        <w:t>по-</w:t>
      </w:r>
      <w:r w:rsidR="004C1BF3">
        <w:rPr>
          <w:rFonts w:ascii="Times New Roman" w:hAnsi="Times New Roman"/>
          <w:sz w:val="28"/>
          <w:szCs w:val="28"/>
        </w:rPr>
        <w:t>широк</w:t>
      </w:r>
      <w:r w:rsidR="008A35BF">
        <w:rPr>
          <w:rFonts w:ascii="Times New Roman" w:hAnsi="Times New Roman"/>
          <w:sz w:val="28"/>
          <w:szCs w:val="28"/>
        </w:rPr>
        <w:t>а</w:t>
      </w:r>
      <w:r w:rsidR="004C1BF3">
        <w:rPr>
          <w:rFonts w:ascii="Times New Roman" w:hAnsi="Times New Roman"/>
          <w:sz w:val="28"/>
          <w:szCs w:val="28"/>
        </w:rPr>
        <w:t xml:space="preserve"> </w:t>
      </w:r>
      <w:r w:rsidR="008A35BF">
        <w:rPr>
          <w:rFonts w:ascii="Times New Roman" w:hAnsi="Times New Roman"/>
          <w:sz w:val="28"/>
          <w:szCs w:val="28"/>
        </w:rPr>
        <w:t>рамка</w:t>
      </w:r>
      <w:r w:rsidR="002F5A9A">
        <w:rPr>
          <w:rFonts w:ascii="Times New Roman" w:hAnsi="Times New Roman"/>
          <w:sz w:val="28"/>
          <w:szCs w:val="28"/>
        </w:rPr>
        <w:t>,</w:t>
      </w:r>
      <w:r w:rsidR="004C1BF3">
        <w:rPr>
          <w:rFonts w:ascii="Times New Roman" w:hAnsi="Times New Roman"/>
          <w:sz w:val="28"/>
          <w:szCs w:val="28"/>
        </w:rPr>
        <w:t xml:space="preserve"> показва</w:t>
      </w:r>
      <w:r w:rsidR="00A6186E">
        <w:rPr>
          <w:rFonts w:ascii="Times New Roman" w:hAnsi="Times New Roman"/>
          <w:sz w:val="28"/>
          <w:szCs w:val="28"/>
        </w:rPr>
        <w:t>йки</w:t>
      </w:r>
      <w:r w:rsidR="004C1BF3">
        <w:rPr>
          <w:rFonts w:ascii="Times New Roman" w:hAnsi="Times New Roman"/>
          <w:sz w:val="28"/>
          <w:szCs w:val="28"/>
        </w:rPr>
        <w:t xml:space="preserve"> </w:t>
      </w:r>
      <w:r w:rsidR="002F5A9A">
        <w:rPr>
          <w:rFonts w:ascii="Times New Roman" w:hAnsi="Times New Roman"/>
          <w:sz w:val="28"/>
          <w:szCs w:val="28"/>
        </w:rPr>
        <w:t>връзките между бележките</w:t>
      </w:r>
      <w:r w:rsidR="00EA7449">
        <w:rPr>
          <w:rFonts w:ascii="Times New Roman" w:hAnsi="Times New Roman"/>
          <w:sz w:val="28"/>
          <w:szCs w:val="28"/>
        </w:rPr>
        <w:t>, от една страна,</w:t>
      </w:r>
      <w:r w:rsidR="002F5A9A">
        <w:rPr>
          <w:rFonts w:ascii="Times New Roman" w:hAnsi="Times New Roman"/>
          <w:sz w:val="28"/>
          <w:szCs w:val="28"/>
        </w:rPr>
        <w:t xml:space="preserve"> </w:t>
      </w:r>
      <w:r w:rsidR="004C1BF3">
        <w:rPr>
          <w:rFonts w:ascii="Times New Roman" w:hAnsi="Times New Roman"/>
          <w:sz w:val="28"/>
          <w:szCs w:val="28"/>
        </w:rPr>
        <w:t>и поезията и критиката на Емпсън</w:t>
      </w:r>
      <w:r w:rsidR="00EA7449">
        <w:rPr>
          <w:rFonts w:ascii="Times New Roman" w:hAnsi="Times New Roman"/>
          <w:sz w:val="28"/>
          <w:szCs w:val="28"/>
        </w:rPr>
        <w:t>, от друга</w:t>
      </w:r>
      <w:r w:rsidR="008A35BF">
        <w:rPr>
          <w:rFonts w:ascii="Times New Roman" w:hAnsi="Times New Roman"/>
          <w:sz w:val="28"/>
          <w:szCs w:val="28"/>
        </w:rPr>
        <w:t xml:space="preserve">, както и мястото </w:t>
      </w:r>
      <w:r w:rsidR="00A6186E">
        <w:rPr>
          <w:rFonts w:ascii="Times New Roman" w:hAnsi="Times New Roman"/>
          <w:sz w:val="28"/>
          <w:szCs w:val="28"/>
        </w:rPr>
        <w:t>на бележките</w:t>
      </w:r>
      <w:r w:rsidR="004C1BF3">
        <w:rPr>
          <w:rFonts w:ascii="Times New Roman" w:hAnsi="Times New Roman"/>
          <w:sz w:val="28"/>
          <w:szCs w:val="28"/>
        </w:rPr>
        <w:t xml:space="preserve"> </w:t>
      </w:r>
      <w:r w:rsidR="008A35BF">
        <w:rPr>
          <w:rFonts w:ascii="Times New Roman" w:hAnsi="Times New Roman"/>
          <w:sz w:val="28"/>
          <w:szCs w:val="28"/>
        </w:rPr>
        <w:t>в литературно-култур</w:t>
      </w:r>
      <w:r w:rsidR="00F72AAD">
        <w:rPr>
          <w:rFonts w:ascii="Times New Roman" w:hAnsi="Times New Roman"/>
          <w:sz w:val="28"/>
          <w:szCs w:val="28"/>
        </w:rPr>
        <w:t>ния</w:t>
      </w:r>
      <w:r w:rsidR="008A35BF">
        <w:rPr>
          <w:rFonts w:ascii="Times New Roman" w:hAnsi="Times New Roman"/>
          <w:sz w:val="28"/>
          <w:szCs w:val="28"/>
        </w:rPr>
        <w:t xml:space="preserve"> контекст на времето</w:t>
      </w:r>
      <w:r w:rsidR="00221810">
        <w:rPr>
          <w:rFonts w:ascii="Times New Roman" w:hAnsi="Times New Roman"/>
          <w:sz w:val="28"/>
          <w:szCs w:val="28"/>
        </w:rPr>
        <w:t xml:space="preserve"> и в литературния дебат изобщо</w:t>
      </w:r>
      <w:r w:rsidR="008A35BF">
        <w:rPr>
          <w:rFonts w:ascii="Times New Roman" w:hAnsi="Times New Roman"/>
          <w:sz w:val="28"/>
          <w:szCs w:val="28"/>
        </w:rPr>
        <w:t xml:space="preserve">. </w:t>
      </w:r>
      <w:r w:rsidR="00EA7449">
        <w:rPr>
          <w:rFonts w:ascii="Times New Roman" w:hAnsi="Times New Roman"/>
          <w:sz w:val="28"/>
          <w:szCs w:val="28"/>
        </w:rPr>
        <w:t xml:space="preserve">Като осветлява </w:t>
      </w:r>
      <w:r w:rsidR="00F72AAD">
        <w:rPr>
          <w:rFonts w:ascii="Times New Roman" w:hAnsi="Times New Roman"/>
          <w:sz w:val="28"/>
          <w:szCs w:val="28"/>
        </w:rPr>
        <w:t>тази</w:t>
      </w:r>
      <w:r w:rsidR="00EA7449">
        <w:rPr>
          <w:rFonts w:ascii="Times New Roman" w:hAnsi="Times New Roman"/>
          <w:sz w:val="28"/>
          <w:szCs w:val="28"/>
        </w:rPr>
        <w:t xml:space="preserve"> </w:t>
      </w:r>
      <w:r w:rsidR="00EA7449" w:rsidRPr="00F06846">
        <w:rPr>
          <w:rFonts w:ascii="Times New Roman" w:hAnsi="Times New Roman"/>
          <w:sz w:val="28"/>
          <w:szCs w:val="28"/>
        </w:rPr>
        <w:t xml:space="preserve">практически неизследвана страна от творчеството </w:t>
      </w:r>
      <w:r w:rsidR="00EA7449">
        <w:rPr>
          <w:rFonts w:ascii="Times New Roman" w:hAnsi="Times New Roman"/>
          <w:sz w:val="28"/>
          <w:szCs w:val="28"/>
        </w:rPr>
        <w:t xml:space="preserve">на </w:t>
      </w:r>
      <w:r w:rsidR="00EA7449" w:rsidRPr="002F5A9A">
        <w:rPr>
          <w:rFonts w:ascii="Times New Roman" w:hAnsi="Times New Roman"/>
          <w:sz w:val="28"/>
          <w:szCs w:val="28"/>
        </w:rPr>
        <w:t xml:space="preserve">една от най-значимите фигури в англоезичната литература на </w:t>
      </w:r>
      <w:r w:rsidR="00EA7449">
        <w:rPr>
          <w:rFonts w:ascii="Times New Roman" w:hAnsi="Times New Roman"/>
          <w:sz w:val="28"/>
          <w:szCs w:val="28"/>
        </w:rPr>
        <w:t>ХХ</w:t>
      </w:r>
      <w:r w:rsidR="00EA7449" w:rsidRPr="002F5A9A">
        <w:rPr>
          <w:rFonts w:ascii="Times New Roman" w:hAnsi="Times New Roman"/>
          <w:sz w:val="28"/>
          <w:szCs w:val="28"/>
        </w:rPr>
        <w:t xml:space="preserve"> век</w:t>
      </w:r>
      <w:r w:rsidR="00EA7449">
        <w:rPr>
          <w:rFonts w:ascii="Times New Roman" w:hAnsi="Times New Roman"/>
          <w:sz w:val="28"/>
          <w:szCs w:val="28"/>
        </w:rPr>
        <w:t xml:space="preserve">, </w:t>
      </w:r>
      <w:r w:rsidR="00F06846">
        <w:rPr>
          <w:rFonts w:ascii="Times New Roman" w:hAnsi="Times New Roman"/>
          <w:sz w:val="28"/>
          <w:szCs w:val="28"/>
        </w:rPr>
        <w:t>дисертацията</w:t>
      </w:r>
      <w:r w:rsidR="002F5A9A">
        <w:rPr>
          <w:rFonts w:ascii="Times New Roman" w:hAnsi="Times New Roman"/>
          <w:sz w:val="28"/>
          <w:szCs w:val="28"/>
        </w:rPr>
        <w:t xml:space="preserve"> способства за един по-</w:t>
      </w:r>
      <w:r w:rsidR="00F72AAD">
        <w:rPr>
          <w:rFonts w:ascii="Times New Roman" w:hAnsi="Times New Roman"/>
          <w:sz w:val="28"/>
          <w:szCs w:val="28"/>
        </w:rPr>
        <w:t>пълен</w:t>
      </w:r>
      <w:r w:rsidR="002F5A9A">
        <w:rPr>
          <w:rFonts w:ascii="Times New Roman" w:hAnsi="Times New Roman"/>
          <w:sz w:val="28"/>
          <w:szCs w:val="28"/>
        </w:rPr>
        <w:t xml:space="preserve"> поглед </w:t>
      </w:r>
      <w:r w:rsidR="00EA7449">
        <w:rPr>
          <w:rFonts w:ascii="Times New Roman" w:hAnsi="Times New Roman"/>
          <w:sz w:val="28"/>
          <w:szCs w:val="28"/>
        </w:rPr>
        <w:t>върху тази фигура</w:t>
      </w:r>
      <w:r w:rsidR="002F5A9A">
        <w:rPr>
          <w:rFonts w:ascii="Times New Roman" w:hAnsi="Times New Roman"/>
          <w:sz w:val="28"/>
          <w:szCs w:val="28"/>
        </w:rPr>
        <w:t xml:space="preserve">. </w:t>
      </w:r>
    </w:p>
    <w:p w:rsidR="004C1BF3" w:rsidRDefault="004C1BF3" w:rsidP="00E25E40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Трудът предлага и първ</w:t>
      </w:r>
      <w:r w:rsidR="00CC1C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CC1C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подробн</w:t>
      </w:r>
      <w:r w:rsidR="00CC1C4E">
        <w:rPr>
          <w:rFonts w:ascii="Times New Roman" w:hAnsi="Times New Roman"/>
          <w:sz w:val="28"/>
          <w:szCs w:val="28"/>
        </w:rPr>
        <w:t>а</w:t>
      </w:r>
      <w:r w:rsidRPr="004C1BF3">
        <w:rPr>
          <w:rFonts w:ascii="Times New Roman" w:hAnsi="Times New Roman"/>
          <w:sz w:val="28"/>
          <w:szCs w:val="28"/>
        </w:rPr>
        <w:t xml:space="preserve"> </w:t>
      </w:r>
      <w:r w:rsidR="00CC1C4E">
        <w:rPr>
          <w:rFonts w:ascii="Times New Roman" w:hAnsi="Times New Roman"/>
          <w:sz w:val="28"/>
          <w:szCs w:val="28"/>
        </w:rPr>
        <w:t>съпоставка</w:t>
      </w:r>
      <w:r w:rsidRPr="004C1BF3">
        <w:rPr>
          <w:rFonts w:ascii="Times New Roman" w:hAnsi="Times New Roman"/>
          <w:sz w:val="28"/>
          <w:szCs w:val="28"/>
        </w:rPr>
        <w:t xml:space="preserve"> на бележките на Емпсън и тези на Елиът към </w:t>
      </w:r>
      <w:r w:rsidRPr="004C1BF3">
        <w:rPr>
          <w:rFonts w:ascii="Times New Roman" w:hAnsi="Times New Roman"/>
          <w:i/>
          <w:sz w:val="28"/>
          <w:szCs w:val="28"/>
        </w:rPr>
        <w:t>Пустата земя</w:t>
      </w:r>
      <w:r w:rsidRPr="004C1BF3">
        <w:rPr>
          <w:rFonts w:ascii="Times New Roman" w:hAnsi="Times New Roman"/>
          <w:sz w:val="28"/>
          <w:szCs w:val="28"/>
        </w:rPr>
        <w:t xml:space="preserve">. </w:t>
      </w:r>
      <w:r w:rsidR="00F72AAD">
        <w:rPr>
          <w:rFonts w:ascii="Times New Roman" w:hAnsi="Times New Roman"/>
          <w:sz w:val="28"/>
          <w:szCs w:val="28"/>
        </w:rPr>
        <w:t>Последните</w:t>
      </w:r>
      <w:r w:rsidRPr="004C1BF3">
        <w:rPr>
          <w:rFonts w:ascii="Times New Roman" w:hAnsi="Times New Roman"/>
          <w:i/>
          <w:sz w:val="28"/>
          <w:szCs w:val="28"/>
        </w:rPr>
        <w:t xml:space="preserve"> </w:t>
      </w:r>
      <w:r w:rsidRPr="004C1BF3">
        <w:rPr>
          <w:rFonts w:ascii="Times New Roman" w:hAnsi="Times New Roman"/>
          <w:sz w:val="28"/>
          <w:szCs w:val="28"/>
        </w:rPr>
        <w:t xml:space="preserve">са най-известните авторови бележки в англоезичната поезия на </w:t>
      </w:r>
      <w:r w:rsidR="00E25E40">
        <w:rPr>
          <w:rFonts w:ascii="Times New Roman" w:hAnsi="Times New Roman"/>
          <w:sz w:val="28"/>
          <w:szCs w:val="28"/>
        </w:rPr>
        <w:t>ХХ</w:t>
      </w:r>
      <w:r w:rsidRPr="004C1BF3">
        <w:rPr>
          <w:rFonts w:ascii="Times New Roman" w:hAnsi="Times New Roman"/>
          <w:sz w:val="28"/>
          <w:szCs w:val="28"/>
        </w:rPr>
        <w:t xml:space="preserve"> век</w:t>
      </w:r>
      <w:r w:rsidR="00CC1C4E">
        <w:rPr>
          <w:rFonts w:ascii="Times New Roman" w:hAnsi="Times New Roman"/>
          <w:sz w:val="28"/>
          <w:szCs w:val="28"/>
        </w:rPr>
        <w:t>,</w:t>
      </w:r>
      <w:r w:rsidRPr="004C1BF3">
        <w:rPr>
          <w:rFonts w:ascii="Times New Roman" w:hAnsi="Times New Roman"/>
          <w:sz w:val="28"/>
          <w:szCs w:val="28"/>
        </w:rPr>
        <w:t xml:space="preserve"> но освен това те имат и пряко отношение към бележките на Емпсън</w:t>
      </w:r>
      <w:r w:rsidR="00E25E40">
        <w:rPr>
          <w:rFonts w:ascii="Times New Roman" w:hAnsi="Times New Roman"/>
          <w:sz w:val="28"/>
          <w:szCs w:val="28"/>
        </w:rPr>
        <w:t>.</w:t>
      </w:r>
      <w:r w:rsidRPr="004C1BF3">
        <w:rPr>
          <w:rFonts w:ascii="Times New Roman" w:hAnsi="Times New Roman"/>
          <w:sz w:val="28"/>
          <w:szCs w:val="28"/>
        </w:rPr>
        <w:t xml:space="preserve"> </w:t>
      </w:r>
      <w:r w:rsidR="00E25E40">
        <w:rPr>
          <w:rFonts w:ascii="Times New Roman" w:hAnsi="Times New Roman"/>
          <w:sz w:val="28"/>
          <w:szCs w:val="28"/>
        </w:rPr>
        <w:t>К</w:t>
      </w:r>
      <w:r w:rsidR="002F5A9A">
        <w:rPr>
          <w:rFonts w:ascii="Times New Roman" w:hAnsi="Times New Roman"/>
          <w:sz w:val="28"/>
          <w:szCs w:val="28"/>
        </w:rPr>
        <w:t>ак</w:t>
      </w:r>
      <w:r w:rsidR="00E25E40">
        <w:rPr>
          <w:rFonts w:ascii="Times New Roman" w:hAnsi="Times New Roman"/>
          <w:sz w:val="28"/>
          <w:szCs w:val="28"/>
        </w:rPr>
        <w:t xml:space="preserve">то показва изследването, въпреки очевидните </w:t>
      </w:r>
      <w:r w:rsidR="00E25E40" w:rsidRPr="00E25E40">
        <w:rPr>
          <w:rFonts w:ascii="Times New Roman" w:hAnsi="Times New Roman"/>
          <w:sz w:val="28"/>
          <w:szCs w:val="28"/>
        </w:rPr>
        <w:t>разлики</w:t>
      </w:r>
      <w:r w:rsidR="00E25E40" w:rsidRPr="00E25E40">
        <w:rPr>
          <w:rFonts w:ascii="Times New Roman" w:eastAsia="Calibri" w:hAnsi="Times New Roman" w:cs="Times New Roman"/>
          <w:sz w:val="28"/>
          <w:szCs w:val="28"/>
        </w:rPr>
        <w:t xml:space="preserve"> между двата </w:t>
      </w:r>
      <w:r w:rsidR="00E25E40">
        <w:rPr>
          <w:rFonts w:ascii="Times New Roman" w:eastAsia="Calibri" w:hAnsi="Times New Roman" w:cs="Times New Roman"/>
          <w:sz w:val="28"/>
          <w:szCs w:val="28"/>
        </w:rPr>
        <w:t>тип</w:t>
      </w:r>
      <w:r w:rsidR="00E25E40" w:rsidRPr="00E25E40">
        <w:rPr>
          <w:rFonts w:ascii="Times New Roman" w:eastAsia="Calibri" w:hAnsi="Times New Roman" w:cs="Times New Roman"/>
          <w:sz w:val="28"/>
          <w:szCs w:val="28"/>
        </w:rPr>
        <w:t>а анотация</w:t>
      </w:r>
      <w:r w:rsidR="00E25E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5E40" w:rsidRPr="00E25E40">
        <w:rPr>
          <w:rFonts w:ascii="Times New Roman" w:hAnsi="Times New Roman"/>
          <w:sz w:val="28"/>
          <w:szCs w:val="28"/>
        </w:rPr>
        <w:t xml:space="preserve">между тях </w:t>
      </w:r>
      <w:r w:rsidR="00CC1C4E">
        <w:rPr>
          <w:rFonts w:ascii="Times New Roman" w:hAnsi="Times New Roman"/>
          <w:sz w:val="28"/>
          <w:szCs w:val="28"/>
        </w:rPr>
        <w:t>съществуват</w:t>
      </w:r>
      <w:r w:rsidR="00E25E40" w:rsidRPr="00E25E40">
        <w:rPr>
          <w:rFonts w:ascii="Times New Roman" w:hAnsi="Times New Roman"/>
          <w:sz w:val="28"/>
          <w:szCs w:val="28"/>
        </w:rPr>
        <w:t xml:space="preserve"> и редица важни сходства. Елиът предлага на Емпсън не просто общ стимул, а конкретен модел на автоанотация – модел, който Емпсън едновременно отхвърля и </w:t>
      </w:r>
      <w:r w:rsidR="009548A5">
        <w:rPr>
          <w:rFonts w:ascii="Times New Roman" w:hAnsi="Times New Roman"/>
          <w:sz w:val="28"/>
          <w:szCs w:val="28"/>
        </w:rPr>
        <w:t>следва</w:t>
      </w:r>
      <w:r w:rsidR="00E25E40" w:rsidRPr="00E25E40">
        <w:rPr>
          <w:rFonts w:ascii="Times New Roman" w:hAnsi="Times New Roman"/>
          <w:sz w:val="28"/>
          <w:szCs w:val="28"/>
        </w:rPr>
        <w:t xml:space="preserve">. </w:t>
      </w:r>
      <w:r w:rsidR="00E25E40">
        <w:rPr>
          <w:rFonts w:ascii="Times New Roman" w:hAnsi="Times New Roman"/>
          <w:sz w:val="28"/>
          <w:szCs w:val="28"/>
        </w:rPr>
        <w:t>Подобн</w:t>
      </w:r>
      <w:r w:rsidR="00F72AAD">
        <w:rPr>
          <w:rFonts w:ascii="Times New Roman" w:hAnsi="Times New Roman"/>
          <w:sz w:val="28"/>
          <w:szCs w:val="28"/>
        </w:rPr>
        <w:t>о</w:t>
      </w:r>
      <w:r w:rsidRPr="004C1BF3">
        <w:rPr>
          <w:rFonts w:ascii="Times New Roman" w:hAnsi="Times New Roman"/>
          <w:sz w:val="28"/>
          <w:szCs w:val="28"/>
        </w:rPr>
        <w:t xml:space="preserve"> съпостав</w:t>
      </w:r>
      <w:r w:rsidR="00F72AAD">
        <w:rPr>
          <w:rFonts w:ascii="Times New Roman" w:hAnsi="Times New Roman"/>
          <w:sz w:val="28"/>
          <w:szCs w:val="28"/>
        </w:rPr>
        <w:t xml:space="preserve">ително </w:t>
      </w:r>
      <w:r w:rsidR="00A963B6">
        <w:rPr>
          <w:rFonts w:ascii="Times New Roman" w:hAnsi="Times New Roman"/>
          <w:sz w:val="28"/>
          <w:szCs w:val="28"/>
        </w:rPr>
        <w:t xml:space="preserve">разглеждане </w:t>
      </w:r>
      <w:r w:rsidRPr="004C1BF3">
        <w:rPr>
          <w:rFonts w:ascii="Times New Roman" w:hAnsi="Times New Roman"/>
          <w:sz w:val="28"/>
          <w:szCs w:val="28"/>
        </w:rPr>
        <w:t>обогат</w:t>
      </w:r>
      <w:r w:rsidR="00E25E40">
        <w:rPr>
          <w:rFonts w:ascii="Times New Roman" w:hAnsi="Times New Roman"/>
          <w:sz w:val="28"/>
          <w:szCs w:val="28"/>
        </w:rPr>
        <w:t>ява</w:t>
      </w:r>
      <w:r w:rsidRPr="004C1BF3">
        <w:rPr>
          <w:rFonts w:ascii="Times New Roman" w:hAnsi="Times New Roman"/>
          <w:sz w:val="28"/>
          <w:szCs w:val="28"/>
        </w:rPr>
        <w:t xml:space="preserve"> разбирането ни както за бележките на Емпсън, така и за тези на Елиът.</w:t>
      </w:r>
    </w:p>
    <w:p w:rsidR="00E25E40" w:rsidRDefault="00E25E40" w:rsidP="00E25E40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Изследването</w:t>
      </w:r>
      <w:r w:rsidRPr="00E25E40">
        <w:rPr>
          <w:rFonts w:ascii="Times New Roman" w:hAnsi="Times New Roman"/>
          <w:sz w:val="28"/>
          <w:szCs w:val="28"/>
        </w:rPr>
        <w:t xml:space="preserve"> препрочита</w:t>
      </w:r>
      <w:r w:rsidR="002F5A9A">
        <w:rPr>
          <w:rFonts w:ascii="Times New Roman" w:hAnsi="Times New Roman"/>
          <w:sz w:val="28"/>
          <w:szCs w:val="28"/>
        </w:rPr>
        <w:t xml:space="preserve"> и</w:t>
      </w:r>
      <w:r w:rsidRPr="00E25E40">
        <w:rPr>
          <w:rFonts w:ascii="Times New Roman" w:hAnsi="Times New Roman"/>
          <w:sz w:val="28"/>
          <w:szCs w:val="28"/>
        </w:rPr>
        <w:t xml:space="preserve"> допълва един аспект </w:t>
      </w:r>
      <w:r w:rsidR="009548A5">
        <w:rPr>
          <w:rFonts w:ascii="Times New Roman" w:hAnsi="Times New Roman"/>
          <w:sz w:val="28"/>
          <w:szCs w:val="28"/>
        </w:rPr>
        <w:t>на</w:t>
      </w:r>
      <w:r w:rsidRPr="00E25E40">
        <w:rPr>
          <w:rFonts w:ascii="Times New Roman" w:hAnsi="Times New Roman"/>
          <w:sz w:val="28"/>
          <w:szCs w:val="28"/>
        </w:rPr>
        <w:t xml:space="preserve"> паратекстологията, който при Женет е само набелязан.</w:t>
      </w:r>
      <w:r w:rsidRPr="00E25E40">
        <w:rPr>
          <w:rFonts w:ascii="Times New Roman" w:hAnsi="Times New Roman"/>
          <w:sz w:val="26"/>
          <w:szCs w:val="26"/>
        </w:rPr>
        <w:t xml:space="preserve"> </w:t>
      </w:r>
      <w:r w:rsidRPr="00E25E40">
        <w:rPr>
          <w:rFonts w:ascii="Times New Roman" w:hAnsi="Times New Roman"/>
          <w:sz w:val="28"/>
          <w:szCs w:val="28"/>
        </w:rPr>
        <w:t>Ако Женет предлага удобна рамка за изследване на бележките на Емпсън, бележките на Емпсън пък приканват едновременно към разширяване и прецизиране на Женетовата рамка</w:t>
      </w:r>
      <w:r w:rsidR="009548A5">
        <w:rPr>
          <w:rFonts w:ascii="Times New Roman" w:hAnsi="Times New Roman"/>
          <w:sz w:val="28"/>
          <w:szCs w:val="28"/>
        </w:rPr>
        <w:t>. При Женет а</w:t>
      </w:r>
      <w:r w:rsidR="00A6186E">
        <w:rPr>
          <w:rFonts w:ascii="Times New Roman" w:hAnsi="Times New Roman"/>
          <w:sz w:val="28"/>
          <w:szCs w:val="28"/>
        </w:rPr>
        <w:t>нотациите</w:t>
      </w:r>
      <w:r w:rsidRPr="00E25E40">
        <w:rPr>
          <w:rFonts w:ascii="Times New Roman" w:hAnsi="Times New Roman"/>
          <w:sz w:val="28"/>
          <w:szCs w:val="28"/>
        </w:rPr>
        <w:t xml:space="preserve"> в поезията са съвсем малък елемент в една мащабна типология на бележките и са разгледани съвсем накратко. Богатият корпус, който Емпсън предлага, позволява тази част от </w:t>
      </w:r>
      <w:r w:rsidR="000623FD">
        <w:rPr>
          <w:rFonts w:ascii="Times New Roman" w:hAnsi="Times New Roman"/>
          <w:sz w:val="28"/>
          <w:szCs w:val="28"/>
        </w:rPr>
        <w:t>паратекстологичния модел</w:t>
      </w:r>
      <w:r w:rsidRPr="00E25E40">
        <w:rPr>
          <w:rFonts w:ascii="Times New Roman" w:hAnsi="Times New Roman"/>
          <w:sz w:val="28"/>
          <w:szCs w:val="28"/>
        </w:rPr>
        <w:t xml:space="preserve"> да бъде значително обогатена.</w:t>
      </w:r>
      <w:r w:rsidR="002F5A9A">
        <w:rPr>
          <w:rFonts w:ascii="Times New Roman" w:hAnsi="Times New Roman"/>
          <w:sz w:val="28"/>
          <w:szCs w:val="28"/>
        </w:rPr>
        <w:t xml:space="preserve"> По-конкретно изследването показва следното</w:t>
      </w:r>
      <w:r w:rsidR="00A963B6">
        <w:rPr>
          <w:rFonts w:ascii="Times New Roman" w:hAnsi="Times New Roman"/>
          <w:sz w:val="28"/>
          <w:szCs w:val="28"/>
        </w:rPr>
        <w:t>:</w:t>
      </w:r>
    </w:p>
    <w:p w:rsidR="009C5E29" w:rsidRDefault="00A963B6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Бележките на Емпсън потвърждават </w:t>
      </w:r>
      <w:r w:rsidR="00335E2D">
        <w:rPr>
          <w:rFonts w:ascii="Times New Roman" w:hAnsi="Times New Roman"/>
          <w:sz w:val="28"/>
          <w:szCs w:val="28"/>
        </w:rPr>
        <w:t>ключов</w:t>
      </w:r>
      <w:r>
        <w:rPr>
          <w:rFonts w:ascii="Times New Roman" w:hAnsi="Times New Roman"/>
          <w:sz w:val="28"/>
          <w:szCs w:val="28"/>
        </w:rPr>
        <w:t xml:space="preserve">ата </w:t>
      </w:r>
      <w:r w:rsidR="00335E2D">
        <w:rPr>
          <w:rFonts w:ascii="Times New Roman" w:hAnsi="Times New Roman"/>
          <w:sz w:val="28"/>
          <w:szCs w:val="28"/>
        </w:rPr>
        <w:t>тез</w:t>
      </w:r>
      <w:r>
        <w:rPr>
          <w:rFonts w:ascii="Times New Roman" w:hAnsi="Times New Roman"/>
          <w:sz w:val="28"/>
          <w:szCs w:val="28"/>
        </w:rPr>
        <w:t>а на Женет за условната граница между текст и паратекст</w:t>
      </w:r>
      <w:r w:rsidR="00335E2D">
        <w:rPr>
          <w:rFonts w:ascii="Times New Roman" w:hAnsi="Times New Roman"/>
          <w:sz w:val="28"/>
          <w:szCs w:val="28"/>
        </w:rPr>
        <w:t xml:space="preserve"> –</w:t>
      </w:r>
      <w:r w:rsidR="00A6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първо, бележките </w:t>
      </w:r>
      <w:r w:rsidR="00335E2D">
        <w:rPr>
          <w:rFonts w:ascii="Times New Roman" w:hAnsi="Times New Roman"/>
          <w:sz w:val="28"/>
          <w:szCs w:val="28"/>
        </w:rPr>
        <w:lastRenderedPageBreak/>
        <w:t xml:space="preserve">демонстрират </w:t>
      </w:r>
      <w:r>
        <w:rPr>
          <w:rFonts w:ascii="Times New Roman" w:hAnsi="Times New Roman"/>
          <w:sz w:val="28"/>
          <w:szCs w:val="28"/>
        </w:rPr>
        <w:t xml:space="preserve">значителна стилистична приемственост със стихотворенията (възпроизвеждайки техния концентриран изказ); второ, те често придобиват своя собствена реторическа структура </w:t>
      </w:r>
      <w:r w:rsidR="009C5E29">
        <w:rPr>
          <w:rFonts w:ascii="Times New Roman" w:hAnsi="Times New Roman"/>
          <w:sz w:val="28"/>
          <w:szCs w:val="28"/>
        </w:rPr>
        <w:t xml:space="preserve">(следвайки свои собствени принципи на конструиране и произвеждайки свои собствени дискурсивни ефекти). </w:t>
      </w:r>
    </w:p>
    <w:p w:rsidR="009C5E29" w:rsidRDefault="009C5E29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Същевременно с това обаче бележките </w:t>
      </w:r>
      <w:r w:rsidR="00922319">
        <w:rPr>
          <w:rFonts w:ascii="Times New Roman" w:hAnsi="Times New Roman"/>
          <w:sz w:val="28"/>
          <w:szCs w:val="28"/>
        </w:rPr>
        <w:t xml:space="preserve">налагат преразглеждането на </w:t>
      </w:r>
      <w:r>
        <w:rPr>
          <w:rFonts w:ascii="Times New Roman" w:hAnsi="Times New Roman"/>
          <w:sz w:val="28"/>
          <w:szCs w:val="28"/>
        </w:rPr>
        <w:t xml:space="preserve">редица важни постановки на Женет. </w:t>
      </w:r>
    </w:p>
    <w:p w:rsidR="009C5E29" w:rsidRDefault="009C5E29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22319">
        <w:rPr>
          <w:rFonts w:ascii="Times New Roman" w:hAnsi="Times New Roman"/>
          <w:sz w:val="28"/>
          <w:szCs w:val="28"/>
        </w:rPr>
        <w:t xml:space="preserve"> </w:t>
      </w:r>
      <w:r w:rsidR="00652961">
        <w:rPr>
          <w:rFonts w:ascii="Times New Roman" w:hAnsi="Times New Roman"/>
          <w:sz w:val="28"/>
          <w:szCs w:val="28"/>
        </w:rPr>
        <w:t xml:space="preserve">Предлагайки </w:t>
      </w:r>
      <w:r w:rsidR="00922319">
        <w:rPr>
          <w:rFonts w:ascii="Times New Roman" w:hAnsi="Times New Roman"/>
          <w:sz w:val="28"/>
          <w:szCs w:val="28"/>
        </w:rPr>
        <w:t>глобални коментари върху цялостния смисъл на поетич</w:t>
      </w:r>
      <w:r w:rsidR="00652961">
        <w:rPr>
          <w:rFonts w:ascii="Times New Roman" w:hAnsi="Times New Roman"/>
          <w:sz w:val="28"/>
          <w:szCs w:val="28"/>
        </w:rPr>
        <w:t>ния</w:t>
      </w:r>
      <w:r w:rsidR="00922319">
        <w:rPr>
          <w:rFonts w:ascii="Times New Roman" w:hAnsi="Times New Roman"/>
          <w:sz w:val="28"/>
          <w:szCs w:val="28"/>
        </w:rPr>
        <w:t xml:space="preserve"> </w:t>
      </w:r>
      <w:r w:rsidR="00922319" w:rsidRPr="00221810">
        <w:rPr>
          <w:rFonts w:ascii="Times New Roman" w:hAnsi="Times New Roman"/>
          <w:sz w:val="28"/>
          <w:szCs w:val="28"/>
        </w:rPr>
        <w:t>текст</w:t>
      </w:r>
      <w:r w:rsidR="00652961">
        <w:rPr>
          <w:rFonts w:ascii="Times New Roman" w:hAnsi="Times New Roman"/>
          <w:sz w:val="28"/>
          <w:szCs w:val="28"/>
        </w:rPr>
        <w:t>,</w:t>
      </w:r>
      <w:r w:rsidR="00922319" w:rsidRPr="00221810">
        <w:rPr>
          <w:rFonts w:ascii="Times New Roman" w:hAnsi="Times New Roman"/>
          <w:sz w:val="28"/>
          <w:szCs w:val="28"/>
        </w:rPr>
        <w:t xml:space="preserve"> те поставят под въпрос </w:t>
      </w:r>
      <w:r w:rsidR="00221810">
        <w:rPr>
          <w:rFonts w:ascii="Times New Roman" w:hAnsi="Times New Roman"/>
          <w:iCs/>
          <w:sz w:val="28"/>
          <w:szCs w:val="28"/>
        </w:rPr>
        <w:t>фундаментално</w:t>
      </w:r>
      <w:r w:rsidR="00221810" w:rsidRPr="00221810">
        <w:rPr>
          <w:rFonts w:ascii="Times New Roman" w:hAnsi="Times New Roman"/>
          <w:iCs/>
          <w:sz w:val="28"/>
          <w:szCs w:val="28"/>
        </w:rPr>
        <w:t xml:space="preserve"> локалн</w:t>
      </w:r>
      <w:r w:rsidR="00221810">
        <w:rPr>
          <w:rFonts w:ascii="Times New Roman" w:hAnsi="Times New Roman"/>
          <w:iCs/>
          <w:sz w:val="28"/>
          <w:szCs w:val="28"/>
        </w:rPr>
        <w:t>ия характер</w:t>
      </w:r>
      <w:r w:rsidR="00221810" w:rsidRPr="00221810">
        <w:rPr>
          <w:rFonts w:ascii="Times New Roman" w:hAnsi="Times New Roman"/>
          <w:iCs/>
          <w:sz w:val="28"/>
          <w:szCs w:val="28"/>
        </w:rPr>
        <w:t xml:space="preserve"> на бележките</w:t>
      </w:r>
      <w:r w:rsidR="00652961">
        <w:rPr>
          <w:rFonts w:ascii="Times New Roman" w:hAnsi="Times New Roman"/>
          <w:iCs/>
          <w:sz w:val="28"/>
          <w:szCs w:val="28"/>
        </w:rPr>
        <w:t xml:space="preserve"> от дефиницията на</w:t>
      </w:r>
      <w:r w:rsidR="00221810">
        <w:rPr>
          <w:rFonts w:ascii="Times New Roman" w:hAnsi="Times New Roman"/>
          <w:iCs/>
          <w:sz w:val="28"/>
          <w:szCs w:val="28"/>
        </w:rPr>
        <w:t xml:space="preserve"> Женет.</w:t>
      </w:r>
    </w:p>
    <w:p w:rsidR="00922319" w:rsidRDefault="00922319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77785">
        <w:rPr>
          <w:rFonts w:ascii="Times New Roman" w:hAnsi="Times New Roman"/>
          <w:sz w:val="28"/>
          <w:szCs w:val="28"/>
        </w:rPr>
        <w:t>Демонстрирайки</w:t>
      </w:r>
      <w:r w:rsidR="00652961">
        <w:rPr>
          <w:rFonts w:ascii="Times New Roman" w:hAnsi="Times New Roman"/>
          <w:sz w:val="28"/>
          <w:szCs w:val="28"/>
        </w:rPr>
        <w:t xml:space="preserve"> </w:t>
      </w:r>
      <w:r w:rsidR="00A77785">
        <w:rPr>
          <w:rFonts w:ascii="Times New Roman" w:hAnsi="Times New Roman"/>
          <w:sz w:val="28"/>
          <w:szCs w:val="28"/>
        </w:rPr>
        <w:t xml:space="preserve">значителна </w:t>
      </w:r>
      <w:r>
        <w:rPr>
          <w:rFonts w:ascii="Times New Roman" w:hAnsi="Times New Roman"/>
          <w:sz w:val="28"/>
          <w:szCs w:val="28"/>
        </w:rPr>
        <w:t xml:space="preserve">стилистична приемственост със стихотворенията, бележките </w:t>
      </w:r>
      <w:r w:rsidR="00652961">
        <w:rPr>
          <w:rFonts w:ascii="Times New Roman" w:hAnsi="Times New Roman"/>
          <w:sz w:val="28"/>
          <w:szCs w:val="28"/>
        </w:rPr>
        <w:t>оспорват</w:t>
      </w:r>
      <w:r>
        <w:rPr>
          <w:rFonts w:ascii="Times New Roman" w:hAnsi="Times New Roman"/>
          <w:sz w:val="28"/>
          <w:szCs w:val="28"/>
        </w:rPr>
        <w:t xml:space="preserve"> постулираната от Женет рязка смяна в текстовия режим</w:t>
      </w:r>
      <w:r w:rsidR="00A77785">
        <w:rPr>
          <w:rFonts w:ascii="Times New Roman" w:hAnsi="Times New Roman"/>
          <w:sz w:val="28"/>
          <w:szCs w:val="28"/>
        </w:rPr>
        <w:t xml:space="preserve"> между основния текст и бележките към фикционални текстове.</w:t>
      </w:r>
    </w:p>
    <w:p w:rsidR="00A77785" w:rsidRDefault="00A77785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Бележките на Емпсън показват, че бележките към фикционални текстове не се ограничават до предимно документални функции</w:t>
      </w:r>
      <w:r w:rsidR="0065296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тъкмо</w:t>
      </w:r>
      <w:r w:rsidR="00652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обратното, </w:t>
      </w:r>
      <w:r w:rsidR="008E326A">
        <w:rPr>
          <w:rFonts w:ascii="Times New Roman" w:hAnsi="Times New Roman"/>
          <w:sz w:val="28"/>
          <w:szCs w:val="28"/>
        </w:rPr>
        <w:t xml:space="preserve">изпълняваните от тях </w:t>
      </w:r>
      <w:r>
        <w:rPr>
          <w:rFonts w:ascii="Times New Roman" w:hAnsi="Times New Roman"/>
          <w:sz w:val="28"/>
          <w:szCs w:val="28"/>
        </w:rPr>
        <w:t>интерпретативни функции</w:t>
      </w:r>
      <w:r w:rsidR="008E3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могат да се окажат по-важни от документалните. Бележките разкриват и че разграничението между двата типа функции така или иначе е твърде условно (не</w:t>
      </w:r>
      <w:r w:rsidR="00507A7D">
        <w:rPr>
          <w:rFonts w:ascii="Times New Roman" w:hAnsi="Times New Roman"/>
          <w:sz w:val="28"/>
          <w:szCs w:val="28"/>
        </w:rPr>
        <w:t>отменната</w:t>
      </w:r>
      <w:r>
        <w:rPr>
          <w:rFonts w:ascii="Times New Roman" w:hAnsi="Times New Roman"/>
          <w:sz w:val="28"/>
          <w:szCs w:val="28"/>
        </w:rPr>
        <w:t xml:space="preserve"> избирателност</w:t>
      </w:r>
      <w:r w:rsidRPr="00A777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всяка документация</w:t>
      </w:r>
      <w:r w:rsidR="00507A7D">
        <w:rPr>
          <w:rFonts w:ascii="Times New Roman" w:hAnsi="Times New Roman"/>
          <w:iCs/>
          <w:sz w:val="28"/>
          <w:szCs w:val="28"/>
        </w:rPr>
        <w:t>, например,</w:t>
      </w:r>
      <w:r>
        <w:rPr>
          <w:rFonts w:ascii="Times New Roman" w:hAnsi="Times New Roman"/>
          <w:iCs/>
          <w:sz w:val="28"/>
          <w:szCs w:val="28"/>
        </w:rPr>
        <w:t xml:space="preserve"> не</w:t>
      </w:r>
      <w:r w:rsidR="00507A7D">
        <w:rPr>
          <w:rFonts w:ascii="Times New Roman" w:hAnsi="Times New Roman"/>
          <w:iCs/>
          <w:sz w:val="28"/>
          <w:szCs w:val="28"/>
        </w:rPr>
        <w:t>избежно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07A7D">
        <w:rPr>
          <w:rFonts w:ascii="Times New Roman" w:hAnsi="Times New Roman"/>
          <w:iCs/>
          <w:sz w:val="28"/>
          <w:szCs w:val="28"/>
        </w:rPr>
        <w:t>води</w:t>
      </w:r>
      <w:r>
        <w:rPr>
          <w:rFonts w:ascii="Times New Roman" w:hAnsi="Times New Roman"/>
          <w:iCs/>
          <w:sz w:val="28"/>
          <w:szCs w:val="28"/>
        </w:rPr>
        <w:t xml:space="preserve"> интерпретацията в </w:t>
      </w:r>
      <w:r w:rsidR="00507A7D">
        <w:rPr>
          <w:rFonts w:ascii="Times New Roman" w:hAnsi="Times New Roman"/>
          <w:iCs/>
          <w:sz w:val="28"/>
          <w:szCs w:val="28"/>
        </w:rPr>
        <w:t>едни посоки за сметка на други)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A7D" w:rsidRDefault="00507A7D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Те показват и че, точно както бележките към дискурсивни текстове, бележките към фикционални текстове също могат да служат </w:t>
      </w:r>
      <w:r w:rsidR="0034525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отклоня</w:t>
      </w:r>
      <w:r w:rsidR="00345255">
        <w:rPr>
          <w:rFonts w:ascii="Times New Roman" w:hAnsi="Times New Roman"/>
          <w:sz w:val="28"/>
          <w:szCs w:val="28"/>
        </w:rPr>
        <w:t>ване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45255">
        <w:rPr>
          <w:rFonts w:ascii="Times New Roman" w:hAnsi="Times New Roman"/>
          <w:sz w:val="28"/>
          <w:szCs w:val="28"/>
        </w:rPr>
        <w:t>потенциални</w:t>
      </w:r>
      <w:r>
        <w:rPr>
          <w:rFonts w:ascii="Times New Roman" w:hAnsi="Times New Roman"/>
          <w:sz w:val="28"/>
          <w:szCs w:val="28"/>
        </w:rPr>
        <w:t xml:space="preserve"> критики </w:t>
      </w:r>
      <w:r w:rsidR="00345255">
        <w:rPr>
          <w:rFonts w:ascii="Times New Roman" w:hAnsi="Times New Roman"/>
          <w:sz w:val="28"/>
          <w:szCs w:val="28"/>
        </w:rPr>
        <w:t xml:space="preserve">отвън </w:t>
      </w:r>
      <w:r>
        <w:rPr>
          <w:rFonts w:ascii="Times New Roman" w:hAnsi="Times New Roman"/>
          <w:sz w:val="28"/>
          <w:szCs w:val="28"/>
        </w:rPr>
        <w:t xml:space="preserve">и често </w:t>
      </w:r>
      <w:r w:rsidR="00345255">
        <w:rPr>
          <w:rFonts w:ascii="Times New Roman" w:hAnsi="Times New Roman"/>
          <w:sz w:val="28"/>
          <w:szCs w:val="28"/>
        </w:rPr>
        <w:t>съдържат в себе си</w:t>
      </w:r>
      <w:r>
        <w:rPr>
          <w:rFonts w:ascii="Times New Roman" w:hAnsi="Times New Roman"/>
          <w:sz w:val="28"/>
          <w:szCs w:val="28"/>
        </w:rPr>
        <w:t xml:space="preserve"> значителен елемент на автокритика. </w:t>
      </w:r>
      <w:r w:rsidR="00345255">
        <w:rPr>
          <w:rFonts w:ascii="Times New Roman" w:hAnsi="Times New Roman"/>
          <w:sz w:val="28"/>
          <w:szCs w:val="28"/>
        </w:rPr>
        <w:t>Най-виден е този аспект на бележките в различните проявления на топос</w:t>
      </w:r>
      <w:r w:rsidR="008E326A">
        <w:rPr>
          <w:rFonts w:ascii="Times New Roman" w:hAnsi="Times New Roman"/>
          <w:sz w:val="28"/>
          <w:szCs w:val="28"/>
        </w:rPr>
        <w:t>а</w:t>
      </w:r>
      <w:r w:rsidR="00345255">
        <w:rPr>
          <w:rFonts w:ascii="Times New Roman" w:hAnsi="Times New Roman"/>
          <w:sz w:val="28"/>
          <w:szCs w:val="28"/>
        </w:rPr>
        <w:t xml:space="preserve"> на скромността.</w:t>
      </w:r>
    </w:p>
    <w:p w:rsidR="00345255" w:rsidRDefault="00345255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Докато за Женет идеологическата инвестиция, която може да носи в себе си паратекстът, е </w:t>
      </w:r>
      <w:r w:rsidR="008B5508">
        <w:rPr>
          <w:rFonts w:ascii="Times New Roman" w:hAnsi="Times New Roman"/>
          <w:sz w:val="28"/>
          <w:szCs w:val="28"/>
        </w:rPr>
        <w:t>пренебрежима</w:t>
      </w:r>
      <w:r>
        <w:rPr>
          <w:rFonts w:ascii="Times New Roman" w:hAnsi="Times New Roman"/>
          <w:sz w:val="28"/>
          <w:szCs w:val="28"/>
        </w:rPr>
        <w:t>, бележките на Емпсън показват, че тази инвестиция може да бъде значи</w:t>
      </w:r>
      <w:r w:rsidR="008E326A">
        <w:rPr>
          <w:rFonts w:ascii="Times New Roman" w:hAnsi="Times New Roman"/>
          <w:sz w:val="28"/>
          <w:szCs w:val="28"/>
        </w:rPr>
        <w:t>телна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71A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въплъщават съпротивата на </w:t>
      </w:r>
      <w:r>
        <w:rPr>
          <w:rFonts w:ascii="Times New Roman" w:hAnsi="Times New Roman"/>
          <w:sz w:val="28"/>
          <w:szCs w:val="28"/>
        </w:rPr>
        <w:lastRenderedPageBreak/>
        <w:t>Емпсън срещу мистификацията на поезията и срещу прекомерно професионализ</w:t>
      </w:r>
      <w:r w:rsidR="00C71A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рания дискурс на съвременната литературна </w:t>
      </w:r>
      <w:r w:rsidR="008E326A">
        <w:rPr>
          <w:rFonts w:ascii="Times New Roman" w:hAnsi="Times New Roman"/>
          <w:sz w:val="28"/>
          <w:szCs w:val="28"/>
        </w:rPr>
        <w:t>наука</w:t>
      </w:r>
      <w:r w:rsidR="00EA445F">
        <w:rPr>
          <w:rFonts w:ascii="Times New Roman" w:hAnsi="Times New Roman"/>
          <w:sz w:val="28"/>
          <w:szCs w:val="28"/>
        </w:rPr>
        <w:t>, обуславя</w:t>
      </w:r>
      <w:r w:rsidR="008E326A">
        <w:rPr>
          <w:rFonts w:ascii="Times New Roman" w:hAnsi="Times New Roman"/>
          <w:sz w:val="28"/>
          <w:szCs w:val="28"/>
        </w:rPr>
        <w:t>йки</w:t>
      </w:r>
      <w:r w:rsidR="00EA445F">
        <w:rPr>
          <w:rFonts w:ascii="Times New Roman" w:hAnsi="Times New Roman"/>
          <w:sz w:val="28"/>
          <w:szCs w:val="28"/>
        </w:rPr>
        <w:t xml:space="preserve"> съответно самия му автоанотационен проект и някои от най-важните формални аспекти на бележките. </w:t>
      </w:r>
    </w:p>
    <w:p w:rsidR="00EA445F" w:rsidRDefault="00EA445F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крайна сметка корпусът, предлаган от Емпсън, показва, че както бележките изобщо, така и </w:t>
      </w:r>
      <w:r w:rsidR="008B5508">
        <w:rPr>
          <w:rFonts w:ascii="Times New Roman" w:hAnsi="Times New Roman"/>
          <w:sz w:val="28"/>
          <w:szCs w:val="28"/>
        </w:rPr>
        <w:t>тези</w:t>
      </w:r>
      <w:r>
        <w:rPr>
          <w:rFonts w:ascii="Times New Roman" w:hAnsi="Times New Roman"/>
          <w:sz w:val="28"/>
          <w:szCs w:val="28"/>
        </w:rPr>
        <w:t xml:space="preserve"> към фикционални текстове в частност, могат да играят много по-сложни роли, отколкото им отрежда моделът на Женет. </w:t>
      </w:r>
    </w:p>
    <w:p w:rsidR="00946CE4" w:rsidRDefault="00946CE4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B9C" w:rsidRDefault="00D65B9C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CE4" w:rsidRPr="000019E6" w:rsidRDefault="00946CE4" w:rsidP="009C5E29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GB"/>
        </w:rPr>
      </w:pPr>
    </w:p>
    <w:p w:rsidR="00946CE4" w:rsidRPr="00E56481" w:rsidRDefault="00946CE4" w:rsidP="00946CE4">
      <w:pPr>
        <w:pStyle w:val="NoSpacing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6481">
        <w:rPr>
          <w:rFonts w:ascii="Times New Roman" w:hAnsi="Times New Roman"/>
          <w:b/>
          <w:sz w:val="28"/>
          <w:szCs w:val="28"/>
        </w:rPr>
        <w:lastRenderedPageBreak/>
        <w:t>Цитирана в автореферата литература:</w:t>
      </w:r>
    </w:p>
    <w:p w:rsidR="00946CE4" w:rsidRPr="005D2CD5" w:rsidRDefault="00946CE4" w:rsidP="00946CE4">
      <w:pPr>
        <w:pStyle w:val="NoSpacing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946CE4" w:rsidRPr="00DD4DDC" w:rsidRDefault="00946CE4" w:rsidP="00946CE4">
      <w:pPr>
        <w:pStyle w:val="NoSpacing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4DDC">
        <w:rPr>
          <w:rFonts w:ascii="Times New Roman" w:hAnsi="Times New Roman"/>
          <w:sz w:val="24"/>
          <w:szCs w:val="24"/>
          <w:lang w:val="en-US"/>
        </w:rPr>
        <w:t xml:space="preserve">Barney, Stephen A., ed. </w:t>
      </w:r>
      <w:r w:rsidRPr="00DD4DDC">
        <w:rPr>
          <w:rFonts w:ascii="Times New Roman" w:hAnsi="Times New Roman"/>
          <w:i/>
          <w:sz w:val="24"/>
          <w:szCs w:val="24"/>
          <w:lang w:val="en-US"/>
        </w:rPr>
        <w:t>Annotation and Its Texts</w:t>
      </w:r>
      <w:r w:rsidRPr="00DD4DD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D4DDC">
        <w:rPr>
          <w:rFonts w:ascii="Times New Roman" w:hAnsi="Times New Roman"/>
          <w:sz w:val="24"/>
          <w:szCs w:val="24"/>
        </w:rPr>
        <w:t xml:space="preserve"> New York: Oxford </w:t>
      </w:r>
      <w:r w:rsidRPr="00DD4DDC">
        <w:rPr>
          <w:rFonts w:ascii="Times New Roman" w:hAnsi="Times New Roman"/>
          <w:sz w:val="24"/>
          <w:szCs w:val="24"/>
          <w:lang w:val="en-US"/>
        </w:rPr>
        <w:t>UP</w:t>
      </w:r>
      <w:r w:rsidRPr="00DD4DDC">
        <w:rPr>
          <w:rFonts w:ascii="Times New Roman" w:hAnsi="Times New Roman"/>
          <w:sz w:val="24"/>
          <w:szCs w:val="24"/>
        </w:rPr>
        <w:t>, 1991</w:t>
      </w:r>
      <w:r w:rsidRPr="00DD4DDC">
        <w:rPr>
          <w:rFonts w:ascii="Times New Roman" w:hAnsi="Times New Roman"/>
          <w:sz w:val="24"/>
          <w:szCs w:val="24"/>
          <w:lang w:val="en-US"/>
        </w:rPr>
        <w:t>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Barthes, Roland.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“Introduction to the Structural Analysis of Narratives.”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Image-Music-Text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Trans. Stephen Heath.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London: Fontana Press, 1977.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79-124.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</w:rPr>
        <w:t xml:space="preserve">Benstock, Shari. </w:t>
      </w:r>
      <w:r w:rsidRPr="005D2CD5">
        <w:rPr>
          <w:rFonts w:ascii="Times New Roman" w:hAnsi="Times New Roman"/>
          <w:sz w:val="24"/>
          <w:szCs w:val="24"/>
          <w:lang w:val="en-US"/>
        </w:rPr>
        <w:t>“</w:t>
      </w:r>
      <w:r w:rsidRPr="005D2CD5">
        <w:rPr>
          <w:rFonts w:ascii="Times New Roman" w:hAnsi="Times New Roman"/>
          <w:sz w:val="24"/>
          <w:szCs w:val="24"/>
        </w:rPr>
        <w:t>At the Margin of Discourse: Footnotes in the Fictional Text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.” </w:t>
      </w:r>
      <w:r w:rsidRPr="005D2CD5">
        <w:rPr>
          <w:rFonts w:ascii="Times New Roman" w:hAnsi="Times New Roman"/>
          <w:i/>
          <w:iCs/>
          <w:sz w:val="24"/>
          <w:szCs w:val="24"/>
        </w:rPr>
        <w:t>PMLA</w:t>
      </w:r>
      <w:r w:rsidRPr="005D2CD5">
        <w:rPr>
          <w:rFonts w:ascii="Times New Roman" w:hAnsi="Times New Roman"/>
          <w:sz w:val="24"/>
          <w:szCs w:val="24"/>
        </w:rPr>
        <w:t xml:space="preserve">, 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Vol. </w:t>
      </w:r>
      <w:r w:rsidRPr="005D2CD5">
        <w:rPr>
          <w:rFonts w:ascii="Times New Roman" w:hAnsi="Times New Roman"/>
          <w:sz w:val="24"/>
          <w:szCs w:val="24"/>
        </w:rPr>
        <w:t>98</w:t>
      </w:r>
      <w:r w:rsidRPr="005D2CD5">
        <w:rPr>
          <w:rFonts w:ascii="Times New Roman" w:hAnsi="Times New Roman"/>
          <w:sz w:val="24"/>
          <w:szCs w:val="24"/>
          <w:lang w:val="en-US"/>
        </w:rPr>
        <w:t>, Issue 2</w:t>
      </w:r>
      <w:r w:rsidRPr="005D2CD5">
        <w:rPr>
          <w:rFonts w:ascii="Times New Roman" w:hAnsi="Times New Roman"/>
          <w:sz w:val="24"/>
          <w:szCs w:val="24"/>
        </w:rPr>
        <w:t xml:space="preserve"> (1983)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r w:rsidRPr="005D2CD5">
        <w:rPr>
          <w:rFonts w:ascii="Times New Roman" w:hAnsi="Times New Roman"/>
          <w:sz w:val="24"/>
          <w:szCs w:val="24"/>
        </w:rPr>
        <w:t xml:space="preserve"> 204-25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r w:rsidRPr="005D2CD5">
        <w:rPr>
          <w:rFonts w:ascii="Times New Roman" w:hAnsi="Times New Roman"/>
          <w:sz w:val="24"/>
          <w:szCs w:val="24"/>
        </w:rPr>
        <w:t xml:space="preserve"> 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Bowersock, G. W. “The Art of the Footnote”.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American Scholar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 53 (1983-84).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54-62.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Brown, Gillian, and George Yule</w:t>
      </w:r>
      <w:r w:rsidRPr="005D2CD5">
        <w:rPr>
          <w:rFonts w:ascii="Times New Roman" w:hAnsi="Times New Roman"/>
          <w:sz w:val="24"/>
          <w:szCs w:val="24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Discourse Analysis</w:t>
      </w:r>
      <w:r w:rsidRPr="005D2CD5">
        <w:rPr>
          <w:rFonts w:ascii="Times New Roman" w:hAnsi="Times New Roman"/>
          <w:sz w:val="24"/>
          <w:szCs w:val="24"/>
          <w:lang w:val="en-US"/>
        </w:rPr>
        <w:t>. Cambridge: Cambridge UP, 1991</w:t>
      </w:r>
      <w:r w:rsidRPr="005D2CD5">
        <w:rPr>
          <w:rFonts w:ascii="Times New Roman" w:hAnsi="Times New Roman"/>
          <w:sz w:val="24"/>
          <w:szCs w:val="24"/>
        </w:rPr>
        <w:t>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Chafe, Wallace L. “Integration and Involvement in Speaking, Writing, and Oral Literature.” In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Spoken and Written Language: Exploring Orality and Literacy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. Ed. Deborah Tannen. Norwood: Ablex Publishing Corporation, 1984.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35-53.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742C0">
        <w:rPr>
          <w:rFonts w:ascii="Times New Roman" w:hAnsi="Times New Roman"/>
          <w:sz w:val="24"/>
          <w:szCs w:val="24"/>
          <w:lang w:val="en-US"/>
        </w:rPr>
        <w:t xml:space="preserve">Cicero, </w:t>
      </w:r>
      <w:r w:rsidRPr="00A742C0">
        <w:rPr>
          <w:rFonts w:ascii="Times New Roman" w:hAnsi="Times New Roman"/>
          <w:i/>
          <w:sz w:val="24"/>
          <w:szCs w:val="24"/>
          <w:lang w:val="en-GB"/>
        </w:rPr>
        <w:t>On Oratory and Orators.</w:t>
      </w:r>
      <w:proofErr w:type="gramEnd"/>
      <w:r w:rsidRPr="00A742C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A742C0">
        <w:rPr>
          <w:rFonts w:ascii="Times New Roman" w:hAnsi="Times New Roman"/>
          <w:sz w:val="24"/>
          <w:szCs w:val="24"/>
          <w:lang w:val="en-GB"/>
        </w:rPr>
        <w:t>Trans. J. S. Watson. New York: Harper and Brothers, 1860.</w:t>
      </w:r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0004ED">
        <w:rPr>
          <w:rFonts w:ascii="Times New Roman" w:hAnsi="Times New Roman"/>
          <w:sz w:val="24"/>
          <w:szCs w:val="24"/>
          <w:lang w:val="en-US"/>
        </w:rPr>
        <w:t xml:space="preserve">Constable, John, ed. </w:t>
      </w:r>
      <w:r w:rsidRPr="000004ED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0004ED">
        <w:rPr>
          <w:rFonts w:ascii="Times New Roman" w:hAnsi="Times New Roman"/>
          <w:sz w:val="24"/>
          <w:szCs w:val="24"/>
          <w:lang w:val="en-US"/>
        </w:rPr>
        <w:t xml:space="preserve"> (Critical Thought Series: 3). Aldershot: </w:t>
      </w:r>
      <w:r w:rsidRPr="000004ED">
        <w:rPr>
          <w:rFonts w:ascii="Times New Roman" w:hAnsi="Times New Roman"/>
          <w:kern w:val="36"/>
          <w:sz w:val="24"/>
          <w:szCs w:val="24"/>
          <w:lang w:eastAsia="bg-BG"/>
        </w:rPr>
        <w:t>Scolar Press, 1993</w:t>
      </w:r>
      <w:r w:rsidRPr="000004ED">
        <w:rPr>
          <w:rFonts w:ascii="Times New Roman" w:hAnsi="Times New Roman"/>
          <w:kern w:val="36"/>
          <w:sz w:val="24"/>
          <w:szCs w:val="24"/>
          <w:lang w:val="en-US" w:eastAsia="bg-BG"/>
        </w:rPr>
        <w:t>.</w:t>
      </w:r>
    </w:p>
    <w:p w:rsidR="00946CE4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bCs/>
          <w:iCs/>
          <w:kern w:val="36"/>
          <w:sz w:val="24"/>
          <w:szCs w:val="24"/>
          <w:lang w:val="en-US" w:eastAsia="bg-BG"/>
        </w:rPr>
        <w:t xml:space="preserve">Cooke, Fletcher. </w:t>
      </w:r>
      <w:proofErr w:type="gramStart"/>
      <w:r w:rsidRPr="005D2CD5">
        <w:rPr>
          <w:rFonts w:ascii="Times New Roman" w:hAnsi="Times New Roman"/>
          <w:bCs/>
          <w:iCs/>
          <w:kern w:val="36"/>
          <w:sz w:val="24"/>
          <w:szCs w:val="24"/>
          <w:lang w:val="en-US" w:eastAsia="bg-BG"/>
        </w:rPr>
        <w:t>“</w:t>
      </w:r>
      <w:r w:rsidRPr="005D2CD5">
        <w:rPr>
          <w:rFonts w:ascii="Times New Roman" w:hAnsi="Times New Roman"/>
          <w:bCs/>
          <w:i/>
          <w:iCs/>
          <w:kern w:val="36"/>
          <w:sz w:val="24"/>
          <w:szCs w:val="24"/>
          <w:lang w:val="en-US" w:eastAsia="bg-BG"/>
        </w:rPr>
        <w:t>Poems</w:t>
      </w:r>
      <w:r w:rsidRPr="005D2CD5">
        <w:rPr>
          <w:rFonts w:ascii="Times New Roman" w:hAnsi="Times New Roman"/>
          <w:bCs/>
          <w:iCs/>
          <w:kern w:val="36"/>
          <w:sz w:val="24"/>
          <w:szCs w:val="24"/>
          <w:lang w:val="en-US" w:eastAsia="bg-BG"/>
        </w:rPr>
        <w:t>, by William Empson” (book review) [1935].</w:t>
      </w:r>
      <w:proofErr w:type="gramEnd"/>
      <w:r w:rsidRPr="005D2CD5">
        <w:rPr>
          <w:rFonts w:ascii="Times New Roman" w:hAnsi="Times New Roman"/>
          <w:bCs/>
          <w:iCs/>
          <w:kern w:val="36"/>
          <w:sz w:val="24"/>
          <w:szCs w:val="24"/>
          <w:lang w:val="en-US" w:eastAsia="bg-BG"/>
        </w:rPr>
        <w:t xml:space="preserve">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In Constable, </w:t>
      </w:r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Critical Essays on William Empson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.</w:t>
      </w:r>
      <w:proofErr w:type="gramEnd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 59.</w:t>
      </w:r>
    </w:p>
    <w:p w:rsidR="00946CE4" w:rsidRPr="00DD4DDC" w:rsidRDefault="00946CE4" w:rsidP="00946CE4">
      <w:pPr>
        <w:pStyle w:val="NoSpacing"/>
        <w:spacing w:line="360" w:lineRule="auto"/>
        <w:ind w:left="708" w:hanging="708"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DD4DDC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Cosgrove, Peter W. “Undermining the Text: Edward Gibbon, Alexander Pope, and the Anti-Authenticating Footnote.” </w:t>
      </w:r>
      <w:proofErr w:type="gramStart"/>
      <w:r w:rsidRPr="00DD4DDC">
        <w:rPr>
          <w:rFonts w:ascii="Times New Roman" w:hAnsi="Times New Roman"/>
          <w:kern w:val="36"/>
          <w:sz w:val="24"/>
          <w:szCs w:val="24"/>
          <w:lang w:val="en-US" w:eastAsia="bg-BG"/>
        </w:rPr>
        <w:t>In Barney,</w:t>
      </w:r>
      <w:r w:rsidRPr="00DD4DDC">
        <w:rPr>
          <w:rFonts w:ascii="Times New Roman" w:hAnsi="Times New Roman"/>
          <w:kern w:val="36"/>
          <w:sz w:val="24"/>
          <w:szCs w:val="24"/>
          <w:lang w:eastAsia="bg-BG"/>
        </w:rPr>
        <w:t xml:space="preserve"> </w:t>
      </w:r>
      <w:r w:rsidRPr="00DD4DDC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Annotation and Its Texts</w:t>
      </w:r>
      <w:r w:rsidRPr="00DD4DDC">
        <w:rPr>
          <w:rFonts w:ascii="Times New Roman" w:hAnsi="Times New Roman"/>
          <w:kern w:val="36"/>
          <w:sz w:val="24"/>
          <w:szCs w:val="24"/>
          <w:lang w:val="en-US" w:eastAsia="bg-BG"/>
        </w:rPr>
        <w:t>.</w:t>
      </w:r>
      <w:proofErr w:type="gramEnd"/>
      <w:r w:rsidRPr="00DD4DDC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 </w:t>
      </w:r>
      <w:proofErr w:type="gramStart"/>
      <w:r w:rsidRPr="00DD4DDC">
        <w:rPr>
          <w:rFonts w:ascii="Times New Roman" w:hAnsi="Times New Roman"/>
          <w:kern w:val="36"/>
          <w:sz w:val="24"/>
          <w:szCs w:val="24"/>
          <w:lang w:val="en-US" w:eastAsia="bg-BG"/>
        </w:rPr>
        <w:t>130-51.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Derrida, Jacques. </w:t>
      </w:r>
      <w:r w:rsidRPr="005D2CD5">
        <w:rPr>
          <w:rFonts w:ascii="Times New Roman" w:hAnsi="Times New Roman"/>
          <w:sz w:val="24"/>
          <w:szCs w:val="24"/>
          <w:lang w:val="en-GB"/>
        </w:rPr>
        <w:t xml:space="preserve">“This Is Not an Oral Footnote.”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 xml:space="preserve">In Barney,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Annotation and Its Texts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192-205.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Dodsworth, Martin. “Empson at Cambridge.”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>the Review</w:t>
      </w:r>
      <w:r w:rsidRPr="005D2CD5">
        <w:rPr>
          <w:rFonts w:ascii="Times New Roman" w:hAnsi="Times New Roman"/>
          <w:sz w:val="24"/>
          <w:szCs w:val="24"/>
          <w:lang w:val="en-GB"/>
        </w:rPr>
        <w:t xml:space="preserve">, Nos. 6&amp;7 (June 1963): 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William Empson Special Number.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3-13.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Eberhart, Richard.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“Empson’s Poetry” [date unknown].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 xml:space="preserve">In Constable,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136-53.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D2CD5">
        <w:rPr>
          <w:rFonts w:ascii="Times New Roman" w:hAnsi="Times New Roman"/>
          <w:bCs/>
          <w:sz w:val="24"/>
          <w:szCs w:val="24"/>
          <w:lang w:val="en-GB"/>
        </w:rPr>
        <w:t xml:space="preserve">Eliot, T. S. </w:t>
      </w:r>
      <w:r w:rsidRPr="005D2CD5">
        <w:rPr>
          <w:rFonts w:ascii="Times New Roman" w:hAnsi="Times New Roman"/>
          <w:bCs/>
          <w:i/>
          <w:sz w:val="24"/>
          <w:szCs w:val="24"/>
          <w:lang w:val="en-GB"/>
        </w:rPr>
        <w:t>Collected Poems 1909 – 1962</w:t>
      </w:r>
      <w:r w:rsidRPr="005D2CD5">
        <w:rPr>
          <w:rFonts w:ascii="Times New Roman" w:hAnsi="Times New Roman"/>
          <w:bCs/>
          <w:sz w:val="24"/>
          <w:szCs w:val="24"/>
          <w:lang w:val="en-GB"/>
        </w:rPr>
        <w:t>. London: Faber and Faber, 1963.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Empson, William. </w:t>
      </w:r>
      <w:proofErr w:type="gramStart"/>
      <w:r w:rsidRPr="00ED4C06">
        <w:rPr>
          <w:rFonts w:ascii="Times New Roman" w:hAnsi="Times New Roman"/>
          <w:i/>
          <w:iCs/>
          <w:sz w:val="24"/>
          <w:szCs w:val="24"/>
          <w:lang w:val="en-GB"/>
        </w:rPr>
        <w:t>Argufying: Essays on Literature and Culture</w:t>
      </w:r>
      <w:r w:rsidRPr="00ED4C06">
        <w:rPr>
          <w:rFonts w:ascii="Times New Roman" w:hAnsi="Times New Roman"/>
          <w:iCs/>
          <w:sz w:val="24"/>
          <w:szCs w:val="24"/>
          <w:lang w:val="en-GB"/>
        </w:rPr>
        <w:t>.</w:t>
      </w:r>
      <w:proofErr w:type="gramEnd"/>
      <w:r w:rsidRPr="00ED4C06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gramStart"/>
      <w:r w:rsidRPr="00ED4C06">
        <w:rPr>
          <w:rFonts w:ascii="Times New Roman" w:hAnsi="Times New Roman"/>
          <w:iCs/>
          <w:sz w:val="24"/>
          <w:szCs w:val="24"/>
          <w:lang w:val="en-GB"/>
        </w:rPr>
        <w:t>Ed.</w:t>
      </w:r>
      <w:r w:rsidRPr="00ED4C06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 John Haffenden.</w:t>
      </w:r>
      <w:proofErr w:type="gramEnd"/>
      <w:r w:rsidRPr="00ED4C06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 London: Hogarth Press, 1987</w:t>
      </w:r>
      <w:r w:rsidRPr="00ED4C06">
        <w:rPr>
          <w:rFonts w:ascii="Times New Roman" w:hAnsi="Times New Roman"/>
          <w:i/>
          <w:iCs/>
          <w:sz w:val="24"/>
          <w:szCs w:val="24"/>
          <w:lang w:val="en-GB"/>
        </w:rPr>
        <w:t>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“Argufying in Poetry” [1963].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Argufying.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167</w:t>
      </w:r>
      <w:r w:rsidRPr="005D2CD5">
        <w:rPr>
          <w:rFonts w:ascii="Times New Roman" w:hAnsi="Times New Roman"/>
          <w:sz w:val="24"/>
          <w:szCs w:val="24"/>
          <w:lang w:val="en-GB"/>
        </w:rPr>
        <w:t>-73.</w:t>
      </w:r>
      <w:proofErr w:type="gramEnd"/>
    </w:p>
    <w:p w:rsidR="00946CE4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i/>
          <w:sz w:val="24"/>
          <w:szCs w:val="24"/>
          <w:lang w:val="en-GB"/>
        </w:rPr>
        <w:t>Collected Poems</w:t>
      </w:r>
      <w:r w:rsidRPr="005D2CD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London: Hogarth Press, 1984.</w:t>
      </w:r>
    </w:p>
    <w:p w:rsidR="00946CE4" w:rsidRPr="00ED4C06" w:rsidRDefault="00946CE4" w:rsidP="00946CE4">
      <w:pPr>
        <w:pStyle w:val="NoSpacing"/>
        <w:spacing w:line="360" w:lineRule="auto"/>
        <w:ind w:left="709" w:hanging="70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ED4C06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ED4C06">
        <w:rPr>
          <w:rFonts w:ascii="Times New Roman" w:hAnsi="Times New Roman"/>
          <w:i/>
          <w:sz w:val="24"/>
          <w:szCs w:val="24"/>
          <w:lang w:val="en-GB"/>
        </w:rPr>
        <w:t>The Complete Poems of William Empson</w:t>
      </w:r>
      <w:r w:rsidRPr="00ED4C06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ED4C0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ED4C06">
        <w:rPr>
          <w:rFonts w:ascii="Times New Roman" w:hAnsi="Times New Roman"/>
          <w:sz w:val="24"/>
          <w:szCs w:val="24"/>
          <w:lang w:val="en-GB"/>
        </w:rPr>
        <w:t xml:space="preserve">Ed. </w:t>
      </w:r>
      <w:r w:rsidRPr="00ED4C06">
        <w:rPr>
          <w:rFonts w:ascii="Times New Roman" w:hAnsi="Times New Roman"/>
          <w:iCs/>
          <w:sz w:val="24"/>
          <w:szCs w:val="24"/>
          <w:lang w:val="en-GB"/>
        </w:rPr>
        <w:t>John</w:t>
      </w:r>
      <w:r w:rsidRPr="00ED4C06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ED4C06">
        <w:rPr>
          <w:rFonts w:ascii="Times New Roman" w:hAnsi="Times New Roman"/>
          <w:sz w:val="24"/>
          <w:szCs w:val="24"/>
          <w:lang w:val="en-GB"/>
        </w:rPr>
        <w:t>Haffenden.</w:t>
      </w:r>
      <w:proofErr w:type="gramEnd"/>
      <w:r w:rsidRPr="00ED4C06">
        <w:rPr>
          <w:rFonts w:ascii="Times New Roman" w:hAnsi="Times New Roman"/>
          <w:sz w:val="24"/>
          <w:szCs w:val="24"/>
          <w:lang w:val="en-GB"/>
        </w:rPr>
        <w:t xml:space="preserve"> Harmondsworth: Penguin Books, 2000.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The Gathering Storm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London: Faber and Faber, 1940.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lastRenderedPageBreak/>
        <w:t xml:space="preserve">---.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“The Hammer’s Ring” [1973].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In 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Argufying.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216-24.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>---.</w:t>
      </w:r>
      <w:r w:rsidRPr="005D2CD5">
        <w:rPr>
          <w:rFonts w:ascii="Times New Roman" w:hAnsi="Times New Roman"/>
          <w:color w:val="0070C0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“An Interview with William Empson.”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By Christopher Norris and David B. Wilson.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 xml:space="preserve">In Bevis,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Some Versions of Empson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289-319.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“Obscurity and Annotation” [1929].</w:t>
      </w:r>
      <w:proofErr w:type="gramEnd"/>
      <w:r w:rsidRPr="005D2CD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In 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Argufying.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70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>-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87.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i/>
          <w:sz w:val="24"/>
          <w:szCs w:val="24"/>
          <w:lang w:val="en-GB"/>
        </w:rPr>
        <w:t>Poems</w:t>
      </w:r>
      <w:r w:rsidRPr="005D2CD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London: Chatto &amp; Windus, 1935.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“Rhythm and Imagery in English Poetry” [1961].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In 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Argufying.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147-66.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i/>
          <w:sz w:val="24"/>
          <w:szCs w:val="24"/>
          <w:lang w:val="en-GB"/>
        </w:rPr>
        <w:t>Selected Letters of William Empson.</w:t>
      </w:r>
      <w:proofErr w:type="gramEnd"/>
      <w:r w:rsidRPr="005D2CD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 xml:space="preserve">Ed. 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John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5D2CD5">
        <w:rPr>
          <w:rFonts w:ascii="Times New Roman" w:hAnsi="Times New Roman"/>
          <w:sz w:val="24"/>
          <w:szCs w:val="24"/>
          <w:lang w:val="en-GB"/>
        </w:rPr>
        <w:t>Haffenden.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New York: Oxford UP, 2006.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>---.</w:t>
      </w:r>
      <w:r w:rsidRPr="005D2CD5">
        <w:rPr>
          <w:rFonts w:ascii="Times New Roman" w:hAnsi="Times New Roman"/>
          <w:i/>
          <w:color w:val="0070C0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i/>
          <w:sz w:val="24"/>
          <w:szCs w:val="24"/>
          <w:lang w:val="en-US"/>
        </w:rPr>
        <w:t>Seven Types of Ambiguity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London: Hogarth Press, 1953.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“Still the Strange Necessity” [1955].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In 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Argufying.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120-28.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>---.</w:t>
      </w:r>
      <w:r w:rsidRPr="005D2CD5">
        <w:rPr>
          <w:rFonts w:ascii="Times New Roman" w:hAnsi="Times New Roman"/>
          <w:color w:val="0070C0"/>
          <w:sz w:val="24"/>
          <w:szCs w:val="24"/>
          <w:lang w:val="en-GB"/>
        </w:rPr>
        <w:t xml:space="preserve"> </w:t>
      </w:r>
      <w:r w:rsidRPr="005D2CD5">
        <w:rPr>
          <w:rFonts w:ascii="Times New Roman" w:hAnsi="Times New Roman"/>
          <w:sz w:val="24"/>
          <w:szCs w:val="24"/>
          <w:lang w:val="en-GB"/>
        </w:rPr>
        <w:t xml:space="preserve">“Teaching the Meaning of Poetry” [1936].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 xml:space="preserve">In 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Argufying.</w:t>
      </w:r>
      <w:proofErr w:type="gramEnd"/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GB"/>
        </w:rPr>
        <w:t>98</w:t>
      </w:r>
      <w:r w:rsidRPr="005D2CD5">
        <w:rPr>
          <w:rStyle w:val="Emphasis"/>
          <w:rFonts w:ascii="Times New Roman" w:hAnsi="Times New Roman"/>
          <w:sz w:val="24"/>
          <w:szCs w:val="24"/>
          <w:lang w:val="en-GB"/>
        </w:rPr>
        <w:t>-</w:t>
      </w:r>
      <w:r w:rsidRPr="005D2CD5">
        <w:rPr>
          <w:rFonts w:ascii="Times New Roman" w:hAnsi="Times New Roman"/>
          <w:iCs/>
          <w:sz w:val="24"/>
          <w:szCs w:val="24"/>
          <w:lang w:val="en-GB"/>
        </w:rPr>
        <w:t>100.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---. </w:t>
      </w:r>
      <w:proofErr w:type="gramStart"/>
      <w:r w:rsidRPr="005D2CD5">
        <w:rPr>
          <w:rFonts w:ascii="Times New Roman" w:hAnsi="Times New Roman"/>
          <w:i/>
          <w:sz w:val="24"/>
          <w:szCs w:val="24"/>
          <w:lang w:val="en-GB"/>
        </w:rPr>
        <w:t>Using Biography</w:t>
      </w:r>
      <w:r w:rsidRPr="005D2CD5">
        <w:rPr>
          <w:rFonts w:ascii="Times New Roman" w:hAnsi="Times New Roman"/>
          <w:sz w:val="24"/>
          <w:szCs w:val="24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</w:rPr>
        <w:t xml:space="preserve"> </w:t>
      </w:r>
      <w:r w:rsidRPr="005D2CD5">
        <w:rPr>
          <w:rFonts w:ascii="Times New Roman" w:hAnsi="Times New Roman"/>
          <w:sz w:val="24"/>
          <w:szCs w:val="24"/>
          <w:lang w:val="en-US"/>
        </w:rPr>
        <w:t>London</w:t>
      </w:r>
      <w:r w:rsidRPr="005D2CD5">
        <w:rPr>
          <w:rFonts w:ascii="Times New Roman" w:hAnsi="Times New Roman"/>
          <w:sz w:val="24"/>
          <w:szCs w:val="24"/>
        </w:rPr>
        <w:t xml:space="preserve">: </w:t>
      </w:r>
      <w:r w:rsidRPr="005D2CD5">
        <w:rPr>
          <w:rFonts w:ascii="Times New Roman" w:hAnsi="Times New Roman"/>
          <w:sz w:val="24"/>
          <w:szCs w:val="24"/>
          <w:lang w:val="en-US"/>
        </w:rPr>
        <w:t>Chatto &amp; Windus, 1984.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Gardner, Philip, and Averil Gardner.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>The God Approached: A Commentary on the Poems of William Empson</w:t>
      </w:r>
      <w:r w:rsidRPr="005D2CD5">
        <w:rPr>
          <w:rFonts w:ascii="Times New Roman" w:hAnsi="Times New Roman"/>
          <w:sz w:val="24"/>
          <w:szCs w:val="24"/>
          <w:lang w:val="en-GB"/>
        </w:rPr>
        <w:t>. London: Chatto &amp; Windus, 1978.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Genette, Gérard.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Paratexts: Thresholds of Interpretation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Trans. Jane E. Lewin.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Cambridge: Cambridge UP, 1997.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Haffenden, John.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 xml:space="preserve">William </w:t>
      </w:r>
      <w:proofErr w:type="gramStart"/>
      <w:r w:rsidRPr="005D2CD5">
        <w:rPr>
          <w:rFonts w:ascii="Times New Roman" w:hAnsi="Times New Roman"/>
          <w:i/>
          <w:sz w:val="24"/>
          <w:szCs w:val="24"/>
          <w:lang w:val="en-GB"/>
        </w:rPr>
        <w:t>Empson[</w:t>
      </w:r>
      <w:proofErr w:type="gramEnd"/>
      <w:r w:rsidRPr="005D2CD5">
        <w:rPr>
          <w:rFonts w:ascii="Times New Roman" w:hAnsi="Times New Roman"/>
          <w:i/>
          <w:sz w:val="24"/>
          <w:szCs w:val="24"/>
          <w:lang w:val="en-GB"/>
        </w:rPr>
        <w:t>.] Volume I: Among the Mandarins</w:t>
      </w:r>
      <w:r w:rsidRPr="005D2CD5">
        <w:rPr>
          <w:rFonts w:ascii="Times New Roman" w:hAnsi="Times New Roman"/>
          <w:sz w:val="24"/>
          <w:szCs w:val="24"/>
          <w:lang w:val="en-GB"/>
        </w:rPr>
        <w:t>. New York: Oxford UP, 2005.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bCs/>
          <w:sz w:val="24"/>
          <w:szCs w:val="24"/>
          <w:lang w:val="en-GB"/>
        </w:rPr>
        <w:t xml:space="preserve">Hanna III, Ralph. </w:t>
      </w:r>
      <w:proofErr w:type="gramStart"/>
      <w:r w:rsidRPr="005D2CD5">
        <w:rPr>
          <w:rFonts w:ascii="Times New Roman" w:hAnsi="Times New Roman"/>
          <w:bCs/>
          <w:sz w:val="24"/>
          <w:szCs w:val="24"/>
          <w:lang w:val="en-GB"/>
        </w:rPr>
        <w:t>“Annotation as Social Practice.”</w:t>
      </w:r>
      <w:proofErr w:type="gramEnd"/>
      <w:r w:rsidRPr="005D2CD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 xml:space="preserve">In Barney,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Annotation and Its Texts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178-84.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Hardy, Barbara.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 xml:space="preserve">“William Empson and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>Seven Types of Ambiguity</w:t>
      </w:r>
      <w:r w:rsidRPr="005D2CD5">
        <w:rPr>
          <w:rFonts w:ascii="Times New Roman" w:hAnsi="Times New Roman"/>
          <w:sz w:val="24"/>
          <w:szCs w:val="24"/>
          <w:lang w:val="en-GB"/>
        </w:rPr>
        <w:t>.”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 xml:space="preserve">The Critics Who Made Us: Essays from </w:t>
      </w:r>
      <w:r w:rsidRPr="005D2CD5">
        <w:rPr>
          <w:rFonts w:ascii="Times New Roman" w:hAnsi="Times New Roman"/>
          <w:sz w:val="24"/>
          <w:szCs w:val="24"/>
          <w:lang w:val="en-GB"/>
        </w:rPr>
        <w:t xml:space="preserve">Sewanee Review.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Ed. George Core.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Columbia, Missouri: U of Missouri P, 1993.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47-58.</w:t>
      </w:r>
      <w:proofErr w:type="gramEnd"/>
    </w:p>
    <w:p w:rsidR="00946CE4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Lecercle, Jean-Jacques.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“William Empson’s Cosmicomics.”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In Norris and Mapp,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William Empson: The Critical Achievement.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269-93.</w:t>
      </w:r>
      <w:proofErr w:type="gramEnd"/>
    </w:p>
    <w:p w:rsidR="00946CE4" w:rsidRPr="003753E1" w:rsidRDefault="00946CE4" w:rsidP="00946CE4">
      <w:pPr>
        <w:pStyle w:val="NoSpacing"/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3753E1">
        <w:rPr>
          <w:rFonts w:ascii="Times New Roman" w:hAnsi="Times New Roman"/>
          <w:sz w:val="24"/>
          <w:szCs w:val="24"/>
          <w:lang w:val="en-US"/>
        </w:rPr>
        <w:t xml:space="preserve">MacNeice, Louis. </w:t>
      </w:r>
      <w:proofErr w:type="gramStart"/>
      <w:r w:rsidRPr="003753E1">
        <w:rPr>
          <w:rFonts w:ascii="Times New Roman" w:hAnsi="Times New Roman"/>
          <w:sz w:val="24"/>
          <w:szCs w:val="24"/>
          <w:lang w:val="en-US"/>
        </w:rPr>
        <w:t>“Mr. Empson as a Poet” [1935].</w:t>
      </w:r>
      <w:proofErr w:type="gramEnd"/>
      <w:r w:rsidRPr="00375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753E1">
        <w:rPr>
          <w:rFonts w:ascii="Times New Roman" w:hAnsi="Times New Roman"/>
          <w:sz w:val="24"/>
          <w:szCs w:val="24"/>
          <w:lang w:val="en-US"/>
        </w:rPr>
        <w:t xml:space="preserve">In Constable, </w:t>
      </w:r>
      <w:r w:rsidRPr="003753E1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3753E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753E1">
        <w:rPr>
          <w:rFonts w:ascii="Times New Roman" w:hAnsi="Times New Roman"/>
          <w:sz w:val="24"/>
          <w:szCs w:val="24"/>
          <w:lang w:val="en-US"/>
        </w:rPr>
        <w:t xml:space="preserve"> 58.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Maloney, Edward J. “Footnotes in Fiction: A Rhetorical Approach.”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Diss. Ohio State U., 2005.</w:t>
      </w:r>
      <w:proofErr w:type="gramEnd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 </w:t>
      </w:r>
      <w:proofErr w:type="gramStart"/>
      <w:r w:rsidRPr="005D2CD5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6</w:t>
      </w:r>
      <w:r w:rsidRPr="005D2CD5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Oct.</w:t>
      </w:r>
      <w:r w:rsidRPr="005D2CD5">
        <w:rPr>
          <w:rStyle w:val="Emphasis"/>
          <w:rFonts w:ascii="Times New Roman" w:hAnsi="Times New Roman"/>
          <w:i w:val="0"/>
          <w:sz w:val="24"/>
          <w:szCs w:val="24"/>
        </w:rPr>
        <w:t xml:space="preserve"> 201</w:t>
      </w:r>
      <w:r w:rsidRPr="005D2CD5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5 </w:t>
      </w:r>
      <w:r w:rsidRPr="005D2CD5">
        <w:rPr>
          <w:rFonts w:ascii="Times New Roman" w:eastAsia="Times New Roman" w:hAnsi="Times New Roman"/>
          <w:sz w:val="24"/>
          <w:szCs w:val="24"/>
        </w:rPr>
        <w:t>‹</w:t>
      </w:r>
      <w:hyperlink r:id="rId10" w:history="1">
        <w:r w:rsidRPr="005D2CD5">
          <w:rPr>
            <w:rStyle w:val="Hyperlink"/>
            <w:rFonts w:ascii="Times New Roman" w:hAnsi="Times New Roman"/>
            <w:kern w:val="36"/>
            <w:sz w:val="24"/>
            <w:szCs w:val="24"/>
            <w:lang w:val="en-US" w:eastAsia="bg-BG"/>
          </w:rPr>
          <w:t>https://etd.ohiolink.edu/!etd.send_file?accession=osu1125378621</w:t>
        </w:r>
      </w:hyperlink>
      <w:r w:rsidRPr="005D2CD5">
        <w:rPr>
          <w:rFonts w:ascii="Times New Roman" w:eastAsia="Times New Roman" w:hAnsi="Times New Roman"/>
          <w:sz w:val="24"/>
          <w:szCs w:val="24"/>
        </w:rPr>
        <w:t>›</w:t>
      </w:r>
      <w:r w:rsidRPr="005D2CD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GB" w:eastAsia="bg-BG"/>
        </w:rPr>
      </w:pP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>Mason, H. A. “William Empson’s Verse”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 [1935].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In 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Constable,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>69-70.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Meller, Horst. </w:t>
      </w:r>
      <w:r w:rsidRPr="005D2CD5">
        <w:rPr>
          <w:rFonts w:ascii="Times New Roman" w:hAnsi="Times New Roman"/>
          <w:bCs/>
          <w:i/>
          <w:kern w:val="36"/>
          <w:sz w:val="24"/>
          <w:szCs w:val="24"/>
          <w:lang w:eastAsia="bg-BG"/>
        </w:rPr>
        <w:t xml:space="preserve">Das Gedicht als Einübung: </w:t>
      </w:r>
      <w:r w:rsidRPr="005D2CD5">
        <w:rPr>
          <w:rFonts w:ascii="Times New Roman" w:hAnsi="Times New Roman"/>
          <w:bCs/>
          <w:i/>
          <w:kern w:val="36"/>
          <w:sz w:val="24"/>
          <w:szCs w:val="24"/>
          <w:lang w:val="en-US" w:eastAsia="bg-BG"/>
        </w:rPr>
        <w:t>Z</w:t>
      </w:r>
      <w:r w:rsidRPr="005D2CD5">
        <w:rPr>
          <w:rFonts w:ascii="Times New Roman" w:hAnsi="Times New Roman"/>
          <w:bCs/>
          <w:i/>
          <w:kern w:val="36"/>
          <w:sz w:val="24"/>
          <w:szCs w:val="24"/>
          <w:lang w:eastAsia="bg-BG"/>
        </w:rPr>
        <w:t>um Dichtungsverständnis William Empsons</w:t>
      </w:r>
      <w:r w:rsidRPr="005D2CD5">
        <w:rPr>
          <w:rFonts w:ascii="Times New Roman" w:hAnsi="Times New Roman"/>
          <w:bCs/>
          <w:kern w:val="36"/>
          <w:sz w:val="24"/>
          <w:szCs w:val="24"/>
          <w:lang w:val="en-US" w:eastAsia="bg-BG"/>
        </w:rPr>
        <w:t>. Heidelberg: Carl Winter Universitätsverlag, 1974.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Milton, John. </w:t>
      </w:r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Paradise Lost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.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Ed. Barbara K. Lewalski.</w:t>
      </w:r>
      <w:proofErr w:type="gramEnd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 Oxford: Blackwell Publishing, 2007.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bCs/>
          <w:kern w:val="36"/>
          <w:sz w:val="24"/>
          <w:szCs w:val="24"/>
          <w:lang w:val="en-US" w:eastAsia="bg-BG"/>
        </w:rPr>
        <w:t>Morelli, Angelo.</w:t>
      </w:r>
      <w:r w:rsidRPr="005D2CD5">
        <w:rPr>
          <w:rFonts w:ascii="Times New Roman" w:hAnsi="Times New Roman"/>
          <w:bCs/>
          <w:i/>
          <w:kern w:val="36"/>
          <w:sz w:val="24"/>
          <w:szCs w:val="24"/>
          <w:lang w:val="en-US" w:eastAsia="bg-BG"/>
        </w:rPr>
        <w:t xml:space="preserve"> La Poesia di William Empson</w:t>
      </w:r>
      <w:r w:rsidRPr="005D2CD5">
        <w:rPr>
          <w:rFonts w:ascii="Times New Roman" w:hAnsi="Times New Roman"/>
          <w:bCs/>
          <w:kern w:val="36"/>
          <w:sz w:val="24"/>
          <w:szCs w:val="24"/>
          <w:lang w:val="en-US" w:eastAsia="bg-BG"/>
        </w:rPr>
        <w:t>.</w:t>
      </w:r>
      <w:r w:rsidRPr="005D2CD5">
        <w:rPr>
          <w:rFonts w:ascii="Times New Roman" w:hAnsi="Times New Roman"/>
          <w:bCs/>
          <w:i/>
          <w:kern w:val="36"/>
          <w:sz w:val="24"/>
          <w:szCs w:val="24"/>
          <w:lang w:val="en-US" w:eastAsia="bg-BG"/>
        </w:rPr>
        <w:t xml:space="preserve"> </w:t>
      </w:r>
      <w:r w:rsidRPr="005D2CD5">
        <w:rPr>
          <w:rFonts w:ascii="Times New Roman" w:hAnsi="Times New Roman"/>
          <w:bCs/>
          <w:kern w:val="36"/>
          <w:sz w:val="24"/>
          <w:szCs w:val="24"/>
          <w:lang w:val="en-US" w:eastAsia="bg-BG"/>
        </w:rPr>
        <w:t>Catania: Niccolò Giannotta, 1959.</w:t>
      </w:r>
    </w:p>
    <w:p w:rsidR="00946CE4" w:rsidRPr="00A742C0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E40956">
        <w:rPr>
          <w:rFonts w:ascii="Times New Roman" w:hAnsi="Times New Roman"/>
          <w:kern w:val="36"/>
          <w:sz w:val="24"/>
          <w:szCs w:val="24"/>
          <w:lang w:val="en-US" w:eastAsia="bg-BG"/>
        </w:rPr>
        <w:lastRenderedPageBreak/>
        <w:t xml:space="preserve">Press, John. </w:t>
      </w:r>
      <w:r w:rsidRPr="00E40956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The Chequer’d Shade: Reflections on Obscurity in Poetry</w:t>
      </w:r>
      <w:r w:rsidRPr="00E40956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. London: Oxford UP, </w:t>
      </w:r>
      <w:r w:rsidRPr="00A742C0">
        <w:rPr>
          <w:rFonts w:ascii="Times New Roman" w:hAnsi="Times New Roman"/>
          <w:kern w:val="36"/>
          <w:sz w:val="24"/>
          <w:szCs w:val="24"/>
          <w:lang w:val="en-US" w:eastAsia="bg-BG"/>
        </w:rPr>
        <w:t>1958.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742C0">
        <w:rPr>
          <w:rFonts w:ascii="Times New Roman" w:hAnsi="Times New Roman"/>
          <w:sz w:val="24"/>
          <w:szCs w:val="24"/>
          <w:lang w:val="en-US"/>
        </w:rPr>
        <w:t xml:space="preserve">Quintilian. </w:t>
      </w:r>
      <w:r w:rsidRPr="00A742C0">
        <w:rPr>
          <w:rFonts w:ascii="Times New Roman" w:hAnsi="Times New Roman"/>
          <w:i/>
          <w:sz w:val="24"/>
          <w:szCs w:val="24"/>
          <w:lang w:val="en-US"/>
        </w:rPr>
        <w:t>Institutio Oratoria</w:t>
      </w:r>
      <w:r w:rsidRPr="00A742C0">
        <w:rPr>
          <w:rFonts w:ascii="Times New Roman" w:hAnsi="Times New Roman"/>
          <w:sz w:val="24"/>
          <w:szCs w:val="24"/>
          <w:lang w:val="en-US"/>
        </w:rPr>
        <w:t xml:space="preserve">, 4 vols. Trans. </w:t>
      </w:r>
      <w:r w:rsidRPr="00A742C0">
        <w:rPr>
          <w:rFonts w:ascii="Times New Roman" w:hAnsi="Times New Roman"/>
          <w:sz w:val="24"/>
          <w:szCs w:val="24"/>
        </w:rPr>
        <w:t>H. E. Butler</w:t>
      </w:r>
      <w:r w:rsidRPr="00A742C0">
        <w:rPr>
          <w:rFonts w:ascii="Times New Roman" w:hAnsi="Times New Roman"/>
          <w:sz w:val="24"/>
          <w:szCs w:val="24"/>
          <w:lang w:val="en-US"/>
        </w:rPr>
        <w:t>.</w:t>
      </w:r>
      <w:r w:rsidRPr="00A742C0">
        <w:rPr>
          <w:rFonts w:ascii="Times New Roman" w:hAnsi="Times New Roman"/>
          <w:sz w:val="24"/>
          <w:szCs w:val="24"/>
        </w:rPr>
        <w:t xml:space="preserve"> </w:t>
      </w:r>
      <w:r w:rsidRPr="00A742C0">
        <w:rPr>
          <w:rFonts w:ascii="Times New Roman" w:hAnsi="Times New Roman"/>
          <w:sz w:val="24"/>
          <w:szCs w:val="24"/>
          <w:lang w:val="en-US"/>
        </w:rPr>
        <w:t>London: Heinemann (Loeb Classical Library), 1920-22.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Rainey, Lawrence.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>Revisiting</w:t>
      </w:r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Waste Land. New Haven &amp; London: Yale UP, 2005. 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Richards, I. A. “Empson’s ‘Poems’” [1936].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 xml:space="preserve">In Constable,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76-78.</w:t>
      </w:r>
      <w:proofErr w:type="gramEnd"/>
    </w:p>
    <w:p w:rsidR="00946CE4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GB" w:eastAsia="bg-BG"/>
        </w:rPr>
      </w:pPr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Rodway, 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A. </w:t>
      </w:r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E. “The Structure of Complex Verse” [1956].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In Constable,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GB" w:eastAsia="bg-BG"/>
        </w:rPr>
        <w:t>334-41.</w:t>
      </w:r>
      <w:proofErr w:type="gramEnd"/>
    </w:p>
    <w:p w:rsidR="00946CE4" w:rsidRPr="00DD4DDC" w:rsidRDefault="00946CE4" w:rsidP="00946CE4">
      <w:pPr>
        <w:pStyle w:val="NoSpacing"/>
        <w:spacing w:line="360" w:lineRule="auto"/>
        <w:ind w:left="708" w:hanging="708"/>
        <w:jc w:val="both"/>
        <w:rPr>
          <w:rFonts w:ascii="Times New Roman" w:hAnsi="Times New Roman"/>
          <w:kern w:val="36"/>
          <w:sz w:val="24"/>
          <w:szCs w:val="24"/>
          <w:lang w:val="en-GB" w:eastAsia="bg-BG"/>
        </w:rPr>
      </w:pPr>
      <w:r w:rsidRPr="00DD4DDC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Troy, William. </w:t>
      </w:r>
      <w:proofErr w:type="gramStart"/>
      <w:r w:rsidRPr="00DD4DDC">
        <w:rPr>
          <w:rFonts w:ascii="Times New Roman" w:hAnsi="Times New Roman"/>
          <w:kern w:val="36"/>
          <w:sz w:val="24"/>
          <w:szCs w:val="24"/>
          <w:lang w:val="en-GB" w:eastAsia="bg-BG"/>
        </w:rPr>
        <w:t>“Poetry and ‘The Non-Euclidean Predicament.’”</w:t>
      </w:r>
      <w:proofErr w:type="gramEnd"/>
      <w:r w:rsidRPr="00DD4DDC">
        <w:rPr>
          <w:rFonts w:ascii="Times New Roman" w:hAnsi="Times New Roman"/>
          <w:kern w:val="36"/>
          <w:sz w:val="24"/>
          <w:szCs w:val="24"/>
          <w:lang w:val="en-GB" w:eastAsia="bg-BG"/>
        </w:rPr>
        <w:t xml:space="preserve"> </w:t>
      </w:r>
      <w:r w:rsidRPr="00DD4DDC">
        <w:rPr>
          <w:rFonts w:ascii="Times New Roman" w:hAnsi="Times New Roman"/>
          <w:i/>
          <w:kern w:val="36"/>
          <w:sz w:val="24"/>
          <w:szCs w:val="24"/>
          <w:lang w:val="en-GB" w:eastAsia="bg-BG"/>
        </w:rPr>
        <w:t>Poetry</w:t>
      </w:r>
      <w:r w:rsidRPr="00DD4DDC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, Vol. 74, No. 4 (July 1949). </w:t>
      </w:r>
      <w:proofErr w:type="gramStart"/>
      <w:r w:rsidRPr="00DD4DDC">
        <w:rPr>
          <w:rFonts w:ascii="Times New Roman" w:hAnsi="Times New Roman"/>
          <w:kern w:val="36"/>
          <w:sz w:val="24"/>
          <w:szCs w:val="24"/>
          <w:lang w:val="en-GB" w:eastAsia="bg-BG"/>
        </w:rPr>
        <w:t>234-36.</w:t>
      </w:r>
      <w:proofErr w:type="gramEnd"/>
    </w:p>
    <w:p w:rsidR="00946CE4" w:rsidRPr="005D2CD5" w:rsidRDefault="00946CE4" w:rsidP="00946CE4">
      <w:pPr>
        <w:pStyle w:val="NoSpacing"/>
        <w:spacing w:line="36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Vanderborgh, Susan. </w:t>
      </w:r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 xml:space="preserve">Paratextual Communities: American Avant-garde Poetry </w:t>
      </w:r>
      <w:proofErr w:type="gramStart"/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Since</w:t>
      </w:r>
      <w:proofErr w:type="gramEnd"/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 xml:space="preserve"> 1950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.</w:t>
      </w:r>
    </w:p>
    <w:p w:rsidR="00946CE4" w:rsidRPr="005D2CD5" w:rsidRDefault="00946CE4" w:rsidP="00946CE4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Carbondale: </w:t>
      </w:r>
      <w:r w:rsidRPr="005D2CD5">
        <w:rPr>
          <w:rFonts w:ascii="Times New Roman" w:hAnsi="Times New Roman"/>
          <w:kern w:val="36"/>
          <w:sz w:val="24"/>
          <w:szCs w:val="24"/>
          <w:lang w:eastAsia="bg-BG"/>
        </w:rPr>
        <w:t xml:space="preserve">Southern Illinois 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UP,</w:t>
      </w:r>
      <w:r w:rsidRPr="005D2CD5">
        <w:rPr>
          <w:rFonts w:ascii="Times New Roman" w:hAnsi="Times New Roman"/>
          <w:kern w:val="36"/>
          <w:sz w:val="24"/>
          <w:szCs w:val="24"/>
          <w:lang w:eastAsia="bg-BG"/>
        </w:rPr>
        <w:t xml:space="preserve"> 2001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Vinson, James, and D. L. Kirkpatrick, eds. </w:t>
      </w:r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Contemporary Poets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.</w:t>
      </w:r>
      <w:proofErr w:type="gramEnd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 </w:t>
      </w:r>
      <w:r w:rsidRPr="005D2CD5">
        <w:rPr>
          <w:rFonts w:ascii="Times New Roman" w:hAnsi="Times New Roman"/>
          <w:kern w:val="36"/>
          <w:sz w:val="24"/>
          <w:szCs w:val="24"/>
          <w:lang w:eastAsia="bg-BG"/>
        </w:rPr>
        <w:t>New York: St. Martin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’</w:t>
      </w:r>
      <w:r w:rsidRPr="005D2CD5">
        <w:rPr>
          <w:rFonts w:ascii="Times New Roman" w:hAnsi="Times New Roman"/>
          <w:kern w:val="36"/>
          <w:sz w:val="24"/>
          <w:szCs w:val="24"/>
          <w:lang w:eastAsia="bg-BG"/>
        </w:rPr>
        <w:t>s Press, 1985.</w:t>
      </w:r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kern w:val="36"/>
          <w:sz w:val="24"/>
          <w:szCs w:val="24"/>
          <w:lang w:val="en-US" w:eastAsia="bg-BG"/>
        </w:rPr>
      </w:pP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White, Patricia S. “Black and White and Read All Over: A Meditation on Footnotes.” </w:t>
      </w:r>
      <w:r w:rsidRPr="005D2CD5">
        <w:rPr>
          <w:rFonts w:ascii="Times New Roman" w:hAnsi="Times New Roman"/>
          <w:i/>
          <w:kern w:val="36"/>
          <w:sz w:val="24"/>
          <w:szCs w:val="24"/>
          <w:lang w:val="en-US" w:eastAsia="bg-BG"/>
        </w:rPr>
        <w:t>TEXT: Transactions of the Society for Textual Scholarship</w:t>
      </w:r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 xml:space="preserve">, Vol. 5 (1991). </w:t>
      </w:r>
      <w:proofErr w:type="gramStart"/>
      <w:r w:rsidRPr="005D2CD5">
        <w:rPr>
          <w:rFonts w:ascii="Times New Roman" w:hAnsi="Times New Roman"/>
          <w:kern w:val="36"/>
          <w:sz w:val="24"/>
          <w:szCs w:val="24"/>
          <w:lang w:val="en-US" w:eastAsia="bg-BG"/>
        </w:rPr>
        <w:t>81-90.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US"/>
        </w:rPr>
        <w:t xml:space="preserve">Wilbur, Richard.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“Seven Poets” [1950].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 xml:space="preserve">In Constable, </w:t>
      </w:r>
      <w:r w:rsidRPr="005D2CD5">
        <w:rPr>
          <w:rFonts w:ascii="Times New Roman" w:hAnsi="Times New Roman"/>
          <w:i/>
          <w:sz w:val="24"/>
          <w:szCs w:val="24"/>
          <w:lang w:val="en-US"/>
        </w:rPr>
        <w:t>Critical Essays on William Empson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207-11.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 xml:space="preserve">Wimsatt, </w:t>
      </w:r>
      <w:r w:rsidRPr="005D2CD5">
        <w:rPr>
          <w:rFonts w:ascii="Times New Roman" w:hAnsi="Times New Roman"/>
          <w:sz w:val="24"/>
          <w:szCs w:val="24"/>
        </w:rPr>
        <w:t>W.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CD5">
        <w:rPr>
          <w:rFonts w:ascii="Times New Roman" w:hAnsi="Times New Roman"/>
          <w:sz w:val="24"/>
          <w:szCs w:val="24"/>
        </w:rPr>
        <w:t>K.</w:t>
      </w:r>
      <w:r w:rsidRPr="005D2CD5">
        <w:rPr>
          <w:rFonts w:ascii="Times New Roman" w:hAnsi="Times New Roman"/>
          <w:sz w:val="24"/>
          <w:szCs w:val="24"/>
          <w:lang w:val="en-US"/>
        </w:rPr>
        <w:t>, Jr.</w:t>
      </w:r>
      <w:r w:rsidRPr="005D2CD5">
        <w:rPr>
          <w:rFonts w:ascii="Times New Roman" w:hAnsi="Times New Roman"/>
          <w:sz w:val="24"/>
          <w:szCs w:val="24"/>
        </w:rPr>
        <w:t xml:space="preserve"> </w:t>
      </w:r>
      <w:r w:rsidRPr="005D2CD5">
        <w:rPr>
          <w:rFonts w:ascii="Times New Roman" w:hAnsi="Times New Roman"/>
          <w:sz w:val="24"/>
          <w:szCs w:val="24"/>
          <w:lang w:val="en-GB"/>
        </w:rPr>
        <w:t>and Monroe C. Beardsley.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D2CD5">
        <w:rPr>
          <w:rFonts w:ascii="Times New Roman" w:hAnsi="Times New Roman"/>
          <w:sz w:val="24"/>
          <w:szCs w:val="24"/>
          <w:lang w:val="en-GB"/>
        </w:rPr>
        <w:t>“The Intentional Fallacy.”</w:t>
      </w:r>
      <w:proofErr w:type="gramEnd"/>
      <w:r w:rsidRPr="005D2CD5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Pr="005D2CD5">
        <w:rPr>
          <w:rFonts w:ascii="Times New Roman" w:hAnsi="Times New Roman"/>
          <w:i/>
          <w:sz w:val="24"/>
          <w:szCs w:val="24"/>
        </w:rPr>
        <w:t>The Verbal Icon: Studies in the Meaning of Poetry</w:t>
      </w:r>
      <w:r w:rsidRPr="005D2CD5">
        <w:rPr>
          <w:rFonts w:ascii="Times New Roman" w:hAnsi="Times New Roman"/>
          <w:sz w:val="24"/>
          <w:szCs w:val="24"/>
          <w:lang w:val="en-US"/>
        </w:rPr>
        <w:t>.</w:t>
      </w:r>
      <w:r w:rsidRPr="005D2CD5">
        <w:rPr>
          <w:rFonts w:ascii="Times New Roman" w:hAnsi="Times New Roman"/>
          <w:sz w:val="24"/>
          <w:szCs w:val="24"/>
        </w:rPr>
        <w:t xml:space="preserve"> Lexington: </w:t>
      </w:r>
      <w:r w:rsidRPr="005D2CD5">
        <w:rPr>
          <w:rFonts w:ascii="Times New Roman" w:hAnsi="Times New Roman"/>
          <w:sz w:val="24"/>
          <w:szCs w:val="24"/>
          <w:lang w:val="en-US"/>
        </w:rPr>
        <w:t>U</w:t>
      </w:r>
      <w:r w:rsidRPr="005D2CD5">
        <w:rPr>
          <w:rFonts w:ascii="Times New Roman" w:hAnsi="Times New Roman"/>
          <w:sz w:val="24"/>
          <w:szCs w:val="24"/>
        </w:rPr>
        <w:t xml:space="preserve"> of Kentucky P, 1954</w:t>
      </w:r>
      <w:r w:rsidRPr="005D2CD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D2CD5">
        <w:rPr>
          <w:rFonts w:ascii="Times New Roman" w:hAnsi="Times New Roman"/>
          <w:sz w:val="24"/>
          <w:szCs w:val="24"/>
          <w:lang w:val="en-US"/>
        </w:rPr>
        <w:t>3-19.</w:t>
      </w:r>
      <w:proofErr w:type="gramEnd"/>
    </w:p>
    <w:p w:rsidR="00946CE4" w:rsidRPr="005D2CD5" w:rsidRDefault="00946CE4" w:rsidP="00946CE4">
      <w:pPr>
        <w:pStyle w:val="NoSpacing"/>
        <w:spacing w:line="36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CD5">
        <w:rPr>
          <w:rFonts w:ascii="Times New Roman" w:hAnsi="Times New Roman"/>
          <w:sz w:val="24"/>
          <w:szCs w:val="24"/>
          <w:lang w:val="en-GB"/>
        </w:rPr>
        <w:t xml:space="preserve">Zerby, Chuck. </w:t>
      </w:r>
      <w:r w:rsidRPr="005D2CD5">
        <w:rPr>
          <w:rFonts w:ascii="Times New Roman" w:hAnsi="Times New Roman"/>
          <w:i/>
          <w:sz w:val="24"/>
          <w:szCs w:val="24"/>
          <w:lang w:val="en-GB"/>
        </w:rPr>
        <w:t>The Devil’s Details: A History of Footnotes</w:t>
      </w:r>
      <w:r w:rsidRPr="005D2CD5">
        <w:rPr>
          <w:rFonts w:ascii="Times New Roman" w:hAnsi="Times New Roman"/>
          <w:sz w:val="24"/>
          <w:szCs w:val="24"/>
          <w:lang w:val="en-GB"/>
        </w:rPr>
        <w:t>. New York: Touchstone/Simon &amp; Shuster, 2003.</w:t>
      </w:r>
    </w:p>
    <w:p w:rsidR="00946CE4" w:rsidRDefault="00946CE4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65B9C" w:rsidRDefault="00D65B9C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46CE4" w:rsidRPr="005D2CD5" w:rsidRDefault="00946CE4" w:rsidP="00946CE4">
      <w:pPr>
        <w:pStyle w:val="NoSpacing"/>
        <w:spacing w:line="360" w:lineRule="auto"/>
        <w:contextualSpacing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46CE4" w:rsidRPr="00D65B9C" w:rsidRDefault="00946CE4" w:rsidP="00946CE4">
      <w:pPr>
        <w:pStyle w:val="NoSpacing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5B9C">
        <w:rPr>
          <w:rFonts w:ascii="Times New Roman" w:hAnsi="Times New Roman"/>
          <w:b/>
          <w:sz w:val="24"/>
          <w:szCs w:val="24"/>
        </w:rPr>
        <w:lastRenderedPageBreak/>
        <w:t>Публикации по темата на дисертационния труд:</w:t>
      </w:r>
    </w:p>
    <w:p w:rsidR="00946CE4" w:rsidRPr="00D65B9C" w:rsidRDefault="00946CE4" w:rsidP="00946C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5B9C">
        <w:rPr>
          <w:rFonts w:ascii="Times New Roman" w:hAnsi="Times New Roman"/>
          <w:sz w:val="24"/>
          <w:szCs w:val="24"/>
        </w:rPr>
        <w:t xml:space="preserve">1. „Бележките към </w:t>
      </w:r>
      <w:r w:rsidRPr="00D65B9C">
        <w:rPr>
          <w:rFonts w:ascii="Times New Roman" w:hAnsi="Times New Roman"/>
          <w:i/>
          <w:sz w:val="24"/>
          <w:szCs w:val="24"/>
        </w:rPr>
        <w:t>Пустата земя</w:t>
      </w:r>
      <w:r w:rsidRPr="00D65B9C">
        <w:rPr>
          <w:rFonts w:ascii="Times New Roman" w:hAnsi="Times New Roman"/>
          <w:sz w:val="24"/>
          <w:szCs w:val="24"/>
        </w:rPr>
        <w:t xml:space="preserve"> на Т. С. Елиът: бродове и плаващи пясъци”. В </w:t>
      </w:r>
      <w:r w:rsidRPr="00D65B9C">
        <w:rPr>
          <w:rFonts w:ascii="Times New Roman" w:hAnsi="Times New Roman"/>
          <w:i/>
          <w:sz w:val="24"/>
          <w:szCs w:val="24"/>
        </w:rPr>
        <w:t>Четвърта конференция на млади учени във Факултета по класически и нови филологии – май 2007</w:t>
      </w:r>
      <w:r w:rsidRPr="00D65B9C">
        <w:rPr>
          <w:rFonts w:ascii="Times New Roman" w:hAnsi="Times New Roman"/>
          <w:sz w:val="24"/>
          <w:szCs w:val="24"/>
        </w:rPr>
        <w:t xml:space="preserve">, </w:t>
      </w:r>
      <w:r w:rsidRPr="00D65B9C">
        <w:rPr>
          <w:rFonts w:ascii="Times New Roman" w:hAnsi="Times New Roman"/>
          <w:sz w:val="24"/>
          <w:szCs w:val="24"/>
          <w:lang w:val="en-GB"/>
        </w:rPr>
        <w:t>София:</w:t>
      </w:r>
      <w:r w:rsidRPr="00D65B9C">
        <w:rPr>
          <w:rFonts w:ascii="Times New Roman" w:hAnsi="Times New Roman"/>
          <w:sz w:val="24"/>
          <w:szCs w:val="24"/>
        </w:rPr>
        <w:t xml:space="preserve"> УИ „Св. Климент Охридски”, 2008. ISBN 978-954-07-2754-7. Стр. 70-79.</w:t>
      </w:r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65B9C">
        <w:rPr>
          <w:rFonts w:ascii="Times New Roman" w:hAnsi="Times New Roman"/>
          <w:sz w:val="24"/>
          <w:szCs w:val="24"/>
        </w:rPr>
        <w:t xml:space="preserve">2. 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“Transgressive Transtextuality: Early Reception of </w:t>
      </w:r>
      <w:proofErr w:type="gramStart"/>
      <w:r w:rsidRPr="00D65B9C">
        <w:rPr>
          <w:rFonts w:ascii="Times New Roman" w:hAnsi="Times New Roman"/>
          <w:i/>
          <w:iCs/>
          <w:sz w:val="24"/>
          <w:szCs w:val="24"/>
          <w:lang w:val="en-GB"/>
        </w:rPr>
        <w:t>The</w:t>
      </w:r>
      <w:proofErr w:type="gramEnd"/>
      <w:r w:rsidRPr="00D65B9C">
        <w:rPr>
          <w:rFonts w:ascii="Times New Roman" w:hAnsi="Times New Roman"/>
          <w:i/>
          <w:iCs/>
          <w:sz w:val="24"/>
          <w:szCs w:val="24"/>
          <w:lang w:val="en-GB"/>
        </w:rPr>
        <w:t xml:space="preserve"> Waste Land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Notes”</w:t>
      </w:r>
      <w:r w:rsidRPr="00D65B9C">
        <w:rPr>
          <w:rFonts w:ascii="Times New Roman" w:hAnsi="Times New Roman"/>
          <w:sz w:val="24"/>
          <w:szCs w:val="24"/>
        </w:rPr>
        <w:t>. В</w:t>
      </w:r>
      <w:r w:rsidRPr="00D65B9C">
        <w:rPr>
          <w:rFonts w:ascii="Times New Roman" w:hAnsi="Times New Roman"/>
          <w:i/>
          <w:iCs/>
          <w:sz w:val="24"/>
          <w:szCs w:val="24"/>
          <w:lang w:val="en-GB"/>
        </w:rPr>
        <w:t xml:space="preserve"> Boundaries, Boundary Crossing, Cross-Boundary Transfer</w:t>
      </w:r>
      <w:r w:rsidRPr="00D65B9C">
        <w:rPr>
          <w:rFonts w:ascii="Times New Roman" w:hAnsi="Times New Roman"/>
          <w:sz w:val="24"/>
          <w:szCs w:val="24"/>
        </w:rPr>
        <w:t>, Благоевград: УИ „Н. Рилски”, 2009.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65B9C">
        <w:rPr>
          <w:rFonts w:ascii="Times New Roman" w:hAnsi="Times New Roman"/>
          <w:sz w:val="24"/>
          <w:szCs w:val="24"/>
        </w:rPr>
        <w:t xml:space="preserve">ISBN </w:t>
      </w:r>
      <w:r w:rsidRPr="00D65B9C">
        <w:rPr>
          <w:rFonts w:ascii="Times New Roman" w:hAnsi="Times New Roman"/>
          <w:sz w:val="24"/>
          <w:szCs w:val="24"/>
          <w:lang w:val="en-GB"/>
        </w:rPr>
        <w:t>978-954-680-617-8</w:t>
      </w:r>
      <w:r w:rsidRPr="00D65B9C">
        <w:rPr>
          <w:rFonts w:ascii="Times New Roman" w:hAnsi="Times New Roman"/>
          <w:sz w:val="24"/>
          <w:szCs w:val="24"/>
        </w:rPr>
        <w:t>. С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тр. </w:t>
      </w:r>
      <w:proofErr w:type="gramStart"/>
      <w:r w:rsidRPr="00D65B9C">
        <w:rPr>
          <w:rFonts w:ascii="Times New Roman" w:hAnsi="Times New Roman"/>
          <w:sz w:val="24"/>
          <w:szCs w:val="24"/>
          <w:lang w:val="en-GB"/>
        </w:rPr>
        <w:t>178-86.</w:t>
      </w:r>
      <w:proofErr w:type="gramEnd"/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65B9C">
        <w:rPr>
          <w:rFonts w:ascii="Times New Roman" w:hAnsi="Times New Roman"/>
          <w:sz w:val="24"/>
          <w:szCs w:val="24"/>
        </w:rPr>
        <w:t xml:space="preserve">3. </w:t>
      </w:r>
      <w:r w:rsidRPr="00D65B9C">
        <w:rPr>
          <w:rFonts w:ascii="Times New Roman" w:hAnsi="Times New Roman"/>
          <w:sz w:val="24"/>
          <w:szCs w:val="24"/>
          <w:lang w:val="en-GB"/>
        </w:rPr>
        <w:t>“Private Treaties: William Empson and the Case for the Self-Annotating Poet”</w:t>
      </w:r>
      <w:r w:rsidRPr="00D65B9C">
        <w:rPr>
          <w:rFonts w:ascii="Times New Roman" w:hAnsi="Times New Roman"/>
          <w:sz w:val="24"/>
          <w:szCs w:val="24"/>
        </w:rPr>
        <w:t>. В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65B9C">
        <w:rPr>
          <w:rFonts w:ascii="Times New Roman" w:hAnsi="Times New Roman"/>
          <w:i/>
          <w:sz w:val="24"/>
          <w:szCs w:val="24"/>
          <w:lang w:val="en-GB"/>
        </w:rPr>
        <w:t>The Peregrinations of the Text: Reading, Translation, Rewriting (Essays in Honour of Alexander Shurbanov)</w:t>
      </w:r>
      <w:r w:rsidRPr="00D65B9C">
        <w:rPr>
          <w:rFonts w:ascii="Times New Roman" w:hAnsi="Times New Roman"/>
          <w:sz w:val="24"/>
          <w:szCs w:val="24"/>
        </w:rPr>
        <w:t xml:space="preserve">, 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Sofia: </w:t>
      </w:r>
      <w:r w:rsidRPr="00D65B9C">
        <w:rPr>
          <w:rFonts w:ascii="Times New Roman" w:hAnsi="Times New Roman"/>
          <w:sz w:val="24"/>
          <w:szCs w:val="24"/>
          <w:lang w:val="en-US"/>
        </w:rPr>
        <w:t xml:space="preserve">St. </w:t>
      </w:r>
      <w:proofErr w:type="gramStart"/>
      <w:r w:rsidRPr="00D65B9C">
        <w:rPr>
          <w:rFonts w:ascii="Times New Roman" w:hAnsi="Times New Roman"/>
          <w:sz w:val="24"/>
          <w:szCs w:val="24"/>
          <w:lang w:val="en-US"/>
        </w:rPr>
        <w:t>Kliment Ohridski University Press</w:t>
      </w:r>
      <w:r w:rsidRPr="00D65B9C">
        <w:rPr>
          <w:rFonts w:ascii="Times New Roman" w:hAnsi="Times New Roman"/>
          <w:sz w:val="24"/>
          <w:szCs w:val="24"/>
        </w:rPr>
        <w:t>,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2013</w:t>
      </w:r>
      <w:r w:rsidRPr="00D65B9C">
        <w:rPr>
          <w:rFonts w:ascii="Times New Roman" w:hAnsi="Times New Roman"/>
          <w:sz w:val="24"/>
          <w:szCs w:val="24"/>
        </w:rPr>
        <w:t>.</w:t>
      </w:r>
      <w:proofErr w:type="gramEnd"/>
      <w:r w:rsidRPr="00D65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B9C">
        <w:rPr>
          <w:rFonts w:ascii="Times New Roman" w:hAnsi="Times New Roman"/>
          <w:sz w:val="24"/>
          <w:szCs w:val="24"/>
          <w:lang w:val="en-GB"/>
        </w:rPr>
        <w:t>ISBN 978-954-07-3500-9</w:t>
      </w:r>
      <w:r w:rsidRPr="00D65B9C">
        <w:rPr>
          <w:rFonts w:ascii="Times New Roman" w:hAnsi="Times New Roman"/>
          <w:sz w:val="24"/>
          <w:szCs w:val="24"/>
        </w:rPr>
        <w:t>.</w:t>
      </w:r>
      <w:proofErr w:type="gramEnd"/>
      <w:r w:rsidRPr="00D65B9C">
        <w:rPr>
          <w:rFonts w:ascii="Times New Roman" w:hAnsi="Times New Roman"/>
          <w:sz w:val="24"/>
          <w:szCs w:val="24"/>
        </w:rPr>
        <w:t xml:space="preserve"> Стр.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D65B9C">
        <w:rPr>
          <w:rFonts w:ascii="Times New Roman" w:hAnsi="Times New Roman"/>
          <w:sz w:val="24"/>
          <w:szCs w:val="24"/>
          <w:lang w:val="en-GB"/>
        </w:rPr>
        <w:t>201-209.</w:t>
      </w:r>
      <w:proofErr w:type="gramEnd"/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5B9C">
        <w:rPr>
          <w:rFonts w:ascii="Times New Roman" w:hAnsi="Times New Roman"/>
          <w:sz w:val="24"/>
          <w:szCs w:val="24"/>
        </w:rPr>
        <w:t xml:space="preserve">4. </w:t>
      </w:r>
      <w:r w:rsidRPr="00D65B9C">
        <w:rPr>
          <w:rFonts w:ascii="Times New Roman" w:hAnsi="Times New Roman"/>
          <w:sz w:val="24"/>
          <w:szCs w:val="24"/>
          <w:lang w:val="en-GB"/>
        </w:rPr>
        <w:t>“Decorous Seduction: The Self-Annotated Poetry of William Empson”</w:t>
      </w:r>
      <w:r w:rsidRPr="00D65B9C">
        <w:rPr>
          <w:rFonts w:ascii="Times New Roman" w:hAnsi="Times New Roman"/>
          <w:sz w:val="24"/>
          <w:szCs w:val="24"/>
        </w:rPr>
        <w:t xml:space="preserve">. В </w:t>
      </w:r>
      <w:r w:rsidRPr="00D65B9C">
        <w:rPr>
          <w:rFonts w:ascii="Times New Roman" w:hAnsi="Times New Roman"/>
          <w:i/>
          <w:sz w:val="24"/>
          <w:szCs w:val="24"/>
        </w:rPr>
        <w:t>Научни трудове: том 50, кн. 1, сб. Г, 2012</w:t>
      </w:r>
      <w:r w:rsidRPr="00D65B9C">
        <w:rPr>
          <w:rFonts w:ascii="Times New Roman" w:hAnsi="Times New Roman"/>
          <w:sz w:val="24"/>
          <w:szCs w:val="24"/>
        </w:rPr>
        <w:t>, Пловдив: УИ „Паисий Хилендарски”, 2013.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65B9C">
        <w:rPr>
          <w:rFonts w:ascii="Times New Roman" w:hAnsi="Times New Roman"/>
          <w:sz w:val="24"/>
          <w:szCs w:val="24"/>
        </w:rPr>
        <w:t>ISSN 0861-0029. Стр.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D65B9C">
        <w:rPr>
          <w:rFonts w:ascii="Times New Roman" w:hAnsi="Times New Roman"/>
          <w:sz w:val="24"/>
          <w:szCs w:val="24"/>
          <w:lang w:val="en-GB"/>
        </w:rPr>
        <w:t>206-16.</w:t>
      </w:r>
      <w:proofErr w:type="gramEnd"/>
      <w:r w:rsidRPr="00D65B9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5B9C">
        <w:rPr>
          <w:rFonts w:ascii="Times New Roman" w:hAnsi="Times New Roman"/>
          <w:sz w:val="24"/>
          <w:szCs w:val="24"/>
        </w:rPr>
        <w:t xml:space="preserve">5. 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“Empson’s Authorial Notes to His Poems: The Documentation of Source References”. </w:t>
      </w:r>
      <w:r w:rsidRPr="00D65B9C">
        <w:rPr>
          <w:rFonts w:ascii="Times New Roman" w:hAnsi="Times New Roman"/>
          <w:sz w:val="24"/>
          <w:szCs w:val="24"/>
        </w:rPr>
        <w:t xml:space="preserve">В </w:t>
      </w:r>
      <w:r w:rsidRPr="00D65B9C">
        <w:rPr>
          <w:rFonts w:ascii="Times New Roman" w:hAnsi="Times New Roman"/>
          <w:i/>
          <w:sz w:val="24"/>
          <w:szCs w:val="24"/>
        </w:rPr>
        <w:t>Десета конференция на нехабилитираните преподаватели и докторанти от Факултета по класически и нови филологии (май 2013)</w:t>
      </w:r>
      <w:r w:rsidRPr="00D65B9C">
        <w:rPr>
          <w:rFonts w:ascii="Times New Roman" w:hAnsi="Times New Roman"/>
          <w:sz w:val="24"/>
          <w:szCs w:val="24"/>
        </w:rPr>
        <w:t>, София: УИ „ Св. Климент Охридски” 2013. ISBN 978-954-07-3633-4. С</w:t>
      </w:r>
      <w:r w:rsidRPr="00D65B9C">
        <w:rPr>
          <w:rFonts w:ascii="Times New Roman" w:hAnsi="Times New Roman"/>
          <w:sz w:val="24"/>
          <w:szCs w:val="24"/>
          <w:lang w:val="en-GB"/>
        </w:rPr>
        <w:t xml:space="preserve">тр. </w:t>
      </w:r>
      <w:r w:rsidRPr="00D65B9C">
        <w:rPr>
          <w:rFonts w:ascii="Times New Roman" w:hAnsi="Times New Roman"/>
          <w:sz w:val="24"/>
          <w:szCs w:val="24"/>
        </w:rPr>
        <w:t>159-67.</w:t>
      </w:r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9C">
        <w:rPr>
          <w:rFonts w:ascii="Times New Roman" w:hAnsi="Times New Roman"/>
          <w:bCs/>
          <w:sz w:val="24"/>
          <w:szCs w:val="24"/>
        </w:rPr>
        <w:t>6. “</w:t>
      </w:r>
      <w:r w:rsidRPr="00D65B9C">
        <w:rPr>
          <w:rFonts w:ascii="Times New Roman" w:hAnsi="Times New Roman"/>
          <w:bCs/>
          <w:sz w:val="24"/>
          <w:szCs w:val="24"/>
          <w:lang w:val="en-GB"/>
        </w:rPr>
        <w:t>A Poetry ‘Cookery-Book’: The Metatextual Aspects of William Empson’s Authorial Notes to His Poetry”</w:t>
      </w:r>
      <w:r w:rsidRPr="00D65B9C">
        <w:rPr>
          <w:rFonts w:ascii="Times New Roman" w:hAnsi="Times New Roman"/>
          <w:bCs/>
          <w:sz w:val="24"/>
          <w:szCs w:val="24"/>
        </w:rPr>
        <w:t xml:space="preserve">. Във </w:t>
      </w:r>
      <w:r w:rsidRPr="00D65B9C">
        <w:rPr>
          <w:rFonts w:ascii="Times New Roman" w:hAnsi="Times New Roman"/>
          <w:bCs/>
          <w:i/>
          <w:sz w:val="24"/>
          <w:szCs w:val="24"/>
        </w:rPr>
        <w:t>Филологията – класическа и нова: юбилейна научна конференция на Факултета по класически и нови филологии</w:t>
      </w:r>
      <w:r w:rsidRPr="00D65B9C">
        <w:rPr>
          <w:rFonts w:ascii="Times New Roman" w:hAnsi="Times New Roman"/>
          <w:bCs/>
          <w:sz w:val="24"/>
          <w:szCs w:val="24"/>
        </w:rPr>
        <w:t>, София: УИ „Св. Климент Охридски”, 2016. ISBN 978-954-07-4082-9. Стр. 483-97.</w:t>
      </w:r>
    </w:p>
    <w:p w:rsidR="00946CE4" w:rsidRPr="00D65B9C" w:rsidRDefault="00946CE4" w:rsidP="00946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5B9C">
        <w:rPr>
          <w:rFonts w:ascii="Times New Roman" w:hAnsi="Times New Roman"/>
          <w:sz w:val="24"/>
          <w:szCs w:val="24"/>
        </w:rPr>
        <w:t xml:space="preserve">7. </w:t>
      </w:r>
      <w:r w:rsidRPr="00D65B9C">
        <w:rPr>
          <w:rFonts w:ascii="Times New Roman" w:hAnsi="Times New Roman"/>
          <w:sz w:val="24"/>
          <w:szCs w:val="24"/>
          <w:lang w:val="en-GB"/>
        </w:rPr>
        <w:t>“Eliot and Empson: Two Self-Annotating Poets”</w:t>
      </w:r>
      <w:r w:rsidRPr="00D65B9C">
        <w:rPr>
          <w:rFonts w:ascii="Times New Roman" w:hAnsi="Times New Roman"/>
          <w:sz w:val="24"/>
          <w:szCs w:val="24"/>
        </w:rPr>
        <w:t xml:space="preserve">. В </w:t>
      </w:r>
      <w:r w:rsidRPr="00D65B9C">
        <w:rPr>
          <w:rFonts w:ascii="Times New Roman" w:hAnsi="Times New Roman"/>
          <w:i/>
          <w:sz w:val="24"/>
          <w:szCs w:val="24"/>
          <w:lang w:val="en-GB"/>
        </w:rPr>
        <w:t>Годишник на СУ</w:t>
      </w:r>
      <w:r w:rsidRPr="00D65B9C">
        <w:rPr>
          <w:rFonts w:ascii="Times New Roman" w:hAnsi="Times New Roman"/>
          <w:i/>
          <w:sz w:val="24"/>
          <w:szCs w:val="24"/>
        </w:rPr>
        <w:t xml:space="preserve"> </w:t>
      </w:r>
      <w:r w:rsidRPr="00D65B9C">
        <w:rPr>
          <w:rFonts w:ascii="Times New Roman" w:hAnsi="Times New Roman"/>
          <w:i/>
          <w:sz w:val="24"/>
          <w:szCs w:val="24"/>
          <w:lang w:val="en-GB"/>
        </w:rPr>
        <w:t>–</w:t>
      </w:r>
      <w:r w:rsidRPr="00D65B9C">
        <w:rPr>
          <w:rFonts w:ascii="Times New Roman" w:hAnsi="Times New Roman"/>
          <w:i/>
          <w:sz w:val="24"/>
          <w:szCs w:val="24"/>
        </w:rPr>
        <w:t xml:space="preserve">  </w:t>
      </w:r>
      <w:r w:rsidRPr="00D65B9C">
        <w:rPr>
          <w:rFonts w:ascii="Times New Roman" w:hAnsi="Times New Roman"/>
          <w:i/>
          <w:sz w:val="24"/>
          <w:szCs w:val="24"/>
          <w:lang w:val="en-GB"/>
        </w:rPr>
        <w:t>ФКНФ</w:t>
      </w:r>
      <w:r w:rsidRPr="00D65B9C">
        <w:rPr>
          <w:rFonts w:ascii="Times New Roman" w:hAnsi="Times New Roman"/>
          <w:i/>
          <w:sz w:val="24"/>
          <w:szCs w:val="24"/>
        </w:rPr>
        <w:t xml:space="preserve">: </w:t>
      </w:r>
      <w:r w:rsidRPr="00D65B9C">
        <w:rPr>
          <w:rFonts w:ascii="Times New Roman" w:hAnsi="Times New Roman"/>
          <w:i/>
          <w:sz w:val="24"/>
          <w:szCs w:val="24"/>
          <w:lang w:val="en-GB"/>
        </w:rPr>
        <w:t>том 109</w:t>
      </w:r>
      <w:r w:rsidRPr="00D65B9C">
        <w:rPr>
          <w:rFonts w:ascii="Times New Roman" w:hAnsi="Times New Roman"/>
          <w:i/>
          <w:sz w:val="24"/>
          <w:szCs w:val="24"/>
        </w:rPr>
        <w:t xml:space="preserve">/2016 </w:t>
      </w:r>
      <w:r w:rsidRPr="00D65B9C">
        <w:rPr>
          <w:rFonts w:ascii="Times New Roman" w:hAnsi="Times New Roman"/>
          <w:sz w:val="24"/>
          <w:szCs w:val="24"/>
        </w:rPr>
        <w:t>(под печат).</w:t>
      </w:r>
    </w:p>
    <w:p w:rsidR="00D10043" w:rsidRPr="008C2914" w:rsidRDefault="00D10043" w:rsidP="00FC387D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10043" w:rsidRPr="008C2914" w:rsidSect="000F7E8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C1" w:rsidRDefault="006E21C1" w:rsidP="003A7C06">
      <w:pPr>
        <w:spacing w:after="0" w:line="240" w:lineRule="auto"/>
      </w:pPr>
      <w:r>
        <w:separator/>
      </w:r>
    </w:p>
  </w:endnote>
  <w:endnote w:type="continuationSeparator" w:id="0">
    <w:p w:rsidR="006E21C1" w:rsidRDefault="006E21C1" w:rsidP="003A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2865"/>
      <w:docPartObj>
        <w:docPartGallery w:val="Page Numbers (Bottom of Page)"/>
        <w:docPartUnique/>
      </w:docPartObj>
    </w:sdtPr>
    <w:sdtEndPr/>
    <w:sdtContent>
      <w:p w:rsidR="000F7E80" w:rsidRDefault="009A7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7E80" w:rsidRDefault="000F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C1" w:rsidRDefault="006E21C1" w:rsidP="003A7C06">
      <w:pPr>
        <w:spacing w:after="0" w:line="240" w:lineRule="auto"/>
      </w:pPr>
      <w:r>
        <w:separator/>
      </w:r>
    </w:p>
  </w:footnote>
  <w:footnote w:type="continuationSeparator" w:id="0">
    <w:p w:rsidR="006E21C1" w:rsidRDefault="006E21C1" w:rsidP="003A7C06">
      <w:pPr>
        <w:spacing w:after="0" w:line="240" w:lineRule="auto"/>
      </w:pPr>
      <w:r>
        <w:continuationSeparator/>
      </w:r>
    </w:p>
  </w:footnote>
  <w:footnote w:id="1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1DFA">
        <w:rPr>
          <w:rFonts w:ascii="Times New Roman" w:hAnsi="Times New Roman" w:cs="Times New Roman"/>
          <w:sz w:val="20"/>
          <w:szCs w:val="20"/>
          <w:lang w:val="en-US"/>
        </w:rPr>
        <w:t>“Obscurity and Annotation” 70.</w:t>
      </w:r>
      <w:proofErr w:type="gramEnd"/>
    </w:p>
  </w:footnote>
  <w:footnote w:id="2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1DFA">
        <w:rPr>
          <w:rFonts w:ascii="Times New Roman" w:hAnsi="Times New Roman" w:cs="Times New Roman"/>
          <w:sz w:val="20"/>
          <w:szCs w:val="20"/>
          <w:lang w:val="en-GB"/>
        </w:rPr>
        <w:t>Haffenden 7</w:t>
      </w:r>
      <w:r w:rsidRPr="00171DFA"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3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r w:rsidRPr="00171DFA">
        <w:rPr>
          <w:rFonts w:ascii="Times New Roman" w:hAnsi="Times New Roman" w:cs="Times New Roman"/>
          <w:sz w:val="20"/>
          <w:szCs w:val="20"/>
        </w:rPr>
        <w:t xml:space="preserve">Като се изключат книгите на двама неаглоезични автори – </w:t>
      </w:r>
      <w:r w:rsidRPr="00171DFA">
        <w:rPr>
          <w:rFonts w:ascii="Times New Roman" w:hAnsi="Times New Roman" w:cs="Times New Roman"/>
          <w:i/>
          <w:sz w:val="20"/>
          <w:szCs w:val="20"/>
          <w:lang w:val="en-US"/>
        </w:rPr>
        <w:t>La</w:t>
      </w:r>
      <w:r w:rsidRPr="00171D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1DFA">
        <w:rPr>
          <w:rFonts w:ascii="Times New Roman" w:hAnsi="Times New Roman" w:cs="Times New Roman"/>
          <w:i/>
          <w:sz w:val="20"/>
          <w:szCs w:val="20"/>
          <w:lang w:val="en-US"/>
        </w:rPr>
        <w:t xml:space="preserve">Poesia di William Empson </w:t>
      </w:r>
      <w:r w:rsidRPr="00171DFA">
        <w:rPr>
          <w:rFonts w:ascii="Times New Roman" w:hAnsi="Times New Roman" w:cs="Times New Roman"/>
          <w:sz w:val="20"/>
          <w:szCs w:val="20"/>
          <w:lang w:val="en-US"/>
        </w:rPr>
        <w:t>(1959)</w:t>
      </w:r>
      <w:r w:rsidRPr="00171DFA">
        <w:rPr>
          <w:rFonts w:ascii="Times New Roman" w:hAnsi="Times New Roman" w:cs="Times New Roman"/>
          <w:sz w:val="20"/>
          <w:szCs w:val="20"/>
        </w:rPr>
        <w:t xml:space="preserve"> от Анджело Морели и </w:t>
      </w:r>
      <w:r w:rsidRPr="00171DFA">
        <w:rPr>
          <w:rFonts w:ascii="Times New Roman" w:hAnsi="Times New Roman" w:cs="Times New Roman"/>
          <w:i/>
          <w:sz w:val="20"/>
          <w:szCs w:val="20"/>
        </w:rPr>
        <w:t xml:space="preserve">Das Gedicht als Einübung: </w:t>
      </w:r>
      <w:r w:rsidRPr="00171DFA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Pr="00171DFA">
        <w:rPr>
          <w:rFonts w:ascii="Times New Roman" w:hAnsi="Times New Roman" w:cs="Times New Roman"/>
          <w:i/>
          <w:sz w:val="20"/>
          <w:szCs w:val="20"/>
        </w:rPr>
        <w:t>um Dichtungsverständnis William Empsons</w:t>
      </w:r>
      <w:r w:rsidRPr="00171DF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171DFA">
        <w:rPr>
          <w:rFonts w:ascii="Times New Roman" w:hAnsi="Times New Roman" w:cs="Times New Roman"/>
          <w:sz w:val="20"/>
          <w:szCs w:val="20"/>
          <w:lang w:val="en-US"/>
        </w:rPr>
        <w:t>(1974)</w:t>
      </w:r>
      <w:r w:rsidRPr="00171DFA">
        <w:rPr>
          <w:rFonts w:ascii="Times New Roman" w:hAnsi="Times New Roman" w:cs="Times New Roman"/>
          <w:sz w:val="20"/>
          <w:szCs w:val="20"/>
        </w:rPr>
        <w:t xml:space="preserve"> от Хорст Мелер. Книгата на Мелер не успява да заеме важно място в изследванията върху Емпсън; тази на Морели всъщност е неголяма по обем (154 страници, в които интерпретацията на стихотворенията на Емпсън е съчетана с техни преводи на италиански) и не се радва на висока оценка (вж. </w:t>
      </w:r>
      <w:r w:rsidRPr="00171DFA">
        <w:rPr>
          <w:rFonts w:ascii="Times New Roman" w:hAnsi="Times New Roman" w:cs="Times New Roman"/>
          <w:sz w:val="20"/>
          <w:szCs w:val="20"/>
          <w:lang w:val="en-GB"/>
        </w:rPr>
        <w:t>Gardner and Gardner</w:t>
      </w:r>
      <w:r w:rsidRPr="00171DFA">
        <w:rPr>
          <w:rFonts w:ascii="Times New Roman" w:hAnsi="Times New Roman" w:cs="Times New Roman"/>
          <w:sz w:val="20"/>
          <w:szCs w:val="20"/>
        </w:rPr>
        <w:t>,</w:t>
      </w:r>
      <w:r w:rsidRPr="00171D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1DFA">
        <w:rPr>
          <w:rFonts w:ascii="Times New Roman" w:hAnsi="Times New Roman" w:cs="Times New Roman"/>
          <w:i/>
          <w:sz w:val="20"/>
          <w:szCs w:val="20"/>
          <w:lang w:val="en-GB"/>
        </w:rPr>
        <w:t>The God Approached: A Commentary on the Poems of William Empson</w:t>
      </w:r>
      <w:r w:rsidRPr="00171DFA">
        <w:rPr>
          <w:rFonts w:ascii="Times New Roman" w:hAnsi="Times New Roman" w:cs="Times New Roman"/>
          <w:sz w:val="20"/>
          <w:szCs w:val="20"/>
        </w:rPr>
        <w:t xml:space="preserve"> 37-38, бел. 47).</w:t>
      </w:r>
    </w:p>
  </w:footnote>
  <w:footnote w:id="4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r w:rsidRPr="00171DFA">
        <w:rPr>
          <w:rFonts w:ascii="Times New Roman" w:hAnsi="Times New Roman" w:cs="Times New Roman"/>
          <w:sz w:val="20"/>
          <w:szCs w:val="20"/>
        </w:rPr>
        <w:t>Стихотворенията на Емпсън често бива</w:t>
      </w:r>
      <w:r w:rsidR="00AE1C58">
        <w:rPr>
          <w:rFonts w:ascii="Times New Roman" w:hAnsi="Times New Roman" w:cs="Times New Roman"/>
          <w:sz w:val="20"/>
          <w:szCs w:val="20"/>
        </w:rPr>
        <w:t>т</w:t>
      </w:r>
      <w:r w:rsidRPr="00171DFA">
        <w:rPr>
          <w:rFonts w:ascii="Times New Roman" w:hAnsi="Times New Roman" w:cs="Times New Roman"/>
          <w:sz w:val="20"/>
          <w:szCs w:val="20"/>
        </w:rPr>
        <w:t xml:space="preserve"> оприличавани на поетични главоблъсканици или гатанки</w:t>
      </w:r>
      <w:r w:rsidRPr="00171DFA">
        <w:rPr>
          <w:rFonts w:ascii="Times New Roman" w:hAnsi="Times New Roman" w:cs="Times New Roman"/>
          <w:kern w:val="36"/>
          <w:sz w:val="20"/>
          <w:szCs w:val="20"/>
          <w:lang w:val="en-US" w:eastAsia="bg-BG"/>
        </w:rPr>
        <w:t xml:space="preserve"> </w:t>
      </w:r>
      <w:r w:rsidRPr="00171DFA">
        <w:rPr>
          <w:rFonts w:ascii="Times New Roman" w:hAnsi="Times New Roman" w:cs="Times New Roman"/>
          <w:kern w:val="36"/>
          <w:sz w:val="20"/>
          <w:szCs w:val="20"/>
          <w:lang w:eastAsia="bg-BG"/>
        </w:rPr>
        <w:t xml:space="preserve">(вж. напр. </w:t>
      </w:r>
      <w:proofErr w:type="gramStart"/>
      <w:r w:rsidRPr="00171DFA">
        <w:rPr>
          <w:rFonts w:ascii="Times New Roman" w:hAnsi="Times New Roman" w:cs="Times New Roman"/>
          <w:kern w:val="36"/>
          <w:sz w:val="20"/>
          <w:szCs w:val="20"/>
          <w:lang w:val="en-US" w:eastAsia="bg-BG"/>
        </w:rPr>
        <w:t>Eberhart 136, 143</w:t>
      </w:r>
      <w:r w:rsidRPr="00171DFA">
        <w:rPr>
          <w:rFonts w:ascii="Times New Roman" w:hAnsi="Times New Roman" w:cs="Times New Roman"/>
          <w:kern w:val="36"/>
          <w:sz w:val="20"/>
          <w:szCs w:val="20"/>
          <w:lang w:eastAsia="bg-BG"/>
        </w:rPr>
        <w:t xml:space="preserve">; </w:t>
      </w:r>
      <w:r w:rsidRPr="00171DFA">
        <w:rPr>
          <w:rFonts w:ascii="Times New Roman" w:hAnsi="Times New Roman" w:cs="Times New Roman"/>
          <w:kern w:val="36"/>
          <w:sz w:val="20"/>
          <w:szCs w:val="20"/>
          <w:lang w:val="en-US" w:eastAsia="bg-BG"/>
        </w:rPr>
        <w:t>Richards 76)</w:t>
      </w:r>
      <w:r w:rsidRPr="00171DFA">
        <w:rPr>
          <w:rFonts w:ascii="Times New Roman" w:hAnsi="Times New Roman" w:cs="Times New Roman"/>
          <w:kern w:val="36"/>
          <w:sz w:val="20"/>
          <w:szCs w:val="20"/>
          <w:lang w:eastAsia="bg-BG"/>
        </w:rPr>
        <w:t>.</w:t>
      </w:r>
      <w:proofErr w:type="gramEnd"/>
    </w:p>
  </w:footnote>
  <w:footnote w:id="5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r w:rsidRPr="00C47EEE">
        <w:rPr>
          <w:rFonts w:ascii="Times New Roman" w:hAnsi="Times New Roman" w:cs="Times New Roman"/>
          <w:sz w:val="20"/>
          <w:szCs w:val="20"/>
          <w:lang w:val="en-GB"/>
        </w:rPr>
        <w:t xml:space="preserve">Jean-Jacques Lecercle, </w:t>
      </w:r>
      <w:r w:rsidRPr="00C47EEE">
        <w:rPr>
          <w:rFonts w:ascii="Times New Roman" w:hAnsi="Times New Roman" w:cs="Times New Roman"/>
          <w:sz w:val="20"/>
          <w:szCs w:val="20"/>
          <w:lang w:val="en-US"/>
        </w:rPr>
        <w:t>“William Empson’s Cosmicomics”</w:t>
      </w:r>
      <w:r w:rsidRPr="00C47EEE">
        <w:rPr>
          <w:rFonts w:ascii="Times New Roman" w:hAnsi="Times New Roman" w:cs="Times New Roman"/>
          <w:sz w:val="20"/>
          <w:szCs w:val="20"/>
        </w:rPr>
        <w:t xml:space="preserve">, в </w:t>
      </w:r>
      <w:r w:rsidRPr="00C47EEE">
        <w:rPr>
          <w:rFonts w:ascii="Times New Roman" w:hAnsi="Times New Roman" w:cs="Times New Roman"/>
          <w:sz w:val="20"/>
          <w:szCs w:val="20"/>
          <w:lang w:val="en-GB"/>
        </w:rPr>
        <w:t xml:space="preserve">Norris, </w:t>
      </w:r>
      <w:r w:rsidRPr="00C47EEE">
        <w:rPr>
          <w:rFonts w:ascii="Times New Roman" w:hAnsi="Times New Roman" w:cs="Times New Roman"/>
          <w:sz w:val="20"/>
          <w:szCs w:val="20"/>
          <w:lang w:val="en-US"/>
        </w:rPr>
        <w:t>Christopher,</w:t>
      </w:r>
      <w:r w:rsidRPr="00C47EEE">
        <w:rPr>
          <w:rFonts w:ascii="Times New Roman" w:hAnsi="Times New Roman" w:cs="Times New Roman"/>
          <w:sz w:val="20"/>
          <w:szCs w:val="20"/>
          <w:lang w:val="en-GB"/>
        </w:rPr>
        <w:t xml:space="preserve"> and Nigel Mapp, eds. </w:t>
      </w:r>
      <w:r w:rsidRPr="00C47EEE">
        <w:rPr>
          <w:rFonts w:ascii="Times New Roman" w:hAnsi="Times New Roman" w:cs="Times New Roman"/>
          <w:i/>
          <w:sz w:val="20"/>
          <w:szCs w:val="20"/>
          <w:lang w:val="en-US"/>
        </w:rPr>
        <w:t>William Empson: The Critical Achievement.</w:t>
      </w:r>
      <w:r w:rsidRPr="00C47EEE">
        <w:rPr>
          <w:rFonts w:ascii="Times New Roman" w:hAnsi="Times New Roman" w:cs="Times New Roman"/>
          <w:sz w:val="20"/>
          <w:szCs w:val="20"/>
          <w:lang w:val="en-US"/>
        </w:rPr>
        <w:t xml:space="preserve"> Cambridge: Cambridge UP, 1993</w:t>
      </w:r>
      <w:r w:rsidRPr="00C47EEE">
        <w:rPr>
          <w:rFonts w:ascii="Times New Roman" w:hAnsi="Times New Roman" w:cs="Times New Roman"/>
          <w:sz w:val="20"/>
          <w:szCs w:val="20"/>
        </w:rPr>
        <w:t xml:space="preserve">, </w:t>
      </w:r>
      <w:r w:rsidRPr="00C47EEE">
        <w:rPr>
          <w:rFonts w:ascii="Times New Roman" w:hAnsi="Times New Roman" w:cs="Times New Roman"/>
          <w:sz w:val="20"/>
          <w:szCs w:val="20"/>
          <w:lang w:val="en-US"/>
        </w:rPr>
        <w:t>269-93.</w:t>
      </w:r>
      <w:r w:rsidRPr="00C47E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1DFA">
        <w:rPr>
          <w:rFonts w:ascii="Times New Roman" w:hAnsi="Times New Roman" w:cs="Times New Roman"/>
          <w:sz w:val="20"/>
          <w:szCs w:val="20"/>
          <w:lang w:val="en-GB"/>
        </w:rPr>
        <w:t>Cooke</w:t>
      </w:r>
      <w:r w:rsidRPr="00171DFA">
        <w:rPr>
          <w:rFonts w:ascii="Times New Roman" w:hAnsi="Times New Roman" w:cs="Times New Roman"/>
          <w:sz w:val="20"/>
          <w:szCs w:val="20"/>
        </w:rPr>
        <w:t xml:space="preserve"> 59; Press 41.</w:t>
      </w:r>
      <w:proofErr w:type="gramEnd"/>
    </w:p>
  </w:footnote>
  <w:footnote w:id="7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r w:rsidRPr="00171DFA">
        <w:rPr>
          <w:rFonts w:ascii="Times New Roman" w:hAnsi="Times New Roman" w:cs="Times New Roman"/>
          <w:sz w:val="20"/>
          <w:szCs w:val="20"/>
        </w:rPr>
        <w:t>Dodsworth 3.</w:t>
      </w:r>
    </w:p>
  </w:footnote>
  <w:footnote w:id="8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r w:rsidRPr="00171DFA">
        <w:rPr>
          <w:rFonts w:ascii="Times New Roman" w:hAnsi="Times New Roman" w:cs="Times New Roman"/>
          <w:sz w:val="20"/>
          <w:szCs w:val="20"/>
        </w:rPr>
        <w:t>Wilbur 210; Rodway</w:t>
      </w:r>
      <w:r w:rsidRPr="00171DFA">
        <w:rPr>
          <w:rFonts w:ascii="Times New Roman" w:hAnsi="Times New Roman" w:cs="Times New Roman"/>
          <w:sz w:val="20"/>
          <w:szCs w:val="20"/>
          <w:lang w:val="en-US"/>
        </w:rPr>
        <w:t xml:space="preserve"> 335</w:t>
      </w:r>
      <w:r w:rsidRPr="00171DFA">
        <w:rPr>
          <w:rFonts w:ascii="Times New Roman" w:hAnsi="Times New Roman" w:cs="Times New Roman"/>
          <w:sz w:val="20"/>
          <w:szCs w:val="20"/>
        </w:rPr>
        <w:t>.</w:t>
      </w:r>
    </w:p>
  </w:footnote>
  <w:footnote w:id="9">
    <w:p w:rsidR="004C1BF3" w:rsidRPr="00171DF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D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1D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1DFA">
        <w:rPr>
          <w:rFonts w:ascii="Times New Roman" w:hAnsi="Times New Roman" w:cs="Times New Roman"/>
          <w:sz w:val="20"/>
          <w:szCs w:val="20"/>
          <w:lang w:val="en-GB"/>
        </w:rPr>
        <w:t>“Two songs from a libretto”</w:t>
      </w:r>
      <w:r w:rsidRPr="00171DFA">
        <w:rPr>
          <w:rFonts w:ascii="Times New Roman" w:hAnsi="Times New Roman" w:cs="Times New Roman"/>
          <w:sz w:val="20"/>
          <w:szCs w:val="20"/>
        </w:rPr>
        <w:t xml:space="preserve"> (1927), в </w:t>
      </w:r>
      <w:r w:rsidRPr="00171DFA">
        <w:rPr>
          <w:rFonts w:ascii="Times New Roman" w:hAnsi="Times New Roman" w:cs="Times New Roman"/>
          <w:i/>
          <w:sz w:val="20"/>
          <w:szCs w:val="20"/>
        </w:rPr>
        <w:t>Complete Poems</w:t>
      </w:r>
      <w:r w:rsidRPr="00171DFA">
        <w:rPr>
          <w:rFonts w:ascii="Times New Roman" w:hAnsi="Times New Roman" w:cs="Times New Roman"/>
          <w:sz w:val="20"/>
          <w:szCs w:val="20"/>
        </w:rPr>
        <w:t xml:space="preserve"> 154.</w:t>
      </w:r>
      <w:proofErr w:type="gramEnd"/>
    </w:p>
  </w:footnote>
  <w:footnote w:id="10">
    <w:p w:rsidR="004C1BF3" w:rsidRPr="00CC7E1C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C7E1C">
        <w:rPr>
          <w:rFonts w:ascii="Times New Roman" w:hAnsi="Times New Roman" w:cs="Times New Roman"/>
          <w:sz w:val="20"/>
          <w:szCs w:val="20"/>
        </w:rPr>
        <w:t xml:space="preserve"> </w:t>
      </w:r>
      <w:r w:rsidRPr="00CC7E1C">
        <w:rPr>
          <w:rFonts w:ascii="Times New Roman" w:hAnsi="Times New Roman" w:cs="Times New Roman"/>
          <w:sz w:val="20"/>
          <w:szCs w:val="20"/>
          <w:lang w:val="en-GB"/>
        </w:rPr>
        <w:t>“Teaching the Meaning of Poetry” 98</w:t>
      </w:r>
      <w:r w:rsidRPr="00CC7E1C">
        <w:rPr>
          <w:rFonts w:ascii="Times New Roman" w:hAnsi="Times New Roman" w:cs="Times New Roman"/>
          <w:sz w:val="20"/>
          <w:szCs w:val="20"/>
        </w:rPr>
        <w:t xml:space="preserve">; </w:t>
      </w:r>
      <w:r w:rsidRPr="00CC7E1C">
        <w:rPr>
          <w:rFonts w:ascii="Times New Roman" w:hAnsi="Times New Roman" w:cs="Times New Roman"/>
          <w:sz w:val="20"/>
          <w:szCs w:val="20"/>
          <w:lang w:val="en-GB"/>
        </w:rPr>
        <w:t>“Obscurity and Annotation” 71</w:t>
      </w:r>
      <w:r w:rsidRPr="00CC7E1C">
        <w:rPr>
          <w:rFonts w:ascii="Times New Roman" w:hAnsi="Times New Roman" w:cs="Times New Roman"/>
          <w:sz w:val="20"/>
          <w:szCs w:val="20"/>
        </w:rPr>
        <w:t xml:space="preserve">; </w:t>
      </w:r>
      <w:r w:rsidRPr="00CC7E1C">
        <w:rPr>
          <w:rFonts w:ascii="Times New Roman" w:hAnsi="Times New Roman" w:cs="Times New Roman"/>
          <w:i/>
          <w:sz w:val="20"/>
          <w:szCs w:val="20"/>
          <w:lang w:val="en-GB"/>
        </w:rPr>
        <w:t>Selected Letters</w:t>
      </w:r>
      <w:r w:rsidRPr="00CC7E1C">
        <w:rPr>
          <w:rFonts w:ascii="Times New Roman" w:hAnsi="Times New Roman" w:cs="Times New Roman"/>
          <w:sz w:val="20"/>
          <w:szCs w:val="20"/>
          <w:lang w:val="en-GB"/>
        </w:rPr>
        <w:t xml:space="preserve"> 7.</w:t>
      </w:r>
    </w:p>
  </w:footnote>
  <w:footnote w:id="11">
    <w:p w:rsidR="004C1BF3" w:rsidRPr="00CC7E1C" w:rsidRDefault="004C1BF3" w:rsidP="008C7B5B">
      <w:pPr>
        <w:pStyle w:val="NoSpacing"/>
        <w:contextualSpacing/>
        <w:jc w:val="both"/>
        <w:rPr>
          <w:lang w:val="en-US"/>
        </w:rPr>
      </w:pPr>
      <w:r w:rsidRPr="00CC7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C7E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Вж. </w:t>
      </w:r>
      <w:proofErr w:type="gramStart"/>
      <w:r w:rsidRPr="00CC7E1C">
        <w:rPr>
          <w:rFonts w:ascii="Times New Roman" w:hAnsi="Times New Roman" w:cs="Times New Roman"/>
          <w:sz w:val="20"/>
          <w:szCs w:val="20"/>
          <w:lang w:val="en-US"/>
        </w:rPr>
        <w:t xml:space="preserve">Lawrence Rainey, </w:t>
      </w:r>
      <w:r w:rsidRPr="00CC7E1C">
        <w:rPr>
          <w:rFonts w:ascii="Times New Roman" w:hAnsi="Times New Roman" w:cs="Times New Roman"/>
          <w:i/>
          <w:sz w:val="20"/>
          <w:szCs w:val="20"/>
          <w:lang w:val="en-GB"/>
        </w:rPr>
        <w:t>Revisiting</w:t>
      </w:r>
      <w:r w:rsidRPr="00CC7E1C">
        <w:rPr>
          <w:rFonts w:ascii="Times New Roman" w:hAnsi="Times New Roman" w:cs="Times New Roman"/>
          <w:sz w:val="20"/>
          <w:szCs w:val="20"/>
          <w:lang w:val="en-GB"/>
        </w:rPr>
        <w:t xml:space="preserve"> The Waste Land 37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</w:footnote>
  <w:footnote w:id="12">
    <w:p w:rsidR="004C1BF3" w:rsidRPr="00982281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228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822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2281">
        <w:rPr>
          <w:rFonts w:ascii="Times New Roman" w:hAnsi="Times New Roman" w:cs="Times New Roman"/>
          <w:sz w:val="20"/>
          <w:szCs w:val="20"/>
          <w:lang w:val="en-GB"/>
        </w:rPr>
        <w:t>Lecercle 273</w:t>
      </w:r>
      <w:r w:rsidRPr="00982281">
        <w:rPr>
          <w:rFonts w:ascii="Times New Roman" w:hAnsi="Times New Roman" w:cs="Times New Roman"/>
          <w:sz w:val="20"/>
          <w:szCs w:val="20"/>
        </w:rPr>
        <w:t xml:space="preserve">; </w:t>
      </w:r>
      <w:r w:rsidRPr="00982281">
        <w:rPr>
          <w:rFonts w:ascii="Times New Roman" w:hAnsi="Times New Roman" w:cs="Times New Roman"/>
          <w:sz w:val="20"/>
          <w:szCs w:val="20"/>
          <w:lang w:val="en-GB"/>
        </w:rPr>
        <w:t>Gardner and Gardner</w:t>
      </w:r>
      <w:r w:rsidRPr="00982281">
        <w:rPr>
          <w:rFonts w:ascii="Times New Roman" w:hAnsi="Times New Roman" w:cs="Times New Roman"/>
          <w:sz w:val="20"/>
          <w:szCs w:val="20"/>
        </w:rPr>
        <w:t xml:space="preserve"> </w:t>
      </w:r>
      <w:r w:rsidRPr="00982281">
        <w:rPr>
          <w:rFonts w:ascii="Times New Roman" w:hAnsi="Times New Roman" w:cs="Times New Roman"/>
          <w:sz w:val="20"/>
          <w:szCs w:val="20"/>
          <w:lang w:val="en-GB"/>
        </w:rPr>
        <w:t>24</w:t>
      </w:r>
      <w:r w:rsidRPr="00982281">
        <w:rPr>
          <w:rFonts w:ascii="Times New Roman" w:hAnsi="Times New Roman" w:cs="Times New Roman"/>
          <w:sz w:val="20"/>
          <w:szCs w:val="20"/>
        </w:rPr>
        <w:t xml:space="preserve">; </w:t>
      </w:r>
      <w:r w:rsidRPr="00982281">
        <w:rPr>
          <w:rFonts w:ascii="Times New Roman" w:hAnsi="Times New Roman" w:cs="Times New Roman"/>
          <w:sz w:val="20"/>
          <w:szCs w:val="20"/>
          <w:lang w:val="en-GB"/>
        </w:rPr>
        <w:t>Haffenden 371-72.</w:t>
      </w:r>
      <w:proofErr w:type="gramEnd"/>
      <w:r w:rsidRPr="009822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</w:footnote>
  <w:footnote w:id="13">
    <w:p w:rsidR="004C1BF3" w:rsidRPr="00982281" w:rsidRDefault="004C1BF3" w:rsidP="008C7B5B">
      <w:pPr>
        <w:pStyle w:val="NoSpacing"/>
        <w:contextualSpacing/>
        <w:jc w:val="both"/>
      </w:pPr>
      <w:r w:rsidRPr="0098228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proofErr w:type="gramStart"/>
      <w:r w:rsidRPr="00982281">
        <w:rPr>
          <w:rFonts w:ascii="Times New Roman" w:eastAsia="Calibri" w:hAnsi="Times New Roman" w:cs="Times New Roman"/>
          <w:sz w:val="20"/>
          <w:szCs w:val="20"/>
          <w:lang w:val="en-US"/>
        </w:rPr>
        <w:t>Genette</w:t>
      </w:r>
      <w:r>
        <w:rPr>
          <w:rFonts w:ascii="Times New Roman" w:hAnsi="Times New Roman"/>
          <w:sz w:val="20"/>
          <w:szCs w:val="20"/>
        </w:rPr>
        <w:t xml:space="preserve"> 407, 409.</w:t>
      </w:r>
      <w:proofErr w:type="gramEnd"/>
    </w:p>
  </w:footnote>
  <w:footnote w:id="14">
    <w:p w:rsidR="004C1BF3" w:rsidRDefault="004C1BF3" w:rsidP="008C7B5B">
      <w:pPr>
        <w:pStyle w:val="FootnoteText"/>
        <w:jc w:val="both"/>
      </w:pPr>
      <w:r w:rsidRPr="00F140F2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proofErr w:type="gramStart"/>
      <w:r w:rsidRPr="00982281">
        <w:rPr>
          <w:rFonts w:ascii="Times New Roman" w:eastAsia="Calibri" w:hAnsi="Times New Roman" w:cs="Times New Roman"/>
          <w:lang w:val="en-US"/>
        </w:rPr>
        <w:t>Genette</w:t>
      </w:r>
      <w:r>
        <w:rPr>
          <w:rFonts w:ascii="Times New Roman" w:hAnsi="Times New Roman"/>
        </w:rPr>
        <w:t xml:space="preserve"> 319, 328, 343.</w:t>
      </w:r>
      <w:proofErr w:type="gramEnd"/>
    </w:p>
  </w:footnote>
  <w:footnote w:id="15">
    <w:p w:rsidR="004C1BF3" w:rsidRDefault="004C1BF3" w:rsidP="008C7B5B">
      <w:pPr>
        <w:pStyle w:val="FootnoteText"/>
        <w:jc w:val="both"/>
      </w:pPr>
      <w:r w:rsidRPr="00690FB2">
        <w:rPr>
          <w:rStyle w:val="FootnoteReference"/>
          <w:rFonts w:ascii="Times New Roman" w:hAnsi="Times New Roman" w:cs="Times New Roman"/>
        </w:rPr>
        <w:footnoteRef/>
      </w:r>
      <w:r w:rsidRPr="00690FB2">
        <w:rPr>
          <w:rFonts w:ascii="Times New Roman" w:hAnsi="Times New Roman" w:cs="Times New Roman"/>
        </w:rPr>
        <w:t xml:space="preserve"> </w:t>
      </w:r>
      <w:proofErr w:type="gramStart"/>
      <w:r w:rsidRPr="00982281">
        <w:rPr>
          <w:rFonts w:ascii="Times New Roman" w:eastAsia="Calibri" w:hAnsi="Times New Roman" w:cs="Times New Roman"/>
          <w:lang w:val="en-US"/>
        </w:rPr>
        <w:t>Genette</w:t>
      </w:r>
      <w:r>
        <w:rPr>
          <w:rFonts w:ascii="Times New Roman" w:hAnsi="Times New Roman"/>
        </w:rPr>
        <w:t xml:space="preserve"> 12.</w:t>
      </w:r>
      <w:proofErr w:type="gramEnd"/>
    </w:p>
  </w:footnote>
  <w:footnote w:id="16">
    <w:p w:rsidR="004C1BF3" w:rsidRDefault="004C1BF3" w:rsidP="008C7B5B">
      <w:pPr>
        <w:pStyle w:val="FootnoteText"/>
        <w:jc w:val="both"/>
      </w:pPr>
      <w:r w:rsidRPr="006F72C7">
        <w:rPr>
          <w:rStyle w:val="FootnoteReference"/>
          <w:rFonts w:ascii="Times New Roman" w:hAnsi="Times New Roman" w:cs="Times New Roman"/>
        </w:rPr>
        <w:footnoteRef/>
      </w:r>
      <w:r w:rsidRPr="006F72C7">
        <w:rPr>
          <w:rFonts w:ascii="Times New Roman" w:hAnsi="Times New Roman" w:cs="Times New Roman"/>
        </w:rPr>
        <w:t xml:space="preserve"> </w:t>
      </w:r>
      <w:proofErr w:type="gramStart"/>
      <w:r w:rsidRPr="00982281">
        <w:rPr>
          <w:rFonts w:ascii="Times New Roman" w:eastAsia="Calibri" w:hAnsi="Times New Roman" w:cs="Times New Roman"/>
          <w:lang w:val="en-US"/>
        </w:rPr>
        <w:t>Genette</w:t>
      </w:r>
      <w:r>
        <w:rPr>
          <w:rFonts w:ascii="Times New Roman" w:hAnsi="Times New Roman"/>
        </w:rPr>
        <w:t xml:space="preserve"> 326-28; 410.</w:t>
      </w:r>
      <w:proofErr w:type="gramEnd"/>
    </w:p>
  </w:footnote>
  <w:footnote w:id="17">
    <w:p w:rsidR="004C1BF3" w:rsidRPr="00C55BC4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5BC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55BC4">
        <w:rPr>
          <w:rFonts w:ascii="Times New Roman" w:hAnsi="Times New Roman" w:cs="Times New Roman"/>
          <w:sz w:val="20"/>
          <w:szCs w:val="20"/>
        </w:rPr>
        <w:t xml:space="preserve"> </w:t>
      </w:r>
      <w:r w:rsidRPr="00C55BC4">
        <w:rPr>
          <w:rFonts w:ascii="Times New Roman" w:hAnsi="Times New Roman" w:cs="Times New Roman"/>
          <w:sz w:val="20"/>
          <w:szCs w:val="20"/>
        </w:rPr>
        <w:t xml:space="preserve">Вж. напр. </w:t>
      </w:r>
      <w:r w:rsidRPr="00C55BC4">
        <w:rPr>
          <w:rFonts w:ascii="Times New Roman" w:eastAsia="Calibri" w:hAnsi="Times New Roman" w:cs="Times New Roman"/>
          <w:sz w:val="20"/>
          <w:szCs w:val="20"/>
          <w:lang w:val="en-GB"/>
        </w:rPr>
        <w:t>Vanderborgh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 5, 129, </w:t>
      </w:r>
      <w:r>
        <w:rPr>
          <w:rFonts w:ascii="Times New Roman" w:hAnsi="Times New Roman" w:cs="Times New Roman"/>
          <w:sz w:val="20"/>
          <w:szCs w:val="20"/>
        </w:rPr>
        <w:t>бел.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2; Zerby 144; </w:t>
      </w:r>
      <w:r w:rsidRPr="00C55BC4">
        <w:rPr>
          <w:rFonts w:ascii="Times New Roman" w:eastAsia="Calibri" w:hAnsi="Times New Roman" w:cs="Times New Roman"/>
          <w:sz w:val="20"/>
          <w:szCs w:val="20"/>
          <w:lang w:val="en-GB"/>
        </w:rPr>
        <w:t>Maloney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 61.</w:t>
      </w:r>
      <w:proofErr w:type="gramEnd"/>
    </w:p>
  </w:footnote>
  <w:footnote w:id="18">
    <w:p w:rsidR="004C1BF3" w:rsidRDefault="004C1BF3" w:rsidP="008C7B5B">
      <w:pPr>
        <w:pStyle w:val="FootnoteText"/>
        <w:jc w:val="both"/>
      </w:pPr>
      <w:r w:rsidRPr="00390B5A">
        <w:rPr>
          <w:rStyle w:val="FootnoteReference"/>
          <w:rFonts w:ascii="Times New Roman" w:hAnsi="Times New Roman" w:cs="Times New Roman"/>
        </w:rPr>
        <w:footnoteRef/>
      </w:r>
      <w:r w:rsidRPr="00390B5A">
        <w:rPr>
          <w:rFonts w:ascii="Times New Roman" w:hAnsi="Times New Roman" w:cs="Times New Roman"/>
        </w:rPr>
        <w:t xml:space="preserve"> </w:t>
      </w:r>
      <w:proofErr w:type="gramStart"/>
      <w:r w:rsidRPr="00982281">
        <w:rPr>
          <w:rFonts w:ascii="Times New Roman" w:eastAsia="Calibri" w:hAnsi="Times New Roman" w:cs="Times New Roman"/>
          <w:lang w:val="en-US"/>
        </w:rPr>
        <w:t>Genette</w:t>
      </w:r>
      <w:r>
        <w:rPr>
          <w:rFonts w:ascii="Times New Roman" w:hAnsi="Times New Roman"/>
        </w:rPr>
        <w:t xml:space="preserve"> 319-20.</w:t>
      </w:r>
      <w:proofErr w:type="gramEnd"/>
    </w:p>
  </w:footnote>
  <w:footnote w:id="19">
    <w:p w:rsidR="004C1BF3" w:rsidRDefault="004C1BF3" w:rsidP="008C7B5B">
      <w:pPr>
        <w:pStyle w:val="FootnoteText"/>
        <w:jc w:val="both"/>
      </w:pPr>
      <w:r w:rsidRPr="00390B5A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proofErr w:type="gramStart"/>
      <w:r w:rsidRPr="00982281">
        <w:rPr>
          <w:rFonts w:ascii="Times New Roman" w:eastAsia="Calibri" w:hAnsi="Times New Roman" w:cs="Times New Roman"/>
          <w:lang w:val="en-US"/>
        </w:rPr>
        <w:t>Genette</w:t>
      </w:r>
      <w:r>
        <w:rPr>
          <w:rFonts w:ascii="Times New Roman" w:hAnsi="Times New Roman"/>
        </w:rPr>
        <w:t xml:space="preserve"> 332-33.</w:t>
      </w:r>
      <w:proofErr w:type="gramEnd"/>
      <w:r w:rsidRPr="004C4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П</w:t>
      </w:r>
      <w:r w:rsidRPr="004C4A97">
        <w:rPr>
          <w:rFonts w:ascii="Times New Roman" w:hAnsi="Times New Roman"/>
        </w:rPr>
        <w:t xml:space="preserve">од „дискурсивни” </w:t>
      </w:r>
      <w:r>
        <w:rPr>
          <w:rFonts w:ascii="Times New Roman" w:hAnsi="Times New Roman"/>
        </w:rPr>
        <w:t>Женет</w:t>
      </w:r>
      <w:r w:rsidRPr="004C4A97">
        <w:rPr>
          <w:rFonts w:ascii="Times New Roman" w:hAnsi="Times New Roman"/>
        </w:rPr>
        <w:t xml:space="preserve"> разбира</w:t>
      </w:r>
      <w:r>
        <w:rPr>
          <w:rFonts w:ascii="Times New Roman" w:hAnsi="Times New Roman"/>
        </w:rPr>
        <w:t xml:space="preserve"> </w:t>
      </w:r>
      <w:r w:rsidRPr="004C4A97">
        <w:rPr>
          <w:rFonts w:ascii="Times New Roman" w:hAnsi="Times New Roman"/>
        </w:rPr>
        <w:t xml:space="preserve">исторически, философски, есеистични и други подобни форми на проза, а под „фикционални” </w:t>
      </w:r>
      <w:r>
        <w:rPr>
          <w:rFonts w:ascii="Times New Roman" w:hAnsi="Times New Roman"/>
        </w:rPr>
        <w:t>–</w:t>
      </w:r>
      <w:r w:rsidRPr="004C4A97">
        <w:rPr>
          <w:rFonts w:ascii="Times New Roman" w:hAnsi="Times New Roman"/>
        </w:rPr>
        <w:t xml:space="preserve"> романи, разкази, пиеси и поетични текстове.</w:t>
      </w:r>
    </w:p>
  </w:footnote>
  <w:footnote w:id="20">
    <w:p w:rsidR="004C1BF3" w:rsidRPr="00A92293" w:rsidRDefault="004C1BF3" w:rsidP="008C7B5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922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922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2281">
        <w:rPr>
          <w:rFonts w:ascii="Times New Roman" w:eastAsia="Calibri" w:hAnsi="Times New Roman" w:cs="Times New Roman"/>
          <w:sz w:val="20"/>
          <w:szCs w:val="20"/>
          <w:lang w:val="en-US"/>
        </w:rPr>
        <w:t>Genette</w:t>
      </w:r>
      <w:r>
        <w:rPr>
          <w:rFonts w:ascii="Times New Roman" w:hAnsi="Times New Roman" w:cs="Times New Roman"/>
          <w:sz w:val="20"/>
          <w:szCs w:val="20"/>
        </w:rPr>
        <w:t xml:space="preserve"> 332, 335</w:t>
      </w:r>
      <w:r w:rsidRPr="00A92293"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21">
    <w:p w:rsidR="004C1BF3" w:rsidRPr="007347BF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0F1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00F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White 86; Benstock 204-6.</w:t>
      </w:r>
      <w:proofErr w:type="gramEnd"/>
    </w:p>
  </w:footnote>
  <w:footnote w:id="22">
    <w:p w:rsidR="004C1BF3" w:rsidRPr="009C2279" w:rsidRDefault="004C1BF3" w:rsidP="008C7B5B">
      <w:pPr>
        <w:pStyle w:val="FootnoteText"/>
        <w:jc w:val="both"/>
      </w:pPr>
      <w:r w:rsidRPr="001F790D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Benstock 204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Derrida 194.</w:t>
      </w:r>
      <w:proofErr w:type="gramEnd"/>
    </w:p>
  </w:footnote>
  <w:footnote w:id="23">
    <w:p w:rsidR="004C1BF3" w:rsidRPr="008B1C0B" w:rsidRDefault="004C1BF3" w:rsidP="008C7B5B">
      <w:pPr>
        <w:pStyle w:val="FootnoteText"/>
        <w:jc w:val="both"/>
        <w:rPr>
          <w:rFonts w:ascii="Times New Roman" w:hAnsi="Times New Roman" w:cs="Times New Roman"/>
        </w:rPr>
      </w:pPr>
      <w:r w:rsidRPr="000F0EEB">
        <w:rPr>
          <w:rStyle w:val="FootnoteReference"/>
          <w:rFonts w:ascii="Times New Roman" w:hAnsi="Times New Roman" w:cs="Times New Roman"/>
        </w:rPr>
        <w:footnoteRef/>
      </w:r>
      <w:r w:rsidRPr="000F0EEB">
        <w:rPr>
          <w:rFonts w:ascii="Times New Roman" w:hAnsi="Times New Roman" w:cs="Times New Roman"/>
        </w:rPr>
        <w:t xml:space="preserve"> </w:t>
      </w:r>
      <w:r w:rsidRPr="000F0EEB">
        <w:rPr>
          <w:rFonts w:ascii="Times New Roman" w:hAnsi="Times New Roman" w:cs="Times New Roman"/>
          <w:lang w:val="en-US"/>
        </w:rPr>
        <w:t>“Obscurity and Annotation” 70</w:t>
      </w:r>
      <w:r>
        <w:rPr>
          <w:rFonts w:ascii="Times New Roman" w:hAnsi="Times New Roman" w:cs="Times New Roman"/>
        </w:rPr>
        <w:t>-71, 73, 76-77.</w:t>
      </w:r>
    </w:p>
  </w:footnote>
  <w:footnote w:id="24">
    <w:p w:rsidR="004C1BF3" w:rsidRDefault="004C1BF3" w:rsidP="008C7B5B">
      <w:pPr>
        <w:pStyle w:val="FootnoteText"/>
        <w:jc w:val="both"/>
      </w:pPr>
      <w:r w:rsidRPr="00B55F31">
        <w:rPr>
          <w:rStyle w:val="FootnoteReference"/>
          <w:rFonts w:ascii="Times New Roman" w:hAnsi="Times New Roman" w:cs="Times New Roman"/>
        </w:rPr>
        <w:footnoteRef/>
      </w:r>
      <w:r w:rsidRPr="00B55F31">
        <w:rPr>
          <w:rFonts w:ascii="Times New Roman" w:hAnsi="Times New Roman" w:cs="Times New Roman"/>
        </w:rPr>
        <w:t xml:space="preserve"> </w:t>
      </w:r>
      <w:r w:rsidRPr="000F0EEB">
        <w:rPr>
          <w:rFonts w:ascii="Times New Roman" w:hAnsi="Times New Roman" w:cs="Times New Roman"/>
          <w:lang w:val="en-US"/>
        </w:rPr>
        <w:t xml:space="preserve">“Obscurity and Annotation” </w:t>
      </w:r>
      <w:r>
        <w:rPr>
          <w:rFonts w:ascii="Times New Roman" w:hAnsi="Times New Roman" w:cs="Times New Roman"/>
        </w:rPr>
        <w:t>83-84, 86.</w:t>
      </w:r>
    </w:p>
  </w:footnote>
  <w:footnote w:id="25">
    <w:p w:rsidR="004C1BF3" w:rsidRPr="00866BBF" w:rsidRDefault="004C1BF3" w:rsidP="008C7B5B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866BBF">
        <w:rPr>
          <w:rStyle w:val="FootnoteReference"/>
          <w:rFonts w:ascii="Times New Roman" w:hAnsi="Times New Roman" w:cs="Times New Roman"/>
        </w:rPr>
        <w:footnoteRef/>
      </w:r>
      <w:r w:rsidRPr="00866BBF">
        <w:rPr>
          <w:rFonts w:ascii="Times New Roman" w:hAnsi="Times New Roman" w:cs="Times New Roman"/>
        </w:rPr>
        <w:t xml:space="preserve"> </w:t>
      </w:r>
      <w:proofErr w:type="gramStart"/>
      <w:r w:rsidRPr="00866BBF">
        <w:rPr>
          <w:rFonts w:ascii="Times New Roman" w:hAnsi="Times New Roman" w:cs="Times New Roman"/>
          <w:i/>
          <w:lang w:val="en-US"/>
        </w:rPr>
        <w:t>Selected Letters</w:t>
      </w:r>
      <w:r>
        <w:rPr>
          <w:rFonts w:ascii="Times New Roman" w:hAnsi="Times New Roman" w:cs="Times New Roman"/>
        </w:rPr>
        <w:t xml:space="preserve"> 6-7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26">
    <w:p w:rsidR="004C1BF3" w:rsidRPr="00E27707" w:rsidRDefault="004C1BF3" w:rsidP="008C7B5B">
      <w:pPr>
        <w:pStyle w:val="FootnoteText"/>
        <w:contextualSpacing/>
        <w:jc w:val="both"/>
        <w:rPr>
          <w:rFonts w:ascii="Times New Roman" w:hAnsi="Times New Roman" w:cs="Times New Roman"/>
          <w:lang w:val="en-US"/>
        </w:rPr>
      </w:pPr>
      <w:r w:rsidRPr="00E27707">
        <w:rPr>
          <w:rStyle w:val="FootnoteReference"/>
          <w:rFonts w:ascii="Times New Roman" w:hAnsi="Times New Roman" w:cs="Times New Roman"/>
        </w:rPr>
        <w:footnoteRef/>
      </w:r>
      <w:r w:rsidRPr="00E27707">
        <w:rPr>
          <w:rFonts w:ascii="Times New Roman" w:hAnsi="Times New Roman" w:cs="Times New Roman"/>
        </w:rPr>
        <w:t xml:space="preserve"> </w:t>
      </w:r>
      <w:r w:rsidRPr="000F0EEB">
        <w:rPr>
          <w:rFonts w:ascii="Times New Roman" w:hAnsi="Times New Roman" w:cs="Times New Roman"/>
          <w:lang w:val="en-US"/>
        </w:rPr>
        <w:t>“Obscurity and Annotation”</w:t>
      </w:r>
      <w:r>
        <w:rPr>
          <w:rFonts w:ascii="Times New Roman" w:hAnsi="Times New Roman" w:cs="Times New Roman"/>
        </w:rPr>
        <w:t xml:space="preserve"> 71-72, 80, 83; </w:t>
      </w:r>
      <w:r w:rsidRPr="00866BBF">
        <w:rPr>
          <w:rFonts w:ascii="Times New Roman" w:hAnsi="Times New Roman" w:cs="Times New Roman"/>
          <w:i/>
          <w:lang w:val="en-US"/>
        </w:rPr>
        <w:t>Selected Letters</w:t>
      </w:r>
      <w:r>
        <w:rPr>
          <w:rFonts w:ascii="Times New Roman" w:hAnsi="Times New Roman" w:cs="Times New Roman"/>
        </w:rPr>
        <w:t xml:space="preserve"> 7; </w:t>
      </w:r>
      <w:proofErr w:type="gramStart"/>
      <w:r w:rsidRPr="00E27707">
        <w:rPr>
          <w:rFonts w:ascii="Times New Roman" w:hAnsi="Times New Roman" w:cs="Times New Roman"/>
          <w:i/>
        </w:rPr>
        <w:t>The</w:t>
      </w:r>
      <w:proofErr w:type="gramEnd"/>
      <w:r w:rsidRPr="00E27707">
        <w:rPr>
          <w:rFonts w:ascii="Times New Roman" w:hAnsi="Times New Roman" w:cs="Times New Roman"/>
          <w:i/>
        </w:rPr>
        <w:t xml:space="preserve"> Gathering Storm</w:t>
      </w:r>
      <w:r>
        <w:rPr>
          <w:rFonts w:ascii="Times New Roman" w:hAnsi="Times New Roman" w:cs="Times New Roman"/>
        </w:rPr>
        <w:t xml:space="preserve"> 55.</w:t>
      </w:r>
    </w:p>
  </w:footnote>
  <w:footnote w:id="27">
    <w:p w:rsidR="00EA5B9E" w:rsidRPr="00F63121" w:rsidRDefault="00EA5B9E" w:rsidP="00EA5B9E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12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63121">
        <w:rPr>
          <w:rFonts w:ascii="Times New Roman" w:hAnsi="Times New Roman" w:cs="Times New Roman"/>
          <w:sz w:val="20"/>
          <w:szCs w:val="20"/>
        </w:rPr>
        <w:t xml:space="preserve"> </w:t>
      </w:r>
      <w:r w:rsidRPr="00F63121">
        <w:rPr>
          <w:rFonts w:ascii="Times New Roman" w:hAnsi="Times New Roman" w:cs="Times New Roman"/>
          <w:sz w:val="20"/>
          <w:szCs w:val="20"/>
          <w:lang w:val="en-US"/>
        </w:rPr>
        <w:t>“Obscurity and Annotation”</w:t>
      </w:r>
      <w:r w:rsidRPr="00F63121">
        <w:rPr>
          <w:rFonts w:ascii="Times New Roman" w:hAnsi="Times New Roman" w:cs="Times New Roman"/>
          <w:sz w:val="20"/>
          <w:szCs w:val="20"/>
        </w:rPr>
        <w:t xml:space="preserve"> 74-75, 78-80.</w:t>
      </w:r>
    </w:p>
  </w:footnote>
  <w:footnote w:id="28">
    <w:p w:rsidR="004C1BF3" w:rsidRPr="00187920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792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87920">
        <w:rPr>
          <w:rFonts w:ascii="Times New Roman" w:hAnsi="Times New Roman" w:cs="Times New Roman"/>
          <w:sz w:val="20"/>
          <w:szCs w:val="20"/>
        </w:rPr>
        <w:t xml:space="preserve"> </w:t>
      </w:r>
      <w:r w:rsidRPr="00187920">
        <w:rPr>
          <w:rFonts w:ascii="Times New Roman" w:hAnsi="Times New Roman" w:cs="Times New Roman"/>
          <w:sz w:val="20"/>
          <w:szCs w:val="20"/>
          <w:lang w:val="en-US"/>
        </w:rPr>
        <w:t>“Obscurity and Annotation”</w:t>
      </w:r>
      <w:r w:rsidRPr="00187920">
        <w:rPr>
          <w:rFonts w:ascii="Times New Roman" w:hAnsi="Times New Roman" w:cs="Times New Roman"/>
          <w:sz w:val="20"/>
          <w:szCs w:val="20"/>
        </w:rPr>
        <w:t xml:space="preserve"> 7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87920">
        <w:rPr>
          <w:rFonts w:ascii="Times New Roman" w:hAnsi="Times New Roman" w:cs="Times New Roman"/>
          <w:sz w:val="20"/>
          <w:szCs w:val="20"/>
        </w:rPr>
        <w:t>-7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87920">
        <w:rPr>
          <w:rFonts w:ascii="Times New Roman" w:hAnsi="Times New Roman" w:cs="Times New Roman"/>
          <w:sz w:val="20"/>
          <w:szCs w:val="20"/>
        </w:rPr>
        <w:t>.</w:t>
      </w:r>
    </w:p>
  </w:footnote>
  <w:footnote w:id="29">
    <w:p w:rsidR="004C1BF3" w:rsidRDefault="004C1BF3" w:rsidP="008C7B5B">
      <w:pPr>
        <w:pStyle w:val="FootnoteText"/>
        <w:jc w:val="both"/>
      </w:pPr>
      <w:r w:rsidRPr="001617D2">
        <w:rPr>
          <w:rStyle w:val="FootnoteReference"/>
          <w:rFonts w:ascii="Times New Roman" w:hAnsi="Times New Roman" w:cs="Times New Roman"/>
        </w:rPr>
        <w:footnoteRef/>
      </w:r>
      <w:r w:rsidRPr="001617D2">
        <w:rPr>
          <w:rFonts w:ascii="Times New Roman" w:hAnsi="Times New Roman" w:cs="Times New Roman"/>
        </w:rPr>
        <w:t xml:space="preserve"> </w:t>
      </w:r>
      <w:proofErr w:type="gramStart"/>
      <w:r w:rsidRPr="00187920">
        <w:rPr>
          <w:rFonts w:ascii="Times New Roman" w:hAnsi="Times New Roman" w:cs="Times New Roman"/>
          <w:lang w:val="en-US"/>
        </w:rPr>
        <w:t>“Obscurity and Annotation”</w:t>
      </w:r>
      <w:r w:rsidRPr="00187920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0, </w:t>
      </w:r>
      <w:r w:rsidRPr="001879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2, 77</w:t>
      </w:r>
      <w:r w:rsidRPr="00187920">
        <w:rPr>
          <w:rFonts w:ascii="Times New Roman" w:hAnsi="Times New Roman" w:cs="Times New Roman"/>
        </w:rPr>
        <w:t>.</w:t>
      </w:r>
      <w:proofErr w:type="gramEnd"/>
    </w:p>
  </w:footnote>
  <w:footnote w:id="30">
    <w:p w:rsidR="004C1BF3" w:rsidRPr="006A23F1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23F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A23F1">
        <w:rPr>
          <w:rFonts w:ascii="Times New Roman" w:hAnsi="Times New Roman" w:cs="Times New Roman"/>
          <w:sz w:val="20"/>
          <w:szCs w:val="20"/>
        </w:rPr>
        <w:t xml:space="preserve"> </w:t>
      </w:r>
      <w:r w:rsidRPr="006A23F1">
        <w:rPr>
          <w:rFonts w:ascii="Times New Roman" w:hAnsi="Times New Roman" w:cs="Times New Roman"/>
          <w:sz w:val="20"/>
          <w:szCs w:val="20"/>
          <w:lang w:val="en-US"/>
        </w:rPr>
        <w:t>“Obscurity and Annotation”</w:t>
      </w:r>
      <w:r w:rsidRPr="006A23F1">
        <w:rPr>
          <w:rFonts w:ascii="Times New Roman" w:hAnsi="Times New Roman" w:cs="Times New Roman"/>
          <w:sz w:val="20"/>
          <w:szCs w:val="20"/>
        </w:rPr>
        <w:t xml:space="preserve"> 73-74.</w:t>
      </w:r>
    </w:p>
  </w:footnote>
  <w:footnote w:id="31">
    <w:p w:rsidR="004C1BF3" w:rsidRPr="00353EB1" w:rsidRDefault="004C1BF3" w:rsidP="008C7B5B">
      <w:pPr>
        <w:pStyle w:val="NoSpacing"/>
        <w:contextualSpacing/>
        <w:jc w:val="both"/>
        <w:rPr>
          <w:lang w:val="en-US"/>
        </w:rPr>
      </w:pPr>
      <w:r w:rsidRPr="006A23F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 w:rsidR="009B0F44" w:rsidRPr="00353EB1">
        <w:rPr>
          <w:rFonts w:ascii="Times New Roman" w:hAnsi="Times New Roman" w:cs="Times New Roman"/>
          <w:i/>
          <w:sz w:val="20"/>
          <w:szCs w:val="20"/>
        </w:rPr>
        <w:t>Seven Types of Am</w:t>
      </w:r>
      <w:r w:rsidR="009B0F44" w:rsidRPr="00353EB1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="009B0F44" w:rsidRPr="00353EB1">
        <w:rPr>
          <w:rFonts w:ascii="Times New Roman" w:hAnsi="Times New Roman" w:cs="Times New Roman"/>
          <w:i/>
          <w:sz w:val="20"/>
          <w:szCs w:val="20"/>
        </w:rPr>
        <w:t>iguity</w:t>
      </w:r>
      <w:r w:rsidR="009B0F44">
        <w:rPr>
          <w:rFonts w:ascii="Times New Roman" w:hAnsi="Times New Roman" w:cs="Times New Roman"/>
          <w:sz w:val="20"/>
          <w:szCs w:val="20"/>
        </w:rPr>
        <w:t xml:space="preserve"> 167;</w:t>
      </w:r>
      <w:r w:rsidR="009B0F44" w:rsidRPr="006A23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A23F1">
        <w:rPr>
          <w:rFonts w:ascii="Times New Roman" w:hAnsi="Times New Roman" w:cs="Times New Roman"/>
          <w:sz w:val="20"/>
          <w:szCs w:val="20"/>
          <w:lang w:val="en-US"/>
        </w:rPr>
        <w:t>“Obscurity and Annotation”</w:t>
      </w:r>
      <w:r w:rsidRPr="006A23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80, 77.</w:t>
      </w:r>
    </w:p>
  </w:footnote>
  <w:footnote w:id="32">
    <w:p w:rsidR="004C1BF3" w:rsidRPr="0055381A" w:rsidRDefault="004C1BF3" w:rsidP="008C7B5B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381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538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381A">
        <w:rPr>
          <w:rFonts w:ascii="Times New Roman" w:hAnsi="Times New Roman" w:cs="Times New Roman"/>
          <w:i/>
          <w:sz w:val="20"/>
          <w:szCs w:val="20"/>
          <w:lang w:val="en-US"/>
        </w:rPr>
        <w:t>Poems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39.</w:t>
      </w:r>
      <w:proofErr w:type="gramEnd"/>
    </w:p>
  </w:footnote>
  <w:footnote w:id="33">
    <w:p w:rsidR="004C1BF3" w:rsidRPr="00F63121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312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63121">
        <w:rPr>
          <w:rFonts w:ascii="Times New Roman" w:hAnsi="Times New Roman" w:cs="Times New Roman"/>
          <w:sz w:val="20"/>
          <w:szCs w:val="20"/>
        </w:rPr>
        <w:t xml:space="preserve"> </w:t>
      </w:r>
      <w:r w:rsidRPr="00C55BC4">
        <w:rPr>
          <w:rFonts w:ascii="Times New Roman" w:hAnsi="Times New Roman" w:cs="Times New Roman"/>
          <w:sz w:val="20"/>
          <w:szCs w:val="20"/>
        </w:rPr>
        <w:t xml:space="preserve">Вж. напр.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MacNeice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58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GB"/>
        </w:rPr>
        <w:t>Mason 70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Rodway 335-36</w:t>
      </w:r>
      <w:r w:rsidRPr="00C55BC4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</w:footnote>
  <w:footnote w:id="34">
    <w:p w:rsidR="004C1BF3" w:rsidRPr="00BD3822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382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38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>“Argufying in Poetry” 167; Vinson and Kirkpatrick</w:t>
      </w:r>
      <w:r w:rsidRPr="00BD3822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>438; “Rhythm and Imagery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 English Poetry</w:t>
      </w:r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” </w:t>
      </w:r>
      <w:r>
        <w:rPr>
          <w:rFonts w:ascii="Times New Roman" w:hAnsi="Times New Roman" w:cs="Times New Roman"/>
          <w:sz w:val="20"/>
          <w:szCs w:val="20"/>
          <w:lang w:val="en-GB"/>
        </w:rPr>
        <w:t>161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>159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>163</w:t>
      </w:r>
      <w:r>
        <w:rPr>
          <w:rFonts w:ascii="Times New Roman" w:hAnsi="Times New Roman" w:cs="Times New Roman"/>
          <w:sz w:val="20"/>
          <w:szCs w:val="20"/>
        </w:rPr>
        <w:t>-64</w:t>
      </w:r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proofErr w:type="gramEnd"/>
    </w:p>
  </w:footnote>
  <w:footnote w:id="35">
    <w:p w:rsidR="004C1BF3" w:rsidRPr="00FC3AAB" w:rsidRDefault="004C1BF3" w:rsidP="008C7B5B">
      <w:pPr>
        <w:pStyle w:val="NoSpacing"/>
        <w:tabs>
          <w:tab w:val="left" w:pos="3119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C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C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Лекция, изнесена в Принстън (цит. по </w:t>
      </w:r>
      <w:r w:rsidRPr="00DC1C72">
        <w:rPr>
          <w:rFonts w:ascii="Times New Roman" w:hAnsi="Times New Roman" w:cs="Times New Roman"/>
          <w:sz w:val="20"/>
          <w:szCs w:val="20"/>
          <w:lang w:val="en-GB"/>
        </w:rPr>
        <w:t>Haffenden 542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751742">
        <w:rPr>
          <w:rFonts w:ascii="Times New Roman" w:hAnsi="Times New Roman" w:cs="Times New Roman"/>
          <w:i/>
          <w:sz w:val="20"/>
          <w:szCs w:val="20"/>
          <w:lang w:val="en-US"/>
        </w:rPr>
        <w:t>The Gathering Storm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55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BD3822">
        <w:rPr>
          <w:rFonts w:ascii="Times New Roman" w:eastAsia="Calibri" w:hAnsi="Times New Roman" w:cs="Times New Roman"/>
          <w:sz w:val="20"/>
          <w:szCs w:val="20"/>
          <w:lang w:val="en-GB"/>
        </w:rPr>
        <w:t>“Argufying in Poetry” 167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</w:footnote>
  <w:footnote w:id="36">
    <w:p w:rsidR="004C1BF3" w:rsidRPr="002E1CB2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1CB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E1CB2">
        <w:rPr>
          <w:rFonts w:ascii="Times New Roman" w:hAnsi="Times New Roman" w:cs="Times New Roman"/>
          <w:sz w:val="20"/>
          <w:szCs w:val="20"/>
        </w:rPr>
        <w:t xml:space="preserve"> </w:t>
      </w:r>
      <w:r w:rsidRPr="002E1CB2">
        <w:rPr>
          <w:rFonts w:ascii="Times New Roman" w:hAnsi="Times New Roman" w:cs="Times New Roman"/>
          <w:i/>
          <w:sz w:val="20"/>
          <w:szCs w:val="20"/>
        </w:rPr>
        <w:t xml:space="preserve">Seven </w:t>
      </w:r>
      <w:r w:rsidRPr="002E1CB2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2E1CB2">
        <w:rPr>
          <w:rFonts w:ascii="Times New Roman" w:hAnsi="Times New Roman" w:cs="Times New Roman"/>
          <w:i/>
          <w:sz w:val="20"/>
          <w:szCs w:val="20"/>
        </w:rPr>
        <w:t>ypes of Ambiguity</w:t>
      </w:r>
      <w:r>
        <w:rPr>
          <w:rFonts w:ascii="Times New Roman" w:hAnsi="Times New Roman" w:cs="Times New Roman"/>
          <w:sz w:val="20"/>
          <w:szCs w:val="20"/>
        </w:rPr>
        <w:t xml:space="preserve"> 9.</w:t>
      </w:r>
    </w:p>
  </w:footnote>
  <w:footnote w:id="37">
    <w:p w:rsidR="004C1BF3" w:rsidRPr="0026537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537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6537A">
        <w:rPr>
          <w:rFonts w:ascii="Times New Roman" w:hAnsi="Times New Roman" w:cs="Times New Roman"/>
          <w:sz w:val="20"/>
          <w:szCs w:val="20"/>
        </w:rPr>
        <w:t xml:space="preserve"> </w:t>
      </w:r>
      <w:r w:rsidRPr="002E1CB2">
        <w:rPr>
          <w:rFonts w:ascii="Times New Roman" w:hAnsi="Times New Roman" w:cs="Times New Roman"/>
          <w:i/>
          <w:sz w:val="20"/>
          <w:szCs w:val="20"/>
        </w:rPr>
        <w:t xml:space="preserve">Seven </w:t>
      </w:r>
      <w:r w:rsidRPr="002E1CB2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2E1CB2">
        <w:rPr>
          <w:rFonts w:ascii="Times New Roman" w:hAnsi="Times New Roman" w:cs="Times New Roman"/>
          <w:i/>
          <w:sz w:val="20"/>
          <w:szCs w:val="20"/>
        </w:rPr>
        <w:t>ypes of Ambiguity</w:t>
      </w:r>
      <w:r>
        <w:rPr>
          <w:rFonts w:ascii="Times New Roman" w:hAnsi="Times New Roman" w:cs="Times New Roman"/>
          <w:sz w:val="20"/>
          <w:szCs w:val="20"/>
        </w:rPr>
        <w:t xml:space="preserve"> 57, 16, 256;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“Still the Strange Necessity” 126; </w:t>
      </w:r>
      <w:r w:rsidRPr="0026537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Selected Letters </w:t>
      </w:r>
      <w:r w:rsidRPr="0026537A">
        <w:rPr>
          <w:rFonts w:ascii="Times New Roman" w:hAnsi="Times New Roman" w:cs="Times New Roman"/>
          <w:sz w:val="20"/>
          <w:szCs w:val="20"/>
          <w:lang w:val="en-US"/>
        </w:rPr>
        <w:t>180.</w:t>
      </w:r>
    </w:p>
  </w:footnote>
  <w:footnote w:id="38">
    <w:p w:rsidR="004C1BF3" w:rsidRPr="007820D3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20D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20D3">
        <w:rPr>
          <w:rFonts w:ascii="Times New Roman" w:hAnsi="Times New Roman" w:cs="Times New Roman"/>
          <w:sz w:val="20"/>
          <w:szCs w:val="20"/>
        </w:rPr>
        <w:t xml:space="preserve"> </w:t>
      </w:r>
      <w:r w:rsidRPr="007820D3">
        <w:rPr>
          <w:rFonts w:ascii="Times New Roman" w:hAnsi="Times New Roman" w:cs="Times New Roman"/>
          <w:sz w:val="20"/>
          <w:szCs w:val="20"/>
          <w:lang w:val="en-GB"/>
        </w:rPr>
        <w:t>“Argufying in Poetry” 16</w:t>
      </w:r>
      <w:r>
        <w:rPr>
          <w:rFonts w:ascii="Times New Roman" w:hAnsi="Times New Roman" w:cs="Times New Roman"/>
          <w:sz w:val="20"/>
          <w:szCs w:val="20"/>
        </w:rPr>
        <w:t>8.</w:t>
      </w:r>
    </w:p>
  </w:footnote>
  <w:footnote w:id="39">
    <w:p w:rsidR="004C1BF3" w:rsidRPr="00CE43B2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0D6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40D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0D61">
        <w:rPr>
          <w:rFonts w:ascii="Times New Roman" w:eastAsia="Calibri" w:hAnsi="Times New Roman" w:cs="Times New Roman"/>
          <w:sz w:val="20"/>
          <w:szCs w:val="20"/>
          <w:lang w:val="en-GB"/>
        </w:rPr>
        <w:t>“Rhythm and Imagery</w:t>
      </w:r>
      <w:r w:rsidRPr="00D40D61">
        <w:rPr>
          <w:rFonts w:ascii="Times New Roman" w:hAnsi="Times New Roman" w:cs="Times New Roman"/>
          <w:sz w:val="20"/>
          <w:szCs w:val="20"/>
          <w:lang w:val="en-GB"/>
        </w:rPr>
        <w:t xml:space="preserve"> in English Poetry</w:t>
      </w:r>
      <w:r w:rsidRPr="00D40D6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” </w:t>
      </w:r>
      <w:r w:rsidRPr="00D40D61">
        <w:rPr>
          <w:rFonts w:ascii="Times New Roman" w:hAnsi="Times New Roman" w:cs="Times New Roman"/>
          <w:sz w:val="20"/>
          <w:szCs w:val="20"/>
          <w:lang w:val="en-GB"/>
        </w:rPr>
        <w:t>161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40">
    <w:p w:rsidR="004C1BF3" w:rsidRPr="00340036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003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400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A23F1">
        <w:rPr>
          <w:rFonts w:ascii="Times New Roman" w:hAnsi="Times New Roman" w:cs="Times New Roman"/>
          <w:sz w:val="20"/>
          <w:szCs w:val="20"/>
          <w:lang w:val="en-US"/>
        </w:rPr>
        <w:t>“Obscurity and Annotation”</w:t>
      </w:r>
      <w:r w:rsidRPr="006A23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80, 75.</w:t>
      </w:r>
      <w:proofErr w:type="gramEnd"/>
    </w:p>
  </w:footnote>
  <w:footnote w:id="41">
    <w:p w:rsidR="004C1BF3" w:rsidRPr="0015650E" w:rsidRDefault="004C1BF3" w:rsidP="008C7B5B">
      <w:pPr>
        <w:pStyle w:val="FootnoteText"/>
        <w:jc w:val="both"/>
        <w:rPr>
          <w:rFonts w:ascii="Times New Roman" w:hAnsi="Times New Roman" w:cs="Times New Roman"/>
        </w:rPr>
      </w:pPr>
      <w:r w:rsidRPr="0015650E">
        <w:rPr>
          <w:rStyle w:val="FootnoteReference"/>
          <w:rFonts w:ascii="Times New Roman" w:hAnsi="Times New Roman" w:cs="Times New Roman"/>
        </w:rPr>
        <w:footnoteRef/>
      </w:r>
      <w:r w:rsidRPr="0015650E">
        <w:rPr>
          <w:rFonts w:ascii="Times New Roman" w:hAnsi="Times New Roman" w:cs="Times New Roman"/>
        </w:rPr>
        <w:t xml:space="preserve"> </w:t>
      </w:r>
      <w:proofErr w:type="gramStart"/>
      <w:r w:rsidRPr="0015650E">
        <w:rPr>
          <w:rFonts w:ascii="Times New Roman" w:hAnsi="Times New Roman" w:cs="Times New Roman"/>
          <w:lang w:val="en-US"/>
        </w:rPr>
        <w:t>“Obscurity and Annotation”</w:t>
      </w:r>
      <w:r w:rsidRPr="0015650E">
        <w:rPr>
          <w:rFonts w:ascii="Times New Roman" w:hAnsi="Times New Roman" w:cs="Times New Roman"/>
        </w:rPr>
        <w:t xml:space="preserve"> 80.</w:t>
      </w:r>
      <w:proofErr w:type="gramEnd"/>
    </w:p>
  </w:footnote>
  <w:footnote w:id="42">
    <w:p w:rsidR="004C1BF3" w:rsidRPr="00D516CB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5C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915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16CB">
        <w:rPr>
          <w:rFonts w:ascii="Times New Roman" w:hAnsi="Times New Roman" w:cs="Times New Roman"/>
          <w:i/>
          <w:sz w:val="20"/>
          <w:szCs w:val="20"/>
          <w:lang w:val="en-US"/>
        </w:rPr>
        <w:t>Selected Letters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396-97, 477; “The Hammer’s Ring” 218.</w:t>
      </w:r>
      <w:proofErr w:type="gramEnd"/>
    </w:p>
  </w:footnote>
  <w:footnote w:id="43">
    <w:p w:rsidR="004C1BF3" w:rsidRPr="001D04EF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D0BA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D0B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“Still the Strange Necessity” 125; </w:t>
      </w:r>
      <w:r w:rsidRPr="00D516CB">
        <w:rPr>
          <w:rFonts w:ascii="Times New Roman" w:hAnsi="Times New Roman" w:cs="Times New Roman"/>
          <w:i/>
          <w:sz w:val="20"/>
          <w:szCs w:val="20"/>
          <w:lang w:val="en-US"/>
        </w:rPr>
        <w:t>Selected Letters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396, 404-</w:t>
      </w:r>
      <w:r>
        <w:rPr>
          <w:rFonts w:ascii="Times New Roman" w:hAnsi="Times New Roman" w:cs="Times New Roman"/>
          <w:sz w:val="20"/>
          <w:szCs w:val="20"/>
        </w:rPr>
        <w:t xml:space="preserve">6; </w:t>
      </w:r>
      <w:r>
        <w:rPr>
          <w:rFonts w:ascii="Times New Roman" w:hAnsi="Times New Roman" w:cs="Times New Roman"/>
          <w:sz w:val="20"/>
          <w:szCs w:val="20"/>
          <w:lang w:val="en-US"/>
        </w:rPr>
        <w:t>Norris and Wilson, “An Interview with William Empson” 297.</w:t>
      </w:r>
      <w:proofErr w:type="gramEnd"/>
    </w:p>
  </w:footnote>
  <w:footnote w:id="44">
    <w:p w:rsidR="004C1BF3" w:rsidRPr="008F508C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339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23399">
        <w:rPr>
          <w:rFonts w:ascii="Times New Roman" w:hAnsi="Times New Roman" w:cs="Times New Roman"/>
          <w:sz w:val="20"/>
          <w:szCs w:val="20"/>
        </w:rPr>
        <w:t xml:space="preserve"> </w:t>
      </w:r>
      <w:r w:rsidRPr="00D516CB">
        <w:rPr>
          <w:rFonts w:ascii="Times New Roman" w:hAnsi="Times New Roman" w:cs="Times New Roman"/>
          <w:i/>
          <w:sz w:val="20"/>
          <w:szCs w:val="20"/>
          <w:lang w:val="en-US"/>
        </w:rPr>
        <w:t>Selected Letters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623; </w:t>
      </w:r>
      <w:r>
        <w:rPr>
          <w:rFonts w:ascii="Times New Roman" w:hAnsi="Times New Roman" w:cs="Times New Roman"/>
          <w:sz w:val="20"/>
          <w:szCs w:val="20"/>
          <w:lang w:val="en-US"/>
        </w:rPr>
        <w:t>“Still the Strange Necessity” 12</w:t>
      </w:r>
      <w:r>
        <w:rPr>
          <w:rFonts w:ascii="Times New Roman" w:hAnsi="Times New Roman" w:cs="Times New Roman"/>
          <w:sz w:val="20"/>
          <w:szCs w:val="20"/>
        </w:rPr>
        <w:t>4-2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5">
    <w:p w:rsidR="004C1BF3" w:rsidRPr="007F47B5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0D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E0D63">
        <w:rPr>
          <w:rFonts w:ascii="Times New Roman" w:hAnsi="Times New Roman" w:cs="Times New Roman"/>
          <w:sz w:val="20"/>
          <w:szCs w:val="20"/>
        </w:rPr>
        <w:t xml:space="preserve"> </w:t>
      </w:r>
      <w:r w:rsidRPr="00B551EB">
        <w:rPr>
          <w:rFonts w:ascii="Times New Roman" w:hAnsi="Times New Roman" w:cs="Times New Roman"/>
          <w:i/>
          <w:sz w:val="20"/>
          <w:szCs w:val="20"/>
          <w:lang w:val="en-US"/>
        </w:rPr>
        <w:t>Collected Poems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(1984) 96</w:t>
      </w:r>
      <w:r>
        <w:rPr>
          <w:rFonts w:ascii="Times New Roman" w:hAnsi="Times New Roman" w:cs="Times New Roman"/>
          <w:sz w:val="20"/>
          <w:szCs w:val="20"/>
        </w:rPr>
        <w:t>; курсив в оригинала.</w:t>
      </w:r>
    </w:p>
  </w:footnote>
  <w:footnote w:id="46">
    <w:p w:rsidR="004C1BF3" w:rsidRDefault="004C1BF3" w:rsidP="008C7B5B">
      <w:pPr>
        <w:pStyle w:val="FootnoteText"/>
        <w:jc w:val="both"/>
      </w:pPr>
      <w:r w:rsidRPr="000A1496">
        <w:rPr>
          <w:rStyle w:val="FootnoteReference"/>
          <w:rFonts w:ascii="Times New Roman" w:hAnsi="Times New Roman" w:cs="Times New Roman"/>
        </w:rPr>
        <w:footnoteRef/>
      </w:r>
      <w:r w:rsidRPr="000A1496">
        <w:rPr>
          <w:rFonts w:ascii="Times New Roman" w:hAnsi="Times New Roman" w:cs="Times New Roman"/>
        </w:rPr>
        <w:t xml:space="preserve"> </w:t>
      </w:r>
      <w:r w:rsidRPr="00B551EB">
        <w:rPr>
          <w:rFonts w:ascii="Times New Roman" w:hAnsi="Times New Roman" w:cs="Times New Roman"/>
          <w:i/>
          <w:lang w:val="en-US"/>
        </w:rPr>
        <w:t>Collected Poems</w:t>
      </w:r>
      <w:r>
        <w:rPr>
          <w:rFonts w:ascii="Times New Roman" w:hAnsi="Times New Roman" w:cs="Times New Roman"/>
          <w:lang w:val="en-US"/>
        </w:rPr>
        <w:t xml:space="preserve"> (1984) </w:t>
      </w:r>
      <w:r>
        <w:rPr>
          <w:rFonts w:ascii="Times New Roman" w:hAnsi="Times New Roman" w:cs="Times New Roman"/>
        </w:rPr>
        <w:t>111; курсив в оригинала.</w:t>
      </w:r>
    </w:p>
  </w:footnote>
  <w:footnote w:id="47">
    <w:p w:rsidR="004C1BF3" w:rsidRPr="007517E2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17E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17E2">
        <w:rPr>
          <w:rFonts w:ascii="Times New Roman" w:hAnsi="Times New Roman" w:cs="Times New Roman"/>
          <w:sz w:val="20"/>
          <w:szCs w:val="20"/>
        </w:rPr>
        <w:t xml:space="preserve"> </w:t>
      </w:r>
      <w:r w:rsidRPr="007517E2">
        <w:rPr>
          <w:rFonts w:ascii="Times New Roman" w:hAnsi="Times New Roman" w:cs="Times New Roman"/>
          <w:sz w:val="20"/>
          <w:szCs w:val="20"/>
        </w:rPr>
        <w:t xml:space="preserve">Benstock 204-5; Zerby 9, 66, 81; Bowersock 58. </w:t>
      </w:r>
    </w:p>
  </w:footnote>
  <w:footnote w:id="48">
    <w:p w:rsidR="004C1BF3" w:rsidRPr="00C1003A" w:rsidRDefault="004C1BF3" w:rsidP="008C7B5B">
      <w:pPr>
        <w:pStyle w:val="NoSpacing"/>
        <w:contextualSpacing/>
        <w:jc w:val="both"/>
      </w:pPr>
      <w:r w:rsidRPr="007517E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17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517E2">
        <w:rPr>
          <w:rFonts w:ascii="Times New Roman" w:hAnsi="Times New Roman" w:cs="Times New Roman"/>
          <w:sz w:val="20"/>
          <w:szCs w:val="20"/>
        </w:rPr>
        <w:t>Brown and Yule 17.</w:t>
      </w:r>
    </w:p>
  </w:footnote>
  <w:footnote w:id="49">
    <w:p w:rsidR="004C1BF3" w:rsidRPr="00FE0D84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0D8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E0D84">
        <w:rPr>
          <w:rFonts w:ascii="Times New Roman" w:hAnsi="Times New Roman" w:cs="Times New Roman"/>
          <w:sz w:val="20"/>
          <w:szCs w:val="20"/>
        </w:rPr>
        <w:t xml:space="preserve"> </w:t>
      </w:r>
      <w:r w:rsidRPr="00FE0D84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FE0D84">
        <w:rPr>
          <w:rFonts w:ascii="Times New Roman" w:hAnsi="Times New Roman" w:cs="Times New Roman"/>
          <w:sz w:val="20"/>
          <w:szCs w:val="20"/>
        </w:rPr>
        <w:t xml:space="preserve"> (1984) 105, </w:t>
      </w:r>
      <w:r>
        <w:rPr>
          <w:rFonts w:ascii="Times New Roman" w:hAnsi="Times New Roman" w:cs="Times New Roman"/>
          <w:sz w:val="20"/>
          <w:szCs w:val="20"/>
        </w:rPr>
        <w:t>107-8</w:t>
      </w:r>
      <w:r w:rsidRPr="00FE0D84">
        <w:rPr>
          <w:rFonts w:ascii="Times New Roman" w:hAnsi="Times New Roman" w:cs="Times New Roman"/>
          <w:sz w:val="20"/>
          <w:szCs w:val="20"/>
        </w:rPr>
        <w:t>.</w:t>
      </w:r>
    </w:p>
  </w:footnote>
  <w:footnote w:id="50">
    <w:p w:rsidR="004C1BF3" w:rsidRPr="009024EB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24E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024EB">
        <w:rPr>
          <w:rFonts w:ascii="Times New Roman" w:hAnsi="Times New Roman" w:cs="Times New Roman"/>
          <w:sz w:val="20"/>
          <w:szCs w:val="20"/>
        </w:rPr>
        <w:t xml:space="preserve"> </w:t>
      </w:r>
      <w:r w:rsidRPr="009024EB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9024EB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114.</w:t>
      </w:r>
    </w:p>
  </w:footnote>
  <w:footnote w:id="51">
    <w:p w:rsidR="004C1BF3" w:rsidRPr="005A682F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682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682F">
        <w:rPr>
          <w:rFonts w:ascii="Times New Roman" w:hAnsi="Times New Roman" w:cs="Times New Roman"/>
          <w:sz w:val="20"/>
          <w:szCs w:val="20"/>
        </w:rPr>
        <w:t xml:space="preserve"> </w:t>
      </w:r>
      <w:r w:rsidRPr="005A682F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5A682F">
        <w:rPr>
          <w:rFonts w:ascii="Times New Roman" w:hAnsi="Times New Roman" w:cs="Times New Roman"/>
          <w:sz w:val="20"/>
          <w:szCs w:val="20"/>
        </w:rPr>
        <w:t xml:space="preserve"> (1984) 100; курсив мой.</w:t>
      </w:r>
    </w:p>
  </w:footnote>
  <w:footnote w:id="52">
    <w:p w:rsidR="004C1BF3" w:rsidRPr="00A9619D" w:rsidRDefault="004C1BF3" w:rsidP="008C7B5B">
      <w:pPr>
        <w:pStyle w:val="NoSpacing"/>
        <w:contextualSpacing/>
        <w:jc w:val="both"/>
      </w:pPr>
      <w:r w:rsidRPr="005A682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682F">
        <w:rPr>
          <w:rFonts w:ascii="Times New Roman" w:hAnsi="Times New Roman" w:cs="Times New Roman"/>
          <w:sz w:val="20"/>
          <w:szCs w:val="20"/>
        </w:rPr>
        <w:t xml:space="preserve"> </w:t>
      </w:r>
      <w:r w:rsidRPr="005A682F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5A682F">
        <w:rPr>
          <w:rFonts w:ascii="Times New Roman" w:hAnsi="Times New Roman" w:cs="Times New Roman"/>
          <w:sz w:val="20"/>
          <w:szCs w:val="20"/>
        </w:rPr>
        <w:t xml:space="preserve"> (1984) 105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3">
    <w:p w:rsidR="004C1BF3" w:rsidRPr="000F1FEF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1FE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F1FEF">
        <w:rPr>
          <w:rFonts w:ascii="Times New Roman" w:hAnsi="Times New Roman" w:cs="Times New Roman"/>
          <w:sz w:val="20"/>
          <w:szCs w:val="20"/>
        </w:rPr>
        <w:t xml:space="preserve"> </w:t>
      </w:r>
      <w:r w:rsidRPr="000F1FEF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0F1FEF">
        <w:rPr>
          <w:rFonts w:ascii="Times New Roman" w:hAnsi="Times New Roman" w:cs="Times New Roman"/>
          <w:sz w:val="20"/>
          <w:szCs w:val="20"/>
        </w:rPr>
        <w:t xml:space="preserve"> (1984) 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F1FEF">
        <w:rPr>
          <w:rFonts w:ascii="Times New Roman" w:hAnsi="Times New Roman" w:cs="Times New Roman"/>
          <w:sz w:val="20"/>
          <w:szCs w:val="20"/>
        </w:rPr>
        <w:t>; курсив мой.</w:t>
      </w:r>
    </w:p>
  </w:footnote>
  <w:footnote w:id="54">
    <w:p w:rsidR="004C1BF3" w:rsidRPr="00360B51" w:rsidRDefault="004C1BF3" w:rsidP="008C7B5B">
      <w:pPr>
        <w:pStyle w:val="FootnoteText"/>
        <w:contextualSpacing/>
        <w:jc w:val="both"/>
        <w:rPr>
          <w:rFonts w:ascii="Times New Roman" w:hAnsi="Times New Roman" w:cs="Times New Roman"/>
        </w:rPr>
      </w:pPr>
      <w:r w:rsidRPr="00360B51">
        <w:rPr>
          <w:rStyle w:val="FootnoteReference"/>
          <w:rFonts w:ascii="Times New Roman" w:hAnsi="Times New Roman" w:cs="Times New Roman"/>
        </w:rPr>
        <w:footnoteRef/>
      </w:r>
      <w:r w:rsidRPr="00360B51">
        <w:rPr>
          <w:rFonts w:ascii="Times New Roman" w:hAnsi="Times New Roman" w:cs="Times New Roman"/>
        </w:rPr>
        <w:t xml:space="preserve"> </w:t>
      </w:r>
      <w:r w:rsidRPr="000F1FEF">
        <w:rPr>
          <w:rFonts w:ascii="Times New Roman" w:hAnsi="Times New Roman" w:cs="Times New Roman"/>
          <w:i/>
        </w:rPr>
        <w:t>Collected Poems</w:t>
      </w:r>
      <w:r w:rsidRPr="000F1FEF">
        <w:rPr>
          <w:rFonts w:ascii="Times New Roman" w:hAnsi="Times New Roman" w:cs="Times New Roman"/>
        </w:rPr>
        <w:t xml:space="preserve"> (1984) 10</w:t>
      </w:r>
      <w:r>
        <w:rPr>
          <w:rFonts w:ascii="Times New Roman" w:hAnsi="Times New Roman" w:cs="Times New Roman"/>
        </w:rPr>
        <w:t>1</w:t>
      </w:r>
      <w:r w:rsidRPr="000F1FEF">
        <w:rPr>
          <w:rFonts w:ascii="Times New Roman" w:hAnsi="Times New Roman" w:cs="Times New Roman"/>
        </w:rPr>
        <w:t>.</w:t>
      </w:r>
    </w:p>
  </w:footnote>
  <w:footnote w:id="55">
    <w:p w:rsidR="004C1BF3" w:rsidRPr="00BD658D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658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658D">
        <w:rPr>
          <w:rFonts w:ascii="Times New Roman" w:hAnsi="Times New Roman" w:cs="Times New Roman"/>
          <w:sz w:val="20"/>
          <w:szCs w:val="20"/>
        </w:rPr>
        <w:t xml:space="preserve"> </w:t>
      </w:r>
      <w:r w:rsidRPr="00BD658D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BD658D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 xml:space="preserve">94, 113; </w:t>
      </w:r>
      <w:r w:rsidRPr="000F1FEF">
        <w:rPr>
          <w:rFonts w:ascii="Times New Roman" w:hAnsi="Times New Roman" w:cs="Times New Roman"/>
          <w:sz w:val="20"/>
          <w:szCs w:val="20"/>
        </w:rPr>
        <w:t>курсив мой.</w:t>
      </w:r>
    </w:p>
  </w:footnote>
  <w:footnote w:id="56">
    <w:p w:rsidR="004C1BF3" w:rsidRPr="004E3414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341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E34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3414">
        <w:rPr>
          <w:rFonts w:ascii="Times New Roman" w:hAnsi="Times New Roman" w:cs="Times New Roman"/>
          <w:bCs/>
          <w:i/>
          <w:sz w:val="20"/>
          <w:szCs w:val="20"/>
          <w:lang w:val="en-GB"/>
        </w:rPr>
        <w:t>Collected Poems 1909 – 1962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85; </w:t>
      </w:r>
      <w:r>
        <w:rPr>
          <w:rFonts w:ascii="Times New Roman" w:hAnsi="Times New Roman" w:cs="Times New Roman"/>
          <w:bCs/>
          <w:sz w:val="20"/>
          <w:szCs w:val="20"/>
        </w:rPr>
        <w:t xml:space="preserve">курсив </w:t>
      </w:r>
      <w:r>
        <w:rPr>
          <w:rFonts w:ascii="Times New Roman" w:hAnsi="Times New Roman" w:cs="Times New Roman"/>
          <w:sz w:val="20"/>
          <w:szCs w:val="20"/>
        </w:rPr>
        <w:t>в оригинала.</w:t>
      </w:r>
      <w:proofErr w:type="gramEnd"/>
    </w:p>
  </w:footnote>
  <w:footnote w:id="57">
    <w:p w:rsidR="004C1BF3" w:rsidRDefault="004C1BF3" w:rsidP="008C7B5B">
      <w:pPr>
        <w:pStyle w:val="FootnoteText"/>
        <w:jc w:val="both"/>
      </w:pPr>
      <w:r w:rsidRPr="00E47B7C">
        <w:rPr>
          <w:rStyle w:val="FootnoteReference"/>
          <w:rFonts w:ascii="Times New Roman" w:hAnsi="Times New Roman" w:cs="Times New Roman"/>
        </w:rPr>
        <w:footnoteRef/>
      </w:r>
      <w:r w:rsidRPr="00E47B7C">
        <w:rPr>
          <w:rFonts w:ascii="Times New Roman" w:hAnsi="Times New Roman" w:cs="Times New Roman"/>
        </w:rPr>
        <w:t xml:space="preserve"> </w:t>
      </w:r>
      <w:r w:rsidRPr="00BD658D">
        <w:rPr>
          <w:rFonts w:ascii="Times New Roman" w:hAnsi="Times New Roman" w:cs="Times New Roman"/>
          <w:i/>
        </w:rPr>
        <w:t>Collected Poems</w:t>
      </w:r>
      <w:r w:rsidRPr="00BD658D">
        <w:rPr>
          <w:rFonts w:ascii="Times New Roman" w:hAnsi="Times New Roman" w:cs="Times New Roman"/>
        </w:rPr>
        <w:t xml:space="preserve"> (1984) </w:t>
      </w:r>
      <w:r>
        <w:rPr>
          <w:rFonts w:ascii="Times New Roman" w:hAnsi="Times New Roman" w:cs="Times New Roman"/>
        </w:rPr>
        <w:t>94</w:t>
      </w:r>
      <w:r w:rsidRPr="000F1FEF">
        <w:rPr>
          <w:rFonts w:ascii="Times New Roman" w:hAnsi="Times New Roman" w:cs="Times New Roman"/>
        </w:rPr>
        <w:t>.</w:t>
      </w:r>
    </w:p>
  </w:footnote>
  <w:footnote w:id="58">
    <w:p w:rsidR="004C1BF3" w:rsidRPr="00D51392" w:rsidRDefault="004C1BF3" w:rsidP="008C7B5B">
      <w:pPr>
        <w:pStyle w:val="FootnoteText"/>
        <w:jc w:val="both"/>
      </w:pPr>
      <w:r w:rsidRPr="00D51392">
        <w:rPr>
          <w:rStyle w:val="FootnoteReference"/>
          <w:rFonts w:ascii="Times New Roman" w:hAnsi="Times New Roman" w:cs="Times New Roman"/>
        </w:rPr>
        <w:footnoteRef/>
      </w:r>
      <w:r w:rsidRPr="00D51392">
        <w:rPr>
          <w:rFonts w:ascii="Times New Roman" w:hAnsi="Times New Roman" w:cs="Times New Roman"/>
        </w:rPr>
        <w:t xml:space="preserve"> </w:t>
      </w:r>
      <w:proofErr w:type="gramStart"/>
      <w:r w:rsidRPr="004E3414">
        <w:rPr>
          <w:rFonts w:ascii="Times New Roman" w:hAnsi="Times New Roman" w:cs="Times New Roman"/>
          <w:bCs/>
          <w:i/>
          <w:lang w:val="en-GB"/>
        </w:rPr>
        <w:t>Collected Poems 1909 – 1962</w:t>
      </w:r>
      <w:r>
        <w:rPr>
          <w:rFonts w:ascii="Times New Roman" w:hAnsi="Times New Roman" w:cs="Times New Roman"/>
          <w:bCs/>
          <w:lang w:val="en-GB"/>
        </w:rPr>
        <w:t xml:space="preserve"> 8</w:t>
      </w:r>
      <w:r>
        <w:rPr>
          <w:rFonts w:ascii="Times New Roman" w:hAnsi="Times New Roman" w:cs="Times New Roman"/>
          <w:bCs/>
        </w:rPr>
        <w:t>1, 6</w:t>
      </w:r>
      <w:r>
        <w:rPr>
          <w:rFonts w:ascii="Times New Roman" w:hAnsi="Times New Roman" w:cs="Times New Roman"/>
          <w:bCs/>
          <w:lang w:val="en-GB"/>
        </w:rPr>
        <w:t>5</w:t>
      </w:r>
      <w:r>
        <w:rPr>
          <w:rFonts w:ascii="Times New Roman" w:hAnsi="Times New Roman" w:cs="Times New Roman"/>
          <w:bCs/>
        </w:rPr>
        <w:t>.</w:t>
      </w:r>
      <w:proofErr w:type="gramEnd"/>
    </w:p>
  </w:footnote>
  <w:footnote w:id="59">
    <w:p w:rsidR="004C1BF3" w:rsidRDefault="004C1BF3" w:rsidP="008C7B5B">
      <w:pPr>
        <w:pStyle w:val="FootnoteText"/>
        <w:jc w:val="both"/>
      </w:pPr>
      <w:r w:rsidRPr="00866D2E">
        <w:rPr>
          <w:rStyle w:val="FootnoteReference"/>
          <w:rFonts w:ascii="Times New Roman" w:hAnsi="Times New Roman" w:cs="Times New Roman"/>
        </w:rPr>
        <w:footnoteRef/>
      </w:r>
      <w:r w:rsidRPr="00866D2E">
        <w:rPr>
          <w:rFonts w:ascii="Times New Roman" w:hAnsi="Times New Roman" w:cs="Times New Roman"/>
        </w:rPr>
        <w:t xml:space="preserve"> </w:t>
      </w:r>
      <w:r w:rsidRPr="00BD658D">
        <w:rPr>
          <w:rFonts w:ascii="Times New Roman" w:hAnsi="Times New Roman" w:cs="Times New Roman"/>
          <w:i/>
        </w:rPr>
        <w:t>Collected Poems</w:t>
      </w:r>
      <w:r w:rsidRPr="00BD658D">
        <w:rPr>
          <w:rFonts w:ascii="Times New Roman" w:hAnsi="Times New Roman" w:cs="Times New Roman"/>
        </w:rPr>
        <w:t xml:space="preserve"> (1984) </w:t>
      </w:r>
      <w:r>
        <w:rPr>
          <w:rFonts w:ascii="Times New Roman" w:hAnsi="Times New Roman" w:cs="Times New Roman"/>
        </w:rPr>
        <w:t>116-17;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</w:rPr>
        <w:t xml:space="preserve">курсив </w:t>
      </w:r>
      <w:r>
        <w:rPr>
          <w:rFonts w:ascii="Times New Roman" w:hAnsi="Times New Roman" w:cs="Times New Roman"/>
        </w:rPr>
        <w:t>в оригинала.</w:t>
      </w:r>
    </w:p>
  </w:footnote>
  <w:footnote w:id="60">
    <w:p w:rsidR="004C1BF3" w:rsidRPr="005C3EDA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3ED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3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определението на </w:t>
      </w:r>
      <w:r>
        <w:rPr>
          <w:rFonts w:ascii="Times New Roman" w:hAnsi="Times New Roman" w:cs="Times New Roman"/>
          <w:sz w:val="20"/>
          <w:szCs w:val="20"/>
          <w:lang w:val="en-US"/>
        </w:rPr>
        <w:t>Brown and Yule 1.</w:t>
      </w:r>
    </w:p>
  </w:footnote>
  <w:footnote w:id="61">
    <w:p w:rsidR="004C1BF3" w:rsidRPr="007E1CBE" w:rsidRDefault="004C1BF3" w:rsidP="008C7B5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E1CB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E1CBE">
        <w:rPr>
          <w:rFonts w:ascii="Times New Roman" w:hAnsi="Times New Roman" w:cs="Times New Roman"/>
          <w:sz w:val="20"/>
          <w:szCs w:val="20"/>
        </w:rPr>
        <w:t xml:space="preserve"> </w:t>
      </w:r>
      <w:r w:rsidRPr="007E1CBE">
        <w:rPr>
          <w:rFonts w:ascii="Times New Roman" w:hAnsi="Times New Roman" w:cs="Times New Roman"/>
          <w:sz w:val="20"/>
          <w:szCs w:val="20"/>
          <w:lang w:val="en-US"/>
        </w:rPr>
        <w:t xml:space="preserve">Brown and Yule </w:t>
      </w:r>
      <w:r>
        <w:rPr>
          <w:rFonts w:ascii="Times New Roman" w:hAnsi="Times New Roman" w:cs="Times New Roman"/>
          <w:sz w:val="20"/>
          <w:szCs w:val="20"/>
        </w:rPr>
        <w:t>3-4.</w:t>
      </w:r>
    </w:p>
  </w:footnote>
  <w:footnote w:id="62">
    <w:p w:rsidR="004C1BF3" w:rsidRPr="007E1CBE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E1CB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E1CB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Термините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F11D3D">
        <w:rPr>
          <w:rFonts w:ascii="Times New Roman" w:hAnsi="Times New Roman" w:cs="Times New Roman"/>
          <w:i/>
          <w:sz w:val="20"/>
          <w:szCs w:val="20"/>
          <w:lang w:val="en-US"/>
        </w:rPr>
        <w:t>detachment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11D3D">
        <w:rPr>
          <w:rFonts w:ascii="Times New Roman" w:hAnsi="Times New Roman" w:cs="Times New Roman"/>
          <w:i/>
          <w:sz w:val="20"/>
          <w:szCs w:val="20"/>
          <w:lang w:val="en-US"/>
        </w:rPr>
        <w:t>involvement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заемам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Chafe 45-49.</w:t>
      </w:r>
    </w:p>
  </w:footnote>
  <w:footnote w:id="63">
    <w:p w:rsidR="004C1BF3" w:rsidRPr="008C7B5B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58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E58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Лекция, изнесена в Принстън (цит. по </w:t>
      </w:r>
      <w:r w:rsidRPr="00DC1C72">
        <w:rPr>
          <w:rFonts w:ascii="Times New Roman" w:hAnsi="Times New Roman" w:cs="Times New Roman"/>
          <w:sz w:val="20"/>
          <w:szCs w:val="20"/>
          <w:lang w:val="en-GB"/>
        </w:rPr>
        <w:t>Haffenden 542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DE5838">
        <w:rPr>
          <w:rFonts w:ascii="Times New Roman" w:hAnsi="Times New Roman" w:cs="Times New Roman"/>
          <w:i/>
          <w:sz w:val="20"/>
          <w:szCs w:val="20"/>
          <w:lang w:val="en-GB"/>
        </w:rPr>
        <w:t>Selected Letters</w:t>
      </w:r>
      <w:r w:rsidRPr="00DE583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222, </w:t>
      </w:r>
      <w:r w:rsidRPr="00DE5838">
        <w:rPr>
          <w:rFonts w:ascii="Times New Roman" w:hAnsi="Times New Roman" w:cs="Times New Roman"/>
          <w:sz w:val="20"/>
          <w:szCs w:val="20"/>
          <w:lang w:val="en-GB"/>
        </w:rPr>
        <w:t>545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4">
    <w:p w:rsidR="004C1BF3" w:rsidRPr="00947CB8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CB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47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Вж. напр. </w:t>
      </w:r>
      <w:r>
        <w:rPr>
          <w:rFonts w:ascii="Times New Roman" w:hAnsi="Times New Roman" w:cs="Times New Roman"/>
          <w:sz w:val="20"/>
          <w:szCs w:val="20"/>
          <w:lang w:val="en-US"/>
        </w:rPr>
        <w:t>Barbara Hardy 49-50, 52-53.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65">
    <w:p w:rsidR="004C1BF3" w:rsidRPr="00BC7470" w:rsidRDefault="004C1BF3" w:rsidP="00BC7470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BC747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7470">
        <w:rPr>
          <w:rFonts w:ascii="Times New Roman" w:hAnsi="Times New Roman" w:cs="Times New Roman"/>
          <w:sz w:val="20"/>
          <w:szCs w:val="20"/>
        </w:rPr>
        <w:t xml:space="preserve"> </w:t>
      </w:r>
      <w:r w:rsidRPr="00BC7470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BC7470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94, 6</w:t>
      </w:r>
      <w:r w:rsidRPr="00BC7470">
        <w:rPr>
          <w:rFonts w:ascii="Times New Roman" w:hAnsi="Times New Roman" w:cs="Times New Roman"/>
          <w:sz w:val="20"/>
          <w:szCs w:val="20"/>
        </w:rPr>
        <w:t>.</w:t>
      </w:r>
    </w:p>
  </w:footnote>
  <w:footnote w:id="66">
    <w:p w:rsidR="004C1BF3" w:rsidRDefault="004C1BF3" w:rsidP="008C7B5B">
      <w:pPr>
        <w:pStyle w:val="FootnoteText"/>
        <w:jc w:val="both"/>
      </w:pPr>
      <w:r w:rsidRPr="009669B5">
        <w:rPr>
          <w:rStyle w:val="FootnoteReference"/>
          <w:rFonts w:ascii="Times New Roman" w:hAnsi="Times New Roman" w:cs="Times New Roman"/>
        </w:rPr>
        <w:footnoteRef/>
      </w:r>
      <w:r w:rsidRPr="009669B5">
        <w:rPr>
          <w:rFonts w:ascii="Times New Roman" w:hAnsi="Times New Roman" w:cs="Times New Roman"/>
        </w:rPr>
        <w:t xml:space="preserve"> </w:t>
      </w:r>
      <w:r w:rsidRPr="00BD658D">
        <w:rPr>
          <w:rFonts w:ascii="Times New Roman" w:hAnsi="Times New Roman" w:cs="Times New Roman"/>
          <w:i/>
        </w:rPr>
        <w:t>Collected Poems</w:t>
      </w:r>
      <w:r w:rsidRPr="00BD658D">
        <w:rPr>
          <w:rFonts w:ascii="Times New Roman" w:hAnsi="Times New Roman" w:cs="Times New Roman"/>
        </w:rPr>
        <w:t xml:space="preserve"> (1984) </w:t>
      </w:r>
      <w:r>
        <w:rPr>
          <w:rFonts w:ascii="Times New Roman" w:hAnsi="Times New Roman" w:cs="Times New Roman"/>
        </w:rPr>
        <w:t>12.</w:t>
      </w:r>
    </w:p>
  </w:footnote>
  <w:footnote w:id="67">
    <w:p w:rsidR="004C1BF3" w:rsidRPr="009F02AF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02A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F02AF">
        <w:rPr>
          <w:rFonts w:ascii="Times New Roman" w:hAnsi="Times New Roman" w:cs="Times New Roman"/>
          <w:sz w:val="20"/>
          <w:szCs w:val="20"/>
        </w:rPr>
        <w:t xml:space="preserve"> </w:t>
      </w:r>
      <w:r w:rsidRPr="009F02AF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9F02AF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8, 95; курсив и многоточие в оригинала.</w:t>
      </w:r>
    </w:p>
  </w:footnote>
  <w:footnote w:id="68">
    <w:p w:rsidR="004C1BF3" w:rsidRPr="00C33269" w:rsidRDefault="004C1BF3" w:rsidP="008C7B5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3326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33269">
        <w:rPr>
          <w:rFonts w:ascii="Times New Roman" w:hAnsi="Times New Roman" w:cs="Times New Roman"/>
          <w:sz w:val="20"/>
          <w:szCs w:val="20"/>
        </w:rPr>
        <w:t xml:space="preserve"> </w:t>
      </w:r>
      <w:r w:rsidRPr="00C33269">
        <w:rPr>
          <w:rFonts w:ascii="Times New Roman" w:hAnsi="Times New Roman" w:cs="Times New Roman"/>
          <w:i/>
          <w:sz w:val="20"/>
          <w:szCs w:val="20"/>
          <w:lang w:val="en-GB"/>
        </w:rPr>
        <w:t>Paradise Lost</w:t>
      </w:r>
      <w:r w:rsidRPr="00C332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книга</w:t>
      </w:r>
      <w:r w:rsidRPr="00C33269">
        <w:rPr>
          <w:rFonts w:ascii="Times New Roman" w:hAnsi="Times New Roman" w:cs="Times New Roman"/>
          <w:sz w:val="20"/>
          <w:szCs w:val="20"/>
          <w:lang w:val="en-GB"/>
        </w:rPr>
        <w:t xml:space="preserve"> II, </w:t>
      </w:r>
      <w:r>
        <w:rPr>
          <w:rFonts w:ascii="Times New Roman" w:hAnsi="Times New Roman" w:cs="Times New Roman"/>
          <w:sz w:val="20"/>
          <w:szCs w:val="20"/>
        </w:rPr>
        <w:t>стихове</w:t>
      </w:r>
      <w:r w:rsidRPr="00C33269">
        <w:rPr>
          <w:rFonts w:ascii="Times New Roman" w:hAnsi="Times New Roman" w:cs="Times New Roman"/>
          <w:sz w:val="20"/>
          <w:szCs w:val="20"/>
          <w:lang w:val="en-GB"/>
        </w:rPr>
        <w:t xml:space="preserve"> 109, 142-43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9">
    <w:p w:rsidR="004C1BF3" w:rsidRPr="00A47F06" w:rsidRDefault="004C1BF3" w:rsidP="008C7B5B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F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47F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7F06">
        <w:rPr>
          <w:rFonts w:ascii="Times New Roman" w:hAnsi="Times New Roman" w:cs="Times New Roman"/>
          <w:i/>
          <w:sz w:val="20"/>
          <w:szCs w:val="20"/>
          <w:lang w:val="en-GB"/>
        </w:rPr>
        <w:t>The Gathering Storm</w:t>
      </w:r>
      <w:r w:rsidRPr="00A47F06">
        <w:rPr>
          <w:rFonts w:ascii="Times New Roman" w:hAnsi="Times New Roman" w:cs="Times New Roman"/>
          <w:sz w:val="20"/>
          <w:szCs w:val="20"/>
          <w:lang w:val="en-GB"/>
        </w:rPr>
        <w:t xml:space="preserve"> 55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70">
    <w:p w:rsidR="004C1BF3" w:rsidRPr="00BF14ED" w:rsidRDefault="004C1BF3" w:rsidP="00BF14ED">
      <w:pPr>
        <w:rPr>
          <w:rFonts w:ascii="Times New Roman" w:hAnsi="Times New Roman"/>
          <w:sz w:val="20"/>
          <w:szCs w:val="20"/>
        </w:rPr>
      </w:pPr>
      <w:r w:rsidRPr="00BF14E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F14ED">
        <w:rPr>
          <w:rFonts w:ascii="Times New Roman" w:hAnsi="Times New Roman"/>
          <w:sz w:val="20"/>
          <w:szCs w:val="20"/>
        </w:rPr>
        <w:t xml:space="preserve"> </w:t>
      </w:r>
      <w:r w:rsidRPr="00BF14ED">
        <w:rPr>
          <w:rFonts w:ascii="Times New Roman" w:hAnsi="Times New Roman"/>
          <w:i/>
          <w:sz w:val="20"/>
          <w:szCs w:val="20"/>
        </w:rPr>
        <w:t>Collected Poems</w:t>
      </w:r>
      <w:r w:rsidRPr="00BF14ED">
        <w:rPr>
          <w:rFonts w:ascii="Times New Roman" w:hAnsi="Times New Roman"/>
          <w:sz w:val="20"/>
          <w:szCs w:val="20"/>
        </w:rPr>
        <w:t xml:space="preserve"> (1984) 1</w:t>
      </w:r>
      <w:r>
        <w:rPr>
          <w:rFonts w:ascii="Times New Roman" w:hAnsi="Times New Roman"/>
          <w:sz w:val="20"/>
          <w:szCs w:val="20"/>
        </w:rPr>
        <w:t>09</w:t>
      </w:r>
      <w:r w:rsidRPr="00BF14ED">
        <w:rPr>
          <w:rFonts w:ascii="Times New Roman" w:hAnsi="Times New Roman"/>
          <w:sz w:val="20"/>
          <w:szCs w:val="20"/>
        </w:rPr>
        <w:t>.</w:t>
      </w:r>
    </w:p>
  </w:footnote>
  <w:footnote w:id="71">
    <w:p w:rsidR="004C1BF3" w:rsidRPr="00434DE9" w:rsidRDefault="004C1BF3" w:rsidP="00BF13A4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434DE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34DE9">
        <w:rPr>
          <w:rFonts w:ascii="Times New Roman" w:hAnsi="Times New Roman" w:cs="Times New Roman"/>
          <w:sz w:val="20"/>
          <w:szCs w:val="20"/>
        </w:rPr>
        <w:t xml:space="preserve"> </w:t>
      </w:r>
      <w:r w:rsidRPr="00434DE9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434DE9">
        <w:rPr>
          <w:rFonts w:ascii="Times New Roman" w:hAnsi="Times New Roman" w:cs="Times New Roman"/>
          <w:sz w:val="20"/>
          <w:szCs w:val="20"/>
        </w:rPr>
        <w:t xml:space="preserve"> (1984) 10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en-US"/>
        </w:rPr>
        <w:t>, 105; курсив мой.</w:t>
      </w:r>
    </w:p>
  </w:footnote>
  <w:footnote w:id="72">
    <w:p w:rsidR="004C1BF3" w:rsidRPr="007E364A" w:rsidRDefault="004C1BF3" w:rsidP="007E364A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7E364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E364A">
        <w:rPr>
          <w:rFonts w:ascii="Times New Roman" w:hAnsi="Times New Roman" w:cs="Times New Roman"/>
          <w:sz w:val="20"/>
          <w:szCs w:val="20"/>
        </w:rPr>
        <w:t xml:space="preserve"> </w:t>
      </w:r>
      <w:r w:rsidRPr="00706F18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7E364A">
        <w:rPr>
          <w:rFonts w:ascii="Times New Roman" w:hAnsi="Times New Roman" w:cs="Times New Roman"/>
          <w:sz w:val="20"/>
          <w:szCs w:val="20"/>
        </w:rPr>
        <w:t xml:space="preserve"> (1984) 102.</w:t>
      </w:r>
    </w:p>
  </w:footnote>
  <w:footnote w:id="73">
    <w:p w:rsidR="004C1BF3" w:rsidRPr="00DD686E" w:rsidRDefault="004C1BF3" w:rsidP="00DD686E">
      <w:pPr>
        <w:spacing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  <w:r w:rsidRPr="00DD686E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DD686E">
        <w:rPr>
          <w:rFonts w:ascii="Times New Roman" w:hAnsi="Times New Roman"/>
          <w:sz w:val="20"/>
          <w:szCs w:val="20"/>
          <w:lang w:val="en-US"/>
        </w:rPr>
        <w:t xml:space="preserve">Hanna 179. </w:t>
      </w:r>
    </w:p>
  </w:footnote>
  <w:footnote w:id="74">
    <w:p w:rsidR="004C1BF3" w:rsidRPr="00E67E57" w:rsidRDefault="004C1BF3" w:rsidP="00E67E57">
      <w:pPr>
        <w:pStyle w:val="NoSpacing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7E5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67E57">
        <w:rPr>
          <w:rFonts w:ascii="Times New Roman" w:hAnsi="Times New Roman" w:cs="Times New Roman"/>
          <w:sz w:val="20"/>
          <w:szCs w:val="20"/>
        </w:rPr>
        <w:t xml:space="preserve"> </w:t>
      </w:r>
      <w:r w:rsidRPr="00E67E57">
        <w:rPr>
          <w:rFonts w:ascii="Times New Roman" w:hAnsi="Times New Roman" w:cs="Times New Roman"/>
          <w:sz w:val="20"/>
          <w:szCs w:val="20"/>
        </w:rPr>
        <w:t>Този термин заемам от Ролан Барт, който описва с него хода на наратива, характеризиращ се с едновременното действие на различни видове отношения между елементите (</w:t>
      </w:r>
      <w:r w:rsidRPr="00E67E57">
        <w:rPr>
          <w:rFonts w:ascii="Times New Roman" w:hAnsi="Times New Roman" w:cs="Times New Roman"/>
          <w:sz w:val="20"/>
          <w:szCs w:val="20"/>
          <w:lang w:val="en-US"/>
        </w:rPr>
        <w:t>Barthes 122</w:t>
      </w:r>
      <w:r w:rsidRPr="00E67E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75">
    <w:p w:rsidR="004C1BF3" w:rsidRPr="00230167" w:rsidRDefault="004C1BF3" w:rsidP="00230167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23016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301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Genette 332, 335; Derrida 196.</w:t>
      </w:r>
      <w:proofErr w:type="gramEnd"/>
    </w:p>
  </w:footnote>
  <w:footnote w:id="76">
    <w:p w:rsidR="004C1BF3" w:rsidRPr="002E787E" w:rsidRDefault="004C1BF3" w:rsidP="002E787E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DD1F1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D1F14">
        <w:rPr>
          <w:rFonts w:ascii="Times New Roman" w:hAnsi="Times New Roman" w:cs="Times New Roman"/>
          <w:sz w:val="20"/>
          <w:szCs w:val="20"/>
        </w:rPr>
        <w:t xml:space="preserve"> </w:t>
      </w:r>
      <w:r w:rsidRPr="00DD1F14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DD1F14">
        <w:rPr>
          <w:rFonts w:ascii="Times New Roman" w:hAnsi="Times New Roman" w:cs="Times New Roman"/>
          <w:sz w:val="20"/>
          <w:szCs w:val="20"/>
        </w:rPr>
        <w:t xml:space="preserve"> (1984) 10</w:t>
      </w:r>
      <w:r>
        <w:rPr>
          <w:rFonts w:ascii="Times New Roman" w:hAnsi="Times New Roman" w:cs="Times New Roman"/>
          <w:sz w:val="20"/>
          <w:szCs w:val="20"/>
          <w:lang w:val="en-US"/>
        </w:rPr>
        <w:t>5, 107-8</w:t>
      </w:r>
      <w:r>
        <w:rPr>
          <w:rFonts w:ascii="Times New Roman" w:hAnsi="Times New Roman" w:cs="Times New Roman"/>
          <w:sz w:val="20"/>
          <w:szCs w:val="20"/>
        </w:rPr>
        <w:t>, 93.</w:t>
      </w:r>
    </w:p>
  </w:footnote>
  <w:footnote w:id="77">
    <w:p w:rsidR="004C1BF3" w:rsidRPr="007C13E2" w:rsidRDefault="004C1BF3" w:rsidP="007C13E2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7C13E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C13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13E2">
        <w:rPr>
          <w:rFonts w:ascii="Times New Roman" w:eastAsia="Calibri" w:hAnsi="Times New Roman" w:cs="Times New Roman"/>
          <w:sz w:val="20"/>
          <w:szCs w:val="20"/>
          <w:lang w:val="en-GB"/>
        </w:rPr>
        <w:t>Cosgrove 148</w:t>
      </w:r>
      <w:r w:rsidRPr="007C13E2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</w:footnote>
  <w:footnote w:id="78">
    <w:p w:rsidR="004C1BF3" w:rsidRPr="007C13E2" w:rsidRDefault="004C1BF3" w:rsidP="007C13E2">
      <w:pPr>
        <w:pStyle w:val="NoSpacing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C13E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C13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13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Troy 235; </w:t>
      </w:r>
      <w:r>
        <w:rPr>
          <w:rFonts w:ascii="Times New Roman" w:hAnsi="Times New Roman" w:cs="Times New Roman"/>
          <w:sz w:val="20"/>
          <w:szCs w:val="20"/>
        </w:rPr>
        <w:t>курсив в оригинала</w:t>
      </w:r>
      <w:r w:rsidRPr="007C13E2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proofErr w:type="gramEnd"/>
    </w:p>
  </w:footnote>
  <w:footnote w:id="79">
    <w:p w:rsidR="004C1BF3" w:rsidRPr="001A7E2C" w:rsidRDefault="004C1BF3" w:rsidP="001A7E2C">
      <w:pPr>
        <w:pStyle w:val="NoSpacing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A7E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A7E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Genette 353, 367-68.</w:t>
      </w:r>
      <w:proofErr w:type="gramEnd"/>
    </w:p>
  </w:footnote>
  <w:footnote w:id="80">
    <w:p w:rsidR="004C1BF3" w:rsidRPr="00E57F64" w:rsidRDefault="004C1BF3" w:rsidP="00E57F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7F6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57F64">
        <w:rPr>
          <w:rFonts w:ascii="Times New Roman" w:hAnsi="Times New Roman" w:cs="Times New Roman"/>
          <w:sz w:val="20"/>
          <w:szCs w:val="20"/>
        </w:rPr>
        <w:t xml:space="preserve"> </w:t>
      </w:r>
      <w:r w:rsidRPr="00E57F64">
        <w:rPr>
          <w:rFonts w:ascii="Times New Roman" w:hAnsi="Times New Roman" w:cs="Times New Roman"/>
          <w:i/>
          <w:sz w:val="20"/>
          <w:szCs w:val="20"/>
          <w:lang w:val="en-GB"/>
        </w:rPr>
        <w:t>Collected Poems 1909 – 1962</w:t>
      </w:r>
      <w:r w:rsidRPr="00E57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 (стихове 220-21), 83.</w:t>
      </w:r>
    </w:p>
  </w:footnote>
  <w:footnote w:id="81">
    <w:p w:rsidR="004C1BF3" w:rsidRPr="00846853" w:rsidRDefault="004C1BF3" w:rsidP="00846853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84685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468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6853">
        <w:rPr>
          <w:rFonts w:ascii="Times New Roman" w:hAnsi="Times New Roman" w:cs="Times New Roman"/>
          <w:i/>
          <w:sz w:val="20"/>
          <w:szCs w:val="20"/>
          <w:lang w:val="en-GB"/>
        </w:rPr>
        <w:t>Collected Poems</w:t>
      </w:r>
      <w:r w:rsidRPr="0084685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46853">
        <w:rPr>
          <w:rFonts w:ascii="Times New Roman" w:hAnsi="Times New Roman" w:cs="Times New Roman"/>
          <w:i/>
          <w:sz w:val="20"/>
          <w:szCs w:val="20"/>
          <w:lang w:val="en-GB"/>
        </w:rPr>
        <w:t>1909 – 1962</w:t>
      </w:r>
      <w:r w:rsidRPr="00846853">
        <w:rPr>
          <w:rFonts w:ascii="Times New Roman" w:hAnsi="Times New Roman" w:cs="Times New Roman"/>
          <w:sz w:val="20"/>
          <w:szCs w:val="20"/>
        </w:rPr>
        <w:t xml:space="preserve"> 80-81.</w:t>
      </w:r>
      <w:proofErr w:type="gramEnd"/>
    </w:p>
  </w:footnote>
  <w:footnote w:id="82">
    <w:p w:rsidR="004C1BF3" w:rsidRPr="00DC7929" w:rsidRDefault="004C1BF3" w:rsidP="00DC7929">
      <w:pPr>
        <w:pStyle w:val="NoSpacing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C792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C79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6853">
        <w:rPr>
          <w:rFonts w:ascii="Times New Roman" w:hAnsi="Times New Roman" w:cs="Times New Roman"/>
          <w:i/>
          <w:sz w:val="20"/>
          <w:szCs w:val="20"/>
          <w:lang w:val="en-GB"/>
        </w:rPr>
        <w:t>Collected Poems</w:t>
      </w:r>
      <w:r w:rsidRPr="0084685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46853">
        <w:rPr>
          <w:rFonts w:ascii="Times New Roman" w:hAnsi="Times New Roman" w:cs="Times New Roman"/>
          <w:i/>
          <w:sz w:val="20"/>
          <w:szCs w:val="20"/>
          <w:lang w:val="en-GB"/>
        </w:rPr>
        <w:t>1909 – 1962</w:t>
      </w:r>
      <w:r w:rsidRPr="00846853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>-83; курсив в оригинала.</w:t>
      </w:r>
      <w:proofErr w:type="gramEnd"/>
    </w:p>
  </w:footnote>
  <w:footnote w:id="83">
    <w:p w:rsidR="004C1BF3" w:rsidRPr="00FA609A" w:rsidRDefault="004C1BF3" w:rsidP="00FA609A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FA609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A60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609A">
        <w:rPr>
          <w:rFonts w:ascii="Times New Roman" w:hAnsi="Times New Roman" w:cs="Times New Roman"/>
          <w:i/>
          <w:sz w:val="20"/>
          <w:szCs w:val="20"/>
          <w:lang w:val="en-GB"/>
        </w:rPr>
        <w:t>Collected Poems 1909 – 1962</w:t>
      </w:r>
      <w:r w:rsidRPr="00FA609A">
        <w:rPr>
          <w:rFonts w:ascii="Times New Roman" w:hAnsi="Times New Roman" w:cs="Times New Roman"/>
          <w:sz w:val="20"/>
          <w:szCs w:val="20"/>
        </w:rPr>
        <w:t xml:space="preserve"> 80.</w:t>
      </w:r>
      <w:proofErr w:type="gramEnd"/>
    </w:p>
  </w:footnote>
  <w:footnote w:id="84">
    <w:p w:rsidR="004C1BF3" w:rsidRPr="00256DCB" w:rsidRDefault="004C1BF3" w:rsidP="00256DCB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256DC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56D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6DCB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256DCB">
        <w:rPr>
          <w:rFonts w:ascii="Times New Roman" w:hAnsi="Times New Roman" w:cs="Times New Roman"/>
          <w:sz w:val="20"/>
          <w:szCs w:val="20"/>
        </w:rPr>
        <w:t xml:space="preserve"> (1984) 100, 119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670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курсив мой.</w:t>
      </w:r>
    </w:p>
  </w:footnote>
  <w:footnote w:id="85">
    <w:p w:rsidR="004C1BF3" w:rsidRPr="00410933" w:rsidRDefault="004C1BF3" w:rsidP="00410933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41093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10933">
        <w:rPr>
          <w:rFonts w:ascii="Times New Roman" w:hAnsi="Times New Roman" w:cs="Times New Roman"/>
          <w:sz w:val="20"/>
          <w:szCs w:val="20"/>
        </w:rPr>
        <w:t xml:space="preserve"> </w:t>
      </w:r>
      <w:r w:rsidRPr="00256DCB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256DCB">
        <w:rPr>
          <w:rFonts w:ascii="Times New Roman" w:hAnsi="Times New Roman" w:cs="Times New Roman"/>
          <w:sz w:val="20"/>
          <w:szCs w:val="20"/>
        </w:rPr>
        <w:t xml:space="preserve"> (1984) </w:t>
      </w:r>
      <w:r w:rsidRPr="00410933">
        <w:rPr>
          <w:rFonts w:ascii="Times New Roman" w:hAnsi="Times New Roman" w:cs="Times New Roman"/>
          <w:sz w:val="20"/>
          <w:szCs w:val="20"/>
        </w:rPr>
        <w:t>95</w:t>
      </w:r>
      <w:r w:rsidRPr="00161AF1">
        <w:rPr>
          <w:rFonts w:ascii="Times New Roman" w:hAnsi="Times New Roman" w:cs="Times New Roman"/>
          <w:sz w:val="20"/>
          <w:szCs w:val="20"/>
          <w:lang w:val="en-US"/>
        </w:rPr>
        <w:t>, 108</w:t>
      </w:r>
      <w:r w:rsidRPr="00161AF1">
        <w:rPr>
          <w:rFonts w:ascii="Times New Roman" w:hAnsi="Times New Roman" w:cs="Times New Roman"/>
          <w:sz w:val="20"/>
          <w:szCs w:val="20"/>
        </w:rPr>
        <w:t xml:space="preserve">, 100, </w:t>
      </w:r>
      <w:r w:rsidRPr="00161AF1">
        <w:rPr>
          <w:rFonts w:ascii="Times New Roman" w:hAnsi="Times New Roman" w:cs="Times New Roman"/>
          <w:sz w:val="20"/>
          <w:szCs w:val="20"/>
          <w:lang w:val="en-US"/>
        </w:rPr>
        <w:t>112</w:t>
      </w:r>
      <w:r w:rsidRPr="00161AF1">
        <w:rPr>
          <w:rFonts w:ascii="Times New Roman" w:hAnsi="Times New Roman" w:cs="Times New Roman"/>
          <w:sz w:val="20"/>
          <w:szCs w:val="20"/>
        </w:rPr>
        <w:t>, 96; курсив мой.</w:t>
      </w:r>
    </w:p>
  </w:footnote>
  <w:footnote w:id="86">
    <w:p w:rsidR="004C1BF3" w:rsidRPr="00083FBF" w:rsidRDefault="004C1BF3" w:rsidP="002F7AC8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083FB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83FBF">
        <w:rPr>
          <w:rFonts w:ascii="Times New Roman" w:hAnsi="Times New Roman" w:cs="Times New Roman"/>
          <w:sz w:val="20"/>
          <w:szCs w:val="20"/>
        </w:rPr>
        <w:t xml:space="preserve"> </w:t>
      </w:r>
      <w:r w:rsidRPr="00083FBF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083FBF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119</w:t>
      </w:r>
      <w:r w:rsidRPr="00083FBF">
        <w:rPr>
          <w:rFonts w:ascii="Times New Roman" w:hAnsi="Times New Roman" w:cs="Times New Roman"/>
          <w:sz w:val="20"/>
          <w:szCs w:val="20"/>
        </w:rPr>
        <w:t xml:space="preserve">; курсив </w:t>
      </w:r>
      <w:r>
        <w:rPr>
          <w:rFonts w:ascii="Times New Roman" w:hAnsi="Times New Roman" w:cs="Times New Roman"/>
          <w:sz w:val="20"/>
          <w:szCs w:val="20"/>
        </w:rPr>
        <w:t>в оригинала</w:t>
      </w:r>
      <w:r w:rsidRPr="00083FBF">
        <w:rPr>
          <w:rFonts w:ascii="Times New Roman" w:hAnsi="Times New Roman" w:cs="Times New Roman"/>
          <w:sz w:val="20"/>
          <w:szCs w:val="20"/>
        </w:rPr>
        <w:t>.</w:t>
      </w:r>
    </w:p>
  </w:footnote>
  <w:footnote w:id="87">
    <w:p w:rsidR="004C1BF3" w:rsidRPr="005B1F61" w:rsidRDefault="004C1BF3" w:rsidP="00F56D40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5B1F6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1F61">
        <w:rPr>
          <w:rFonts w:ascii="Times New Roman" w:hAnsi="Times New Roman" w:cs="Times New Roman"/>
          <w:sz w:val="20"/>
          <w:szCs w:val="20"/>
        </w:rPr>
        <w:t xml:space="preserve"> </w:t>
      </w:r>
      <w:r w:rsidRPr="005B1F61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5B1F61">
        <w:rPr>
          <w:rFonts w:ascii="Times New Roman" w:hAnsi="Times New Roman" w:cs="Times New Roman"/>
          <w:sz w:val="20"/>
          <w:szCs w:val="20"/>
        </w:rPr>
        <w:t xml:space="preserve"> (1984) 11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B1F61">
        <w:rPr>
          <w:rFonts w:ascii="Times New Roman" w:hAnsi="Times New Roman" w:cs="Times New Roman"/>
          <w:sz w:val="20"/>
          <w:szCs w:val="20"/>
        </w:rPr>
        <w:t>, 11</w:t>
      </w:r>
      <w:r>
        <w:rPr>
          <w:rFonts w:ascii="Times New Roman" w:hAnsi="Times New Roman" w:cs="Times New Roman"/>
          <w:sz w:val="20"/>
          <w:szCs w:val="20"/>
        </w:rPr>
        <w:t xml:space="preserve">5, 103, </w:t>
      </w:r>
      <w:r w:rsidRPr="005B1F61">
        <w:rPr>
          <w:rFonts w:ascii="Times New Roman" w:hAnsi="Times New Roman" w:cs="Times New Roman"/>
          <w:i/>
          <w:sz w:val="20"/>
          <w:szCs w:val="20"/>
        </w:rPr>
        <w:t>The Gathering Storm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курсив мой.</w:t>
      </w:r>
    </w:p>
  </w:footnote>
  <w:footnote w:id="88">
    <w:p w:rsidR="004C1BF3" w:rsidRPr="007B660A" w:rsidRDefault="004C1BF3" w:rsidP="007B660A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7B660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B660A">
        <w:rPr>
          <w:rFonts w:ascii="Times New Roman" w:hAnsi="Times New Roman" w:cs="Times New Roman"/>
          <w:sz w:val="20"/>
          <w:szCs w:val="20"/>
        </w:rPr>
        <w:t xml:space="preserve"> </w:t>
      </w:r>
      <w:r w:rsidRPr="007B660A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7B660A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98</w:t>
      </w:r>
      <w:r w:rsidRPr="007B660A">
        <w:rPr>
          <w:rFonts w:ascii="Times New Roman" w:hAnsi="Times New Roman" w:cs="Times New Roman"/>
          <w:sz w:val="20"/>
          <w:szCs w:val="20"/>
        </w:rPr>
        <w:t>.</w:t>
      </w:r>
    </w:p>
  </w:footnote>
  <w:footnote w:id="89">
    <w:p w:rsidR="004C1BF3" w:rsidRPr="006723D9" w:rsidRDefault="004C1BF3" w:rsidP="006723D9">
      <w:pPr>
        <w:pStyle w:val="NoSpacing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723D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723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Genette 207-9, 326, 330-32.</w:t>
      </w:r>
      <w:proofErr w:type="gramEnd"/>
    </w:p>
  </w:footnote>
  <w:footnote w:id="90">
    <w:p w:rsidR="004C1BF3" w:rsidRPr="00743449" w:rsidRDefault="004C1BF3" w:rsidP="00743449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74344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34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85">
        <w:rPr>
          <w:rFonts w:ascii="Times New Roman" w:hAnsi="Times New Roman" w:cs="Times New Roman"/>
          <w:sz w:val="20"/>
          <w:szCs w:val="20"/>
          <w:lang w:val="en-GB"/>
        </w:rPr>
        <w:t>Quintilian</w:t>
      </w:r>
      <w:r w:rsidRPr="0060348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IV.i.55</w:t>
      </w:r>
      <w:r w:rsidRPr="0060348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0348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60, </w:t>
      </w:r>
      <w:r w:rsidRPr="00603485">
        <w:rPr>
          <w:rFonts w:ascii="Times New Roman" w:hAnsi="Times New Roman" w:cs="Times New Roman"/>
          <w:sz w:val="20"/>
          <w:szCs w:val="20"/>
        </w:rPr>
        <w:t>IX.ii.</w:t>
      </w:r>
      <w:r w:rsidRPr="00603485">
        <w:rPr>
          <w:rFonts w:ascii="Times New Roman" w:hAnsi="Times New Roman" w:cs="Times New Roman"/>
          <w:sz w:val="20"/>
          <w:szCs w:val="20"/>
          <w:lang w:val="en-GB"/>
        </w:rPr>
        <w:t>16-21</w:t>
      </w:r>
      <w:r w:rsidRPr="00603485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603485">
        <w:rPr>
          <w:rFonts w:ascii="Times New Roman" w:hAnsi="Times New Roman" w:cs="Times New Roman"/>
          <w:sz w:val="20"/>
          <w:szCs w:val="20"/>
        </w:rPr>
        <w:t>Cicero I.xxvi.</w:t>
      </w:r>
      <w:proofErr w:type="gramEnd"/>
      <w:r w:rsidRPr="00603485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91">
    <w:p w:rsidR="004C1BF3" w:rsidRPr="00925051" w:rsidRDefault="004C1BF3" w:rsidP="00925051">
      <w:pPr>
        <w:pStyle w:val="NoSpacing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92505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250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5051">
        <w:rPr>
          <w:rFonts w:ascii="Times New Roman" w:hAnsi="Times New Roman" w:cs="Times New Roman"/>
          <w:sz w:val="20"/>
          <w:szCs w:val="20"/>
          <w:lang w:val="en-US"/>
        </w:rPr>
        <w:t>Genette 198.</w:t>
      </w:r>
      <w:proofErr w:type="gramEnd"/>
    </w:p>
  </w:footnote>
  <w:footnote w:id="92">
    <w:p w:rsidR="004C1BF3" w:rsidRPr="009E1CC9" w:rsidRDefault="004C1BF3" w:rsidP="00680B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80B1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80B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0B11">
        <w:rPr>
          <w:rFonts w:ascii="Times New Roman" w:hAnsi="Times New Roman" w:cs="Times New Roman"/>
          <w:sz w:val="20"/>
          <w:szCs w:val="20"/>
          <w:lang w:val="en-US"/>
        </w:rPr>
        <w:t>Genette 198</w:t>
      </w:r>
      <w:r w:rsidR="009E1CC9"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93">
    <w:p w:rsidR="004C1BF3" w:rsidRPr="00B15E89" w:rsidRDefault="004C1BF3" w:rsidP="00B15E89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B15E8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15E89">
        <w:rPr>
          <w:rFonts w:ascii="Times New Roman" w:hAnsi="Times New Roman" w:cs="Times New Roman"/>
          <w:sz w:val="20"/>
          <w:szCs w:val="20"/>
        </w:rPr>
        <w:t xml:space="preserve"> </w:t>
      </w:r>
      <w:r w:rsidRPr="007B660A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7B660A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113; курсив в оригинала</w:t>
      </w:r>
      <w:r w:rsidRPr="007B660A">
        <w:rPr>
          <w:rFonts w:ascii="Times New Roman" w:hAnsi="Times New Roman" w:cs="Times New Roman"/>
          <w:sz w:val="20"/>
          <w:szCs w:val="20"/>
        </w:rPr>
        <w:t>.</w:t>
      </w:r>
    </w:p>
  </w:footnote>
  <w:footnote w:id="94">
    <w:p w:rsidR="004C1BF3" w:rsidRDefault="004C1BF3" w:rsidP="00C10341">
      <w:pPr>
        <w:pStyle w:val="NoSpacing"/>
        <w:contextualSpacing/>
      </w:pPr>
      <w:r w:rsidRPr="00DA6BF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A6BFB">
        <w:rPr>
          <w:rFonts w:ascii="Times New Roman" w:hAnsi="Times New Roman" w:cs="Times New Roman"/>
          <w:sz w:val="20"/>
          <w:szCs w:val="20"/>
        </w:rPr>
        <w:t xml:space="preserve"> </w:t>
      </w:r>
      <w:r w:rsidRPr="00DA6BFB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DA6BFB">
        <w:rPr>
          <w:rFonts w:ascii="Times New Roman" w:hAnsi="Times New Roman" w:cs="Times New Roman"/>
          <w:sz w:val="20"/>
          <w:szCs w:val="20"/>
        </w:rPr>
        <w:t xml:space="preserve"> (1984) 1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DA6BFB">
        <w:rPr>
          <w:rFonts w:ascii="Times New Roman" w:hAnsi="Times New Roman" w:cs="Times New Roman"/>
          <w:sz w:val="20"/>
          <w:szCs w:val="20"/>
        </w:rPr>
        <w:t xml:space="preserve">; курсив </w:t>
      </w:r>
      <w:r>
        <w:rPr>
          <w:rFonts w:ascii="Times New Roman" w:hAnsi="Times New Roman" w:cs="Times New Roman"/>
          <w:sz w:val="20"/>
          <w:szCs w:val="20"/>
        </w:rPr>
        <w:t>мой</w:t>
      </w:r>
      <w:r w:rsidRPr="00DA6BFB">
        <w:rPr>
          <w:rFonts w:ascii="Times New Roman" w:hAnsi="Times New Roman" w:cs="Times New Roman"/>
          <w:sz w:val="20"/>
          <w:szCs w:val="20"/>
        </w:rPr>
        <w:t>.</w:t>
      </w:r>
    </w:p>
  </w:footnote>
  <w:footnote w:id="95">
    <w:p w:rsidR="004C1BF3" w:rsidRPr="0035567C" w:rsidRDefault="004C1BF3" w:rsidP="0035567C">
      <w:pPr>
        <w:pStyle w:val="NoSpacing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5567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556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Genette 319-22.</w:t>
      </w:r>
      <w:proofErr w:type="gramEnd"/>
    </w:p>
  </w:footnote>
  <w:footnote w:id="96">
    <w:p w:rsidR="004C1BF3" w:rsidRPr="004A2F45" w:rsidRDefault="004C1BF3" w:rsidP="004A2F45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4A2F4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2F45">
        <w:rPr>
          <w:rFonts w:ascii="Times New Roman" w:hAnsi="Times New Roman" w:cs="Times New Roman"/>
          <w:sz w:val="20"/>
          <w:szCs w:val="20"/>
        </w:rPr>
        <w:t xml:space="preserve"> </w:t>
      </w:r>
      <w:r w:rsidRPr="00DA6BFB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DA6BFB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115, 118.</w:t>
      </w:r>
    </w:p>
  </w:footnote>
  <w:footnote w:id="97">
    <w:p w:rsidR="004C1BF3" w:rsidRPr="00AD373A" w:rsidRDefault="004C1BF3" w:rsidP="00AD373A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AD37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D373A">
        <w:rPr>
          <w:rFonts w:ascii="Times New Roman" w:hAnsi="Times New Roman" w:cs="Times New Roman"/>
          <w:sz w:val="20"/>
          <w:szCs w:val="20"/>
        </w:rPr>
        <w:t xml:space="preserve"> </w:t>
      </w:r>
      <w:r w:rsidRPr="00AD373A">
        <w:rPr>
          <w:rFonts w:ascii="Times New Roman" w:hAnsi="Times New Roman" w:cs="Times New Roman"/>
          <w:i/>
          <w:sz w:val="20"/>
          <w:szCs w:val="20"/>
        </w:rPr>
        <w:t>Collected Poems</w:t>
      </w:r>
      <w:r w:rsidRPr="00AD373A">
        <w:rPr>
          <w:rFonts w:ascii="Times New Roman" w:hAnsi="Times New Roman" w:cs="Times New Roman"/>
          <w:sz w:val="20"/>
          <w:szCs w:val="20"/>
        </w:rPr>
        <w:t xml:space="preserve"> (1984) </w:t>
      </w:r>
      <w:r>
        <w:rPr>
          <w:rFonts w:ascii="Times New Roman" w:hAnsi="Times New Roman" w:cs="Times New Roman"/>
          <w:sz w:val="20"/>
          <w:szCs w:val="20"/>
        </w:rPr>
        <w:t>94; курсив мой.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579"/>
    <w:multiLevelType w:val="hybridMultilevel"/>
    <w:tmpl w:val="3F16B82C"/>
    <w:lvl w:ilvl="0" w:tplc="0706CFC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A0697"/>
    <w:multiLevelType w:val="hybridMultilevel"/>
    <w:tmpl w:val="40962A2A"/>
    <w:lvl w:ilvl="0" w:tplc="39A2439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55B"/>
    <w:multiLevelType w:val="hybridMultilevel"/>
    <w:tmpl w:val="A76EB5A0"/>
    <w:lvl w:ilvl="0" w:tplc="7AC6A05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B"/>
    <w:rsid w:val="0000036A"/>
    <w:rsid w:val="00000F38"/>
    <w:rsid w:val="00001839"/>
    <w:rsid w:val="0000271F"/>
    <w:rsid w:val="000041F8"/>
    <w:rsid w:val="00006675"/>
    <w:rsid w:val="00006FC0"/>
    <w:rsid w:val="0001016C"/>
    <w:rsid w:val="00012667"/>
    <w:rsid w:val="00014ECF"/>
    <w:rsid w:val="0001649B"/>
    <w:rsid w:val="000175D6"/>
    <w:rsid w:val="00020434"/>
    <w:rsid w:val="0002223D"/>
    <w:rsid w:val="00025EFD"/>
    <w:rsid w:val="00026714"/>
    <w:rsid w:val="000303A9"/>
    <w:rsid w:val="0003216C"/>
    <w:rsid w:val="000326B0"/>
    <w:rsid w:val="000326B8"/>
    <w:rsid w:val="0003299B"/>
    <w:rsid w:val="00032C16"/>
    <w:rsid w:val="0003305A"/>
    <w:rsid w:val="00033584"/>
    <w:rsid w:val="00036FCC"/>
    <w:rsid w:val="00042ABD"/>
    <w:rsid w:val="00042BA7"/>
    <w:rsid w:val="000452AF"/>
    <w:rsid w:val="000452FB"/>
    <w:rsid w:val="00045E9F"/>
    <w:rsid w:val="00050FAC"/>
    <w:rsid w:val="000520E6"/>
    <w:rsid w:val="000523F6"/>
    <w:rsid w:val="00054264"/>
    <w:rsid w:val="00057A9A"/>
    <w:rsid w:val="00061A67"/>
    <w:rsid w:val="000623FD"/>
    <w:rsid w:val="0006335C"/>
    <w:rsid w:val="000641AF"/>
    <w:rsid w:val="000646C7"/>
    <w:rsid w:val="000677AA"/>
    <w:rsid w:val="000724BC"/>
    <w:rsid w:val="000724CB"/>
    <w:rsid w:val="0007578A"/>
    <w:rsid w:val="00077892"/>
    <w:rsid w:val="000800D5"/>
    <w:rsid w:val="0008152B"/>
    <w:rsid w:val="00083319"/>
    <w:rsid w:val="00083FBF"/>
    <w:rsid w:val="00084E33"/>
    <w:rsid w:val="0009365B"/>
    <w:rsid w:val="000978D2"/>
    <w:rsid w:val="000A0811"/>
    <w:rsid w:val="000A1496"/>
    <w:rsid w:val="000A3D18"/>
    <w:rsid w:val="000A452F"/>
    <w:rsid w:val="000A5775"/>
    <w:rsid w:val="000A598B"/>
    <w:rsid w:val="000A6D5B"/>
    <w:rsid w:val="000B2710"/>
    <w:rsid w:val="000B540F"/>
    <w:rsid w:val="000B60C9"/>
    <w:rsid w:val="000B632C"/>
    <w:rsid w:val="000C2DDA"/>
    <w:rsid w:val="000C2F0D"/>
    <w:rsid w:val="000C3276"/>
    <w:rsid w:val="000C35E6"/>
    <w:rsid w:val="000C38F8"/>
    <w:rsid w:val="000C538F"/>
    <w:rsid w:val="000D06E1"/>
    <w:rsid w:val="000D21DE"/>
    <w:rsid w:val="000D4DB5"/>
    <w:rsid w:val="000D5FBC"/>
    <w:rsid w:val="000D631B"/>
    <w:rsid w:val="000D78E8"/>
    <w:rsid w:val="000E47D0"/>
    <w:rsid w:val="000E5ED5"/>
    <w:rsid w:val="000E7213"/>
    <w:rsid w:val="000E7775"/>
    <w:rsid w:val="000E7AD8"/>
    <w:rsid w:val="000F0EEB"/>
    <w:rsid w:val="000F1BF7"/>
    <w:rsid w:val="000F1FEF"/>
    <w:rsid w:val="000F4E2C"/>
    <w:rsid w:val="000F66F8"/>
    <w:rsid w:val="000F7E80"/>
    <w:rsid w:val="0010009E"/>
    <w:rsid w:val="001004A1"/>
    <w:rsid w:val="00100698"/>
    <w:rsid w:val="001009BC"/>
    <w:rsid w:val="001018ED"/>
    <w:rsid w:val="0010323F"/>
    <w:rsid w:val="001043E3"/>
    <w:rsid w:val="00105BCF"/>
    <w:rsid w:val="00106098"/>
    <w:rsid w:val="00106375"/>
    <w:rsid w:val="001066AB"/>
    <w:rsid w:val="00110434"/>
    <w:rsid w:val="00115393"/>
    <w:rsid w:val="001167E3"/>
    <w:rsid w:val="00116C6B"/>
    <w:rsid w:val="0011728E"/>
    <w:rsid w:val="0012362B"/>
    <w:rsid w:val="00123A57"/>
    <w:rsid w:val="0012442E"/>
    <w:rsid w:val="00124EBB"/>
    <w:rsid w:val="00125547"/>
    <w:rsid w:val="001269F7"/>
    <w:rsid w:val="00127FD5"/>
    <w:rsid w:val="0013247D"/>
    <w:rsid w:val="0013325B"/>
    <w:rsid w:val="0013385C"/>
    <w:rsid w:val="00133B28"/>
    <w:rsid w:val="001341C4"/>
    <w:rsid w:val="0013659F"/>
    <w:rsid w:val="00140127"/>
    <w:rsid w:val="00141621"/>
    <w:rsid w:val="00141EAF"/>
    <w:rsid w:val="00142540"/>
    <w:rsid w:val="00145236"/>
    <w:rsid w:val="00145486"/>
    <w:rsid w:val="001506D0"/>
    <w:rsid w:val="00151530"/>
    <w:rsid w:val="00154657"/>
    <w:rsid w:val="0015481E"/>
    <w:rsid w:val="00154891"/>
    <w:rsid w:val="0015528B"/>
    <w:rsid w:val="00155491"/>
    <w:rsid w:val="0015650E"/>
    <w:rsid w:val="00156F77"/>
    <w:rsid w:val="001614F5"/>
    <w:rsid w:val="001617D2"/>
    <w:rsid w:val="00161AF1"/>
    <w:rsid w:val="001639C8"/>
    <w:rsid w:val="00164372"/>
    <w:rsid w:val="00165130"/>
    <w:rsid w:val="001658E1"/>
    <w:rsid w:val="00166A4A"/>
    <w:rsid w:val="00170A89"/>
    <w:rsid w:val="00171DFA"/>
    <w:rsid w:val="00173AF1"/>
    <w:rsid w:val="001746D6"/>
    <w:rsid w:val="00174C88"/>
    <w:rsid w:val="00174E54"/>
    <w:rsid w:val="00180CB9"/>
    <w:rsid w:val="00180EE6"/>
    <w:rsid w:val="001819F0"/>
    <w:rsid w:val="001843CC"/>
    <w:rsid w:val="00184CC6"/>
    <w:rsid w:val="00184EEE"/>
    <w:rsid w:val="00186E69"/>
    <w:rsid w:val="00187920"/>
    <w:rsid w:val="0019029B"/>
    <w:rsid w:val="001914E4"/>
    <w:rsid w:val="00191DF7"/>
    <w:rsid w:val="0019352A"/>
    <w:rsid w:val="00193DC6"/>
    <w:rsid w:val="00194C71"/>
    <w:rsid w:val="001950E2"/>
    <w:rsid w:val="00195CDE"/>
    <w:rsid w:val="00197D1D"/>
    <w:rsid w:val="00197E57"/>
    <w:rsid w:val="00197EE3"/>
    <w:rsid w:val="001A2B90"/>
    <w:rsid w:val="001A4D08"/>
    <w:rsid w:val="001A586D"/>
    <w:rsid w:val="001A6F24"/>
    <w:rsid w:val="001A737D"/>
    <w:rsid w:val="001A7E2C"/>
    <w:rsid w:val="001B068E"/>
    <w:rsid w:val="001B0785"/>
    <w:rsid w:val="001B1634"/>
    <w:rsid w:val="001B1DC7"/>
    <w:rsid w:val="001B26A1"/>
    <w:rsid w:val="001B3306"/>
    <w:rsid w:val="001B3B53"/>
    <w:rsid w:val="001B4004"/>
    <w:rsid w:val="001B4C39"/>
    <w:rsid w:val="001B57F2"/>
    <w:rsid w:val="001B6363"/>
    <w:rsid w:val="001B7938"/>
    <w:rsid w:val="001B7FE3"/>
    <w:rsid w:val="001C1CC2"/>
    <w:rsid w:val="001C2B98"/>
    <w:rsid w:val="001C30FB"/>
    <w:rsid w:val="001C62BB"/>
    <w:rsid w:val="001C62CF"/>
    <w:rsid w:val="001C6784"/>
    <w:rsid w:val="001D04EF"/>
    <w:rsid w:val="001D6222"/>
    <w:rsid w:val="001E0D63"/>
    <w:rsid w:val="001E1D53"/>
    <w:rsid w:val="001E1D70"/>
    <w:rsid w:val="001E34EA"/>
    <w:rsid w:val="001E744D"/>
    <w:rsid w:val="001F2501"/>
    <w:rsid w:val="001F48B8"/>
    <w:rsid w:val="001F5BFB"/>
    <w:rsid w:val="001F790D"/>
    <w:rsid w:val="00201358"/>
    <w:rsid w:val="00207056"/>
    <w:rsid w:val="00212CEC"/>
    <w:rsid w:val="00214ED6"/>
    <w:rsid w:val="002167B2"/>
    <w:rsid w:val="00216DD0"/>
    <w:rsid w:val="00217A90"/>
    <w:rsid w:val="00220430"/>
    <w:rsid w:val="0022178E"/>
    <w:rsid w:val="00221810"/>
    <w:rsid w:val="0022437A"/>
    <w:rsid w:val="0022516E"/>
    <w:rsid w:val="00230167"/>
    <w:rsid w:val="002323A3"/>
    <w:rsid w:val="00232511"/>
    <w:rsid w:val="00236E5D"/>
    <w:rsid w:val="00237386"/>
    <w:rsid w:val="0024056F"/>
    <w:rsid w:val="00240794"/>
    <w:rsid w:val="002414C8"/>
    <w:rsid w:val="00241CF8"/>
    <w:rsid w:val="00242599"/>
    <w:rsid w:val="00242775"/>
    <w:rsid w:val="00242AB8"/>
    <w:rsid w:val="00242EEC"/>
    <w:rsid w:val="00244B65"/>
    <w:rsid w:val="002472BC"/>
    <w:rsid w:val="00253CDA"/>
    <w:rsid w:val="0025467A"/>
    <w:rsid w:val="002559EA"/>
    <w:rsid w:val="00256101"/>
    <w:rsid w:val="00256DCB"/>
    <w:rsid w:val="00256EAD"/>
    <w:rsid w:val="002573A0"/>
    <w:rsid w:val="00261A44"/>
    <w:rsid w:val="00263197"/>
    <w:rsid w:val="002631B8"/>
    <w:rsid w:val="00263A2C"/>
    <w:rsid w:val="002640DC"/>
    <w:rsid w:val="0026537A"/>
    <w:rsid w:val="00265AAA"/>
    <w:rsid w:val="00265DDB"/>
    <w:rsid w:val="00266F1F"/>
    <w:rsid w:val="00267BDB"/>
    <w:rsid w:val="002726E2"/>
    <w:rsid w:val="002749DF"/>
    <w:rsid w:val="0027521F"/>
    <w:rsid w:val="00275555"/>
    <w:rsid w:val="0027572B"/>
    <w:rsid w:val="0027649D"/>
    <w:rsid w:val="002811CA"/>
    <w:rsid w:val="00281A65"/>
    <w:rsid w:val="00282929"/>
    <w:rsid w:val="00283DAD"/>
    <w:rsid w:val="00284ECA"/>
    <w:rsid w:val="0028609A"/>
    <w:rsid w:val="002866C5"/>
    <w:rsid w:val="00286873"/>
    <w:rsid w:val="00286A27"/>
    <w:rsid w:val="00290292"/>
    <w:rsid w:val="002912F7"/>
    <w:rsid w:val="002919B6"/>
    <w:rsid w:val="00292C3E"/>
    <w:rsid w:val="0029331E"/>
    <w:rsid w:val="002A0135"/>
    <w:rsid w:val="002A1775"/>
    <w:rsid w:val="002A19F2"/>
    <w:rsid w:val="002A3BE6"/>
    <w:rsid w:val="002A65D6"/>
    <w:rsid w:val="002B0977"/>
    <w:rsid w:val="002B1106"/>
    <w:rsid w:val="002B70D3"/>
    <w:rsid w:val="002B7806"/>
    <w:rsid w:val="002B7A3C"/>
    <w:rsid w:val="002C05D7"/>
    <w:rsid w:val="002C273A"/>
    <w:rsid w:val="002C38E5"/>
    <w:rsid w:val="002C39D1"/>
    <w:rsid w:val="002C56FB"/>
    <w:rsid w:val="002C5E70"/>
    <w:rsid w:val="002C742C"/>
    <w:rsid w:val="002C7634"/>
    <w:rsid w:val="002C794B"/>
    <w:rsid w:val="002D2D36"/>
    <w:rsid w:val="002D3A21"/>
    <w:rsid w:val="002D6319"/>
    <w:rsid w:val="002D664B"/>
    <w:rsid w:val="002D66ED"/>
    <w:rsid w:val="002E02FB"/>
    <w:rsid w:val="002E0C54"/>
    <w:rsid w:val="002E1CB2"/>
    <w:rsid w:val="002E299A"/>
    <w:rsid w:val="002E2E1E"/>
    <w:rsid w:val="002E56E6"/>
    <w:rsid w:val="002E787E"/>
    <w:rsid w:val="002E7E0E"/>
    <w:rsid w:val="002E7F03"/>
    <w:rsid w:val="002F3FBE"/>
    <w:rsid w:val="002F5A9A"/>
    <w:rsid w:val="002F7036"/>
    <w:rsid w:val="002F753D"/>
    <w:rsid w:val="002F7AC8"/>
    <w:rsid w:val="002F7B30"/>
    <w:rsid w:val="00300539"/>
    <w:rsid w:val="00301D1C"/>
    <w:rsid w:val="00301E56"/>
    <w:rsid w:val="003020E9"/>
    <w:rsid w:val="00304436"/>
    <w:rsid w:val="003052FD"/>
    <w:rsid w:val="0030755B"/>
    <w:rsid w:val="00310C83"/>
    <w:rsid w:val="00311936"/>
    <w:rsid w:val="00317281"/>
    <w:rsid w:val="00322E9C"/>
    <w:rsid w:val="003248E4"/>
    <w:rsid w:val="00325494"/>
    <w:rsid w:val="0032696D"/>
    <w:rsid w:val="003277B6"/>
    <w:rsid w:val="003309E8"/>
    <w:rsid w:val="00330C5D"/>
    <w:rsid w:val="003320C2"/>
    <w:rsid w:val="00334436"/>
    <w:rsid w:val="003344F9"/>
    <w:rsid w:val="00335632"/>
    <w:rsid w:val="00335E2D"/>
    <w:rsid w:val="00337421"/>
    <w:rsid w:val="00337F6E"/>
    <w:rsid w:val="00340036"/>
    <w:rsid w:val="003414B2"/>
    <w:rsid w:val="00341D26"/>
    <w:rsid w:val="003423EF"/>
    <w:rsid w:val="003435D6"/>
    <w:rsid w:val="00344B00"/>
    <w:rsid w:val="00345255"/>
    <w:rsid w:val="003476DF"/>
    <w:rsid w:val="0034773A"/>
    <w:rsid w:val="0034794F"/>
    <w:rsid w:val="00350D61"/>
    <w:rsid w:val="00351A6A"/>
    <w:rsid w:val="0035220C"/>
    <w:rsid w:val="00353EB1"/>
    <w:rsid w:val="0035567C"/>
    <w:rsid w:val="00355B84"/>
    <w:rsid w:val="00357759"/>
    <w:rsid w:val="0036008A"/>
    <w:rsid w:val="00360B51"/>
    <w:rsid w:val="00361B11"/>
    <w:rsid w:val="003643B8"/>
    <w:rsid w:val="003643C9"/>
    <w:rsid w:val="00366273"/>
    <w:rsid w:val="00366300"/>
    <w:rsid w:val="00370B67"/>
    <w:rsid w:val="00374B23"/>
    <w:rsid w:val="00377E2D"/>
    <w:rsid w:val="003803E6"/>
    <w:rsid w:val="00381157"/>
    <w:rsid w:val="00381DF9"/>
    <w:rsid w:val="0038214E"/>
    <w:rsid w:val="003826B0"/>
    <w:rsid w:val="0038466D"/>
    <w:rsid w:val="00384B5B"/>
    <w:rsid w:val="00385548"/>
    <w:rsid w:val="003905D0"/>
    <w:rsid w:val="00390B5A"/>
    <w:rsid w:val="00390BB4"/>
    <w:rsid w:val="00390ECF"/>
    <w:rsid w:val="00393412"/>
    <w:rsid w:val="0039416C"/>
    <w:rsid w:val="003948BB"/>
    <w:rsid w:val="00394D8E"/>
    <w:rsid w:val="00397D60"/>
    <w:rsid w:val="003A024D"/>
    <w:rsid w:val="003A081D"/>
    <w:rsid w:val="003A0BAA"/>
    <w:rsid w:val="003A3903"/>
    <w:rsid w:val="003A44F9"/>
    <w:rsid w:val="003A55C4"/>
    <w:rsid w:val="003A66F2"/>
    <w:rsid w:val="003A76D1"/>
    <w:rsid w:val="003A771A"/>
    <w:rsid w:val="003A7C06"/>
    <w:rsid w:val="003B0ECA"/>
    <w:rsid w:val="003B39E0"/>
    <w:rsid w:val="003C1B2A"/>
    <w:rsid w:val="003C1EE5"/>
    <w:rsid w:val="003C3333"/>
    <w:rsid w:val="003C3380"/>
    <w:rsid w:val="003C339D"/>
    <w:rsid w:val="003C3BDA"/>
    <w:rsid w:val="003C4ED9"/>
    <w:rsid w:val="003C6C73"/>
    <w:rsid w:val="003D16B9"/>
    <w:rsid w:val="003D1867"/>
    <w:rsid w:val="003D24AA"/>
    <w:rsid w:val="003D4269"/>
    <w:rsid w:val="003D4721"/>
    <w:rsid w:val="003D58A6"/>
    <w:rsid w:val="003D5F79"/>
    <w:rsid w:val="003D655C"/>
    <w:rsid w:val="003D72E8"/>
    <w:rsid w:val="003D77E1"/>
    <w:rsid w:val="003D7B5A"/>
    <w:rsid w:val="003E0B90"/>
    <w:rsid w:val="003E1537"/>
    <w:rsid w:val="003E156B"/>
    <w:rsid w:val="003E24CB"/>
    <w:rsid w:val="003E346E"/>
    <w:rsid w:val="003E42B0"/>
    <w:rsid w:val="003E5375"/>
    <w:rsid w:val="003E6417"/>
    <w:rsid w:val="003E728A"/>
    <w:rsid w:val="003F27B5"/>
    <w:rsid w:val="003F54C2"/>
    <w:rsid w:val="003F6A0C"/>
    <w:rsid w:val="003F6C83"/>
    <w:rsid w:val="004005F6"/>
    <w:rsid w:val="00400AEB"/>
    <w:rsid w:val="00400E07"/>
    <w:rsid w:val="00402A86"/>
    <w:rsid w:val="004043CA"/>
    <w:rsid w:val="00404824"/>
    <w:rsid w:val="0040730F"/>
    <w:rsid w:val="00410933"/>
    <w:rsid w:val="00410DBB"/>
    <w:rsid w:val="00410DC9"/>
    <w:rsid w:val="00410F4D"/>
    <w:rsid w:val="004113BC"/>
    <w:rsid w:val="0041242F"/>
    <w:rsid w:val="00412EE0"/>
    <w:rsid w:val="004132CC"/>
    <w:rsid w:val="004142FE"/>
    <w:rsid w:val="004160C5"/>
    <w:rsid w:val="0041707C"/>
    <w:rsid w:val="00417C1F"/>
    <w:rsid w:val="00420FA7"/>
    <w:rsid w:val="00422C5A"/>
    <w:rsid w:val="004250E4"/>
    <w:rsid w:val="004263B2"/>
    <w:rsid w:val="00427FBF"/>
    <w:rsid w:val="004304BA"/>
    <w:rsid w:val="0043202B"/>
    <w:rsid w:val="0043250D"/>
    <w:rsid w:val="004335C0"/>
    <w:rsid w:val="0043455F"/>
    <w:rsid w:val="00434C21"/>
    <w:rsid w:val="00434D08"/>
    <w:rsid w:val="00434DE9"/>
    <w:rsid w:val="00435C80"/>
    <w:rsid w:val="00437377"/>
    <w:rsid w:val="00440066"/>
    <w:rsid w:val="004438FE"/>
    <w:rsid w:val="00444283"/>
    <w:rsid w:val="00444DE1"/>
    <w:rsid w:val="004452A0"/>
    <w:rsid w:val="00446A8D"/>
    <w:rsid w:val="00447054"/>
    <w:rsid w:val="00447DE8"/>
    <w:rsid w:val="00450619"/>
    <w:rsid w:val="0045232B"/>
    <w:rsid w:val="00455FED"/>
    <w:rsid w:val="004569B3"/>
    <w:rsid w:val="00456AD1"/>
    <w:rsid w:val="00456DE1"/>
    <w:rsid w:val="00460520"/>
    <w:rsid w:val="00461465"/>
    <w:rsid w:val="00463DA5"/>
    <w:rsid w:val="00464329"/>
    <w:rsid w:val="00464680"/>
    <w:rsid w:val="00465716"/>
    <w:rsid w:val="004663D9"/>
    <w:rsid w:val="00466A13"/>
    <w:rsid w:val="00467615"/>
    <w:rsid w:val="00467DDC"/>
    <w:rsid w:val="00467E01"/>
    <w:rsid w:val="00467F7C"/>
    <w:rsid w:val="00471BE3"/>
    <w:rsid w:val="00473389"/>
    <w:rsid w:val="0047671D"/>
    <w:rsid w:val="00477C10"/>
    <w:rsid w:val="00477D8F"/>
    <w:rsid w:val="00481485"/>
    <w:rsid w:val="004819EE"/>
    <w:rsid w:val="00483C36"/>
    <w:rsid w:val="004862E7"/>
    <w:rsid w:val="00486329"/>
    <w:rsid w:val="0048725D"/>
    <w:rsid w:val="004872D1"/>
    <w:rsid w:val="00492E27"/>
    <w:rsid w:val="0049318B"/>
    <w:rsid w:val="00494D68"/>
    <w:rsid w:val="00495717"/>
    <w:rsid w:val="00496E69"/>
    <w:rsid w:val="004A0055"/>
    <w:rsid w:val="004A0E29"/>
    <w:rsid w:val="004A12AA"/>
    <w:rsid w:val="004A1E83"/>
    <w:rsid w:val="004A2F45"/>
    <w:rsid w:val="004A5BD8"/>
    <w:rsid w:val="004A605C"/>
    <w:rsid w:val="004A6C28"/>
    <w:rsid w:val="004A6DD6"/>
    <w:rsid w:val="004B0124"/>
    <w:rsid w:val="004B55F7"/>
    <w:rsid w:val="004C0D43"/>
    <w:rsid w:val="004C1BF3"/>
    <w:rsid w:val="004C2373"/>
    <w:rsid w:val="004C2F26"/>
    <w:rsid w:val="004C4A97"/>
    <w:rsid w:val="004C5372"/>
    <w:rsid w:val="004D0112"/>
    <w:rsid w:val="004D037A"/>
    <w:rsid w:val="004D0442"/>
    <w:rsid w:val="004D3AB2"/>
    <w:rsid w:val="004D793C"/>
    <w:rsid w:val="004E1FBB"/>
    <w:rsid w:val="004E3414"/>
    <w:rsid w:val="004E55EA"/>
    <w:rsid w:val="004E641E"/>
    <w:rsid w:val="004E6B44"/>
    <w:rsid w:val="004E742A"/>
    <w:rsid w:val="004F0AF2"/>
    <w:rsid w:val="004F28CE"/>
    <w:rsid w:val="004F2B6F"/>
    <w:rsid w:val="004F2F89"/>
    <w:rsid w:val="004F32FF"/>
    <w:rsid w:val="004F45E3"/>
    <w:rsid w:val="004F4980"/>
    <w:rsid w:val="004F53CC"/>
    <w:rsid w:val="004F5FA9"/>
    <w:rsid w:val="00500197"/>
    <w:rsid w:val="00500908"/>
    <w:rsid w:val="00503831"/>
    <w:rsid w:val="005044B3"/>
    <w:rsid w:val="00506D99"/>
    <w:rsid w:val="00506DEE"/>
    <w:rsid w:val="005071E2"/>
    <w:rsid w:val="00507A7D"/>
    <w:rsid w:val="00510543"/>
    <w:rsid w:val="00511370"/>
    <w:rsid w:val="00513873"/>
    <w:rsid w:val="0051427D"/>
    <w:rsid w:val="005166E1"/>
    <w:rsid w:val="00517EC7"/>
    <w:rsid w:val="0052472C"/>
    <w:rsid w:val="00526CFA"/>
    <w:rsid w:val="00526E46"/>
    <w:rsid w:val="0053082C"/>
    <w:rsid w:val="00532372"/>
    <w:rsid w:val="00533C23"/>
    <w:rsid w:val="00534391"/>
    <w:rsid w:val="00536C41"/>
    <w:rsid w:val="00537925"/>
    <w:rsid w:val="005402C9"/>
    <w:rsid w:val="00541417"/>
    <w:rsid w:val="00541C25"/>
    <w:rsid w:val="00541E7C"/>
    <w:rsid w:val="005422F1"/>
    <w:rsid w:val="005434ED"/>
    <w:rsid w:val="005442C5"/>
    <w:rsid w:val="005446BB"/>
    <w:rsid w:val="00546C64"/>
    <w:rsid w:val="00547EFD"/>
    <w:rsid w:val="005530DA"/>
    <w:rsid w:val="0055381A"/>
    <w:rsid w:val="0055680C"/>
    <w:rsid w:val="00556936"/>
    <w:rsid w:val="005607B4"/>
    <w:rsid w:val="00561158"/>
    <w:rsid w:val="00562DB1"/>
    <w:rsid w:val="005634D4"/>
    <w:rsid w:val="005652F9"/>
    <w:rsid w:val="00565782"/>
    <w:rsid w:val="005660C0"/>
    <w:rsid w:val="00567106"/>
    <w:rsid w:val="00567496"/>
    <w:rsid w:val="005678C0"/>
    <w:rsid w:val="005726E8"/>
    <w:rsid w:val="005752E2"/>
    <w:rsid w:val="00577D84"/>
    <w:rsid w:val="00580456"/>
    <w:rsid w:val="00581539"/>
    <w:rsid w:val="00581E75"/>
    <w:rsid w:val="00583B67"/>
    <w:rsid w:val="00585AEB"/>
    <w:rsid w:val="00586E43"/>
    <w:rsid w:val="005915C4"/>
    <w:rsid w:val="00591B5F"/>
    <w:rsid w:val="00595C66"/>
    <w:rsid w:val="005967DD"/>
    <w:rsid w:val="005979D0"/>
    <w:rsid w:val="005A08BE"/>
    <w:rsid w:val="005A0DDF"/>
    <w:rsid w:val="005A3802"/>
    <w:rsid w:val="005A682F"/>
    <w:rsid w:val="005B1F61"/>
    <w:rsid w:val="005B2542"/>
    <w:rsid w:val="005B2892"/>
    <w:rsid w:val="005B30F0"/>
    <w:rsid w:val="005B3960"/>
    <w:rsid w:val="005B58FB"/>
    <w:rsid w:val="005B6E91"/>
    <w:rsid w:val="005B6F6A"/>
    <w:rsid w:val="005B7A15"/>
    <w:rsid w:val="005B7E28"/>
    <w:rsid w:val="005C3EDA"/>
    <w:rsid w:val="005C41AC"/>
    <w:rsid w:val="005C4BF4"/>
    <w:rsid w:val="005C4CC7"/>
    <w:rsid w:val="005C502D"/>
    <w:rsid w:val="005C5770"/>
    <w:rsid w:val="005C6A31"/>
    <w:rsid w:val="005C6CE8"/>
    <w:rsid w:val="005C764E"/>
    <w:rsid w:val="005C7AFF"/>
    <w:rsid w:val="005D0EE1"/>
    <w:rsid w:val="005D2C0A"/>
    <w:rsid w:val="005D307A"/>
    <w:rsid w:val="005D3E47"/>
    <w:rsid w:val="005D3F12"/>
    <w:rsid w:val="005D4E5E"/>
    <w:rsid w:val="005D61C2"/>
    <w:rsid w:val="005D75AF"/>
    <w:rsid w:val="005E003F"/>
    <w:rsid w:val="005E4779"/>
    <w:rsid w:val="005E496E"/>
    <w:rsid w:val="005E4C88"/>
    <w:rsid w:val="005E5254"/>
    <w:rsid w:val="005E5724"/>
    <w:rsid w:val="005E5E23"/>
    <w:rsid w:val="005E691E"/>
    <w:rsid w:val="005E6B14"/>
    <w:rsid w:val="005E6B43"/>
    <w:rsid w:val="005E6C6F"/>
    <w:rsid w:val="005F1585"/>
    <w:rsid w:val="006005BF"/>
    <w:rsid w:val="006008EA"/>
    <w:rsid w:val="0060314B"/>
    <w:rsid w:val="00603485"/>
    <w:rsid w:val="0060406B"/>
    <w:rsid w:val="00604BBA"/>
    <w:rsid w:val="00605EE7"/>
    <w:rsid w:val="00606CC5"/>
    <w:rsid w:val="00611ADB"/>
    <w:rsid w:val="00611BA5"/>
    <w:rsid w:val="00613907"/>
    <w:rsid w:val="0061759C"/>
    <w:rsid w:val="00621B18"/>
    <w:rsid w:val="00624512"/>
    <w:rsid w:val="0063043B"/>
    <w:rsid w:val="00632E36"/>
    <w:rsid w:val="00633092"/>
    <w:rsid w:val="00633D7C"/>
    <w:rsid w:val="00633E78"/>
    <w:rsid w:val="00633FA5"/>
    <w:rsid w:val="00635290"/>
    <w:rsid w:val="006356CA"/>
    <w:rsid w:val="00636008"/>
    <w:rsid w:val="0063689E"/>
    <w:rsid w:val="00640B94"/>
    <w:rsid w:val="00641731"/>
    <w:rsid w:val="00641FA5"/>
    <w:rsid w:val="00644223"/>
    <w:rsid w:val="00646718"/>
    <w:rsid w:val="00646E50"/>
    <w:rsid w:val="00650E14"/>
    <w:rsid w:val="00652010"/>
    <w:rsid w:val="00652961"/>
    <w:rsid w:val="0065389B"/>
    <w:rsid w:val="006557A7"/>
    <w:rsid w:val="006567B0"/>
    <w:rsid w:val="006576F7"/>
    <w:rsid w:val="00657A29"/>
    <w:rsid w:val="00660886"/>
    <w:rsid w:val="00666B97"/>
    <w:rsid w:val="0066752F"/>
    <w:rsid w:val="006676BB"/>
    <w:rsid w:val="00667ACE"/>
    <w:rsid w:val="00670E7A"/>
    <w:rsid w:val="00671CE9"/>
    <w:rsid w:val="006723D9"/>
    <w:rsid w:val="006724C1"/>
    <w:rsid w:val="006734C0"/>
    <w:rsid w:val="00674072"/>
    <w:rsid w:val="006740E3"/>
    <w:rsid w:val="00676937"/>
    <w:rsid w:val="00676E0B"/>
    <w:rsid w:val="00677D2C"/>
    <w:rsid w:val="006801D6"/>
    <w:rsid w:val="00680B11"/>
    <w:rsid w:val="00681C1E"/>
    <w:rsid w:val="00681C3E"/>
    <w:rsid w:val="0068398C"/>
    <w:rsid w:val="006855C7"/>
    <w:rsid w:val="00690F52"/>
    <w:rsid w:val="00690FB2"/>
    <w:rsid w:val="00693C55"/>
    <w:rsid w:val="006A07BB"/>
    <w:rsid w:val="006A23F1"/>
    <w:rsid w:val="006A25FA"/>
    <w:rsid w:val="006A3262"/>
    <w:rsid w:val="006A34ED"/>
    <w:rsid w:val="006A40AD"/>
    <w:rsid w:val="006A6795"/>
    <w:rsid w:val="006A6ADD"/>
    <w:rsid w:val="006A7688"/>
    <w:rsid w:val="006B2903"/>
    <w:rsid w:val="006B6EDF"/>
    <w:rsid w:val="006B7434"/>
    <w:rsid w:val="006C0A01"/>
    <w:rsid w:val="006C0C1B"/>
    <w:rsid w:val="006C1387"/>
    <w:rsid w:val="006C186C"/>
    <w:rsid w:val="006C1EA3"/>
    <w:rsid w:val="006C2862"/>
    <w:rsid w:val="006C34F1"/>
    <w:rsid w:val="006C3735"/>
    <w:rsid w:val="006C5A0B"/>
    <w:rsid w:val="006C5C94"/>
    <w:rsid w:val="006D0DBD"/>
    <w:rsid w:val="006D1426"/>
    <w:rsid w:val="006D5315"/>
    <w:rsid w:val="006D772E"/>
    <w:rsid w:val="006D78AF"/>
    <w:rsid w:val="006E1E3E"/>
    <w:rsid w:val="006E21C1"/>
    <w:rsid w:val="006E61B5"/>
    <w:rsid w:val="006E6F31"/>
    <w:rsid w:val="006E75E2"/>
    <w:rsid w:val="006F16AF"/>
    <w:rsid w:val="006F23A3"/>
    <w:rsid w:val="006F25C2"/>
    <w:rsid w:val="006F2792"/>
    <w:rsid w:val="006F2B8A"/>
    <w:rsid w:val="006F2C60"/>
    <w:rsid w:val="006F2E0A"/>
    <w:rsid w:val="006F43CF"/>
    <w:rsid w:val="006F4581"/>
    <w:rsid w:val="006F61BB"/>
    <w:rsid w:val="006F72C7"/>
    <w:rsid w:val="006F7E98"/>
    <w:rsid w:val="00700D29"/>
    <w:rsid w:val="00701AB8"/>
    <w:rsid w:val="00701F4C"/>
    <w:rsid w:val="00702223"/>
    <w:rsid w:val="00702DFF"/>
    <w:rsid w:val="00702F13"/>
    <w:rsid w:val="007037E2"/>
    <w:rsid w:val="00704DF6"/>
    <w:rsid w:val="00706E17"/>
    <w:rsid w:val="00706F18"/>
    <w:rsid w:val="0071072A"/>
    <w:rsid w:val="007120D6"/>
    <w:rsid w:val="00713866"/>
    <w:rsid w:val="00714AF6"/>
    <w:rsid w:val="0071664E"/>
    <w:rsid w:val="00716A33"/>
    <w:rsid w:val="00716EF8"/>
    <w:rsid w:val="00716F87"/>
    <w:rsid w:val="00717F02"/>
    <w:rsid w:val="00717FB9"/>
    <w:rsid w:val="00720C08"/>
    <w:rsid w:val="00724472"/>
    <w:rsid w:val="00724989"/>
    <w:rsid w:val="00725BF1"/>
    <w:rsid w:val="0072759C"/>
    <w:rsid w:val="007309EB"/>
    <w:rsid w:val="007314B1"/>
    <w:rsid w:val="007347BF"/>
    <w:rsid w:val="00734E26"/>
    <w:rsid w:val="00735FEA"/>
    <w:rsid w:val="0073600B"/>
    <w:rsid w:val="0073779A"/>
    <w:rsid w:val="0074261B"/>
    <w:rsid w:val="00743449"/>
    <w:rsid w:val="007467C9"/>
    <w:rsid w:val="00746DDF"/>
    <w:rsid w:val="00747B73"/>
    <w:rsid w:val="00747F82"/>
    <w:rsid w:val="00751742"/>
    <w:rsid w:val="007517E2"/>
    <w:rsid w:val="00755E5F"/>
    <w:rsid w:val="0075602C"/>
    <w:rsid w:val="007600FF"/>
    <w:rsid w:val="00760AF9"/>
    <w:rsid w:val="00761C8F"/>
    <w:rsid w:val="00762582"/>
    <w:rsid w:val="00765A44"/>
    <w:rsid w:val="00765B2D"/>
    <w:rsid w:val="00766234"/>
    <w:rsid w:val="0077135D"/>
    <w:rsid w:val="00774280"/>
    <w:rsid w:val="00775109"/>
    <w:rsid w:val="007769CF"/>
    <w:rsid w:val="00777FE6"/>
    <w:rsid w:val="007806A7"/>
    <w:rsid w:val="007820D3"/>
    <w:rsid w:val="00782BB2"/>
    <w:rsid w:val="00783332"/>
    <w:rsid w:val="00783DC1"/>
    <w:rsid w:val="00783EA3"/>
    <w:rsid w:val="00784BBB"/>
    <w:rsid w:val="00786749"/>
    <w:rsid w:val="007905F5"/>
    <w:rsid w:val="0079102C"/>
    <w:rsid w:val="00791177"/>
    <w:rsid w:val="00792139"/>
    <w:rsid w:val="00792B8B"/>
    <w:rsid w:val="00792BE6"/>
    <w:rsid w:val="007933BB"/>
    <w:rsid w:val="00795D23"/>
    <w:rsid w:val="0079706E"/>
    <w:rsid w:val="00797EAC"/>
    <w:rsid w:val="007A1129"/>
    <w:rsid w:val="007A1596"/>
    <w:rsid w:val="007A299E"/>
    <w:rsid w:val="007A2C0C"/>
    <w:rsid w:val="007A5625"/>
    <w:rsid w:val="007A59AE"/>
    <w:rsid w:val="007A5FAA"/>
    <w:rsid w:val="007A6B8B"/>
    <w:rsid w:val="007A7124"/>
    <w:rsid w:val="007B02B1"/>
    <w:rsid w:val="007B0899"/>
    <w:rsid w:val="007B60E5"/>
    <w:rsid w:val="007B660A"/>
    <w:rsid w:val="007B69CA"/>
    <w:rsid w:val="007B7516"/>
    <w:rsid w:val="007B7D7A"/>
    <w:rsid w:val="007C0E20"/>
    <w:rsid w:val="007C13E2"/>
    <w:rsid w:val="007C1839"/>
    <w:rsid w:val="007C3DBB"/>
    <w:rsid w:val="007C4F12"/>
    <w:rsid w:val="007C5B10"/>
    <w:rsid w:val="007C693D"/>
    <w:rsid w:val="007D08B3"/>
    <w:rsid w:val="007D0FD6"/>
    <w:rsid w:val="007D1472"/>
    <w:rsid w:val="007D4C1F"/>
    <w:rsid w:val="007D7DEA"/>
    <w:rsid w:val="007E1CBE"/>
    <w:rsid w:val="007E2504"/>
    <w:rsid w:val="007E28ED"/>
    <w:rsid w:val="007E364A"/>
    <w:rsid w:val="007E4442"/>
    <w:rsid w:val="007E465D"/>
    <w:rsid w:val="007F23EC"/>
    <w:rsid w:val="007F2ABA"/>
    <w:rsid w:val="007F3B96"/>
    <w:rsid w:val="007F47B5"/>
    <w:rsid w:val="007F649F"/>
    <w:rsid w:val="00801BD6"/>
    <w:rsid w:val="00801D24"/>
    <w:rsid w:val="008026CB"/>
    <w:rsid w:val="008048F1"/>
    <w:rsid w:val="008066C5"/>
    <w:rsid w:val="00810489"/>
    <w:rsid w:val="00810B86"/>
    <w:rsid w:val="00814657"/>
    <w:rsid w:val="00814947"/>
    <w:rsid w:val="0081532B"/>
    <w:rsid w:val="008158DC"/>
    <w:rsid w:val="00815920"/>
    <w:rsid w:val="00815AE5"/>
    <w:rsid w:val="00815DF5"/>
    <w:rsid w:val="00817DA8"/>
    <w:rsid w:val="00821029"/>
    <w:rsid w:val="00821A45"/>
    <w:rsid w:val="00821DED"/>
    <w:rsid w:val="00822452"/>
    <w:rsid w:val="00822D1A"/>
    <w:rsid w:val="00823610"/>
    <w:rsid w:val="00824FBE"/>
    <w:rsid w:val="00830751"/>
    <w:rsid w:val="008316A2"/>
    <w:rsid w:val="00835E85"/>
    <w:rsid w:val="00836179"/>
    <w:rsid w:val="00836D1C"/>
    <w:rsid w:val="008404E3"/>
    <w:rsid w:val="00845505"/>
    <w:rsid w:val="00845593"/>
    <w:rsid w:val="00845ADF"/>
    <w:rsid w:val="00846853"/>
    <w:rsid w:val="00846E64"/>
    <w:rsid w:val="00850222"/>
    <w:rsid w:val="00851044"/>
    <w:rsid w:val="008513C9"/>
    <w:rsid w:val="0085237E"/>
    <w:rsid w:val="008526AE"/>
    <w:rsid w:val="00856406"/>
    <w:rsid w:val="00860584"/>
    <w:rsid w:val="00860695"/>
    <w:rsid w:val="008606B3"/>
    <w:rsid w:val="008609A8"/>
    <w:rsid w:val="00861159"/>
    <w:rsid w:val="00861B0E"/>
    <w:rsid w:val="00862991"/>
    <w:rsid w:val="00862BA4"/>
    <w:rsid w:val="00862D00"/>
    <w:rsid w:val="00862D9A"/>
    <w:rsid w:val="00863B61"/>
    <w:rsid w:val="008647E1"/>
    <w:rsid w:val="008647E8"/>
    <w:rsid w:val="00866BBF"/>
    <w:rsid w:val="00866D2E"/>
    <w:rsid w:val="00867110"/>
    <w:rsid w:val="008675CD"/>
    <w:rsid w:val="00870865"/>
    <w:rsid w:val="00872217"/>
    <w:rsid w:val="00873511"/>
    <w:rsid w:val="00874127"/>
    <w:rsid w:val="008757C9"/>
    <w:rsid w:val="008774C9"/>
    <w:rsid w:val="00890ACA"/>
    <w:rsid w:val="008926E0"/>
    <w:rsid w:val="00892B7D"/>
    <w:rsid w:val="008931BE"/>
    <w:rsid w:val="008965BB"/>
    <w:rsid w:val="008975E7"/>
    <w:rsid w:val="008A0527"/>
    <w:rsid w:val="008A244E"/>
    <w:rsid w:val="008A2BB2"/>
    <w:rsid w:val="008A35BF"/>
    <w:rsid w:val="008A4510"/>
    <w:rsid w:val="008B1C0B"/>
    <w:rsid w:val="008B4686"/>
    <w:rsid w:val="008B4AF8"/>
    <w:rsid w:val="008B5508"/>
    <w:rsid w:val="008B6CCE"/>
    <w:rsid w:val="008B6D45"/>
    <w:rsid w:val="008C2914"/>
    <w:rsid w:val="008C3772"/>
    <w:rsid w:val="008C3E89"/>
    <w:rsid w:val="008C6892"/>
    <w:rsid w:val="008C6CD4"/>
    <w:rsid w:val="008C7990"/>
    <w:rsid w:val="008C7B5B"/>
    <w:rsid w:val="008D0195"/>
    <w:rsid w:val="008D04B8"/>
    <w:rsid w:val="008D0FD9"/>
    <w:rsid w:val="008D273B"/>
    <w:rsid w:val="008D2EBF"/>
    <w:rsid w:val="008D2F1F"/>
    <w:rsid w:val="008D3F8D"/>
    <w:rsid w:val="008D406C"/>
    <w:rsid w:val="008D623F"/>
    <w:rsid w:val="008D63EB"/>
    <w:rsid w:val="008D6691"/>
    <w:rsid w:val="008D692A"/>
    <w:rsid w:val="008D6F50"/>
    <w:rsid w:val="008E0263"/>
    <w:rsid w:val="008E326A"/>
    <w:rsid w:val="008E37AD"/>
    <w:rsid w:val="008E634D"/>
    <w:rsid w:val="008E7546"/>
    <w:rsid w:val="008F01EB"/>
    <w:rsid w:val="008F0560"/>
    <w:rsid w:val="008F0AD3"/>
    <w:rsid w:val="008F0D20"/>
    <w:rsid w:val="008F102D"/>
    <w:rsid w:val="008F1C6D"/>
    <w:rsid w:val="008F1E2F"/>
    <w:rsid w:val="008F238B"/>
    <w:rsid w:val="008F31DC"/>
    <w:rsid w:val="008F33E9"/>
    <w:rsid w:val="008F37AD"/>
    <w:rsid w:val="008F42EA"/>
    <w:rsid w:val="008F508C"/>
    <w:rsid w:val="008F5D11"/>
    <w:rsid w:val="008F74F3"/>
    <w:rsid w:val="008F7E0B"/>
    <w:rsid w:val="008F7F18"/>
    <w:rsid w:val="008F7F4A"/>
    <w:rsid w:val="00901749"/>
    <w:rsid w:val="009017A6"/>
    <w:rsid w:val="0090181C"/>
    <w:rsid w:val="00901BEC"/>
    <w:rsid w:val="009024EB"/>
    <w:rsid w:val="00905BF3"/>
    <w:rsid w:val="00905CC0"/>
    <w:rsid w:val="00905EC7"/>
    <w:rsid w:val="00910564"/>
    <w:rsid w:val="00911BB8"/>
    <w:rsid w:val="0091254B"/>
    <w:rsid w:val="00915833"/>
    <w:rsid w:val="0091671A"/>
    <w:rsid w:val="0092160F"/>
    <w:rsid w:val="00922319"/>
    <w:rsid w:val="00922A43"/>
    <w:rsid w:val="00922F8C"/>
    <w:rsid w:val="00924DF3"/>
    <w:rsid w:val="00925051"/>
    <w:rsid w:val="009251CB"/>
    <w:rsid w:val="00925B3A"/>
    <w:rsid w:val="00927CCC"/>
    <w:rsid w:val="00933228"/>
    <w:rsid w:val="009340FA"/>
    <w:rsid w:val="009341CF"/>
    <w:rsid w:val="00934301"/>
    <w:rsid w:val="009351CA"/>
    <w:rsid w:val="00935204"/>
    <w:rsid w:val="0093731B"/>
    <w:rsid w:val="00937D52"/>
    <w:rsid w:val="00940A46"/>
    <w:rsid w:val="00943B01"/>
    <w:rsid w:val="00943ED8"/>
    <w:rsid w:val="00946099"/>
    <w:rsid w:val="00946942"/>
    <w:rsid w:val="00946CE4"/>
    <w:rsid w:val="00947CB8"/>
    <w:rsid w:val="00947EC7"/>
    <w:rsid w:val="009504B4"/>
    <w:rsid w:val="00950A29"/>
    <w:rsid w:val="00950EEF"/>
    <w:rsid w:val="009548A5"/>
    <w:rsid w:val="00962CC5"/>
    <w:rsid w:val="009630C3"/>
    <w:rsid w:val="00963DCC"/>
    <w:rsid w:val="00966861"/>
    <w:rsid w:val="009669B5"/>
    <w:rsid w:val="00966DDB"/>
    <w:rsid w:val="00982281"/>
    <w:rsid w:val="00983B29"/>
    <w:rsid w:val="00986D00"/>
    <w:rsid w:val="00997B31"/>
    <w:rsid w:val="009A0ABE"/>
    <w:rsid w:val="009A5324"/>
    <w:rsid w:val="009A78AC"/>
    <w:rsid w:val="009B0F44"/>
    <w:rsid w:val="009B1F07"/>
    <w:rsid w:val="009B2752"/>
    <w:rsid w:val="009C0223"/>
    <w:rsid w:val="009C2279"/>
    <w:rsid w:val="009C2343"/>
    <w:rsid w:val="009C2667"/>
    <w:rsid w:val="009C5E29"/>
    <w:rsid w:val="009C6D02"/>
    <w:rsid w:val="009D00C3"/>
    <w:rsid w:val="009D0474"/>
    <w:rsid w:val="009D16B8"/>
    <w:rsid w:val="009D3B27"/>
    <w:rsid w:val="009D7BA8"/>
    <w:rsid w:val="009E09A5"/>
    <w:rsid w:val="009E1CC9"/>
    <w:rsid w:val="009E3A4C"/>
    <w:rsid w:val="009E530D"/>
    <w:rsid w:val="009E724B"/>
    <w:rsid w:val="009E7C3D"/>
    <w:rsid w:val="009E7D60"/>
    <w:rsid w:val="009F02AF"/>
    <w:rsid w:val="009F1969"/>
    <w:rsid w:val="009F1A0B"/>
    <w:rsid w:val="009F3C33"/>
    <w:rsid w:val="009F478C"/>
    <w:rsid w:val="009F56C7"/>
    <w:rsid w:val="009F5C41"/>
    <w:rsid w:val="009F6160"/>
    <w:rsid w:val="009F6B55"/>
    <w:rsid w:val="00A01DF9"/>
    <w:rsid w:val="00A02D2A"/>
    <w:rsid w:val="00A02E49"/>
    <w:rsid w:val="00A039CD"/>
    <w:rsid w:val="00A04693"/>
    <w:rsid w:val="00A05152"/>
    <w:rsid w:val="00A05603"/>
    <w:rsid w:val="00A06A35"/>
    <w:rsid w:val="00A1090C"/>
    <w:rsid w:val="00A13662"/>
    <w:rsid w:val="00A13DEA"/>
    <w:rsid w:val="00A15A3B"/>
    <w:rsid w:val="00A17B80"/>
    <w:rsid w:val="00A22082"/>
    <w:rsid w:val="00A22D29"/>
    <w:rsid w:val="00A24A7C"/>
    <w:rsid w:val="00A27CBA"/>
    <w:rsid w:val="00A30F3D"/>
    <w:rsid w:val="00A339A4"/>
    <w:rsid w:val="00A3409E"/>
    <w:rsid w:val="00A34A4D"/>
    <w:rsid w:val="00A34FEC"/>
    <w:rsid w:val="00A35583"/>
    <w:rsid w:val="00A42363"/>
    <w:rsid w:val="00A47129"/>
    <w:rsid w:val="00A4737C"/>
    <w:rsid w:val="00A47616"/>
    <w:rsid w:val="00A47F06"/>
    <w:rsid w:val="00A51A81"/>
    <w:rsid w:val="00A52318"/>
    <w:rsid w:val="00A55F98"/>
    <w:rsid w:val="00A56871"/>
    <w:rsid w:val="00A60480"/>
    <w:rsid w:val="00A6186E"/>
    <w:rsid w:val="00A64552"/>
    <w:rsid w:val="00A650F5"/>
    <w:rsid w:val="00A674DE"/>
    <w:rsid w:val="00A67656"/>
    <w:rsid w:val="00A678ED"/>
    <w:rsid w:val="00A71C15"/>
    <w:rsid w:val="00A71FF7"/>
    <w:rsid w:val="00A734E5"/>
    <w:rsid w:val="00A74698"/>
    <w:rsid w:val="00A75E0C"/>
    <w:rsid w:val="00A76572"/>
    <w:rsid w:val="00A77785"/>
    <w:rsid w:val="00A77893"/>
    <w:rsid w:val="00A80C0D"/>
    <w:rsid w:val="00A831B7"/>
    <w:rsid w:val="00A904BF"/>
    <w:rsid w:val="00A91792"/>
    <w:rsid w:val="00A92293"/>
    <w:rsid w:val="00A928A9"/>
    <w:rsid w:val="00A933E5"/>
    <w:rsid w:val="00A93B86"/>
    <w:rsid w:val="00A93E7D"/>
    <w:rsid w:val="00A95111"/>
    <w:rsid w:val="00A9619D"/>
    <w:rsid w:val="00A963B6"/>
    <w:rsid w:val="00A97605"/>
    <w:rsid w:val="00AA0518"/>
    <w:rsid w:val="00AA0686"/>
    <w:rsid w:val="00AA2031"/>
    <w:rsid w:val="00AA292B"/>
    <w:rsid w:val="00AB0E63"/>
    <w:rsid w:val="00AB3128"/>
    <w:rsid w:val="00AB5D99"/>
    <w:rsid w:val="00AB7FE6"/>
    <w:rsid w:val="00AC1122"/>
    <w:rsid w:val="00AC2FF7"/>
    <w:rsid w:val="00AC3A4F"/>
    <w:rsid w:val="00AD0BAB"/>
    <w:rsid w:val="00AD373A"/>
    <w:rsid w:val="00AD4139"/>
    <w:rsid w:val="00AD4C6E"/>
    <w:rsid w:val="00AD5FEE"/>
    <w:rsid w:val="00AD6559"/>
    <w:rsid w:val="00AE01F9"/>
    <w:rsid w:val="00AE0757"/>
    <w:rsid w:val="00AE0C91"/>
    <w:rsid w:val="00AE1B06"/>
    <w:rsid w:val="00AE1C58"/>
    <w:rsid w:val="00AE2930"/>
    <w:rsid w:val="00AE2F3B"/>
    <w:rsid w:val="00AE481F"/>
    <w:rsid w:val="00AE51ED"/>
    <w:rsid w:val="00AE5F04"/>
    <w:rsid w:val="00AE629F"/>
    <w:rsid w:val="00AE6DDB"/>
    <w:rsid w:val="00AE7032"/>
    <w:rsid w:val="00AF0CF3"/>
    <w:rsid w:val="00AF30FB"/>
    <w:rsid w:val="00AF44F7"/>
    <w:rsid w:val="00B0338A"/>
    <w:rsid w:val="00B04607"/>
    <w:rsid w:val="00B0761C"/>
    <w:rsid w:val="00B10964"/>
    <w:rsid w:val="00B1215A"/>
    <w:rsid w:val="00B12C5D"/>
    <w:rsid w:val="00B136BC"/>
    <w:rsid w:val="00B15E89"/>
    <w:rsid w:val="00B16A0C"/>
    <w:rsid w:val="00B16E6F"/>
    <w:rsid w:val="00B16F04"/>
    <w:rsid w:val="00B212E5"/>
    <w:rsid w:val="00B21640"/>
    <w:rsid w:val="00B22BBB"/>
    <w:rsid w:val="00B30F30"/>
    <w:rsid w:val="00B32C0D"/>
    <w:rsid w:val="00B4014B"/>
    <w:rsid w:val="00B45FFC"/>
    <w:rsid w:val="00B46865"/>
    <w:rsid w:val="00B5055C"/>
    <w:rsid w:val="00B5233B"/>
    <w:rsid w:val="00B54D1B"/>
    <w:rsid w:val="00B550F6"/>
    <w:rsid w:val="00B55174"/>
    <w:rsid w:val="00B551EB"/>
    <w:rsid w:val="00B55F31"/>
    <w:rsid w:val="00B570A5"/>
    <w:rsid w:val="00B57839"/>
    <w:rsid w:val="00B6000E"/>
    <w:rsid w:val="00B60A4C"/>
    <w:rsid w:val="00B62E17"/>
    <w:rsid w:val="00B63994"/>
    <w:rsid w:val="00B63EE4"/>
    <w:rsid w:val="00B6554D"/>
    <w:rsid w:val="00B67FBD"/>
    <w:rsid w:val="00B7018E"/>
    <w:rsid w:val="00B716DB"/>
    <w:rsid w:val="00B73096"/>
    <w:rsid w:val="00B73886"/>
    <w:rsid w:val="00B76C38"/>
    <w:rsid w:val="00B80B58"/>
    <w:rsid w:val="00B80F06"/>
    <w:rsid w:val="00B818D6"/>
    <w:rsid w:val="00B82FB5"/>
    <w:rsid w:val="00B845A7"/>
    <w:rsid w:val="00B8632B"/>
    <w:rsid w:val="00B87C74"/>
    <w:rsid w:val="00B87DEE"/>
    <w:rsid w:val="00B93026"/>
    <w:rsid w:val="00B940BD"/>
    <w:rsid w:val="00B96BE4"/>
    <w:rsid w:val="00B9767B"/>
    <w:rsid w:val="00BA40F2"/>
    <w:rsid w:val="00BA4ACF"/>
    <w:rsid w:val="00BA5078"/>
    <w:rsid w:val="00BB24E8"/>
    <w:rsid w:val="00BB3DA0"/>
    <w:rsid w:val="00BB46BE"/>
    <w:rsid w:val="00BC010B"/>
    <w:rsid w:val="00BC082D"/>
    <w:rsid w:val="00BC3ED1"/>
    <w:rsid w:val="00BC4D74"/>
    <w:rsid w:val="00BC52F4"/>
    <w:rsid w:val="00BC6735"/>
    <w:rsid w:val="00BC7470"/>
    <w:rsid w:val="00BC7D0B"/>
    <w:rsid w:val="00BD00A3"/>
    <w:rsid w:val="00BD06B2"/>
    <w:rsid w:val="00BD20F9"/>
    <w:rsid w:val="00BD3207"/>
    <w:rsid w:val="00BD3822"/>
    <w:rsid w:val="00BD4D1D"/>
    <w:rsid w:val="00BD527D"/>
    <w:rsid w:val="00BD564F"/>
    <w:rsid w:val="00BD658D"/>
    <w:rsid w:val="00BD6E07"/>
    <w:rsid w:val="00BD72E7"/>
    <w:rsid w:val="00BE097C"/>
    <w:rsid w:val="00BE388E"/>
    <w:rsid w:val="00BE43D9"/>
    <w:rsid w:val="00BE6690"/>
    <w:rsid w:val="00BE72A3"/>
    <w:rsid w:val="00BE74F4"/>
    <w:rsid w:val="00BE7753"/>
    <w:rsid w:val="00BF004F"/>
    <w:rsid w:val="00BF13A4"/>
    <w:rsid w:val="00BF14ED"/>
    <w:rsid w:val="00BF21EB"/>
    <w:rsid w:val="00BF2223"/>
    <w:rsid w:val="00BF49DA"/>
    <w:rsid w:val="00BF4B1A"/>
    <w:rsid w:val="00BF4C5F"/>
    <w:rsid w:val="00BF71C6"/>
    <w:rsid w:val="00BF78CA"/>
    <w:rsid w:val="00C001AE"/>
    <w:rsid w:val="00C00A2B"/>
    <w:rsid w:val="00C01789"/>
    <w:rsid w:val="00C02505"/>
    <w:rsid w:val="00C03D93"/>
    <w:rsid w:val="00C05554"/>
    <w:rsid w:val="00C05BF4"/>
    <w:rsid w:val="00C1003A"/>
    <w:rsid w:val="00C10341"/>
    <w:rsid w:val="00C12FE2"/>
    <w:rsid w:val="00C136C5"/>
    <w:rsid w:val="00C148C7"/>
    <w:rsid w:val="00C152F0"/>
    <w:rsid w:val="00C20193"/>
    <w:rsid w:val="00C235FC"/>
    <w:rsid w:val="00C23B0A"/>
    <w:rsid w:val="00C24723"/>
    <w:rsid w:val="00C256DD"/>
    <w:rsid w:val="00C27AA5"/>
    <w:rsid w:val="00C309B1"/>
    <w:rsid w:val="00C30EA7"/>
    <w:rsid w:val="00C33269"/>
    <w:rsid w:val="00C33F57"/>
    <w:rsid w:val="00C3446E"/>
    <w:rsid w:val="00C36DBB"/>
    <w:rsid w:val="00C4092F"/>
    <w:rsid w:val="00C41695"/>
    <w:rsid w:val="00C41AF4"/>
    <w:rsid w:val="00C41EC9"/>
    <w:rsid w:val="00C4639A"/>
    <w:rsid w:val="00C4683F"/>
    <w:rsid w:val="00C4733E"/>
    <w:rsid w:val="00C47EEE"/>
    <w:rsid w:val="00C5078D"/>
    <w:rsid w:val="00C50AE3"/>
    <w:rsid w:val="00C51DE5"/>
    <w:rsid w:val="00C5323A"/>
    <w:rsid w:val="00C53509"/>
    <w:rsid w:val="00C559DD"/>
    <w:rsid w:val="00C55BC4"/>
    <w:rsid w:val="00C57B27"/>
    <w:rsid w:val="00C60D46"/>
    <w:rsid w:val="00C62957"/>
    <w:rsid w:val="00C634BA"/>
    <w:rsid w:val="00C646A8"/>
    <w:rsid w:val="00C65A71"/>
    <w:rsid w:val="00C6759A"/>
    <w:rsid w:val="00C71A6F"/>
    <w:rsid w:val="00C725A2"/>
    <w:rsid w:val="00C76E6A"/>
    <w:rsid w:val="00C76E97"/>
    <w:rsid w:val="00C774D0"/>
    <w:rsid w:val="00C77906"/>
    <w:rsid w:val="00C80545"/>
    <w:rsid w:val="00C80A13"/>
    <w:rsid w:val="00C81A36"/>
    <w:rsid w:val="00C81AF1"/>
    <w:rsid w:val="00C82CE4"/>
    <w:rsid w:val="00C83A21"/>
    <w:rsid w:val="00C83C1A"/>
    <w:rsid w:val="00C84CAB"/>
    <w:rsid w:val="00C84F25"/>
    <w:rsid w:val="00C85744"/>
    <w:rsid w:val="00C87310"/>
    <w:rsid w:val="00C92677"/>
    <w:rsid w:val="00C9449B"/>
    <w:rsid w:val="00C95116"/>
    <w:rsid w:val="00CA347C"/>
    <w:rsid w:val="00CA5A50"/>
    <w:rsid w:val="00CB0E3B"/>
    <w:rsid w:val="00CB2E69"/>
    <w:rsid w:val="00CB377F"/>
    <w:rsid w:val="00CB4ADB"/>
    <w:rsid w:val="00CB4E87"/>
    <w:rsid w:val="00CB5F57"/>
    <w:rsid w:val="00CB7AC7"/>
    <w:rsid w:val="00CC0BC3"/>
    <w:rsid w:val="00CC1B40"/>
    <w:rsid w:val="00CC1C4E"/>
    <w:rsid w:val="00CC2A2B"/>
    <w:rsid w:val="00CC5CB3"/>
    <w:rsid w:val="00CC7669"/>
    <w:rsid w:val="00CC7E1C"/>
    <w:rsid w:val="00CD11AB"/>
    <w:rsid w:val="00CD57A4"/>
    <w:rsid w:val="00CD6653"/>
    <w:rsid w:val="00CD71EE"/>
    <w:rsid w:val="00CE04DF"/>
    <w:rsid w:val="00CE0F78"/>
    <w:rsid w:val="00CE43B2"/>
    <w:rsid w:val="00CE455F"/>
    <w:rsid w:val="00CE52C0"/>
    <w:rsid w:val="00CE52F4"/>
    <w:rsid w:val="00CE647D"/>
    <w:rsid w:val="00CE6E10"/>
    <w:rsid w:val="00CE77CA"/>
    <w:rsid w:val="00CF2455"/>
    <w:rsid w:val="00CF29A8"/>
    <w:rsid w:val="00CF3515"/>
    <w:rsid w:val="00CF4B9C"/>
    <w:rsid w:val="00CF57A5"/>
    <w:rsid w:val="00CF5FA0"/>
    <w:rsid w:val="00D002F6"/>
    <w:rsid w:val="00D00DA3"/>
    <w:rsid w:val="00D01DC7"/>
    <w:rsid w:val="00D04B8F"/>
    <w:rsid w:val="00D05F46"/>
    <w:rsid w:val="00D07869"/>
    <w:rsid w:val="00D10043"/>
    <w:rsid w:val="00D11009"/>
    <w:rsid w:val="00D11624"/>
    <w:rsid w:val="00D16B6D"/>
    <w:rsid w:val="00D17992"/>
    <w:rsid w:val="00D205FE"/>
    <w:rsid w:val="00D21B9F"/>
    <w:rsid w:val="00D22303"/>
    <w:rsid w:val="00D246FE"/>
    <w:rsid w:val="00D27AB9"/>
    <w:rsid w:val="00D310EB"/>
    <w:rsid w:val="00D3324B"/>
    <w:rsid w:val="00D346B8"/>
    <w:rsid w:val="00D35A55"/>
    <w:rsid w:val="00D3663E"/>
    <w:rsid w:val="00D403F3"/>
    <w:rsid w:val="00D40D61"/>
    <w:rsid w:val="00D40DFA"/>
    <w:rsid w:val="00D43B70"/>
    <w:rsid w:val="00D43DF1"/>
    <w:rsid w:val="00D44005"/>
    <w:rsid w:val="00D446C3"/>
    <w:rsid w:val="00D47561"/>
    <w:rsid w:val="00D477F0"/>
    <w:rsid w:val="00D47F00"/>
    <w:rsid w:val="00D51392"/>
    <w:rsid w:val="00D516CB"/>
    <w:rsid w:val="00D52670"/>
    <w:rsid w:val="00D52C52"/>
    <w:rsid w:val="00D52DA9"/>
    <w:rsid w:val="00D53027"/>
    <w:rsid w:val="00D54DDE"/>
    <w:rsid w:val="00D55225"/>
    <w:rsid w:val="00D558AD"/>
    <w:rsid w:val="00D571D1"/>
    <w:rsid w:val="00D5768B"/>
    <w:rsid w:val="00D60505"/>
    <w:rsid w:val="00D611B7"/>
    <w:rsid w:val="00D620FC"/>
    <w:rsid w:val="00D65B9C"/>
    <w:rsid w:val="00D675B3"/>
    <w:rsid w:val="00D7012E"/>
    <w:rsid w:val="00D72401"/>
    <w:rsid w:val="00D73869"/>
    <w:rsid w:val="00D74B90"/>
    <w:rsid w:val="00D74C1C"/>
    <w:rsid w:val="00D74E91"/>
    <w:rsid w:val="00D804C3"/>
    <w:rsid w:val="00D80E2B"/>
    <w:rsid w:val="00D81875"/>
    <w:rsid w:val="00D81960"/>
    <w:rsid w:val="00D85794"/>
    <w:rsid w:val="00D85B24"/>
    <w:rsid w:val="00D85D6F"/>
    <w:rsid w:val="00D85E22"/>
    <w:rsid w:val="00D868C3"/>
    <w:rsid w:val="00D91C01"/>
    <w:rsid w:val="00D92961"/>
    <w:rsid w:val="00D93216"/>
    <w:rsid w:val="00D94423"/>
    <w:rsid w:val="00D94961"/>
    <w:rsid w:val="00D952B7"/>
    <w:rsid w:val="00D953B5"/>
    <w:rsid w:val="00D96FF1"/>
    <w:rsid w:val="00D97CAD"/>
    <w:rsid w:val="00DA1322"/>
    <w:rsid w:val="00DA14BD"/>
    <w:rsid w:val="00DA1957"/>
    <w:rsid w:val="00DA2344"/>
    <w:rsid w:val="00DA6BFB"/>
    <w:rsid w:val="00DA7EA8"/>
    <w:rsid w:val="00DB146C"/>
    <w:rsid w:val="00DB15A2"/>
    <w:rsid w:val="00DB2EF9"/>
    <w:rsid w:val="00DC1C72"/>
    <w:rsid w:val="00DC1D91"/>
    <w:rsid w:val="00DC32AD"/>
    <w:rsid w:val="00DC3E51"/>
    <w:rsid w:val="00DC6E81"/>
    <w:rsid w:val="00DC7929"/>
    <w:rsid w:val="00DC7E66"/>
    <w:rsid w:val="00DD1F14"/>
    <w:rsid w:val="00DD2564"/>
    <w:rsid w:val="00DD686E"/>
    <w:rsid w:val="00DE0A8A"/>
    <w:rsid w:val="00DE2D39"/>
    <w:rsid w:val="00DE5838"/>
    <w:rsid w:val="00DF076B"/>
    <w:rsid w:val="00DF27F9"/>
    <w:rsid w:val="00DF4059"/>
    <w:rsid w:val="00DF4F3C"/>
    <w:rsid w:val="00DF50D0"/>
    <w:rsid w:val="00DF6A00"/>
    <w:rsid w:val="00DF72D7"/>
    <w:rsid w:val="00DF746C"/>
    <w:rsid w:val="00E00C8C"/>
    <w:rsid w:val="00E00DCF"/>
    <w:rsid w:val="00E00F18"/>
    <w:rsid w:val="00E0173C"/>
    <w:rsid w:val="00E01BA4"/>
    <w:rsid w:val="00E01D0B"/>
    <w:rsid w:val="00E02FD7"/>
    <w:rsid w:val="00E0343B"/>
    <w:rsid w:val="00E05073"/>
    <w:rsid w:val="00E0514A"/>
    <w:rsid w:val="00E10288"/>
    <w:rsid w:val="00E11C2D"/>
    <w:rsid w:val="00E12BAF"/>
    <w:rsid w:val="00E141CB"/>
    <w:rsid w:val="00E14B64"/>
    <w:rsid w:val="00E14BA0"/>
    <w:rsid w:val="00E16F6D"/>
    <w:rsid w:val="00E20CA8"/>
    <w:rsid w:val="00E21BB7"/>
    <w:rsid w:val="00E22097"/>
    <w:rsid w:val="00E2216E"/>
    <w:rsid w:val="00E22C84"/>
    <w:rsid w:val="00E2311B"/>
    <w:rsid w:val="00E2350C"/>
    <w:rsid w:val="00E24A6A"/>
    <w:rsid w:val="00E25E40"/>
    <w:rsid w:val="00E25EC1"/>
    <w:rsid w:val="00E27707"/>
    <w:rsid w:val="00E310F5"/>
    <w:rsid w:val="00E32028"/>
    <w:rsid w:val="00E32B9B"/>
    <w:rsid w:val="00E32DA8"/>
    <w:rsid w:val="00E331EA"/>
    <w:rsid w:val="00E36911"/>
    <w:rsid w:val="00E36CAC"/>
    <w:rsid w:val="00E40382"/>
    <w:rsid w:val="00E4181F"/>
    <w:rsid w:val="00E41F57"/>
    <w:rsid w:val="00E42AAF"/>
    <w:rsid w:val="00E42BDE"/>
    <w:rsid w:val="00E43528"/>
    <w:rsid w:val="00E465E9"/>
    <w:rsid w:val="00E4661D"/>
    <w:rsid w:val="00E468DD"/>
    <w:rsid w:val="00E47206"/>
    <w:rsid w:val="00E47B7C"/>
    <w:rsid w:val="00E50702"/>
    <w:rsid w:val="00E51C35"/>
    <w:rsid w:val="00E52A00"/>
    <w:rsid w:val="00E56E48"/>
    <w:rsid w:val="00E57346"/>
    <w:rsid w:val="00E57F64"/>
    <w:rsid w:val="00E606C8"/>
    <w:rsid w:val="00E60B0E"/>
    <w:rsid w:val="00E62156"/>
    <w:rsid w:val="00E63CCB"/>
    <w:rsid w:val="00E66937"/>
    <w:rsid w:val="00E675CC"/>
    <w:rsid w:val="00E67C26"/>
    <w:rsid w:val="00E67E57"/>
    <w:rsid w:val="00E70F34"/>
    <w:rsid w:val="00E7358B"/>
    <w:rsid w:val="00E73910"/>
    <w:rsid w:val="00E73FB5"/>
    <w:rsid w:val="00E75B0C"/>
    <w:rsid w:val="00E777FA"/>
    <w:rsid w:val="00E80A16"/>
    <w:rsid w:val="00E855A1"/>
    <w:rsid w:val="00E86708"/>
    <w:rsid w:val="00E91700"/>
    <w:rsid w:val="00E92D60"/>
    <w:rsid w:val="00E941EF"/>
    <w:rsid w:val="00E9505A"/>
    <w:rsid w:val="00E951CC"/>
    <w:rsid w:val="00E978AB"/>
    <w:rsid w:val="00EA173F"/>
    <w:rsid w:val="00EA263D"/>
    <w:rsid w:val="00EA2988"/>
    <w:rsid w:val="00EA3864"/>
    <w:rsid w:val="00EA3DBA"/>
    <w:rsid w:val="00EA445F"/>
    <w:rsid w:val="00EA5B9E"/>
    <w:rsid w:val="00EA7382"/>
    <w:rsid w:val="00EA7449"/>
    <w:rsid w:val="00EB021F"/>
    <w:rsid w:val="00EB12F6"/>
    <w:rsid w:val="00EB21BD"/>
    <w:rsid w:val="00EB5434"/>
    <w:rsid w:val="00EB55FB"/>
    <w:rsid w:val="00EB6802"/>
    <w:rsid w:val="00EB6944"/>
    <w:rsid w:val="00EB6E18"/>
    <w:rsid w:val="00EB704F"/>
    <w:rsid w:val="00EC04CC"/>
    <w:rsid w:val="00EC5E3F"/>
    <w:rsid w:val="00EC645B"/>
    <w:rsid w:val="00EC6FF0"/>
    <w:rsid w:val="00ED2589"/>
    <w:rsid w:val="00ED6FF2"/>
    <w:rsid w:val="00EE01B6"/>
    <w:rsid w:val="00EE166C"/>
    <w:rsid w:val="00EE1FE4"/>
    <w:rsid w:val="00EE332D"/>
    <w:rsid w:val="00EE349D"/>
    <w:rsid w:val="00EE4A19"/>
    <w:rsid w:val="00EE7853"/>
    <w:rsid w:val="00EF1D2B"/>
    <w:rsid w:val="00EF2AF4"/>
    <w:rsid w:val="00EF704B"/>
    <w:rsid w:val="00EF78FD"/>
    <w:rsid w:val="00EF7A06"/>
    <w:rsid w:val="00F012EB"/>
    <w:rsid w:val="00F017B5"/>
    <w:rsid w:val="00F043E5"/>
    <w:rsid w:val="00F06236"/>
    <w:rsid w:val="00F06846"/>
    <w:rsid w:val="00F0762D"/>
    <w:rsid w:val="00F07B1E"/>
    <w:rsid w:val="00F10F7C"/>
    <w:rsid w:val="00F11D3D"/>
    <w:rsid w:val="00F140F2"/>
    <w:rsid w:val="00F14C49"/>
    <w:rsid w:val="00F17622"/>
    <w:rsid w:val="00F21154"/>
    <w:rsid w:val="00F21866"/>
    <w:rsid w:val="00F23399"/>
    <w:rsid w:val="00F24E24"/>
    <w:rsid w:val="00F271C5"/>
    <w:rsid w:val="00F30261"/>
    <w:rsid w:val="00F31DD6"/>
    <w:rsid w:val="00F32E10"/>
    <w:rsid w:val="00F33101"/>
    <w:rsid w:val="00F33888"/>
    <w:rsid w:val="00F35E91"/>
    <w:rsid w:val="00F36521"/>
    <w:rsid w:val="00F366FB"/>
    <w:rsid w:val="00F36935"/>
    <w:rsid w:val="00F36C89"/>
    <w:rsid w:val="00F36D1B"/>
    <w:rsid w:val="00F37E45"/>
    <w:rsid w:val="00F41AAC"/>
    <w:rsid w:val="00F444FD"/>
    <w:rsid w:val="00F4565E"/>
    <w:rsid w:val="00F46AB2"/>
    <w:rsid w:val="00F51A3F"/>
    <w:rsid w:val="00F51AC9"/>
    <w:rsid w:val="00F5242B"/>
    <w:rsid w:val="00F5312E"/>
    <w:rsid w:val="00F538F5"/>
    <w:rsid w:val="00F5665A"/>
    <w:rsid w:val="00F56D40"/>
    <w:rsid w:val="00F56F4E"/>
    <w:rsid w:val="00F5751B"/>
    <w:rsid w:val="00F60462"/>
    <w:rsid w:val="00F613B5"/>
    <w:rsid w:val="00F622E8"/>
    <w:rsid w:val="00F62C40"/>
    <w:rsid w:val="00F63121"/>
    <w:rsid w:val="00F670BC"/>
    <w:rsid w:val="00F672FF"/>
    <w:rsid w:val="00F67FFA"/>
    <w:rsid w:val="00F71CAA"/>
    <w:rsid w:val="00F72AAD"/>
    <w:rsid w:val="00F73A74"/>
    <w:rsid w:val="00F73BA0"/>
    <w:rsid w:val="00F75B0B"/>
    <w:rsid w:val="00F76991"/>
    <w:rsid w:val="00F8073A"/>
    <w:rsid w:val="00F80B3F"/>
    <w:rsid w:val="00F811BB"/>
    <w:rsid w:val="00F81926"/>
    <w:rsid w:val="00F81993"/>
    <w:rsid w:val="00F82B1C"/>
    <w:rsid w:val="00F87C98"/>
    <w:rsid w:val="00F912E2"/>
    <w:rsid w:val="00F93F0C"/>
    <w:rsid w:val="00F9687A"/>
    <w:rsid w:val="00FA047A"/>
    <w:rsid w:val="00FA4E6A"/>
    <w:rsid w:val="00FA53FB"/>
    <w:rsid w:val="00FA609A"/>
    <w:rsid w:val="00FA7A3D"/>
    <w:rsid w:val="00FB0969"/>
    <w:rsid w:val="00FB384C"/>
    <w:rsid w:val="00FB5544"/>
    <w:rsid w:val="00FB7501"/>
    <w:rsid w:val="00FB75A5"/>
    <w:rsid w:val="00FB7D47"/>
    <w:rsid w:val="00FC09D1"/>
    <w:rsid w:val="00FC154B"/>
    <w:rsid w:val="00FC353D"/>
    <w:rsid w:val="00FC387D"/>
    <w:rsid w:val="00FC3AAB"/>
    <w:rsid w:val="00FC717A"/>
    <w:rsid w:val="00FD17E4"/>
    <w:rsid w:val="00FD3EAF"/>
    <w:rsid w:val="00FD461A"/>
    <w:rsid w:val="00FD69E5"/>
    <w:rsid w:val="00FD6B05"/>
    <w:rsid w:val="00FE01B1"/>
    <w:rsid w:val="00FE01FC"/>
    <w:rsid w:val="00FE0D84"/>
    <w:rsid w:val="00FE2EA1"/>
    <w:rsid w:val="00FE3F78"/>
    <w:rsid w:val="00FE44FC"/>
    <w:rsid w:val="00FE591D"/>
    <w:rsid w:val="00FE5C54"/>
    <w:rsid w:val="00FE613E"/>
    <w:rsid w:val="00FE6488"/>
    <w:rsid w:val="00FE77E4"/>
    <w:rsid w:val="00FE7F80"/>
    <w:rsid w:val="00FF1793"/>
    <w:rsid w:val="00FF1908"/>
    <w:rsid w:val="00FF2F2E"/>
    <w:rsid w:val="00FF40FD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D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84B5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7C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C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1A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AA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AAC"/>
    <w:rPr>
      <w:vertAlign w:val="superscript"/>
    </w:rPr>
  </w:style>
  <w:style w:type="character" w:customStyle="1" w:styleId="mindent">
    <w:name w:val="mindent"/>
    <w:basedOn w:val="DefaultParagraphFont"/>
    <w:rsid w:val="000A3D18"/>
  </w:style>
  <w:style w:type="character" w:customStyle="1" w:styleId="line">
    <w:name w:val="line"/>
    <w:basedOn w:val="DefaultParagraphFont"/>
    <w:rsid w:val="000A3D18"/>
  </w:style>
  <w:style w:type="character" w:styleId="Hyperlink">
    <w:name w:val="Hyperlink"/>
    <w:basedOn w:val="DefaultParagraphFont"/>
    <w:uiPriority w:val="99"/>
    <w:unhideWhenUsed/>
    <w:rsid w:val="000A3D18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0A3D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4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4B4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E4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6C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E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D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84B5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7C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C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1A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AA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AAC"/>
    <w:rPr>
      <w:vertAlign w:val="superscript"/>
    </w:rPr>
  </w:style>
  <w:style w:type="character" w:customStyle="1" w:styleId="mindent">
    <w:name w:val="mindent"/>
    <w:basedOn w:val="DefaultParagraphFont"/>
    <w:rsid w:val="000A3D18"/>
  </w:style>
  <w:style w:type="character" w:customStyle="1" w:styleId="line">
    <w:name w:val="line"/>
    <w:basedOn w:val="DefaultParagraphFont"/>
    <w:rsid w:val="000A3D18"/>
  </w:style>
  <w:style w:type="character" w:styleId="Hyperlink">
    <w:name w:val="Hyperlink"/>
    <w:basedOn w:val="DefaultParagraphFont"/>
    <w:uiPriority w:val="99"/>
    <w:unhideWhenUsed/>
    <w:rsid w:val="000A3D18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0A3D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4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4B4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E4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6C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E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td.ohiolink.edu/!etd.send_file?accession=osu11253786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CF1FC60-0AC3-4B2F-BD34-E5C3340C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17798</Words>
  <Characters>101452</Characters>
  <Application>Microsoft Office Word</Application>
  <DocSecurity>0</DocSecurity>
  <Lines>845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Dimitar Petrov - Home</Company>
  <LinksUpToDate>false</LinksUpToDate>
  <CharactersWithSpaces>119012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Iva</cp:lastModifiedBy>
  <cp:revision>4</cp:revision>
  <dcterms:created xsi:type="dcterms:W3CDTF">2017-02-03T07:01:00Z</dcterms:created>
  <dcterms:modified xsi:type="dcterms:W3CDTF">2017-04-24T07:02:00Z</dcterms:modified>
</cp:coreProperties>
</file>