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70E" w:rsidRPr="00B430D9" w:rsidRDefault="009770B6" w:rsidP="00B900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30D9">
        <w:rPr>
          <w:rFonts w:ascii="Times New Roman" w:hAnsi="Times New Roman" w:cs="Times New Roman"/>
          <w:b/>
          <w:sz w:val="26"/>
          <w:szCs w:val="26"/>
        </w:rPr>
        <w:t>КОНСПЕКТ ЗА ДЪРЖАВЕН ИЗПИТ ПО ТЕОЛОГИЯ</w:t>
      </w:r>
    </w:p>
    <w:p w:rsidR="009770B6" w:rsidRPr="00B430D9" w:rsidRDefault="003544AA" w:rsidP="00B900C3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430D9">
        <w:rPr>
          <w:rFonts w:ascii="Times New Roman" w:hAnsi="Times New Roman" w:cs="Times New Roman"/>
          <w:b/>
          <w:sz w:val="26"/>
          <w:szCs w:val="26"/>
        </w:rPr>
        <w:t>Профил А</w:t>
      </w:r>
    </w:p>
    <w:p w:rsidR="00605719" w:rsidRPr="00B430D9" w:rsidRDefault="00605719" w:rsidP="00B900C3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B6A70" w:rsidRPr="00B430D9" w:rsidRDefault="002B6A70" w:rsidP="002B6A7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bg-BG"/>
        </w:rPr>
      </w:pPr>
      <w:r w:rsidRPr="00B430D9">
        <w:rPr>
          <w:rFonts w:ascii="Times New Roman" w:eastAsia="Times New Roman" w:hAnsi="Times New Roman" w:cs="Times New Roman"/>
          <w:b/>
          <w:i/>
          <w:sz w:val="26"/>
          <w:szCs w:val="26"/>
          <w:lang w:eastAsia="bg-BG"/>
        </w:rPr>
        <w:t>Богослужебни места и практики през патриархалната епоха (ок. 1750–1200г. пр.Хр.)</w:t>
      </w:r>
    </w:p>
    <w:p w:rsidR="002B6A70" w:rsidRPr="00B430D9" w:rsidRDefault="002B6A70" w:rsidP="002B6A70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proofErr w:type="spellStart"/>
      <w:r w:rsidRPr="00B430D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Василиадис</w:t>
      </w:r>
      <w:proofErr w:type="spellEnd"/>
      <w:r w:rsidRPr="00B430D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, Н.</w:t>
      </w:r>
      <w:r w:rsidRPr="00B430D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Библия и археология. Свято-</w:t>
      </w:r>
      <w:proofErr w:type="spellStart"/>
      <w:r w:rsidRPr="00B430D9">
        <w:rPr>
          <w:rFonts w:ascii="Times New Roman" w:eastAsia="Times New Roman" w:hAnsi="Times New Roman" w:cs="Times New Roman"/>
          <w:sz w:val="26"/>
          <w:szCs w:val="26"/>
          <w:lang w:eastAsia="bg-BG"/>
        </w:rPr>
        <w:t>Троицкая</w:t>
      </w:r>
      <w:proofErr w:type="spellEnd"/>
      <w:r w:rsidRPr="00B430D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Сергиева </w:t>
      </w:r>
      <w:proofErr w:type="spellStart"/>
      <w:r w:rsidRPr="00B430D9">
        <w:rPr>
          <w:rFonts w:ascii="Times New Roman" w:eastAsia="Times New Roman" w:hAnsi="Times New Roman" w:cs="Times New Roman"/>
          <w:sz w:val="26"/>
          <w:szCs w:val="26"/>
          <w:lang w:eastAsia="bg-BG"/>
        </w:rPr>
        <w:t>Лвра</w:t>
      </w:r>
      <w:proofErr w:type="spellEnd"/>
      <w:r w:rsidRPr="00B430D9">
        <w:rPr>
          <w:rFonts w:ascii="Times New Roman" w:eastAsia="Times New Roman" w:hAnsi="Times New Roman" w:cs="Times New Roman"/>
          <w:sz w:val="26"/>
          <w:szCs w:val="26"/>
          <w:lang w:eastAsia="bg-BG"/>
        </w:rPr>
        <w:t>, 2003, 37–99.</w:t>
      </w:r>
    </w:p>
    <w:p w:rsidR="002B6A70" w:rsidRPr="00B430D9" w:rsidRDefault="002B6A70" w:rsidP="002B6A70">
      <w:pPr>
        <w:spacing w:after="0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30D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Дамянова, Е.</w:t>
      </w:r>
      <w:r w:rsidRPr="00B430D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Култови съоръжения в Юдея след падането на Самария. – Сборник с материали от научна конференция с международно участие, посветена на 70-годишнината на проф. д-р </w:t>
      </w:r>
      <w:proofErr w:type="spellStart"/>
      <w:r w:rsidRPr="00B430D9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протопр</w:t>
      </w:r>
      <w:proofErr w:type="spellEnd"/>
      <w:r w:rsidRPr="00B430D9">
        <w:rPr>
          <w:rFonts w:ascii="Times New Roman" w:eastAsia="Times New Roman" w:hAnsi="Times New Roman" w:cs="Times New Roman"/>
          <w:sz w:val="26"/>
          <w:szCs w:val="26"/>
          <w:lang w:eastAsia="bg-BG"/>
        </w:rPr>
        <w:t>. Н. Шиваров. (Велико Търново 23–24 ноември 2001). Велико Търново, 2005, 110–116.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30D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Мей, Х.,Р. Хамилтън</w:t>
      </w:r>
      <w:r w:rsidRPr="00B430D9">
        <w:rPr>
          <w:rFonts w:ascii="Times New Roman" w:eastAsia="Times New Roman" w:hAnsi="Times New Roman" w:cs="Times New Roman"/>
          <w:sz w:val="26"/>
          <w:szCs w:val="26"/>
          <w:lang w:eastAsia="bg-BG"/>
        </w:rPr>
        <w:t>, Оксфордски библейски атлас. С., 1998.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proofErr w:type="spellStart"/>
      <w:r w:rsidRPr="00B430D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Пиперов</w:t>
      </w:r>
      <w:proofErr w:type="spellEnd"/>
      <w:r w:rsidRPr="00B430D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, Б.</w:t>
      </w:r>
      <w:r w:rsidRPr="00B430D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Патриархалната епоха на човечеството според Библията. С., 1959.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proofErr w:type="spellStart"/>
      <w:r w:rsidRPr="00B430D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Пиперов</w:t>
      </w:r>
      <w:proofErr w:type="spellEnd"/>
      <w:r w:rsidRPr="00B430D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, Б.</w:t>
      </w:r>
      <w:r w:rsidRPr="00B430D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Значение на думата „патриарх” в древността. – ДК, 1956, № 5–6, 34–36.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30D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 xml:space="preserve">Шиваров, </w:t>
      </w:r>
      <w:proofErr w:type="spellStart"/>
      <w:r w:rsidRPr="00B430D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протопр</w:t>
      </w:r>
      <w:proofErr w:type="spellEnd"/>
      <w:r w:rsidRPr="00B430D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. Н.</w:t>
      </w:r>
      <w:r w:rsidRPr="00B430D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Библейска археология. С., 1992, 387–398.</w:t>
      </w:r>
    </w:p>
    <w:p w:rsidR="002B6A70" w:rsidRPr="00B430D9" w:rsidRDefault="002B6A70" w:rsidP="00071318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30D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 xml:space="preserve">Шиваров, </w:t>
      </w:r>
      <w:proofErr w:type="spellStart"/>
      <w:r w:rsidRPr="00B430D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протопр</w:t>
      </w:r>
      <w:proofErr w:type="spellEnd"/>
      <w:r w:rsidRPr="00B430D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. Н.</w:t>
      </w:r>
      <w:r w:rsidRPr="00B430D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B430D9">
        <w:rPr>
          <w:rFonts w:ascii="Times New Roman" w:hAnsi="Times New Roman" w:cs="Times New Roman"/>
          <w:sz w:val="26"/>
          <w:szCs w:val="26"/>
          <w:lang w:eastAsia="bg-BG"/>
        </w:rPr>
        <w:t>Слово</w:t>
      </w:r>
      <w:r w:rsidRPr="00B430D9">
        <w:rPr>
          <w:rFonts w:ascii="Times New Roman" w:hAnsi="Times New Roman" w:cs="Times New Roman"/>
          <w:sz w:val="26"/>
          <w:szCs w:val="26"/>
        </w:rPr>
        <w:t>–</w:t>
      </w:r>
      <w:r w:rsidRPr="00B430D9">
        <w:rPr>
          <w:rFonts w:ascii="Times New Roman" w:hAnsi="Times New Roman" w:cs="Times New Roman"/>
          <w:sz w:val="26"/>
          <w:szCs w:val="26"/>
          <w:lang w:eastAsia="bg-BG"/>
        </w:rPr>
        <w:t>предание</w:t>
      </w:r>
      <w:r w:rsidRPr="00B430D9">
        <w:rPr>
          <w:rFonts w:ascii="Times New Roman" w:hAnsi="Times New Roman" w:cs="Times New Roman"/>
          <w:sz w:val="26"/>
          <w:szCs w:val="26"/>
        </w:rPr>
        <w:t>–</w:t>
      </w:r>
      <w:r w:rsidRPr="00B430D9">
        <w:rPr>
          <w:rFonts w:ascii="Times New Roman" w:hAnsi="Times New Roman" w:cs="Times New Roman"/>
          <w:sz w:val="26"/>
          <w:szCs w:val="26"/>
          <w:lang w:eastAsia="bg-BG"/>
        </w:rPr>
        <w:t>традиция. Библейските патриарси и околната им среда. Авраам – от Ур към Ханаан. – В: Теология и социум – съвременни перспективи. С., 2013, 50–143.</w:t>
      </w:r>
    </w:p>
    <w:p w:rsidR="002B6A70" w:rsidRPr="00B430D9" w:rsidRDefault="002B6A70" w:rsidP="002B6A70">
      <w:pPr>
        <w:pStyle w:val="ListParagraph"/>
        <w:numPr>
          <w:ilvl w:val="0"/>
          <w:numId w:val="22"/>
        </w:numPr>
        <w:spacing w:before="240" w:after="160" w:line="259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B430D9">
        <w:rPr>
          <w:rFonts w:ascii="Times New Roman" w:hAnsi="Times New Roman" w:cs="Times New Roman"/>
          <w:b/>
          <w:i/>
          <w:sz w:val="26"/>
          <w:szCs w:val="26"/>
        </w:rPr>
        <w:t>Канонизация на старозаветния сборник</w:t>
      </w:r>
    </w:p>
    <w:p w:rsidR="002B6A70" w:rsidRPr="00B430D9" w:rsidRDefault="002B6A70" w:rsidP="002B6A70">
      <w:pPr>
        <w:pStyle w:val="BodyText"/>
        <w:spacing w:after="0" w:line="240" w:lineRule="auto"/>
        <w:ind w:left="568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caps/>
          <w:sz w:val="26"/>
          <w:szCs w:val="26"/>
        </w:rPr>
        <w:t>м</w:t>
      </w:r>
      <w:r w:rsidRPr="00B430D9">
        <w:rPr>
          <w:rFonts w:ascii="Times New Roman" w:hAnsi="Times New Roman" w:cs="Times New Roman"/>
          <w:i/>
          <w:sz w:val="26"/>
          <w:szCs w:val="26"/>
        </w:rPr>
        <w:t>арковски, И., С.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Въведение в Свещеното Писание на Стария Завет.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ч.I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: Общо Въведение , София, 1932;</w:t>
      </w:r>
    </w:p>
    <w:p w:rsidR="002B6A70" w:rsidRPr="00B430D9" w:rsidRDefault="002B6A70" w:rsidP="002B6A70">
      <w:pPr>
        <w:pStyle w:val="BodyText"/>
        <w:spacing w:after="0" w:line="240" w:lineRule="auto"/>
        <w:ind w:left="568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Попмаринов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, Димитър.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Кратко въведение в Свещ. Писание на Стария Завет. ВТ, 2000.</w:t>
      </w:r>
    </w:p>
    <w:p w:rsidR="002B6A70" w:rsidRPr="00B430D9" w:rsidRDefault="002B6A70" w:rsidP="002B6A70">
      <w:pPr>
        <w:pStyle w:val="BodyText"/>
        <w:spacing w:after="0" w:line="240" w:lineRule="auto"/>
        <w:ind w:left="568"/>
        <w:rPr>
          <w:rFonts w:ascii="Times New Roman" w:hAnsi="Times New Roman" w:cs="Times New Roman"/>
          <w:caps/>
          <w:sz w:val="26"/>
          <w:szCs w:val="26"/>
        </w:rPr>
      </w:pPr>
      <w:r w:rsidRPr="00B430D9">
        <w:rPr>
          <w:rFonts w:ascii="Times New Roman" w:hAnsi="Times New Roman" w:cs="Times New Roman"/>
          <w:sz w:val="26"/>
          <w:szCs w:val="26"/>
        </w:rPr>
        <w:t xml:space="preserve">Из историята на библейския старозаветен канон.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Съст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. Ивайло Найденов, София, 2011. </w:t>
      </w:r>
    </w:p>
    <w:p w:rsidR="002B6A70" w:rsidRPr="00B430D9" w:rsidRDefault="002B6A70" w:rsidP="00071318">
      <w:pPr>
        <w:pStyle w:val="BodyText"/>
        <w:spacing w:after="0" w:line="240" w:lineRule="auto"/>
        <w:ind w:left="568"/>
        <w:rPr>
          <w:rFonts w:ascii="Times New Roman" w:hAnsi="Times New Roman" w:cs="Times New Roman"/>
          <w:sz w:val="26"/>
          <w:szCs w:val="26"/>
          <w:lang w:val="en-US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Шиваров, протопрезвитер Н. и Вълчанов, Сл.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Вечното в двата библейски Завета. Велико Търново, 1994.</w:t>
      </w:r>
    </w:p>
    <w:p w:rsidR="002B6A70" w:rsidRPr="00B430D9" w:rsidRDefault="002B6A70" w:rsidP="00071318">
      <w:pPr>
        <w:pStyle w:val="ListParagraph"/>
        <w:numPr>
          <w:ilvl w:val="0"/>
          <w:numId w:val="22"/>
        </w:numPr>
        <w:spacing w:before="240" w:after="160" w:line="259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430D9">
        <w:rPr>
          <w:rFonts w:ascii="Times New Roman" w:eastAsia="Times New Roman" w:hAnsi="Times New Roman" w:cs="Times New Roman"/>
          <w:b/>
          <w:i/>
          <w:sz w:val="26"/>
          <w:szCs w:val="26"/>
        </w:rPr>
        <w:t>Божиите имена в Стария Завет</w:t>
      </w:r>
    </w:p>
    <w:p w:rsidR="002B6A70" w:rsidRPr="00B430D9" w:rsidRDefault="002B6A70" w:rsidP="00071318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30D9">
        <w:rPr>
          <w:rFonts w:ascii="Times New Roman" w:eastAsia="Times New Roman" w:hAnsi="Times New Roman" w:cs="Times New Roman"/>
          <w:i/>
          <w:sz w:val="26"/>
          <w:szCs w:val="26"/>
        </w:rPr>
        <w:t>Вълчанов, Сл.</w:t>
      </w:r>
      <w:r w:rsidRPr="00B430D9">
        <w:rPr>
          <w:rFonts w:ascii="Times New Roman" w:eastAsia="Times New Roman" w:hAnsi="Times New Roman" w:cs="Times New Roman"/>
          <w:sz w:val="26"/>
          <w:szCs w:val="26"/>
        </w:rPr>
        <w:t xml:space="preserve"> Божиите имена в Стария Завет. ДК, 1984, кн.8;</w:t>
      </w:r>
    </w:p>
    <w:p w:rsidR="002B6A70" w:rsidRPr="00B430D9" w:rsidRDefault="002B6A70" w:rsidP="00071318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30D9">
        <w:rPr>
          <w:rFonts w:ascii="Times New Roman" w:eastAsia="Times New Roman" w:hAnsi="Times New Roman" w:cs="Times New Roman"/>
          <w:i/>
          <w:sz w:val="26"/>
          <w:szCs w:val="26"/>
        </w:rPr>
        <w:t>Същият.</w:t>
      </w:r>
      <w:r w:rsidRPr="00B430D9">
        <w:rPr>
          <w:rFonts w:ascii="Times New Roman" w:eastAsia="Times New Roman" w:hAnsi="Times New Roman" w:cs="Times New Roman"/>
          <w:sz w:val="26"/>
          <w:szCs w:val="26"/>
        </w:rPr>
        <w:t xml:space="preserve"> Истината за единия Бог в Стария Завет. – Във: Вечното в двата библейски завета. В.Т., 1993;</w:t>
      </w:r>
    </w:p>
    <w:p w:rsidR="002B6A70" w:rsidRDefault="002B6A70" w:rsidP="00071318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30D9">
        <w:rPr>
          <w:rFonts w:ascii="Times New Roman" w:eastAsia="Times New Roman" w:hAnsi="Times New Roman" w:cs="Times New Roman"/>
          <w:i/>
          <w:sz w:val="26"/>
          <w:szCs w:val="26"/>
        </w:rPr>
        <w:t>Нов библейски речник</w:t>
      </w:r>
      <w:r w:rsidRPr="00B430D9">
        <w:rPr>
          <w:rFonts w:ascii="Times New Roman" w:eastAsia="Times New Roman" w:hAnsi="Times New Roman" w:cs="Times New Roman"/>
          <w:sz w:val="26"/>
          <w:szCs w:val="26"/>
        </w:rPr>
        <w:t>. Изд. Нов Човек, С., 2007.</w:t>
      </w:r>
    </w:p>
    <w:p w:rsidR="00E1115F" w:rsidRPr="00B430D9" w:rsidRDefault="00E1115F" w:rsidP="00071318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2B6A70" w:rsidRPr="00B430D9" w:rsidRDefault="002B6A70" w:rsidP="002B6A7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430D9">
        <w:rPr>
          <w:rFonts w:ascii="Times New Roman" w:hAnsi="Times New Roman" w:cs="Times New Roman"/>
          <w:b/>
          <w:i/>
          <w:sz w:val="26"/>
          <w:szCs w:val="26"/>
        </w:rPr>
        <w:t>Тълкуването на старозаветните текстове в Новия Завет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Шиваров, Н.</w:t>
      </w:r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Херменевтика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на Стария Завет. С., 2005.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Трайчев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, Е.</w:t>
      </w:r>
      <w:r w:rsidRPr="00B430D9">
        <w:rPr>
          <w:rFonts w:ascii="Times New Roman" w:hAnsi="Times New Roman" w:cs="Times New Roman"/>
          <w:sz w:val="26"/>
          <w:szCs w:val="26"/>
        </w:rPr>
        <w:t xml:space="preserve"> Тълкуването на старозаветните текстове в Новия Завет. С., 2012.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Трайчев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, Е.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По въпроса за кризата в основанията и методите на библейското тълкуване днес. – В: Православие и постмодернизъм. С., 2010, с. 80-94.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lastRenderedPageBreak/>
        <w:t>Амфилохи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  <w:lang w:val="en-US"/>
        </w:rPr>
        <w:t>je</w:t>
      </w:r>
      <w:r w:rsidRPr="00B430D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Радовиħ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.</w:t>
      </w:r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Тумачење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Старог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Завета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кроз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векове. Кратка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истори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B430D9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старозаветне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егзегезе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Београд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, 1979.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iCs/>
          <w:sz w:val="26"/>
          <w:szCs w:val="26"/>
        </w:rPr>
        <w:t>Корсунский</w:t>
      </w:r>
      <w:proofErr w:type="spellEnd"/>
      <w:r w:rsidRPr="00B430D9">
        <w:rPr>
          <w:rFonts w:ascii="Times New Roman" w:hAnsi="Times New Roman" w:cs="Times New Roman"/>
          <w:i/>
          <w:iCs/>
          <w:sz w:val="26"/>
          <w:szCs w:val="26"/>
        </w:rPr>
        <w:t>, И. Н.</w:t>
      </w:r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bCs/>
          <w:sz w:val="26"/>
          <w:szCs w:val="26"/>
        </w:rPr>
        <w:t>Новозаветное</w:t>
      </w:r>
      <w:proofErr w:type="spellEnd"/>
      <w:r w:rsidRPr="00B430D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bCs/>
          <w:sz w:val="26"/>
          <w:szCs w:val="26"/>
        </w:rPr>
        <w:t>толкование</w:t>
      </w:r>
      <w:proofErr w:type="spellEnd"/>
      <w:r w:rsidRPr="00B430D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bCs/>
          <w:sz w:val="26"/>
          <w:szCs w:val="26"/>
        </w:rPr>
        <w:t>Ветхого</w:t>
      </w:r>
      <w:proofErr w:type="spellEnd"/>
      <w:r w:rsidRPr="00B430D9">
        <w:rPr>
          <w:rFonts w:ascii="Times New Roman" w:hAnsi="Times New Roman" w:cs="Times New Roman"/>
          <w:bCs/>
          <w:sz w:val="26"/>
          <w:szCs w:val="26"/>
        </w:rPr>
        <w:t xml:space="preserve"> Завета.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М., 1885.</w:t>
      </w:r>
    </w:p>
    <w:p w:rsidR="002B6A70" w:rsidRPr="00B430D9" w:rsidRDefault="002B6A70" w:rsidP="00071318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B430D9">
        <w:rPr>
          <w:rFonts w:ascii="Times New Roman" w:hAnsi="Times New Roman" w:cs="Times New Roman"/>
          <w:i/>
          <w:iCs/>
          <w:sz w:val="26"/>
          <w:szCs w:val="26"/>
        </w:rPr>
        <w:t>Корсунский</w:t>
      </w:r>
      <w:proofErr w:type="spellEnd"/>
      <w:r w:rsidRPr="00B430D9">
        <w:rPr>
          <w:rFonts w:ascii="Times New Roman" w:hAnsi="Times New Roman" w:cs="Times New Roman"/>
          <w:i/>
          <w:iCs/>
          <w:sz w:val="26"/>
          <w:szCs w:val="26"/>
        </w:rPr>
        <w:t>, И. Н.</w:t>
      </w:r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bCs/>
          <w:sz w:val="26"/>
          <w:szCs w:val="26"/>
        </w:rPr>
        <w:t>Иудейское</w:t>
      </w:r>
      <w:proofErr w:type="spellEnd"/>
      <w:r w:rsidRPr="00B430D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bCs/>
          <w:sz w:val="26"/>
          <w:szCs w:val="26"/>
        </w:rPr>
        <w:t>толкование</w:t>
      </w:r>
      <w:proofErr w:type="spellEnd"/>
      <w:r w:rsidRPr="00B430D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bCs/>
          <w:sz w:val="26"/>
          <w:szCs w:val="26"/>
        </w:rPr>
        <w:t>Ветхого</w:t>
      </w:r>
      <w:proofErr w:type="spellEnd"/>
      <w:r w:rsidRPr="00B430D9">
        <w:rPr>
          <w:rFonts w:ascii="Times New Roman" w:hAnsi="Times New Roman" w:cs="Times New Roman"/>
          <w:bCs/>
          <w:sz w:val="26"/>
          <w:szCs w:val="26"/>
        </w:rPr>
        <w:t xml:space="preserve"> Завета (в </w:t>
      </w:r>
      <w:proofErr w:type="spellStart"/>
      <w:r w:rsidRPr="00B430D9">
        <w:rPr>
          <w:rFonts w:ascii="Times New Roman" w:hAnsi="Times New Roman" w:cs="Times New Roman"/>
          <w:bCs/>
          <w:sz w:val="26"/>
          <w:szCs w:val="26"/>
        </w:rPr>
        <w:t>отношении</w:t>
      </w:r>
      <w:proofErr w:type="spellEnd"/>
      <w:r w:rsidRPr="00B430D9">
        <w:rPr>
          <w:rFonts w:ascii="Times New Roman" w:hAnsi="Times New Roman" w:cs="Times New Roman"/>
          <w:bCs/>
          <w:sz w:val="26"/>
          <w:szCs w:val="26"/>
        </w:rPr>
        <w:t xml:space="preserve"> к </w:t>
      </w:r>
      <w:proofErr w:type="spellStart"/>
      <w:r w:rsidRPr="00B430D9">
        <w:rPr>
          <w:rFonts w:ascii="Times New Roman" w:hAnsi="Times New Roman" w:cs="Times New Roman"/>
          <w:bCs/>
          <w:sz w:val="26"/>
          <w:szCs w:val="26"/>
        </w:rPr>
        <w:t>новозаветному</w:t>
      </w:r>
      <w:proofErr w:type="spellEnd"/>
      <w:r w:rsidRPr="00B430D9">
        <w:rPr>
          <w:rFonts w:ascii="Times New Roman" w:hAnsi="Times New Roman" w:cs="Times New Roman"/>
          <w:bCs/>
          <w:sz w:val="26"/>
          <w:szCs w:val="26"/>
        </w:rPr>
        <w:t>)</w:t>
      </w:r>
      <w:r w:rsidRPr="00B430D9">
        <w:rPr>
          <w:rFonts w:ascii="Times New Roman" w:hAnsi="Times New Roman" w:cs="Times New Roman"/>
          <w:sz w:val="26"/>
          <w:szCs w:val="26"/>
        </w:rPr>
        <w:t xml:space="preserve">. – В: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Чтения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Обществе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любителей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духовного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просвещения, № 2, 1879, с. 28-52</w:t>
      </w:r>
      <w:r w:rsidRPr="00B430D9">
        <w:rPr>
          <w:rFonts w:ascii="Times New Roman" w:hAnsi="Times New Roman" w:cs="Times New Roman"/>
          <w:iCs/>
          <w:sz w:val="26"/>
          <w:szCs w:val="26"/>
        </w:rPr>
        <w:t>.</w:t>
      </w:r>
    </w:p>
    <w:p w:rsidR="00071318" w:rsidRPr="00B430D9" w:rsidRDefault="00071318" w:rsidP="00071318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B6A70" w:rsidRPr="00B430D9" w:rsidRDefault="002B6A70" w:rsidP="002B6A7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430D9">
        <w:rPr>
          <w:rFonts w:ascii="Times New Roman" w:hAnsi="Times New Roman" w:cs="Times New Roman"/>
          <w:b/>
          <w:i/>
          <w:sz w:val="26"/>
          <w:szCs w:val="26"/>
        </w:rPr>
        <w:t>Синоптичният въпрос (опити за решение)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Трайчев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, Е.</w:t>
      </w:r>
      <w:r w:rsidRPr="00B430D9">
        <w:rPr>
          <w:rFonts w:ascii="Times New Roman" w:hAnsi="Times New Roman" w:cs="Times New Roman"/>
          <w:sz w:val="26"/>
          <w:szCs w:val="26"/>
        </w:rPr>
        <w:t xml:space="preserve"> Синоптическа безизходица или грешка в метода (към въпроса за литературните отношения между първите три канонични евангелия). – ГСУ БФ, Т. 5, 2004, с. 111-210.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Трайчев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, Е.</w:t>
      </w:r>
      <w:r w:rsidRPr="00B430D9">
        <w:rPr>
          <w:rFonts w:ascii="Times New Roman" w:hAnsi="Times New Roman" w:cs="Times New Roman"/>
          <w:sz w:val="26"/>
          <w:szCs w:val="26"/>
        </w:rPr>
        <w:t xml:space="preserve"> Синоптическият проблем в края на ХХ век. – ДК, № 1, 2001, 14-21.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Трайчев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, Е.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Нов прочит на студията на проф. Н. Н.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Глубоковски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„Синоптическият въпрос и опитите за неговото решаване“. С., 2001.</w:t>
      </w:r>
    </w:p>
    <w:p w:rsidR="002B6A70" w:rsidRPr="00B430D9" w:rsidRDefault="002B6A70" w:rsidP="002B6A70">
      <w:pPr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B6A70" w:rsidRPr="00B430D9" w:rsidRDefault="002B6A70" w:rsidP="002B6A70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2B6A70" w:rsidRPr="00B430D9" w:rsidRDefault="002B6A70" w:rsidP="002B6A7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430D9">
        <w:rPr>
          <w:rFonts w:ascii="Times New Roman" w:hAnsi="Times New Roman" w:cs="Times New Roman"/>
          <w:b/>
          <w:i/>
          <w:sz w:val="26"/>
          <w:szCs w:val="26"/>
        </w:rPr>
        <w:t>Юдаизмът между двата библейски завета (история, литература, богословие)</w:t>
      </w:r>
    </w:p>
    <w:p w:rsidR="002B6A70" w:rsidRPr="00B430D9" w:rsidRDefault="002B6A70" w:rsidP="002B6A70">
      <w:pPr>
        <w:spacing w:after="0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Шиваров,</w:t>
      </w:r>
      <w:r w:rsidRPr="00B430D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B430D9">
        <w:rPr>
          <w:rFonts w:ascii="Times New Roman" w:hAnsi="Times New Roman" w:cs="Times New Roman"/>
          <w:i/>
          <w:sz w:val="26"/>
          <w:szCs w:val="26"/>
        </w:rPr>
        <w:t>Н.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Библейска археология, С. 1992.</w:t>
      </w:r>
    </w:p>
    <w:p w:rsidR="002B6A70" w:rsidRPr="00B430D9" w:rsidRDefault="002B6A70" w:rsidP="002B6A70">
      <w:pPr>
        <w:spacing w:after="0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Шиваров, Н.</w:t>
      </w:r>
      <w:r w:rsidRPr="00B430D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Есхатологически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въпроси от библейско и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междузаветно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време. -  Богословска мисъл, № 1-4, 2000, с. 31-50.</w:t>
      </w:r>
    </w:p>
    <w:p w:rsidR="002B6A70" w:rsidRPr="00B430D9" w:rsidRDefault="002B6A70" w:rsidP="002B6A70">
      <w:pPr>
        <w:spacing w:after="0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Трайчев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, Е.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История на епохата на Новия Завет. С., 2012.</w:t>
      </w:r>
    </w:p>
    <w:p w:rsidR="002B6A70" w:rsidRPr="00B430D9" w:rsidRDefault="002B6A70" w:rsidP="002B6A70">
      <w:pPr>
        <w:spacing w:after="0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Трайчев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, Е.</w:t>
      </w:r>
      <w:r w:rsidRPr="00B430D9">
        <w:rPr>
          <w:rFonts w:ascii="Times New Roman" w:hAnsi="Times New Roman" w:cs="Times New Roman"/>
          <w:sz w:val="26"/>
          <w:szCs w:val="26"/>
        </w:rPr>
        <w:t xml:space="preserve"> Юдаизмът между двата библейски завета (история, книжнина, значение). – В: Юбилеен сборник в чест на 60-годишнината на проф. Ангел Кръстев и 20-годишнината от създаването на специалност „Теология“ на ШУ „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Еп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. Константин Преславски“. Шумен, 2013, с. 84-94.</w:t>
      </w:r>
    </w:p>
    <w:p w:rsidR="002B6A70" w:rsidRPr="00B430D9" w:rsidRDefault="002B6A70" w:rsidP="002B6A70">
      <w:pPr>
        <w:spacing w:after="0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Трайчев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, Е.</w:t>
      </w:r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Кумран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и Новият Завет. – ДК, № 10, 1995, с. 10-18.</w:t>
      </w:r>
    </w:p>
    <w:p w:rsidR="002B6A70" w:rsidRPr="00B430D9" w:rsidRDefault="002B6A70" w:rsidP="002B6A70">
      <w:pPr>
        <w:spacing w:after="0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Трайчев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, Е.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Двамата месии в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Кумран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. – ДК, № 9, 2000, с. 17-23.</w:t>
      </w:r>
    </w:p>
    <w:p w:rsidR="002B6A70" w:rsidRPr="00B430D9" w:rsidRDefault="002B6A70" w:rsidP="002B6A70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2B6A70" w:rsidRPr="00B430D9" w:rsidRDefault="002B6A70" w:rsidP="002B6A7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B430D9">
        <w:rPr>
          <w:rFonts w:ascii="Times New Roman" w:hAnsi="Times New Roman" w:cs="Times New Roman"/>
          <w:b/>
          <w:i/>
          <w:sz w:val="26"/>
          <w:szCs w:val="26"/>
        </w:rPr>
        <w:t>Защитата на славянската писменост в съчинението „За буквите“ на Черноризец Храбър</w:t>
      </w:r>
    </w:p>
    <w:p w:rsidR="002B6A70" w:rsidRPr="00B430D9" w:rsidRDefault="002B6A70" w:rsidP="002B6A70">
      <w:pPr>
        <w:spacing w:after="0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Куев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, </w:t>
      </w:r>
      <w:r w:rsidRPr="00B430D9">
        <w:rPr>
          <w:rFonts w:ascii="Times New Roman" w:hAnsi="Times New Roman" w:cs="Times New Roman"/>
          <w:i/>
          <w:sz w:val="26"/>
          <w:szCs w:val="26"/>
        </w:rPr>
        <w:t>К</w:t>
      </w:r>
      <w:r w:rsidRPr="00B430D9">
        <w:rPr>
          <w:rFonts w:ascii="Times New Roman" w:hAnsi="Times New Roman" w:cs="Times New Roman"/>
          <w:sz w:val="26"/>
          <w:szCs w:val="26"/>
        </w:rPr>
        <w:t xml:space="preserve">. Черноризец Храбър. С., 1967. </w:t>
      </w:r>
    </w:p>
    <w:p w:rsidR="002B6A70" w:rsidRPr="00B430D9" w:rsidRDefault="002B6A70" w:rsidP="002B6A70">
      <w:pPr>
        <w:spacing w:after="0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Грашева</w:t>
      </w:r>
      <w:r w:rsidRPr="00B430D9">
        <w:rPr>
          <w:rFonts w:ascii="Times New Roman" w:hAnsi="Times New Roman" w:cs="Times New Roman"/>
          <w:sz w:val="26"/>
          <w:szCs w:val="26"/>
        </w:rPr>
        <w:t xml:space="preserve">, </w:t>
      </w:r>
      <w:r w:rsidRPr="00B430D9">
        <w:rPr>
          <w:rFonts w:ascii="Times New Roman" w:hAnsi="Times New Roman" w:cs="Times New Roman"/>
          <w:i/>
          <w:sz w:val="26"/>
          <w:szCs w:val="26"/>
        </w:rPr>
        <w:t>Л</w:t>
      </w:r>
      <w:r w:rsidRPr="00B430D9">
        <w:rPr>
          <w:rFonts w:ascii="Times New Roman" w:hAnsi="Times New Roman" w:cs="Times New Roman"/>
          <w:sz w:val="26"/>
          <w:szCs w:val="26"/>
        </w:rPr>
        <w:t xml:space="preserve">. Черноризец Храбър. – В: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Кирило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-Методиевска енциклопедия. Т. ІV. С., 2003, с. 497–505.</w:t>
      </w:r>
    </w:p>
    <w:p w:rsidR="002B6A70" w:rsidRPr="00B430D9" w:rsidRDefault="002B6A70" w:rsidP="002B6A70">
      <w:pPr>
        <w:spacing w:after="0"/>
        <w:ind w:left="568" w:right="-15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430D9">
        <w:rPr>
          <w:rFonts w:ascii="Times New Roman" w:hAnsi="Times New Roman" w:cs="Times New Roman"/>
          <w:i/>
          <w:sz w:val="26"/>
          <w:szCs w:val="26"/>
          <w:lang w:val="ru-RU"/>
        </w:rPr>
        <w:t>Петканова</w:t>
      </w:r>
      <w:r w:rsidRPr="00B430D9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B430D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Д</w:t>
      </w:r>
      <w:r w:rsidRPr="00B430D9">
        <w:rPr>
          <w:rFonts w:ascii="Times New Roman" w:hAnsi="Times New Roman" w:cs="Times New Roman"/>
          <w:sz w:val="26"/>
          <w:szCs w:val="26"/>
          <w:lang w:val="ru-RU"/>
        </w:rPr>
        <w:t>. Черноризец Храбър. 1-о изд. С., 1984; 2-о изд., 2000.</w:t>
      </w:r>
    </w:p>
    <w:p w:rsidR="002B6A70" w:rsidRPr="00B430D9" w:rsidRDefault="002B6A70" w:rsidP="002B6A70">
      <w:pPr>
        <w:spacing w:after="0"/>
        <w:ind w:left="644" w:right="-154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6A70" w:rsidRPr="00B430D9" w:rsidRDefault="002B6A70" w:rsidP="002B6A7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B430D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b/>
          <w:i/>
          <w:sz w:val="26"/>
          <w:szCs w:val="26"/>
        </w:rPr>
        <w:t>Химнографското</w:t>
      </w:r>
      <w:proofErr w:type="spellEnd"/>
      <w:r w:rsidRPr="00B430D9">
        <w:rPr>
          <w:rFonts w:ascii="Times New Roman" w:hAnsi="Times New Roman" w:cs="Times New Roman"/>
          <w:b/>
          <w:i/>
          <w:sz w:val="26"/>
          <w:szCs w:val="26"/>
        </w:rPr>
        <w:t xml:space="preserve"> творчество на св. Андрей, </w:t>
      </w:r>
      <w:proofErr w:type="spellStart"/>
      <w:r w:rsidRPr="00B430D9">
        <w:rPr>
          <w:rFonts w:ascii="Times New Roman" w:hAnsi="Times New Roman" w:cs="Times New Roman"/>
          <w:b/>
          <w:i/>
          <w:sz w:val="26"/>
          <w:szCs w:val="26"/>
        </w:rPr>
        <w:t>архиеп</w:t>
      </w:r>
      <w:proofErr w:type="spellEnd"/>
      <w:r w:rsidRPr="00B430D9">
        <w:rPr>
          <w:rFonts w:ascii="Times New Roman" w:hAnsi="Times New Roman" w:cs="Times New Roman"/>
          <w:b/>
          <w:i/>
          <w:sz w:val="26"/>
          <w:szCs w:val="26"/>
        </w:rPr>
        <w:t xml:space="preserve">. Критски. </w:t>
      </w:r>
    </w:p>
    <w:p w:rsidR="002B6A70" w:rsidRPr="00B430D9" w:rsidRDefault="002B6A70" w:rsidP="002B6A70">
      <w:pPr>
        <w:spacing w:after="0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Кожухаров</w:t>
      </w:r>
      <w:r w:rsidRPr="00B430D9">
        <w:rPr>
          <w:rFonts w:ascii="Times New Roman" w:hAnsi="Times New Roman" w:cs="Times New Roman"/>
          <w:sz w:val="26"/>
          <w:szCs w:val="26"/>
        </w:rPr>
        <w:t>,</w:t>
      </w:r>
      <w:r w:rsidRPr="00B430D9">
        <w:rPr>
          <w:rFonts w:ascii="Times New Roman" w:hAnsi="Times New Roman" w:cs="Times New Roman"/>
          <w:i/>
          <w:sz w:val="26"/>
          <w:szCs w:val="26"/>
        </w:rPr>
        <w:t xml:space="preserve"> Ст</w:t>
      </w:r>
      <w:r w:rsidRPr="00B430D9">
        <w:rPr>
          <w:rFonts w:ascii="Times New Roman" w:hAnsi="Times New Roman" w:cs="Times New Roman"/>
          <w:sz w:val="26"/>
          <w:szCs w:val="26"/>
        </w:rPr>
        <w:t xml:space="preserve">. Андрей Критски (Йерусалимски). – В: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Кирило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-Методиевска енциклопедия. Т. І. С., 1985, с. 79–80 (вж. и цитираната там литература).</w:t>
      </w:r>
    </w:p>
    <w:p w:rsidR="002B6A70" w:rsidRPr="00B430D9" w:rsidRDefault="002B6A70" w:rsidP="002B6A70">
      <w:pPr>
        <w:spacing w:after="0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lastRenderedPageBreak/>
        <w:t>Кожухаров</w:t>
      </w:r>
      <w:r w:rsidRPr="00B430D9">
        <w:rPr>
          <w:rFonts w:ascii="Times New Roman" w:hAnsi="Times New Roman" w:cs="Times New Roman"/>
          <w:sz w:val="26"/>
          <w:szCs w:val="26"/>
        </w:rPr>
        <w:t>,</w:t>
      </w:r>
      <w:r w:rsidRPr="00B430D9">
        <w:rPr>
          <w:rFonts w:ascii="Times New Roman" w:hAnsi="Times New Roman" w:cs="Times New Roman"/>
          <w:i/>
          <w:sz w:val="26"/>
          <w:szCs w:val="26"/>
        </w:rPr>
        <w:t xml:space="preserve"> Ст</w:t>
      </w:r>
      <w:r w:rsidRPr="00B430D9">
        <w:rPr>
          <w:rFonts w:ascii="Times New Roman" w:hAnsi="Times New Roman" w:cs="Times New Roman"/>
          <w:sz w:val="26"/>
          <w:szCs w:val="26"/>
        </w:rPr>
        <w:t xml:space="preserve">. Андрей Критски (Йерусалимски). – В: Старобългарска литература. Енциклопедичен речник.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Съст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. Д. Петканова. Велико Търново, 2003, с. 32.</w:t>
      </w:r>
    </w:p>
    <w:p w:rsidR="002B6A70" w:rsidRPr="00B430D9" w:rsidRDefault="002B6A70" w:rsidP="002B6A70">
      <w:pPr>
        <w:spacing w:after="0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2B6A70" w:rsidRPr="00B430D9" w:rsidRDefault="006A1380" w:rsidP="002B6A70">
      <w:pPr>
        <w:ind w:left="56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9</w:t>
      </w:r>
      <w:r w:rsidR="002B6A70" w:rsidRPr="00B430D9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2B6A70" w:rsidRPr="00B430D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B6A70" w:rsidRPr="00B430D9">
        <w:rPr>
          <w:rFonts w:ascii="Times New Roman" w:hAnsi="Times New Roman" w:cs="Times New Roman"/>
          <w:b/>
          <w:i/>
          <w:sz w:val="26"/>
          <w:szCs w:val="26"/>
        </w:rPr>
        <w:t>Триадологически</w:t>
      </w:r>
      <w:proofErr w:type="spellEnd"/>
      <w:r w:rsidR="002B6A70" w:rsidRPr="00B430D9">
        <w:rPr>
          <w:rFonts w:ascii="Times New Roman" w:hAnsi="Times New Roman" w:cs="Times New Roman"/>
          <w:b/>
          <w:i/>
          <w:sz w:val="26"/>
          <w:szCs w:val="26"/>
        </w:rPr>
        <w:t xml:space="preserve"> спорове в древната Църква (І и ІІ вселенски събори)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Бакалов, Г.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Византия. С. 1993.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Коев, Т.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Догматическите формулировки на първите четири вселенски събори. С. 1968.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Поснов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, М.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История на Християнската църква. Ч. І-ІІ: До разделението на църквите /1054 г./. С. 1933.</w:t>
      </w:r>
    </w:p>
    <w:p w:rsidR="002B6A70" w:rsidRPr="00B430D9" w:rsidRDefault="002B6A70" w:rsidP="00071318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Омарчевски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, Ал.</w:t>
      </w:r>
      <w:r w:rsidRPr="00B430D9">
        <w:rPr>
          <w:rFonts w:ascii="Times New Roman" w:hAnsi="Times New Roman" w:cs="Times New Roman"/>
          <w:sz w:val="26"/>
          <w:szCs w:val="26"/>
        </w:rPr>
        <w:t xml:space="preserve"> Свети император Константин І Велики (306-337), С. 2016.</w:t>
      </w:r>
    </w:p>
    <w:p w:rsidR="00071318" w:rsidRPr="00B430D9" w:rsidRDefault="00071318" w:rsidP="00071318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B6A70" w:rsidRPr="00B430D9" w:rsidRDefault="002B6A70" w:rsidP="002B6A70">
      <w:pPr>
        <w:ind w:left="56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430D9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6A1380">
        <w:rPr>
          <w:rFonts w:ascii="Times New Roman" w:hAnsi="Times New Roman" w:cs="Times New Roman"/>
          <w:b/>
          <w:i/>
          <w:sz w:val="26"/>
          <w:szCs w:val="26"/>
        </w:rPr>
        <w:t>0</w:t>
      </w:r>
      <w:r w:rsidRPr="00B430D9">
        <w:rPr>
          <w:rFonts w:ascii="Times New Roman" w:hAnsi="Times New Roman" w:cs="Times New Roman"/>
          <w:b/>
          <w:i/>
          <w:sz w:val="26"/>
          <w:szCs w:val="26"/>
        </w:rPr>
        <w:t xml:space="preserve">. БПЦ - от автономия към </w:t>
      </w:r>
      <w:proofErr w:type="spellStart"/>
      <w:r w:rsidRPr="00B430D9">
        <w:rPr>
          <w:rFonts w:ascii="Times New Roman" w:hAnsi="Times New Roman" w:cs="Times New Roman"/>
          <w:b/>
          <w:i/>
          <w:sz w:val="26"/>
          <w:szCs w:val="26"/>
        </w:rPr>
        <w:t>автокефалия</w:t>
      </w:r>
      <w:proofErr w:type="spellEnd"/>
      <w:r w:rsidRPr="00B430D9">
        <w:rPr>
          <w:rFonts w:ascii="Times New Roman" w:hAnsi="Times New Roman" w:cs="Times New Roman"/>
          <w:b/>
          <w:i/>
          <w:sz w:val="26"/>
          <w:szCs w:val="26"/>
        </w:rPr>
        <w:t xml:space="preserve"> (870-927 г.)</w:t>
      </w:r>
    </w:p>
    <w:p w:rsidR="002B6A70" w:rsidRPr="00B430D9" w:rsidRDefault="002B6A70" w:rsidP="002B6A70">
      <w:pPr>
        <w:spacing w:after="0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Снегаров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, Ив.</w:t>
      </w:r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Учередяване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на БПЦ. – Във: Македонски преглед,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кн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. 1, 1932г.</w:t>
      </w:r>
    </w:p>
    <w:p w:rsidR="002B6A70" w:rsidRPr="00B430D9" w:rsidRDefault="002B6A70" w:rsidP="002B6A70">
      <w:pPr>
        <w:spacing w:after="0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Снегаров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, Ив.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Първата Българска патриаршия (919-1018). ч. І и ч. ІІ – ГСУ /БФ, т.26, 1949; ГСУ /БФ, т.27, 1951.</w:t>
      </w:r>
    </w:p>
    <w:p w:rsidR="00AD205C" w:rsidRPr="00B430D9" w:rsidRDefault="002B6A70" w:rsidP="00071318">
      <w:pPr>
        <w:spacing w:after="0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Събев, Т.</w:t>
      </w:r>
      <w:r w:rsidRPr="00B430D9">
        <w:rPr>
          <w:rFonts w:ascii="Times New Roman" w:hAnsi="Times New Roman" w:cs="Times New Roman"/>
          <w:sz w:val="26"/>
          <w:szCs w:val="26"/>
        </w:rPr>
        <w:t xml:space="preserve"> Самостойна народностна църква в Средновековна България. С., 1987</w:t>
      </w:r>
    </w:p>
    <w:p w:rsidR="00071318" w:rsidRPr="00B430D9" w:rsidRDefault="00071318" w:rsidP="00071318">
      <w:pPr>
        <w:spacing w:after="0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B6A70" w:rsidRPr="00B430D9" w:rsidRDefault="002B6A70" w:rsidP="002B6A70">
      <w:pPr>
        <w:ind w:left="56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430D9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6A1380">
        <w:rPr>
          <w:rFonts w:ascii="Times New Roman" w:hAnsi="Times New Roman" w:cs="Times New Roman"/>
          <w:b/>
          <w:i/>
          <w:sz w:val="26"/>
          <w:szCs w:val="26"/>
        </w:rPr>
        <w:t>1</w:t>
      </w:r>
      <w:r w:rsidRPr="00B430D9">
        <w:rPr>
          <w:rFonts w:ascii="Times New Roman" w:hAnsi="Times New Roman" w:cs="Times New Roman"/>
          <w:b/>
          <w:i/>
          <w:sz w:val="26"/>
          <w:szCs w:val="26"/>
        </w:rPr>
        <w:t>. Християнско разбиране за историята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Бердяев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 xml:space="preserve">, Н. </w:t>
      </w:r>
      <w:r w:rsidRPr="00B430D9">
        <w:rPr>
          <w:rFonts w:ascii="Times New Roman" w:hAnsi="Times New Roman" w:cs="Times New Roman"/>
          <w:sz w:val="26"/>
          <w:szCs w:val="26"/>
        </w:rPr>
        <w:t>Смисълът на историята. С., 1994.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Блок, М.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Апология на историята, или занаятът на историка. С., 1997. 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Колингууд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, Р.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Идеята за историята. С., 1995.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bCs/>
          <w:color w:val="222222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Павлов, П.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История и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есхатология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. – В: Научна конференция с международно участие „Стара Загора 2005“, 2-3 юни 2005 г., Ст. Загора: Сборник материали, т. VІ, 2005, с. 505-511. (</w:t>
      </w:r>
      <w:hyperlink r:id="rId8" w:history="1">
        <w:r w:rsidRPr="00B430D9">
          <w:rPr>
            <w:rStyle w:val="Hyperlink"/>
            <w:rFonts w:ascii="Times New Roman" w:hAnsi="Times New Roman"/>
            <w:sz w:val="26"/>
            <w:szCs w:val="26"/>
          </w:rPr>
          <w:t>http://dveri.bg/3qdd6</w:t>
        </w:r>
      </w:hyperlink>
      <w:r w:rsidRPr="00B430D9">
        <w:rPr>
          <w:rFonts w:ascii="Times New Roman" w:hAnsi="Times New Roman" w:cs="Times New Roman"/>
          <w:sz w:val="26"/>
          <w:szCs w:val="26"/>
        </w:rPr>
        <w:t>)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Павлов, П.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Новата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софиология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: естетика срещу история (Богословие и философия). </w:t>
      </w:r>
      <w:r w:rsidRPr="00B430D9">
        <w:rPr>
          <w:rFonts w:ascii="Times New Roman" w:hAnsi="Times New Roman" w:cs="Times New Roman"/>
          <w:iCs/>
          <w:sz w:val="26"/>
          <w:szCs w:val="26"/>
        </w:rPr>
        <w:t xml:space="preserve">– В: Протойерей Георги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</w:rPr>
        <w:t>Флоровски</w:t>
      </w:r>
      <w:proofErr w:type="spellEnd"/>
      <w:r w:rsidRPr="00B430D9">
        <w:rPr>
          <w:rFonts w:ascii="Times New Roman" w:hAnsi="Times New Roman" w:cs="Times New Roman"/>
          <w:iCs/>
          <w:sz w:val="26"/>
          <w:szCs w:val="26"/>
        </w:rPr>
        <w:t xml:space="preserve"> (1893-1979) :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</w:rPr>
        <w:t>In</w:t>
      </w:r>
      <w:proofErr w:type="spellEnd"/>
      <w:r w:rsidRPr="00B430D9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</w:rPr>
        <w:t>Memoriam</w:t>
      </w:r>
      <w:proofErr w:type="spellEnd"/>
      <w:r w:rsidRPr="00B430D9">
        <w:rPr>
          <w:rFonts w:ascii="Times New Roman" w:hAnsi="Times New Roman" w:cs="Times New Roman"/>
          <w:iCs/>
          <w:sz w:val="26"/>
          <w:szCs w:val="26"/>
        </w:rPr>
        <w:t xml:space="preserve">. Сборник с доклади от Годината на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</w:rPr>
        <w:t>Флоровски</w:t>
      </w:r>
      <w:proofErr w:type="spellEnd"/>
      <w:r w:rsidRPr="00B430D9">
        <w:rPr>
          <w:rFonts w:ascii="Times New Roman" w:hAnsi="Times New Roman" w:cs="Times New Roman"/>
          <w:iCs/>
          <w:sz w:val="26"/>
          <w:szCs w:val="26"/>
        </w:rPr>
        <w:t xml:space="preserve"> (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</w:rPr>
        <w:t>съст</w:t>
      </w:r>
      <w:proofErr w:type="spellEnd"/>
      <w:r w:rsidRPr="00B430D9">
        <w:rPr>
          <w:rFonts w:ascii="Times New Roman" w:hAnsi="Times New Roman" w:cs="Times New Roman"/>
          <w:iCs/>
          <w:sz w:val="26"/>
          <w:szCs w:val="26"/>
        </w:rPr>
        <w:t>. П. Павлов). С., 2012, с. 231-249.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bCs/>
          <w:i/>
          <w:sz w:val="26"/>
          <w:szCs w:val="26"/>
        </w:rPr>
        <w:t>Pavlov</w:t>
      </w:r>
      <w:proofErr w:type="spellEnd"/>
      <w:r w:rsidRPr="00B430D9">
        <w:rPr>
          <w:rFonts w:ascii="Times New Roman" w:hAnsi="Times New Roman" w:cs="Times New Roman"/>
          <w:bCs/>
          <w:i/>
          <w:sz w:val="26"/>
          <w:szCs w:val="26"/>
        </w:rPr>
        <w:t xml:space="preserve">, P. </w:t>
      </w:r>
      <w:proofErr w:type="spellStart"/>
      <w:r w:rsidRPr="00B430D9">
        <w:rPr>
          <w:rFonts w:ascii="Times New Roman" w:hAnsi="Times New Roman" w:cs="Times New Roman"/>
          <w:bCs/>
          <w:sz w:val="26"/>
          <w:szCs w:val="26"/>
        </w:rPr>
        <w:t>Time</w:t>
      </w:r>
      <w:proofErr w:type="spellEnd"/>
      <w:r w:rsidRPr="00B430D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bCs/>
          <w:sz w:val="26"/>
          <w:szCs w:val="26"/>
        </w:rPr>
        <w:t>and</w:t>
      </w:r>
      <w:proofErr w:type="spellEnd"/>
      <w:r w:rsidRPr="00B430D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bCs/>
          <w:sz w:val="26"/>
          <w:szCs w:val="26"/>
        </w:rPr>
        <w:t>Themporality</w:t>
      </w:r>
      <w:proofErr w:type="spellEnd"/>
      <w:r w:rsidRPr="00B430D9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B430D9">
        <w:rPr>
          <w:rFonts w:ascii="Times New Roman" w:hAnsi="Times New Roman" w:cs="Times New Roman"/>
          <w:bCs/>
          <w:sz w:val="26"/>
          <w:szCs w:val="26"/>
        </w:rPr>
        <w:t>Anthropological</w:t>
      </w:r>
      <w:proofErr w:type="spellEnd"/>
      <w:r w:rsidRPr="00B430D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bCs/>
          <w:sz w:val="26"/>
          <w:szCs w:val="26"/>
        </w:rPr>
        <w:t>dimensions</w:t>
      </w:r>
      <w:proofErr w:type="spellEnd"/>
      <w:r w:rsidRPr="00B430D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bCs/>
          <w:sz w:val="26"/>
          <w:szCs w:val="26"/>
        </w:rPr>
        <w:t>of</w:t>
      </w:r>
      <w:proofErr w:type="spellEnd"/>
      <w:r w:rsidRPr="00B430D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bCs/>
          <w:sz w:val="26"/>
          <w:szCs w:val="26"/>
        </w:rPr>
        <w:t>Time</w:t>
      </w:r>
      <w:proofErr w:type="spellEnd"/>
      <w:r w:rsidRPr="00B430D9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B430D9">
        <w:rPr>
          <w:rFonts w:ascii="Times New Roman" w:hAnsi="Times New Roman" w:cs="Times New Roman"/>
          <w:bCs/>
          <w:sz w:val="26"/>
          <w:szCs w:val="26"/>
        </w:rPr>
        <w:t>according</w:t>
      </w:r>
      <w:proofErr w:type="spellEnd"/>
      <w:r w:rsidRPr="00B430D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bCs/>
          <w:sz w:val="26"/>
          <w:szCs w:val="26"/>
        </w:rPr>
        <w:t>to</w:t>
      </w:r>
      <w:proofErr w:type="spellEnd"/>
      <w:r w:rsidRPr="00B430D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bCs/>
          <w:sz w:val="26"/>
          <w:szCs w:val="26"/>
        </w:rPr>
        <w:t>Fr</w:t>
      </w:r>
      <w:proofErr w:type="spellEnd"/>
      <w:r w:rsidRPr="00B430D9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B430D9">
        <w:rPr>
          <w:rFonts w:ascii="Times New Roman" w:hAnsi="Times New Roman" w:cs="Times New Roman"/>
          <w:bCs/>
          <w:sz w:val="26"/>
          <w:szCs w:val="26"/>
        </w:rPr>
        <w:t>Georges</w:t>
      </w:r>
      <w:proofErr w:type="spellEnd"/>
      <w:r w:rsidRPr="00B430D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bCs/>
          <w:sz w:val="26"/>
          <w:szCs w:val="26"/>
        </w:rPr>
        <w:t>Flororvsky</w:t>
      </w:r>
      <w:proofErr w:type="spellEnd"/>
      <w:r w:rsidRPr="00B430D9">
        <w:rPr>
          <w:rFonts w:ascii="Times New Roman" w:hAnsi="Times New Roman" w:cs="Times New Roman"/>
          <w:bCs/>
          <w:sz w:val="26"/>
          <w:szCs w:val="26"/>
        </w:rPr>
        <w:t xml:space="preserve">. – </w:t>
      </w:r>
      <w:proofErr w:type="spellStart"/>
      <w:r w:rsidRPr="00B430D9">
        <w:rPr>
          <w:rFonts w:ascii="Times New Roman" w:hAnsi="Times New Roman" w:cs="Times New Roman"/>
          <w:bCs/>
          <w:sz w:val="26"/>
          <w:szCs w:val="26"/>
        </w:rPr>
        <w:t>In</w:t>
      </w:r>
      <w:proofErr w:type="spellEnd"/>
      <w:r w:rsidRPr="00B430D9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Orthodox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Theology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Sciences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(P.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Pavlov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S.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Tanev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Eds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., G.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Dragas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Gen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Ed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.,).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NewRome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Press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LLC, </w:t>
      </w:r>
      <w:r w:rsidRPr="00B430D9">
        <w:rPr>
          <w:rStyle w:val="A0"/>
          <w:rFonts w:ascii="Times New Roman" w:hAnsi="Times New Roman" w:cs="Times New Roman"/>
          <w:sz w:val="26"/>
          <w:szCs w:val="26"/>
        </w:rPr>
        <w:t xml:space="preserve">Columbia, </w:t>
      </w:r>
      <w:proofErr w:type="spellStart"/>
      <w:r w:rsidRPr="00B430D9">
        <w:rPr>
          <w:rStyle w:val="A0"/>
          <w:rFonts w:ascii="Times New Roman" w:hAnsi="Times New Roman" w:cs="Times New Roman"/>
          <w:sz w:val="26"/>
          <w:szCs w:val="26"/>
        </w:rPr>
        <w:t>Missouri</w:t>
      </w:r>
      <w:proofErr w:type="spellEnd"/>
      <w:r w:rsidRPr="00B430D9">
        <w:rPr>
          <w:rStyle w:val="A0"/>
          <w:rFonts w:ascii="Times New Roman" w:hAnsi="Times New Roman" w:cs="Times New Roman"/>
          <w:sz w:val="26"/>
          <w:szCs w:val="26"/>
        </w:rPr>
        <w:t>, USA</w:t>
      </w:r>
      <w:r w:rsidRPr="00B430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Sofia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Sofia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University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Press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St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Kliment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Ohridski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”, p. 212-228.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Флоровски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, Г.</w:t>
      </w:r>
      <w:r w:rsidRPr="00B430D9">
        <w:rPr>
          <w:rFonts w:ascii="Times New Roman" w:hAnsi="Times New Roman" w:cs="Times New Roman"/>
          <w:sz w:val="26"/>
          <w:szCs w:val="26"/>
        </w:rPr>
        <w:t xml:space="preserve"> Християнство и култура. С., 2006.</w:t>
      </w:r>
    </w:p>
    <w:p w:rsidR="002B6A70" w:rsidRPr="00B430D9" w:rsidRDefault="002B6A70" w:rsidP="00071318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Флоровски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, Г.</w:t>
      </w:r>
      <w:r w:rsidRPr="00B430D9">
        <w:rPr>
          <w:rFonts w:ascii="Times New Roman" w:hAnsi="Times New Roman" w:cs="Times New Roman"/>
          <w:sz w:val="26"/>
          <w:szCs w:val="26"/>
        </w:rPr>
        <w:t xml:space="preserve"> Църквата. Предание или утопия. С., 2011.</w:t>
      </w:r>
    </w:p>
    <w:p w:rsidR="00071318" w:rsidRPr="00B430D9" w:rsidRDefault="00071318" w:rsidP="00071318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B6A70" w:rsidRPr="00B430D9" w:rsidRDefault="002B6A70" w:rsidP="002B6A70">
      <w:pPr>
        <w:ind w:left="56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430D9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6A1380"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B430D9">
        <w:rPr>
          <w:rFonts w:ascii="Times New Roman" w:hAnsi="Times New Roman" w:cs="Times New Roman"/>
          <w:b/>
          <w:i/>
          <w:sz w:val="26"/>
          <w:szCs w:val="26"/>
        </w:rPr>
        <w:t>. Руска православна църква – от Патриаршия към Синодално управление (XVIII-XX век)</w:t>
      </w:r>
    </w:p>
    <w:p w:rsidR="008879F0" w:rsidRPr="008879F0" w:rsidRDefault="008879F0" w:rsidP="008879F0">
      <w:pPr>
        <w:pStyle w:val="Heading1"/>
        <w:spacing w:before="0" w:line="240" w:lineRule="auto"/>
        <w:ind w:left="568"/>
        <w:jc w:val="both"/>
        <w:rPr>
          <w:rFonts w:ascii="Times New Roman" w:eastAsiaTheme="minorHAnsi" w:hAnsi="Times New Roman" w:cs="Times New Roman"/>
          <w:i/>
          <w:iCs/>
          <w:color w:val="auto"/>
          <w:sz w:val="26"/>
          <w:szCs w:val="26"/>
          <w:lang w:val="bg-BG"/>
        </w:rPr>
      </w:pPr>
      <w:proofErr w:type="spellStart"/>
      <w:r w:rsidRPr="008879F0">
        <w:rPr>
          <w:rFonts w:ascii="Times New Roman" w:eastAsiaTheme="minorHAnsi" w:hAnsi="Times New Roman" w:cs="Times New Roman"/>
          <w:i/>
          <w:iCs/>
          <w:color w:val="auto"/>
          <w:sz w:val="26"/>
          <w:szCs w:val="26"/>
          <w:lang w:val="bg-BG"/>
        </w:rPr>
        <w:lastRenderedPageBreak/>
        <w:t>Снегаров</w:t>
      </w:r>
      <w:proofErr w:type="spellEnd"/>
      <w:r w:rsidRPr="008879F0">
        <w:rPr>
          <w:rFonts w:ascii="Times New Roman" w:eastAsiaTheme="minorHAnsi" w:hAnsi="Times New Roman" w:cs="Times New Roman"/>
          <w:i/>
          <w:iCs/>
          <w:color w:val="auto"/>
          <w:sz w:val="26"/>
          <w:szCs w:val="26"/>
          <w:lang w:val="bg-BG"/>
        </w:rPr>
        <w:t>, Ив.  Кратка история на съвременните Православни църкви (Българска, Руска и Сръбска). София, 1946 г.</w:t>
      </w:r>
    </w:p>
    <w:p w:rsidR="008879F0" w:rsidRPr="008879F0" w:rsidRDefault="008879F0" w:rsidP="008879F0">
      <w:pPr>
        <w:pStyle w:val="Heading1"/>
        <w:spacing w:before="0" w:line="240" w:lineRule="auto"/>
        <w:ind w:left="568"/>
        <w:jc w:val="both"/>
        <w:rPr>
          <w:rFonts w:ascii="Times New Roman" w:eastAsiaTheme="minorHAnsi" w:hAnsi="Times New Roman" w:cs="Times New Roman"/>
          <w:i/>
          <w:iCs/>
          <w:color w:val="auto"/>
          <w:sz w:val="26"/>
          <w:szCs w:val="26"/>
          <w:lang w:val="bg-BG"/>
        </w:rPr>
      </w:pPr>
      <w:proofErr w:type="spellStart"/>
      <w:r w:rsidRPr="008879F0">
        <w:rPr>
          <w:rFonts w:ascii="Times New Roman" w:eastAsiaTheme="minorHAnsi" w:hAnsi="Times New Roman" w:cs="Times New Roman"/>
          <w:i/>
          <w:iCs/>
          <w:color w:val="auto"/>
          <w:sz w:val="26"/>
          <w:szCs w:val="26"/>
          <w:lang w:val="bg-BG"/>
        </w:rPr>
        <w:t>Шайо</w:t>
      </w:r>
      <w:proofErr w:type="spellEnd"/>
      <w:r w:rsidRPr="008879F0">
        <w:rPr>
          <w:rFonts w:ascii="Times New Roman" w:eastAsiaTheme="minorHAnsi" w:hAnsi="Times New Roman" w:cs="Times New Roman"/>
          <w:i/>
          <w:iCs/>
          <w:color w:val="auto"/>
          <w:sz w:val="26"/>
          <w:szCs w:val="26"/>
          <w:lang w:val="bg-BG"/>
        </w:rPr>
        <w:t xml:space="preserve">, </w:t>
      </w:r>
      <w:proofErr w:type="spellStart"/>
      <w:r w:rsidRPr="008879F0">
        <w:rPr>
          <w:rFonts w:ascii="Times New Roman" w:eastAsiaTheme="minorHAnsi" w:hAnsi="Times New Roman" w:cs="Times New Roman"/>
          <w:i/>
          <w:iCs/>
          <w:color w:val="auto"/>
          <w:sz w:val="26"/>
          <w:szCs w:val="26"/>
          <w:lang w:val="bg-BG"/>
        </w:rPr>
        <w:t>Кр</w:t>
      </w:r>
      <w:proofErr w:type="spellEnd"/>
      <w:r w:rsidRPr="008879F0">
        <w:rPr>
          <w:rFonts w:ascii="Times New Roman" w:eastAsiaTheme="minorHAnsi" w:hAnsi="Times New Roman" w:cs="Times New Roman"/>
          <w:i/>
          <w:iCs/>
          <w:color w:val="auto"/>
          <w:sz w:val="26"/>
          <w:szCs w:val="26"/>
          <w:lang w:val="bg-BG"/>
        </w:rPr>
        <w:t xml:space="preserve">. </w:t>
      </w:r>
      <w:proofErr w:type="spellStart"/>
      <w:r w:rsidRPr="008879F0">
        <w:rPr>
          <w:rFonts w:ascii="Times New Roman" w:eastAsiaTheme="minorHAnsi" w:hAnsi="Times New Roman" w:cs="Times New Roman"/>
          <w:i/>
          <w:iCs/>
          <w:color w:val="auto"/>
          <w:sz w:val="26"/>
          <w:szCs w:val="26"/>
          <w:lang w:val="bg-BG"/>
        </w:rPr>
        <w:t>Првославная</w:t>
      </w:r>
      <w:proofErr w:type="spellEnd"/>
      <w:r w:rsidRPr="008879F0">
        <w:rPr>
          <w:rFonts w:ascii="Times New Roman" w:eastAsiaTheme="minorHAnsi" w:hAnsi="Times New Roman" w:cs="Times New Roman"/>
          <w:i/>
          <w:iCs/>
          <w:color w:val="auto"/>
          <w:sz w:val="26"/>
          <w:szCs w:val="26"/>
          <w:lang w:val="bg-BG"/>
        </w:rPr>
        <w:t xml:space="preserve"> </w:t>
      </w:r>
      <w:proofErr w:type="spellStart"/>
      <w:r w:rsidRPr="008879F0">
        <w:rPr>
          <w:rFonts w:ascii="Times New Roman" w:eastAsiaTheme="minorHAnsi" w:hAnsi="Times New Roman" w:cs="Times New Roman"/>
          <w:i/>
          <w:iCs/>
          <w:color w:val="auto"/>
          <w:sz w:val="26"/>
          <w:szCs w:val="26"/>
          <w:lang w:val="bg-BG"/>
        </w:rPr>
        <w:t>церковь</w:t>
      </w:r>
      <w:proofErr w:type="spellEnd"/>
      <w:r w:rsidRPr="008879F0">
        <w:rPr>
          <w:rFonts w:ascii="Times New Roman" w:eastAsiaTheme="minorHAnsi" w:hAnsi="Times New Roman" w:cs="Times New Roman"/>
          <w:i/>
          <w:iCs/>
          <w:color w:val="auto"/>
          <w:sz w:val="26"/>
          <w:szCs w:val="26"/>
          <w:lang w:val="bg-BG"/>
        </w:rPr>
        <w:t xml:space="preserve"> в </w:t>
      </w:r>
      <w:proofErr w:type="spellStart"/>
      <w:r w:rsidRPr="008879F0">
        <w:rPr>
          <w:rFonts w:ascii="Times New Roman" w:eastAsiaTheme="minorHAnsi" w:hAnsi="Times New Roman" w:cs="Times New Roman"/>
          <w:i/>
          <w:iCs/>
          <w:color w:val="auto"/>
          <w:sz w:val="26"/>
          <w:szCs w:val="26"/>
          <w:lang w:val="bg-BG"/>
        </w:rPr>
        <w:t>странах</w:t>
      </w:r>
      <w:proofErr w:type="spellEnd"/>
      <w:r w:rsidRPr="008879F0">
        <w:rPr>
          <w:rFonts w:ascii="Times New Roman" w:eastAsiaTheme="minorHAnsi" w:hAnsi="Times New Roman" w:cs="Times New Roman"/>
          <w:i/>
          <w:iCs/>
          <w:color w:val="auto"/>
          <w:sz w:val="26"/>
          <w:szCs w:val="26"/>
          <w:lang w:val="bg-BG"/>
        </w:rPr>
        <w:t xml:space="preserve"> </w:t>
      </w:r>
      <w:proofErr w:type="spellStart"/>
      <w:r w:rsidRPr="008879F0">
        <w:rPr>
          <w:rFonts w:ascii="Times New Roman" w:eastAsiaTheme="minorHAnsi" w:hAnsi="Times New Roman" w:cs="Times New Roman"/>
          <w:i/>
          <w:iCs/>
          <w:color w:val="auto"/>
          <w:sz w:val="26"/>
          <w:szCs w:val="26"/>
          <w:lang w:val="bg-BG"/>
        </w:rPr>
        <w:t>восточной</w:t>
      </w:r>
      <w:proofErr w:type="spellEnd"/>
      <w:r w:rsidRPr="008879F0">
        <w:rPr>
          <w:rFonts w:ascii="Times New Roman" w:eastAsiaTheme="minorHAnsi" w:hAnsi="Times New Roman" w:cs="Times New Roman"/>
          <w:i/>
          <w:iCs/>
          <w:color w:val="auto"/>
          <w:sz w:val="26"/>
          <w:szCs w:val="26"/>
          <w:lang w:val="bg-BG"/>
        </w:rPr>
        <w:t xml:space="preserve"> </w:t>
      </w:r>
      <w:proofErr w:type="spellStart"/>
      <w:r w:rsidRPr="008879F0">
        <w:rPr>
          <w:rFonts w:ascii="Times New Roman" w:eastAsiaTheme="minorHAnsi" w:hAnsi="Times New Roman" w:cs="Times New Roman"/>
          <w:i/>
          <w:iCs/>
          <w:color w:val="auto"/>
          <w:sz w:val="26"/>
          <w:szCs w:val="26"/>
          <w:lang w:val="bg-BG"/>
        </w:rPr>
        <w:t>европы</w:t>
      </w:r>
      <w:proofErr w:type="spellEnd"/>
      <w:r w:rsidRPr="008879F0">
        <w:rPr>
          <w:rFonts w:ascii="Times New Roman" w:eastAsiaTheme="minorHAnsi" w:hAnsi="Times New Roman" w:cs="Times New Roman"/>
          <w:i/>
          <w:iCs/>
          <w:color w:val="auto"/>
          <w:sz w:val="26"/>
          <w:szCs w:val="26"/>
          <w:lang w:val="bg-BG"/>
        </w:rPr>
        <w:t xml:space="preserve">  XX век. Париж, 2009</w:t>
      </w:r>
    </w:p>
    <w:p w:rsidR="008879F0" w:rsidRDefault="008879F0" w:rsidP="008879F0">
      <w:pPr>
        <w:pStyle w:val="Heading1"/>
        <w:spacing w:before="0" w:line="240" w:lineRule="auto"/>
        <w:ind w:left="568"/>
        <w:jc w:val="both"/>
        <w:rPr>
          <w:rFonts w:ascii="Times New Roman" w:eastAsiaTheme="minorHAnsi" w:hAnsi="Times New Roman" w:cs="Times New Roman"/>
          <w:i/>
          <w:iCs/>
          <w:color w:val="auto"/>
          <w:sz w:val="26"/>
          <w:szCs w:val="26"/>
          <w:lang w:val="bg-BG"/>
        </w:rPr>
      </w:pPr>
      <w:proofErr w:type="spellStart"/>
      <w:r w:rsidRPr="008879F0">
        <w:rPr>
          <w:rFonts w:ascii="Times New Roman" w:eastAsiaTheme="minorHAnsi" w:hAnsi="Times New Roman" w:cs="Times New Roman"/>
          <w:i/>
          <w:iCs/>
          <w:color w:val="auto"/>
          <w:sz w:val="26"/>
          <w:szCs w:val="26"/>
          <w:lang w:val="bg-BG"/>
        </w:rPr>
        <w:t>Голубинский</w:t>
      </w:r>
      <w:proofErr w:type="spellEnd"/>
      <w:r w:rsidRPr="008879F0">
        <w:rPr>
          <w:rFonts w:ascii="Times New Roman" w:eastAsiaTheme="minorHAnsi" w:hAnsi="Times New Roman" w:cs="Times New Roman"/>
          <w:i/>
          <w:iCs/>
          <w:color w:val="auto"/>
          <w:sz w:val="26"/>
          <w:szCs w:val="26"/>
          <w:lang w:val="bg-BG"/>
        </w:rPr>
        <w:t xml:space="preserve">, Е. История </w:t>
      </w:r>
      <w:proofErr w:type="spellStart"/>
      <w:r w:rsidRPr="008879F0">
        <w:rPr>
          <w:rFonts w:ascii="Times New Roman" w:eastAsiaTheme="minorHAnsi" w:hAnsi="Times New Roman" w:cs="Times New Roman"/>
          <w:i/>
          <w:iCs/>
          <w:color w:val="auto"/>
          <w:sz w:val="26"/>
          <w:szCs w:val="26"/>
          <w:lang w:val="bg-BG"/>
        </w:rPr>
        <w:t>Русской</w:t>
      </w:r>
      <w:proofErr w:type="spellEnd"/>
      <w:r w:rsidRPr="008879F0">
        <w:rPr>
          <w:rFonts w:ascii="Times New Roman" w:eastAsiaTheme="minorHAnsi" w:hAnsi="Times New Roman" w:cs="Times New Roman"/>
          <w:i/>
          <w:iCs/>
          <w:color w:val="auto"/>
          <w:sz w:val="26"/>
          <w:szCs w:val="26"/>
          <w:lang w:val="bg-BG"/>
        </w:rPr>
        <w:t xml:space="preserve"> </w:t>
      </w:r>
      <w:proofErr w:type="spellStart"/>
      <w:r w:rsidRPr="008879F0">
        <w:rPr>
          <w:rFonts w:ascii="Times New Roman" w:eastAsiaTheme="minorHAnsi" w:hAnsi="Times New Roman" w:cs="Times New Roman"/>
          <w:i/>
          <w:iCs/>
          <w:color w:val="auto"/>
          <w:sz w:val="26"/>
          <w:szCs w:val="26"/>
          <w:lang w:val="bg-BG"/>
        </w:rPr>
        <w:t>Церкви</w:t>
      </w:r>
      <w:proofErr w:type="spellEnd"/>
      <w:r w:rsidRPr="008879F0">
        <w:rPr>
          <w:rFonts w:ascii="Times New Roman" w:eastAsiaTheme="minorHAnsi" w:hAnsi="Times New Roman" w:cs="Times New Roman"/>
          <w:i/>
          <w:iCs/>
          <w:color w:val="auto"/>
          <w:sz w:val="26"/>
          <w:szCs w:val="26"/>
          <w:lang w:val="bg-BG"/>
        </w:rPr>
        <w:t>. Москва, 1880-81 г</w:t>
      </w:r>
      <w:r>
        <w:rPr>
          <w:rFonts w:ascii="Times New Roman" w:eastAsiaTheme="minorHAnsi" w:hAnsi="Times New Roman" w:cs="Times New Roman"/>
          <w:i/>
          <w:iCs/>
          <w:color w:val="auto"/>
          <w:sz w:val="26"/>
          <w:szCs w:val="26"/>
          <w:lang w:val="bg-BG"/>
        </w:rPr>
        <w:t>.</w:t>
      </w:r>
    </w:p>
    <w:p w:rsidR="002B6A70" w:rsidRPr="00B430D9" w:rsidRDefault="002B6A70" w:rsidP="008879F0">
      <w:pPr>
        <w:pStyle w:val="Heading1"/>
        <w:ind w:left="568"/>
        <w:jc w:val="both"/>
        <w:rPr>
          <w:rFonts w:ascii="Times New Roman" w:hAnsi="Times New Roman" w:cs="Times New Roman"/>
          <w:b/>
          <w:i/>
          <w:color w:val="auto"/>
          <w:sz w:val="26"/>
          <w:szCs w:val="26"/>
          <w:lang w:val="bg-BG"/>
        </w:rPr>
      </w:pPr>
      <w:r w:rsidRPr="00B430D9">
        <w:rPr>
          <w:rFonts w:ascii="Times New Roman" w:hAnsi="Times New Roman" w:cs="Times New Roman"/>
          <w:b/>
          <w:i/>
          <w:color w:val="auto"/>
          <w:sz w:val="26"/>
          <w:szCs w:val="26"/>
          <w:lang w:val="bg-BG"/>
        </w:rPr>
        <w:t>1</w:t>
      </w:r>
      <w:r w:rsidR="006A1380">
        <w:rPr>
          <w:rFonts w:ascii="Times New Roman" w:hAnsi="Times New Roman" w:cs="Times New Roman"/>
          <w:b/>
          <w:i/>
          <w:color w:val="auto"/>
          <w:sz w:val="26"/>
          <w:szCs w:val="26"/>
          <w:lang w:val="bg-BG"/>
        </w:rPr>
        <w:t>3</w:t>
      </w:r>
      <w:r w:rsidRPr="00B430D9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. </w:t>
      </w:r>
      <w:r w:rsidRPr="00B430D9">
        <w:rPr>
          <w:rFonts w:ascii="Times New Roman" w:hAnsi="Times New Roman" w:cs="Times New Roman"/>
          <w:b/>
          <w:i/>
          <w:color w:val="auto"/>
          <w:sz w:val="26"/>
          <w:szCs w:val="26"/>
          <w:lang w:val="bg-BG"/>
        </w:rPr>
        <w:t xml:space="preserve">Божествена </w:t>
      </w:r>
      <w:proofErr w:type="spellStart"/>
      <w:r w:rsidRPr="00B430D9">
        <w:rPr>
          <w:rFonts w:ascii="Times New Roman" w:hAnsi="Times New Roman" w:cs="Times New Roman"/>
          <w:b/>
          <w:i/>
          <w:color w:val="auto"/>
          <w:sz w:val="26"/>
          <w:szCs w:val="26"/>
          <w:lang w:val="bg-BG"/>
        </w:rPr>
        <w:t>Евхаристия</w:t>
      </w:r>
      <w:proofErr w:type="spellEnd"/>
      <w:r w:rsidRPr="00B430D9">
        <w:rPr>
          <w:rFonts w:ascii="Times New Roman" w:hAnsi="Times New Roman" w:cs="Times New Roman"/>
          <w:b/>
          <w:i/>
          <w:color w:val="auto"/>
          <w:sz w:val="26"/>
          <w:szCs w:val="26"/>
          <w:lang w:val="bg-BG"/>
        </w:rPr>
        <w:t xml:space="preserve"> и </w:t>
      </w:r>
      <w:proofErr w:type="spellStart"/>
      <w:r w:rsidRPr="00B430D9">
        <w:rPr>
          <w:rFonts w:ascii="Times New Roman" w:hAnsi="Times New Roman" w:cs="Times New Roman"/>
          <w:b/>
          <w:i/>
          <w:color w:val="auto"/>
          <w:sz w:val="26"/>
          <w:szCs w:val="26"/>
          <w:lang w:val="bg-BG"/>
        </w:rPr>
        <w:t>есхатология</w:t>
      </w:r>
      <w:proofErr w:type="spellEnd"/>
    </w:p>
    <w:p w:rsidR="002B6A70" w:rsidRPr="00B430D9" w:rsidRDefault="002B6A70" w:rsidP="002B6A70">
      <w:pPr>
        <w:spacing w:after="0" w:line="240" w:lineRule="auto"/>
        <w:ind w:left="518"/>
        <w:jc w:val="both"/>
        <w:rPr>
          <w:rFonts w:ascii="Times New Roman" w:hAnsi="Times New Roman" w:cs="Times New Roman"/>
          <w:sz w:val="26"/>
          <w:szCs w:val="26"/>
        </w:rPr>
      </w:pP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Афанасиев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прот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. Николай</w:t>
      </w:r>
      <w:r w:rsidRPr="00B430D9">
        <w:rPr>
          <w:rFonts w:ascii="Times New Roman" w:hAnsi="Times New Roman" w:cs="Times New Roman"/>
          <w:sz w:val="26"/>
          <w:szCs w:val="26"/>
        </w:rPr>
        <w:t xml:space="preserve">, „Двете идеи за Църквата”. </w:t>
      </w:r>
      <w:r w:rsidRPr="00B430D9">
        <w:rPr>
          <w:rFonts w:ascii="Times New Roman" w:hAnsi="Times New Roman" w:cs="Times New Roman"/>
          <w:iCs/>
          <w:sz w:val="26"/>
          <w:szCs w:val="26"/>
        </w:rPr>
        <w:t>Християнство и култура</w:t>
      </w:r>
      <w:r w:rsidRPr="00B430D9">
        <w:rPr>
          <w:rFonts w:ascii="Times New Roman" w:hAnsi="Times New Roman" w:cs="Times New Roman"/>
          <w:sz w:val="26"/>
          <w:szCs w:val="26"/>
        </w:rPr>
        <w:t>, 49 (2010), с. 13-23.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Афанасиев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прот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. Николай</w:t>
      </w:r>
      <w:r w:rsidRPr="00B430D9">
        <w:rPr>
          <w:rFonts w:ascii="Times New Roman" w:hAnsi="Times New Roman" w:cs="Times New Roman"/>
          <w:sz w:val="26"/>
          <w:szCs w:val="26"/>
        </w:rPr>
        <w:t xml:space="preserve">, </w:t>
      </w:r>
      <w:r w:rsidRPr="00B430D9">
        <w:rPr>
          <w:rFonts w:ascii="Times New Roman" w:hAnsi="Times New Roman" w:cs="Times New Roman"/>
          <w:iCs/>
          <w:sz w:val="26"/>
          <w:szCs w:val="26"/>
        </w:rPr>
        <w:t xml:space="preserve">Трапеза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</w:rPr>
        <w:t>Господня</w:t>
      </w:r>
      <w:proofErr w:type="spellEnd"/>
      <w:r w:rsidRPr="00B430D9">
        <w:rPr>
          <w:rFonts w:ascii="Times New Roman" w:hAnsi="Times New Roman" w:cs="Times New Roman"/>
          <w:iCs/>
          <w:sz w:val="26"/>
          <w:szCs w:val="26"/>
        </w:rPr>
        <w:t>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Прев. Мая Иванова, В.-Търново: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Праксис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, 1999.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Димитров, о. Добромир</w:t>
      </w:r>
      <w:r w:rsidRPr="00B430D9">
        <w:rPr>
          <w:rFonts w:ascii="Times New Roman" w:hAnsi="Times New Roman" w:cs="Times New Roman"/>
          <w:sz w:val="26"/>
          <w:szCs w:val="26"/>
        </w:rPr>
        <w:t xml:space="preserve">, „Две основни предпоставки на евхаристийната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еклисиология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”. Християнство и култура, 51 (2010), с. 4-14.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Зизиулас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митроп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. Йоан</w:t>
      </w:r>
      <w:r w:rsidRPr="00B430D9">
        <w:rPr>
          <w:rFonts w:ascii="Times New Roman" w:hAnsi="Times New Roman" w:cs="Times New Roman"/>
          <w:sz w:val="26"/>
          <w:szCs w:val="26"/>
        </w:rPr>
        <w:t xml:space="preserve">, „Църквата и последните неща”. </w:t>
      </w:r>
      <w:r w:rsidRPr="00B430D9">
        <w:rPr>
          <w:rFonts w:ascii="Times New Roman" w:hAnsi="Times New Roman" w:cs="Times New Roman"/>
          <w:i/>
          <w:iCs/>
          <w:sz w:val="26"/>
          <w:szCs w:val="26"/>
        </w:rPr>
        <w:t>Християнство и култура</w:t>
      </w:r>
      <w:r w:rsidRPr="00B430D9">
        <w:rPr>
          <w:rFonts w:ascii="Times New Roman" w:hAnsi="Times New Roman" w:cs="Times New Roman"/>
          <w:sz w:val="26"/>
          <w:szCs w:val="26"/>
        </w:rPr>
        <w:t>, 20 (2007), с. 16-32.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Йевтич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еп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Атанасий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, </w:t>
      </w:r>
      <w:r w:rsidRPr="00B430D9">
        <w:rPr>
          <w:rFonts w:ascii="Times New Roman" w:hAnsi="Times New Roman" w:cs="Times New Roman"/>
          <w:iCs/>
          <w:sz w:val="26"/>
          <w:szCs w:val="26"/>
        </w:rPr>
        <w:t>Беседи за Литургията</w:t>
      </w:r>
      <w:r w:rsidRPr="00B430D9">
        <w:rPr>
          <w:rFonts w:ascii="Times New Roman" w:hAnsi="Times New Roman" w:cs="Times New Roman"/>
          <w:sz w:val="26"/>
          <w:szCs w:val="26"/>
        </w:rPr>
        <w:t>. ВТ: Синтагма, 2015.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Мацукас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Никос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, „Църква и Царство Божие: история и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есхатология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”. </w:t>
      </w:r>
      <w:r w:rsidRPr="00B430D9">
        <w:rPr>
          <w:rFonts w:ascii="Times New Roman" w:hAnsi="Times New Roman" w:cs="Times New Roman"/>
          <w:iCs/>
          <w:sz w:val="26"/>
          <w:szCs w:val="26"/>
        </w:rPr>
        <w:t>Християнство и култура</w:t>
      </w:r>
      <w:r w:rsidRPr="00B430D9">
        <w:rPr>
          <w:rFonts w:ascii="Times New Roman" w:hAnsi="Times New Roman" w:cs="Times New Roman"/>
          <w:sz w:val="26"/>
          <w:szCs w:val="26"/>
        </w:rPr>
        <w:t>, 2009 (44).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Успенски, Н.</w:t>
      </w:r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</w:rPr>
        <w:t>Светоотеческо</w:t>
      </w:r>
      <w:proofErr w:type="spellEnd"/>
      <w:r w:rsidRPr="00B430D9">
        <w:rPr>
          <w:rFonts w:ascii="Times New Roman" w:hAnsi="Times New Roman" w:cs="Times New Roman"/>
          <w:iCs/>
          <w:sz w:val="26"/>
          <w:szCs w:val="26"/>
        </w:rPr>
        <w:t xml:space="preserve"> учение за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</w:rPr>
        <w:t>евхаристията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. Прев. М.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Стоядинов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, В. Търново: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Праксис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, 2005.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iCs/>
          <w:sz w:val="26"/>
          <w:szCs w:val="26"/>
        </w:rPr>
        <w:t xml:space="preserve">Църква, Православие, </w:t>
      </w:r>
      <w:proofErr w:type="spellStart"/>
      <w:r w:rsidRPr="00B430D9">
        <w:rPr>
          <w:rFonts w:ascii="Times New Roman" w:hAnsi="Times New Roman" w:cs="Times New Roman"/>
          <w:i/>
          <w:iCs/>
          <w:sz w:val="26"/>
          <w:szCs w:val="26"/>
        </w:rPr>
        <w:t>Евхаристия</w:t>
      </w:r>
      <w:proofErr w:type="spellEnd"/>
      <w:r w:rsidRPr="00B430D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430D9">
        <w:rPr>
          <w:rFonts w:ascii="Times New Roman" w:hAnsi="Times New Roman" w:cs="Times New Roman"/>
          <w:sz w:val="26"/>
          <w:szCs w:val="26"/>
        </w:rPr>
        <w:t>(сборник), т. 1. С.: BOYA, 1999.</w:t>
      </w:r>
    </w:p>
    <w:p w:rsidR="002B6A70" w:rsidRPr="00B430D9" w:rsidRDefault="002B6A70" w:rsidP="00071318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Шмеман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прот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. Александър</w:t>
      </w:r>
      <w:r w:rsidRPr="00B430D9">
        <w:rPr>
          <w:rFonts w:ascii="Times New Roman" w:hAnsi="Times New Roman" w:cs="Times New Roman"/>
          <w:sz w:val="26"/>
          <w:szCs w:val="26"/>
        </w:rPr>
        <w:t xml:space="preserve">. </w:t>
      </w:r>
      <w:r w:rsidRPr="00B430D9">
        <w:rPr>
          <w:rFonts w:ascii="Times New Roman" w:hAnsi="Times New Roman" w:cs="Times New Roman"/>
          <w:iCs/>
          <w:sz w:val="26"/>
          <w:szCs w:val="26"/>
        </w:rPr>
        <w:t>Литургическо богословие:</w:t>
      </w:r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</w:rPr>
        <w:t>Евхаристията</w:t>
      </w:r>
      <w:proofErr w:type="spellEnd"/>
      <w:r w:rsidRPr="00B430D9">
        <w:rPr>
          <w:rFonts w:ascii="Times New Roman" w:hAnsi="Times New Roman" w:cs="Times New Roman"/>
          <w:iCs/>
          <w:sz w:val="26"/>
          <w:szCs w:val="26"/>
        </w:rPr>
        <w:t xml:space="preserve"> – тайнство на Царството.</w:t>
      </w:r>
      <w:r w:rsidRPr="00B430D9">
        <w:rPr>
          <w:rFonts w:ascii="Times New Roman" w:hAnsi="Times New Roman" w:cs="Times New Roman"/>
          <w:sz w:val="26"/>
          <w:szCs w:val="26"/>
        </w:rPr>
        <w:t xml:space="preserve"> София, 2013.</w:t>
      </w:r>
    </w:p>
    <w:p w:rsidR="009F781A" w:rsidRPr="00B430D9" w:rsidRDefault="009F781A" w:rsidP="00071318">
      <w:pPr>
        <w:pStyle w:val="a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F781A" w:rsidRPr="00B430D9" w:rsidRDefault="009F781A" w:rsidP="009F781A">
      <w:pPr>
        <w:spacing w:after="160" w:line="259" w:lineRule="auto"/>
        <w:ind w:left="56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430D9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6A1380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B430D9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proofErr w:type="spellStart"/>
      <w:r w:rsidRPr="00B430D9">
        <w:rPr>
          <w:rFonts w:ascii="Times New Roman" w:hAnsi="Times New Roman" w:cs="Times New Roman"/>
          <w:b/>
          <w:i/>
          <w:sz w:val="26"/>
          <w:szCs w:val="26"/>
        </w:rPr>
        <w:t>Арианство</w:t>
      </w:r>
      <w:proofErr w:type="spellEnd"/>
      <w:r w:rsidRPr="00B430D9">
        <w:rPr>
          <w:rFonts w:ascii="Times New Roman" w:hAnsi="Times New Roman" w:cs="Times New Roman"/>
          <w:b/>
          <w:i/>
          <w:sz w:val="26"/>
          <w:szCs w:val="26"/>
        </w:rPr>
        <w:t xml:space="preserve"> и Православие през </w:t>
      </w:r>
      <w:r w:rsidRPr="00B430D9">
        <w:rPr>
          <w:rFonts w:ascii="Times New Roman" w:hAnsi="Times New Roman" w:cs="Times New Roman"/>
          <w:b/>
          <w:i/>
          <w:sz w:val="26"/>
          <w:szCs w:val="26"/>
          <w:lang w:val="en-US"/>
        </w:rPr>
        <w:t>IV</w:t>
      </w:r>
      <w:r w:rsidRPr="00B430D9">
        <w:rPr>
          <w:rFonts w:ascii="Times New Roman" w:hAnsi="Times New Roman" w:cs="Times New Roman"/>
          <w:b/>
          <w:i/>
          <w:sz w:val="26"/>
          <w:szCs w:val="26"/>
        </w:rPr>
        <w:t xml:space="preserve"> в. – основни представители на </w:t>
      </w:r>
      <w:proofErr w:type="spellStart"/>
      <w:r w:rsidRPr="00B430D9">
        <w:rPr>
          <w:rFonts w:ascii="Times New Roman" w:hAnsi="Times New Roman" w:cs="Times New Roman"/>
          <w:b/>
          <w:i/>
          <w:sz w:val="26"/>
          <w:szCs w:val="26"/>
        </w:rPr>
        <w:t>антиникейското</w:t>
      </w:r>
      <w:proofErr w:type="spellEnd"/>
      <w:r w:rsidRPr="00B430D9">
        <w:rPr>
          <w:rFonts w:ascii="Times New Roman" w:hAnsi="Times New Roman" w:cs="Times New Roman"/>
          <w:b/>
          <w:i/>
          <w:sz w:val="26"/>
          <w:szCs w:val="26"/>
        </w:rPr>
        <w:t xml:space="preserve"> и </w:t>
      </w:r>
      <w:proofErr w:type="spellStart"/>
      <w:r w:rsidRPr="00B430D9">
        <w:rPr>
          <w:rFonts w:ascii="Times New Roman" w:hAnsi="Times New Roman" w:cs="Times New Roman"/>
          <w:b/>
          <w:i/>
          <w:sz w:val="26"/>
          <w:szCs w:val="26"/>
        </w:rPr>
        <w:t>проникейското</w:t>
      </w:r>
      <w:proofErr w:type="spellEnd"/>
      <w:r w:rsidRPr="00B430D9">
        <w:rPr>
          <w:rFonts w:ascii="Times New Roman" w:hAnsi="Times New Roman" w:cs="Times New Roman"/>
          <w:b/>
          <w:i/>
          <w:sz w:val="26"/>
          <w:szCs w:val="26"/>
        </w:rPr>
        <w:t xml:space="preserve"> богословие</w:t>
      </w:r>
    </w:p>
    <w:p w:rsidR="009F781A" w:rsidRPr="00B430D9" w:rsidRDefault="009F781A" w:rsidP="009F781A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Св. Риболов</w:t>
      </w:r>
      <w:r w:rsidRPr="00B430D9">
        <w:rPr>
          <w:rFonts w:ascii="Times New Roman" w:hAnsi="Times New Roman" w:cs="Times New Roman"/>
          <w:sz w:val="26"/>
          <w:szCs w:val="26"/>
        </w:rPr>
        <w:t>, Иисус Христос – аскет или Спасител, София: УИ 2015.</w:t>
      </w:r>
    </w:p>
    <w:p w:rsidR="009F781A" w:rsidRPr="00B430D9" w:rsidRDefault="009F781A" w:rsidP="009F781A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Св. Риболов</w:t>
      </w:r>
      <w:r w:rsidRPr="00B430D9">
        <w:rPr>
          <w:rFonts w:ascii="Times New Roman" w:hAnsi="Times New Roman" w:cs="Times New Roman"/>
          <w:sz w:val="26"/>
          <w:szCs w:val="26"/>
        </w:rPr>
        <w:t xml:space="preserve">, Традиция и контекст в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богомислието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на гръцките отци, София: СИ 2014.</w:t>
      </w:r>
    </w:p>
    <w:p w:rsidR="009F781A" w:rsidRPr="00B430D9" w:rsidRDefault="009F781A" w:rsidP="009F781A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 xml:space="preserve">О. Георги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Флоровски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, Източните отци на </w:t>
      </w:r>
      <w:r w:rsidRPr="00B430D9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B430D9">
        <w:rPr>
          <w:rFonts w:ascii="Times New Roman" w:hAnsi="Times New Roman" w:cs="Times New Roman"/>
          <w:sz w:val="26"/>
          <w:szCs w:val="26"/>
        </w:rPr>
        <w:t xml:space="preserve"> век,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София:Тавор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, 2000.</w:t>
      </w:r>
    </w:p>
    <w:p w:rsidR="009F781A" w:rsidRPr="00B430D9" w:rsidRDefault="009F781A" w:rsidP="009F781A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 xml:space="preserve">Л.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Тенекеджиев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, Тайнството брак, София: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Добротолюбие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, 2008.</w:t>
      </w:r>
    </w:p>
    <w:p w:rsidR="009F781A" w:rsidRPr="00B430D9" w:rsidRDefault="009F781A" w:rsidP="009F781A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Л.Тенекеджиев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, Православното учение за светите икони, София: УИ, 2016.</w:t>
      </w:r>
    </w:p>
    <w:p w:rsidR="009F781A" w:rsidRPr="00B430D9" w:rsidRDefault="009F781A" w:rsidP="009F781A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 xml:space="preserve">Л.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Тенекеджиев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(ред.), Догмат и терминология в православната християнска традиция, София 2014 (книгата е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суплемент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към сп. Богословска мисъл).</w:t>
      </w:r>
    </w:p>
    <w:p w:rsidR="009F781A" w:rsidRPr="00B430D9" w:rsidRDefault="009F781A" w:rsidP="009F781A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 xml:space="preserve">О. Йоан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Майендорф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, Византийско богословие, София 1992.</w:t>
      </w:r>
    </w:p>
    <w:p w:rsidR="009F781A" w:rsidRPr="00B430D9" w:rsidRDefault="009F781A" w:rsidP="009F781A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Т. Коев</w:t>
      </w:r>
      <w:r w:rsidRPr="00B430D9">
        <w:rPr>
          <w:rFonts w:ascii="Times New Roman" w:hAnsi="Times New Roman" w:cs="Times New Roman"/>
          <w:sz w:val="26"/>
          <w:szCs w:val="26"/>
        </w:rPr>
        <w:t>, Догматическите формулировки на Седемте вселенски събори, София: УИ 2009.</w:t>
      </w:r>
    </w:p>
    <w:p w:rsidR="00071318" w:rsidRPr="00B430D9" w:rsidRDefault="00071318" w:rsidP="009F781A">
      <w:pPr>
        <w:pStyle w:val="a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E7087" w:rsidRPr="00B430D9" w:rsidRDefault="003E7087" w:rsidP="003E7087">
      <w:pPr>
        <w:spacing w:after="160" w:line="259" w:lineRule="auto"/>
        <w:ind w:left="56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430D9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6A1380"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B430D9">
        <w:rPr>
          <w:rFonts w:ascii="Times New Roman" w:hAnsi="Times New Roman" w:cs="Times New Roman"/>
          <w:b/>
          <w:i/>
          <w:sz w:val="26"/>
          <w:szCs w:val="26"/>
        </w:rPr>
        <w:t>. Православното учение за Светите Икони</w:t>
      </w:r>
    </w:p>
    <w:p w:rsidR="003E7087" w:rsidRPr="00B430D9" w:rsidRDefault="003E7087" w:rsidP="003E7087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Св. Риболов</w:t>
      </w:r>
      <w:r w:rsidRPr="00B430D9">
        <w:rPr>
          <w:rFonts w:ascii="Times New Roman" w:hAnsi="Times New Roman" w:cs="Times New Roman"/>
          <w:sz w:val="26"/>
          <w:szCs w:val="26"/>
        </w:rPr>
        <w:t>, Иисус Христос – аскет или Спасител, София: УИ 2015.</w:t>
      </w:r>
    </w:p>
    <w:p w:rsidR="003E7087" w:rsidRPr="00B430D9" w:rsidRDefault="003E7087" w:rsidP="003E7087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Св. Риболов</w:t>
      </w:r>
      <w:r w:rsidRPr="00B430D9">
        <w:rPr>
          <w:rFonts w:ascii="Times New Roman" w:hAnsi="Times New Roman" w:cs="Times New Roman"/>
          <w:sz w:val="26"/>
          <w:szCs w:val="26"/>
        </w:rPr>
        <w:t xml:space="preserve">, Традиция и контекст в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богомислието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на гръцките отци, София: СИ 2014.</w:t>
      </w:r>
    </w:p>
    <w:p w:rsidR="003E7087" w:rsidRPr="00B430D9" w:rsidRDefault="003E7087" w:rsidP="003E7087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 xml:space="preserve">О. Георги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Флоровски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, Източните отци на </w:t>
      </w:r>
      <w:r w:rsidRPr="00B430D9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B430D9">
        <w:rPr>
          <w:rFonts w:ascii="Times New Roman" w:hAnsi="Times New Roman" w:cs="Times New Roman"/>
          <w:sz w:val="26"/>
          <w:szCs w:val="26"/>
        </w:rPr>
        <w:t xml:space="preserve"> век,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София:Тавор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, 2000.</w:t>
      </w:r>
    </w:p>
    <w:p w:rsidR="003E7087" w:rsidRPr="00B430D9" w:rsidRDefault="003E7087" w:rsidP="003E7087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 xml:space="preserve">Л.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Тенекеджиев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, Тайнството брак, София: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Добротолюбие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, 2008.</w:t>
      </w:r>
    </w:p>
    <w:p w:rsidR="003E7087" w:rsidRPr="00B430D9" w:rsidRDefault="003E7087" w:rsidP="003E7087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Л.Тенекеджиев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, Православното учение за светите икони, София: УИ, 2016.</w:t>
      </w:r>
    </w:p>
    <w:p w:rsidR="003E7087" w:rsidRPr="00B430D9" w:rsidRDefault="003E7087" w:rsidP="003E7087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Л.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Тенекеджиев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(ред.), Догмат и терминология в православната християнска традиция, София 2014 (книгата е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суплемент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към сп. Богословска мисъл).</w:t>
      </w:r>
    </w:p>
    <w:p w:rsidR="003E7087" w:rsidRPr="00B430D9" w:rsidRDefault="003E7087" w:rsidP="003E7087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 xml:space="preserve">О. Йоан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Майендорф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, Византийско богословие, София 1992.</w:t>
      </w:r>
    </w:p>
    <w:p w:rsidR="003E7087" w:rsidRPr="00B430D9" w:rsidRDefault="003E7087" w:rsidP="00071318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Т. Коев</w:t>
      </w:r>
      <w:r w:rsidRPr="00B430D9">
        <w:rPr>
          <w:rFonts w:ascii="Times New Roman" w:hAnsi="Times New Roman" w:cs="Times New Roman"/>
          <w:sz w:val="26"/>
          <w:szCs w:val="26"/>
        </w:rPr>
        <w:t>, Догматическите формулировки на Седемте вселенски събори, София: УИ 2009.</w:t>
      </w:r>
    </w:p>
    <w:p w:rsidR="00071318" w:rsidRPr="00B430D9" w:rsidRDefault="00071318" w:rsidP="00071318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B6A70" w:rsidRPr="00B430D9" w:rsidRDefault="003E7087" w:rsidP="002B6A70">
      <w:pPr>
        <w:spacing w:after="120" w:line="240" w:lineRule="auto"/>
        <w:ind w:left="56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430D9">
        <w:rPr>
          <w:rFonts w:ascii="Times New Roman" w:hAnsi="Times New Roman" w:cs="Times New Roman"/>
          <w:b/>
          <w:i/>
          <w:sz w:val="26"/>
          <w:szCs w:val="26"/>
          <w:lang w:val="en-US"/>
        </w:rPr>
        <w:t>1</w:t>
      </w:r>
      <w:r w:rsidR="006A1380">
        <w:rPr>
          <w:rFonts w:ascii="Times New Roman" w:hAnsi="Times New Roman" w:cs="Times New Roman"/>
          <w:b/>
          <w:i/>
          <w:sz w:val="26"/>
          <w:szCs w:val="26"/>
        </w:rPr>
        <w:t>6</w:t>
      </w:r>
      <w:r w:rsidR="002B6A70" w:rsidRPr="00B430D9">
        <w:rPr>
          <w:rFonts w:ascii="Times New Roman" w:hAnsi="Times New Roman" w:cs="Times New Roman"/>
          <w:b/>
          <w:i/>
          <w:sz w:val="26"/>
          <w:szCs w:val="26"/>
        </w:rPr>
        <w:t xml:space="preserve">. Св. Григорий </w:t>
      </w:r>
      <w:proofErr w:type="spellStart"/>
      <w:r w:rsidR="002B6A70" w:rsidRPr="00B430D9">
        <w:rPr>
          <w:rFonts w:ascii="Times New Roman" w:hAnsi="Times New Roman" w:cs="Times New Roman"/>
          <w:b/>
          <w:i/>
          <w:sz w:val="26"/>
          <w:szCs w:val="26"/>
        </w:rPr>
        <w:t>Палама</w:t>
      </w:r>
      <w:proofErr w:type="spellEnd"/>
      <w:r w:rsidR="002B6A70" w:rsidRPr="00B430D9">
        <w:rPr>
          <w:rFonts w:ascii="Times New Roman" w:hAnsi="Times New Roman" w:cs="Times New Roman"/>
          <w:b/>
          <w:i/>
          <w:sz w:val="26"/>
          <w:szCs w:val="26"/>
        </w:rPr>
        <w:t>. Учение за енергиите. Богословско обосноваване на исихазма</w:t>
      </w:r>
    </w:p>
    <w:p w:rsidR="002B6A70" w:rsidRPr="00B430D9" w:rsidRDefault="002B6A70" w:rsidP="002B6A70">
      <w:pPr>
        <w:tabs>
          <w:tab w:val="left" w:pos="0"/>
          <w:tab w:val="left" w:pos="360"/>
        </w:tabs>
        <w:overflowPunct w:val="0"/>
        <w:adjustRightInd w:val="0"/>
        <w:spacing w:after="0" w:line="240" w:lineRule="auto"/>
        <w:ind w:left="56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  <w:lang w:val="en-US"/>
        </w:rPr>
        <w:t>Бояджиев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  <w:lang w:val="en-US"/>
        </w:rPr>
        <w:t>, Ц.</w:t>
      </w:r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>Две</w:t>
      </w:r>
      <w:proofErr w:type="spellEnd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>университетски</w:t>
      </w:r>
      <w:proofErr w:type="spellEnd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>лекции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430D9">
        <w:rPr>
          <w:rFonts w:ascii="Times New Roman" w:hAnsi="Times New Roman" w:cs="Times New Roman"/>
          <w:sz w:val="26"/>
          <w:szCs w:val="26"/>
          <w:lang w:val="en-US"/>
        </w:rPr>
        <w:t>В.Търново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 1997.</w:t>
      </w:r>
    </w:p>
    <w:p w:rsidR="002B6A70" w:rsidRPr="00B430D9" w:rsidRDefault="002B6A70" w:rsidP="002B6A70">
      <w:pPr>
        <w:tabs>
          <w:tab w:val="left" w:pos="0"/>
          <w:tab w:val="left" w:pos="360"/>
        </w:tabs>
        <w:overflowPunct w:val="0"/>
        <w:adjustRightInd w:val="0"/>
        <w:spacing w:after="0" w:line="240" w:lineRule="auto"/>
        <w:ind w:left="56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  <w:lang w:val="en-US"/>
        </w:rPr>
        <w:t>Мейендорф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B430D9">
        <w:rPr>
          <w:rFonts w:ascii="Times New Roman" w:hAnsi="Times New Roman" w:cs="Times New Roman"/>
          <w:i/>
          <w:sz w:val="26"/>
          <w:szCs w:val="26"/>
          <w:lang w:val="en-US"/>
        </w:rPr>
        <w:t>И.</w:t>
      </w:r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>Жизнь</w:t>
      </w:r>
      <w:proofErr w:type="spellEnd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и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>труды</w:t>
      </w:r>
      <w:proofErr w:type="spellEnd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>святителя</w:t>
      </w:r>
      <w:proofErr w:type="spellEnd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>Григория</w:t>
      </w:r>
      <w:proofErr w:type="spellEnd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>Паламы</w:t>
      </w:r>
      <w:proofErr w:type="spellEnd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.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>Введение</w:t>
      </w:r>
      <w:proofErr w:type="spellEnd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в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>изучение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430D9">
        <w:rPr>
          <w:rFonts w:ascii="Times New Roman" w:hAnsi="Times New Roman" w:cs="Times New Roman"/>
          <w:sz w:val="26"/>
          <w:szCs w:val="26"/>
          <w:lang w:val="en-US"/>
        </w:rPr>
        <w:t>Санк-Петербург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 1997.</w:t>
      </w:r>
    </w:p>
    <w:p w:rsidR="002B6A70" w:rsidRPr="00B430D9" w:rsidRDefault="002B6A70" w:rsidP="002B6A70">
      <w:pPr>
        <w:tabs>
          <w:tab w:val="left" w:pos="0"/>
          <w:tab w:val="left" w:pos="360"/>
        </w:tabs>
        <w:overflowPunct w:val="0"/>
        <w:adjustRightInd w:val="0"/>
        <w:spacing w:after="0" w:line="240" w:lineRule="auto"/>
        <w:ind w:left="56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  <w:lang w:val="en-US"/>
        </w:rPr>
        <w:t>Мейендорф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,</w:t>
      </w:r>
      <w:r w:rsidRPr="00B430D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И.</w:t>
      </w:r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 О </w:t>
      </w:r>
      <w:proofErr w:type="spellStart"/>
      <w:r w:rsidRPr="00B430D9">
        <w:rPr>
          <w:rFonts w:ascii="Times New Roman" w:hAnsi="Times New Roman" w:cs="Times New Roman"/>
          <w:sz w:val="26"/>
          <w:szCs w:val="26"/>
          <w:lang w:val="en-US"/>
        </w:rPr>
        <w:t>византийском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  <w:lang w:val="en-US"/>
        </w:rPr>
        <w:t>исихазме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Pr="00B430D9">
        <w:rPr>
          <w:rFonts w:ascii="Times New Roman" w:hAnsi="Times New Roman" w:cs="Times New Roman"/>
          <w:sz w:val="26"/>
          <w:szCs w:val="26"/>
          <w:lang w:val="en-US"/>
        </w:rPr>
        <w:t>его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  <w:lang w:val="en-US"/>
        </w:rPr>
        <w:t>роли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 в </w:t>
      </w:r>
      <w:proofErr w:type="spellStart"/>
      <w:r w:rsidRPr="00B430D9">
        <w:rPr>
          <w:rFonts w:ascii="Times New Roman" w:hAnsi="Times New Roman" w:cs="Times New Roman"/>
          <w:sz w:val="26"/>
          <w:szCs w:val="26"/>
          <w:lang w:val="en-US"/>
        </w:rPr>
        <w:t>культурном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Pr="00B430D9">
        <w:rPr>
          <w:rFonts w:ascii="Times New Roman" w:hAnsi="Times New Roman" w:cs="Times New Roman"/>
          <w:sz w:val="26"/>
          <w:szCs w:val="26"/>
          <w:lang w:val="en-US"/>
        </w:rPr>
        <w:t>историческом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  <w:lang w:val="en-US"/>
        </w:rPr>
        <w:t>развитии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  <w:lang w:val="en-US"/>
        </w:rPr>
        <w:t>Восточной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  <w:lang w:val="en-US"/>
        </w:rPr>
        <w:t>Европы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 в XIV в. –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>Труды</w:t>
      </w:r>
      <w:proofErr w:type="spellEnd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>отдела</w:t>
      </w:r>
      <w:proofErr w:type="spellEnd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>древнерусской</w:t>
      </w:r>
      <w:proofErr w:type="spellEnd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>литературы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 29 (1974), 292-305.</w:t>
      </w:r>
    </w:p>
    <w:p w:rsidR="002B6A70" w:rsidRPr="00B430D9" w:rsidRDefault="002B6A70" w:rsidP="002B6A70">
      <w:pPr>
        <w:tabs>
          <w:tab w:val="left" w:pos="0"/>
          <w:tab w:val="left" w:pos="360"/>
        </w:tabs>
        <w:overflowPunct w:val="0"/>
        <w:adjustRightInd w:val="0"/>
        <w:spacing w:after="0" w:line="240" w:lineRule="auto"/>
        <w:ind w:left="56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  <w:lang w:val="en-US"/>
        </w:rPr>
        <w:t>Петров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  <w:lang w:val="en-US"/>
        </w:rPr>
        <w:t>, Д.</w:t>
      </w:r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  <w:lang w:val="en-US"/>
        </w:rPr>
        <w:t>За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 „</w:t>
      </w:r>
      <w:proofErr w:type="spellStart"/>
      <w:r w:rsidRPr="00B430D9">
        <w:rPr>
          <w:rFonts w:ascii="Times New Roman" w:hAnsi="Times New Roman" w:cs="Times New Roman"/>
          <w:sz w:val="26"/>
          <w:szCs w:val="26"/>
          <w:lang w:val="en-US"/>
        </w:rPr>
        <w:t>духовното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  <w:lang w:val="en-US"/>
        </w:rPr>
        <w:t>око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” </w:t>
      </w:r>
      <w:proofErr w:type="spellStart"/>
      <w:r w:rsidRPr="00B430D9">
        <w:rPr>
          <w:rFonts w:ascii="Times New Roman" w:hAnsi="Times New Roman" w:cs="Times New Roman"/>
          <w:sz w:val="26"/>
          <w:szCs w:val="26"/>
          <w:lang w:val="en-US"/>
        </w:rPr>
        <w:t>във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  <w:lang w:val="en-US"/>
        </w:rPr>
        <w:t>византийското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  <w:lang w:val="en-US"/>
        </w:rPr>
        <w:t>мистическо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  <w:lang w:val="en-US"/>
        </w:rPr>
        <w:t>богословие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. –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>Архив</w:t>
      </w:r>
      <w:proofErr w:type="spellEnd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>за</w:t>
      </w:r>
      <w:proofErr w:type="spellEnd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>средновековна</w:t>
      </w:r>
      <w:proofErr w:type="spellEnd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>философия</w:t>
      </w:r>
      <w:proofErr w:type="spellEnd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и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>култура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430D9">
        <w:rPr>
          <w:rFonts w:ascii="Times New Roman" w:hAnsi="Times New Roman" w:cs="Times New Roman"/>
          <w:sz w:val="26"/>
          <w:szCs w:val="26"/>
          <w:lang w:val="en-US"/>
        </w:rPr>
        <w:t>Свитък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 VII (2001), 77-108.</w:t>
      </w:r>
    </w:p>
    <w:p w:rsidR="002B6A70" w:rsidRPr="00B430D9" w:rsidRDefault="002B6A70" w:rsidP="002B6A70">
      <w:pPr>
        <w:tabs>
          <w:tab w:val="left" w:pos="0"/>
          <w:tab w:val="left" w:pos="360"/>
        </w:tabs>
        <w:overflowPunct w:val="0"/>
        <w:adjustRightInd w:val="0"/>
        <w:spacing w:after="0" w:line="240" w:lineRule="auto"/>
        <w:ind w:left="56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  <w:lang w:val="en-US"/>
        </w:rPr>
        <w:t>Петров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  <w:lang w:val="en-US"/>
        </w:rPr>
        <w:t>, Д.</w:t>
      </w:r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  <w:lang w:val="en-US"/>
        </w:rPr>
        <w:t>За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 „</w:t>
      </w:r>
      <w:proofErr w:type="spellStart"/>
      <w:r w:rsidRPr="00B430D9">
        <w:rPr>
          <w:rFonts w:ascii="Times New Roman" w:hAnsi="Times New Roman" w:cs="Times New Roman"/>
          <w:sz w:val="26"/>
          <w:szCs w:val="26"/>
          <w:lang w:val="en-US"/>
        </w:rPr>
        <w:t>умната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  <w:lang w:val="en-US"/>
        </w:rPr>
        <w:t>молитва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” </w:t>
      </w:r>
      <w:proofErr w:type="spellStart"/>
      <w:r w:rsidRPr="00B430D9">
        <w:rPr>
          <w:rFonts w:ascii="Times New Roman" w:hAnsi="Times New Roman" w:cs="Times New Roman"/>
          <w:sz w:val="26"/>
          <w:szCs w:val="26"/>
          <w:lang w:val="en-US"/>
        </w:rPr>
        <w:t>във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  <w:lang w:val="en-US"/>
        </w:rPr>
        <w:t>византийското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  <w:lang w:val="en-US"/>
        </w:rPr>
        <w:t>мистичес</w:t>
      </w:r>
      <w:r w:rsidRPr="00B430D9">
        <w:rPr>
          <w:rFonts w:ascii="Times New Roman" w:hAnsi="Times New Roman" w:cs="Times New Roman"/>
          <w:sz w:val="26"/>
          <w:szCs w:val="26"/>
          <w:lang w:val="en-US"/>
        </w:rPr>
        <w:softHyphen/>
        <w:t>ко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  <w:lang w:val="en-US"/>
        </w:rPr>
        <w:t>богословие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. –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>Архив</w:t>
      </w:r>
      <w:proofErr w:type="spellEnd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>за</w:t>
      </w:r>
      <w:proofErr w:type="spellEnd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>средновековна</w:t>
      </w:r>
      <w:proofErr w:type="spellEnd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>философия</w:t>
      </w:r>
      <w:proofErr w:type="spellEnd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и </w:t>
      </w:r>
      <w:proofErr w:type="spellStart"/>
      <w:r w:rsidRPr="00B430D9">
        <w:rPr>
          <w:rFonts w:ascii="Times New Roman" w:hAnsi="Times New Roman" w:cs="Times New Roman"/>
          <w:iCs/>
          <w:sz w:val="26"/>
          <w:szCs w:val="26"/>
          <w:lang w:val="en-US"/>
        </w:rPr>
        <w:t>култура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430D9">
        <w:rPr>
          <w:rFonts w:ascii="Times New Roman" w:hAnsi="Times New Roman" w:cs="Times New Roman"/>
          <w:sz w:val="26"/>
          <w:szCs w:val="26"/>
          <w:lang w:val="en-US"/>
        </w:rPr>
        <w:t>Свитък</w:t>
      </w:r>
      <w:proofErr w:type="spellEnd"/>
      <w:r w:rsidRPr="00B430D9">
        <w:rPr>
          <w:rFonts w:ascii="Times New Roman" w:hAnsi="Times New Roman" w:cs="Times New Roman"/>
          <w:sz w:val="26"/>
          <w:szCs w:val="26"/>
          <w:lang w:val="en-US"/>
        </w:rPr>
        <w:t xml:space="preserve"> IX (2003), 20-52.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Христов, И.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Византийското богословие през XIV в. (Дискурсът за Божествените енергии). „Изток-Запад”, С., 2016 г.</w:t>
      </w:r>
    </w:p>
    <w:p w:rsidR="002B6A70" w:rsidRPr="00B430D9" w:rsidRDefault="002B6A70" w:rsidP="002B6A70">
      <w:pPr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Podskalsky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, G.</w:t>
      </w:r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Theologie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und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Philosophie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in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Byzanz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Der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Streit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um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die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theologische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Methodik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in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der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spätbyzantinischen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Geistesgeschichte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(14./15.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Jh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.),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seine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systematischen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Grundlagen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und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seine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historische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Entwicklung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. C.H.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Beck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München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1977.</w:t>
      </w:r>
    </w:p>
    <w:p w:rsidR="002B6A70" w:rsidRPr="00B430D9" w:rsidRDefault="002B6A70" w:rsidP="002B6A70">
      <w:pPr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2B6A70" w:rsidRPr="00B430D9" w:rsidRDefault="00E1115F" w:rsidP="002B6A70">
      <w:pPr>
        <w:ind w:left="56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6A1380">
        <w:rPr>
          <w:rFonts w:ascii="Times New Roman" w:hAnsi="Times New Roman" w:cs="Times New Roman"/>
          <w:b/>
          <w:i/>
          <w:sz w:val="26"/>
          <w:szCs w:val="26"/>
        </w:rPr>
        <w:t>7</w:t>
      </w:r>
      <w:r w:rsidR="002B6A70" w:rsidRPr="00B430D9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2B6A70" w:rsidRPr="00B430D9">
        <w:rPr>
          <w:rFonts w:ascii="Times New Roman" w:hAnsi="Times New Roman" w:cs="Times New Roman"/>
          <w:sz w:val="26"/>
          <w:szCs w:val="26"/>
        </w:rPr>
        <w:t xml:space="preserve"> </w:t>
      </w:r>
      <w:r w:rsidR="002B6A70" w:rsidRPr="00B430D9">
        <w:rPr>
          <w:rFonts w:ascii="Times New Roman" w:hAnsi="Times New Roman" w:cs="Times New Roman"/>
          <w:b/>
          <w:i/>
          <w:sz w:val="26"/>
          <w:szCs w:val="26"/>
        </w:rPr>
        <w:t>Будизъм: съвременно състояние на будизма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Style w:val="Strong"/>
          <w:rFonts w:ascii="Times New Roman" w:hAnsi="Times New Roman" w:cs="Times New Roman"/>
          <w:b w:val="0"/>
          <w:sz w:val="26"/>
          <w:szCs w:val="26"/>
        </w:rPr>
      </w:pPr>
      <w:r w:rsidRPr="00B430D9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Стаматова, К.</w:t>
      </w:r>
      <w:r w:rsidRPr="00B430D9">
        <w:rPr>
          <w:rStyle w:val="Strong"/>
          <w:rFonts w:ascii="Times New Roman" w:hAnsi="Times New Roman" w:cs="Times New Roman"/>
          <w:b w:val="0"/>
          <w:sz w:val="26"/>
          <w:szCs w:val="26"/>
        </w:rPr>
        <w:t xml:space="preserve"> Ако любов нямам… С., 2006.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Цоц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, Ф.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Буда. С, 2000.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Федотов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, Ал.</w:t>
      </w:r>
      <w:r w:rsidRPr="00B430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30D9">
        <w:rPr>
          <w:rFonts w:ascii="Times New Roman" w:hAnsi="Times New Roman" w:cs="Times New Roman"/>
          <w:sz w:val="26"/>
          <w:szCs w:val="26"/>
        </w:rPr>
        <w:t xml:space="preserve">Будизмът в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древноиндийското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общество.</w:t>
      </w:r>
      <w:r w:rsidRPr="00B430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30D9">
        <w:rPr>
          <w:rFonts w:ascii="Times New Roman" w:hAnsi="Times New Roman" w:cs="Times New Roman"/>
          <w:sz w:val="26"/>
          <w:szCs w:val="26"/>
        </w:rPr>
        <w:t>- В: История на религиите. Университетски курс. С, 1999.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Фраувалнер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, Е.</w:t>
      </w:r>
      <w:r w:rsidRPr="00B430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30D9">
        <w:rPr>
          <w:rFonts w:ascii="Times New Roman" w:hAnsi="Times New Roman" w:cs="Times New Roman"/>
          <w:sz w:val="26"/>
          <w:szCs w:val="26"/>
        </w:rPr>
        <w:t>Антология на будистката философия. С, 1995.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Петров, Д.</w:t>
      </w:r>
      <w:r w:rsidRPr="00B430D9">
        <w:rPr>
          <w:rFonts w:ascii="Times New Roman" w:hAnsi="Times New Roman" w:cs="Times New Roman"/>
          <w:sz w:val="26"/>
          <w:szCs w:val="26"/>
        </w:rPr>
        <w:t xml:space="preserve"> Световни религии. Ч. I. Будизъм. С, 1996.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Лоски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, Н.</w:t>
      </w:r>
      <w:r w:rsidRPr="00B430D9">
        <w:rPr>
          <w:rFonts w:ascii="Times New Roman" w:hAnsi="Times New Roman" w:cs="Times New Roman"/>
          <w:sz w:val="26"/>
          <w:szCs w:val="26"/>
        </w:rPr>
        <w:t xml:space="preserve"> Християнство и будизъм. – В: Сп. Духовна култура, 1995, бр. 6.</w:t>
      </w:r>
    </w:p>
    <w:p w:rsidR="002B6A70" w:rsidRPr="00B430D9" w:rsidRDefault="002B6A70" w:rsidP="002B6A70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Къун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, Д.</w:t>
      </w:r>
      <w:r w:rsidRPr="00B430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30D9">
        <w:rPr>
          <w:rFonts w:ascii="Times New Roman" w:hAnsi="Times New Roman" w:cs="Times New Roman"/>
          <w:sz w:val="26"/>
          <w:szCs w:val="26"/>
        </w:rPr>
        <w:t>Будизмът. С, 2002.</w:t>
      </w:r>
    </w:p>
    <w:p w:rsidR="00605719" w:rsidRPr="00B430D9" w:rsidRDefault="00605719" w:rsidP="00AD205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71318" w:rsidRPr="00B430D9" w:rsidRDefault="006A1380" w:rsidP="00071318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18</w:t>
      </w:r>
      <w:r w:rsidR="00D0591D" w:rsidRPr="00B430D9">
        <w:rPr>
          <w:rFonts w:ascii="Times New Roman" w:hAnsi="Times New Roman" w:cs="Times New Roman"/>
          <w:b/>
          <w:i/>
          <w:sz w:val="26"/>
          <w:szCs w:val="26"/>
        </w:rPr>
        <w:t>. Безсмъртие на човека</w:t>
      </w:r>
    </w:p>
    <w:p w:rsidR="004009B8" w:rsidRPr="00B430D9" w:rsidRDefault="004009B8" w:rsidP="000713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 xml:space="preserve">Алексиев,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архим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. С.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Беседи за живота след живота. Т. </w:t>
      </w:r>
      <w:r w:rsidRPr="00B430D9">
        <w:rPr>
          <w:rFonts w:ascii="Times New Roman" w:hAnsi="Times New Roman" w:cs="Times New Roman"/>
          <w:sz w:val="26"/>
          <w:szCs w:val="26"/>
          <w:lang w:val="en-US"/>
        </w:rPr>
        <w:t>I-II</w:t>
      </w:r>
      <w:r w:rsidRPr="00B430D9">
        <w:rPr>
          <w:rFonts w:ascii="Times New Roman" w:hAnsi="Times New Roman" w:cs="Times New Roman"/>
          <w:sz w:val="26"/>
          <w:szCs w:val="26"/>
        </w:rPr>
        <w:t>. С., 1994 – 1995.</w:t>
      </w:r>
    </w:p>
    <w:p w:rsidR="004009B8" w:rsidRPr="00B430D9" w:rsidRDefault="004009B8" w:rsidP="00071318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 xml:space="preserve">Роуз,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йером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. С.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Душата след смъртта. В. Търново, 1996.</w:t>
      </w:r>
    </w:p>
    <w:p w:rsidR="004009B8" w:rsidRPr="00B430D9" w:rsidRDefault="004009B8" w:rsidP="00071318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Мен, Ал.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Произход на религията. В. Търново, 1994.</w:t>
      </w:r>
    </w:p>
    <w:p w:rsidR="004009B8" w:rsidRPr="00B430D9" w:rsidRDefault="004009B8" w:rsidP="00071318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Осипов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, А.</w:t>
      </w:r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Посмертная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жизнь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души. М., 2005.</w:t>
      </w:r>
    </w:p>
    <w:p w:rsidR="004009B8" w:rsidRPr="00B430D9" w:rsidRDefault="004009B8" w:rsidP="00071318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Сисоев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, свещ. Д.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Инструкции за безсмъртие. С., 2015.</w:t>
      </w:r>
    </w:p>
    <w:p w:rsidR="002B6A70" w:rsidRPr="00B430D9" w:rsidRDefault="004009B8" w:rsidP="00071318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Св. Лука (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Войно-Ясенецкий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).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Дух, душа и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тело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. Киев, 2002.</w:t>
      </w:r>
    </w:p>
    <w:p w:rsidR="00071318" w:rsidRPr="00B430D9" w:rsidRDefault="00071318" w:rsidP="00071318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009B8" w:rsidRPr="00B430D9" w:rsidRDefault="006A1380" w:rsidP="00B900C3">
      <w:pPr>
        <w:spacing w:line="240" w:lineRule="auto"/>
        <w:ind w:left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19</w:t>
      </w:r>
      <w:r w:rsidR="004009B8" w:rsidRPr="00B430D9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="004C20A8" w:rsidRPr="00B430D9">
        <w:rPr>
          <w:rFonts w:ascii="Times New Roman" w:hAnsi="Times New Roman" w:cs="Times New Roman"/>
          <w:b/>
          <w:i/>
          <w:sz w:val="26"/>
          <w:szCs w:val="26"/>
        </w:rPr>
        <w:t>Божият образ у човека</w:t>
      </w:r>
    </w:p>
    <w:p w:rsidR="004009B8" w:rsidRPr="00B430D9" w:rsidRDefault="004009B8" w:rsidP="00B900C3">
      <w:pPr>
        <w:pStyle w:val="PlainText"/>
        <w:ind w:left="708"/>
        <w:jc w:val="both"/>
        <w:rPr>
          <w:rFonts w:ascii="Times New Roman" w:hAnsi="Times New Roman"/>
          <w:sz w:val="26"/>
          <w:szCs w:val="26"/>
          <w:lang w:val="ru-RU"/>
        </w:rPr>
      </w:pPr>
      <w:r w:rsidRPr="00B430D9">
        <w:rPr>
          <w:rFonts w:ascii="Times New Roman" w:hAnsi="Times New Roman"/>
          <w:i/>
          <w:sz w:val="26"/>
          <w:szCs w:val="26"/>
          <w:lang w:val="ru-RU"/>
        </w:rPr>
        <w:t>Доц. д-р архим. Серафим (Алексиев)</w:t>
      </w:r>
      <w:r w:rsidRPr="00B430D9">
        <w:rPr>
          <w:rFonts w:ascii="Times New Roman" w:hAnsi="Times New Roman"/>
          <w:sz w:val="26"/>
          <w:szCs w:val="26"/>
          <w:lang w:val="ru-RU"/>
        </w:rPr>
        <w:t xml:space="preserve">. Състоянието на човека до и след грехопадението от православно, римо-католическо и протестантско </w:t>
      </w:r>
      <w:r w:rsidRPr="00B430D9">
        <w:rPr>
          <w:rFonts w:ascii="Times New Roman" w:hAnsi="Times New Roman"/>
          <w:sz w:val="26"/>
          <w:szCs w:val="26"/>
          <w:lang w:val="ru-RU"/>
        </w:rPr>
        <w:lastRenderedPageBreak/>
        <w:t>гледище. ГДА, 10/1962-63.</w:t>
      </w:r>
      <w:r w:rsidRPr="00B430D9">
        <w:rPr>
          <w:rFonts w:ascii="Times New Roman" w:hAnsi="Times New Roman"/>
          <w:i/>
          <w:sz w:val="26"/>
          <w:szCs w:val="26"/>
          <w:lang w:val="ru-RU"/>
        </w:rPr>
        <w:t>Киров, Д.</w:t>
      </w:r>
      <w:r w:rsidRPr="00B430D9">
        <w:rPr>
          <w:rFonts w:ascii="Times New Roman" w:hAnsi="Times New Roman"/>
          <w:sz w:val="26"/>
          <w:szCs w:val="26"/>
          <w:lang w:val="ru-RU"/>
        </w:rPr>
        <w:t xml:space="preserve"> Въведение в християнската антропология. С., 1996, с. 28-36; 67-78.</w:t>
      </w:r>
    </w:p>
    <w:p w:rsidR="004009B8" w:rsidRPr="00B430D9" w:rsidRDefault="004009B8" w:rsidP="00B900C3">
      <w:pPr>
        <w:pStyle w:val="PlainText"/>
        <w:ind w:left="708"/>
        <w:jc w:val="both"/>
        <w:rPr>
          <w:rFonts w:ascii="Times New Roman" w:hAnsi="Times New Roman"/>
          <w:sz w:val="26"/>
          <w:szCs w:val="26"/>
          <w:lang w:val="ru-RU"/>
        </w:rPr>
      </w:pPr>
      <w:r w:rsidRPr="00B430D9">
        <w:rPr>
          <w:rFonts w:ascii="Times New Roman" w:hAnsi="Times New Roman"/>
          <w:i/>
          <w:sz w:val="26"/>
          <w:szCs w:val="26"/>
          <w:lang w:val="ru-RU"/>
        </w:rPr>
        <w:t>Лоски, Вл.</w:t>
      </w:r>
      <w:r w:rsidRPr="00B430D9">
        <w:rPr>
          <w:rFonts w:ascii="Times New Roman" w:hAnsi="Times New Roman"/>
          <w:sz w:val="26"/>
          <w:szCs w:val="26"/>
          <w:lang w:val="ru-RU"/>
        </w:rPr>
        <w:t xml:space="preserve"> Мистическото богословие на Източната църква. В.Т., 1993, с. 65-75; 173-179.</w:t>
      </w:r>
    </w:p>
    <w:p w:rsidR="004009B8" w:rsidRPr="00B430D9" w:rsidRDefault="004009B8" w:rsidP="00B900C3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Киров, Димитър.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Въведение в християнската антропология. С</w:t>
      </w:r>
      <w:r w:rsidRPr="00B430D9">
        <w:rPr>
          <w:rFonts w:ascii="Times New Roman" w:hAnsi="Times New Roman" w:cs="Times New Roman"/>
          <w:b/>
          <w:sz w:val="26"/>
          <w:szCs w:val="26"/>
        </w:rPr>
        <w:t xml:space="preserve">., </w:t>
      </w:r>
      <w:r w:rsidRPr="00B430D9">
        <w:rPr>
          <w:rFonts w:ascii="Times New Roman" w:hAnsi="Times New Roman" w:cs="Times New Roman"/>
          <w:sz w:val="26"/>
          <w:szCs w:val="26"/>
        </w:rPr>
        <w:t>1996.</w:t>
      </w:r>
    </w:p>
    <w:p w:rsidR="004009B8" w:rsidRPr="00B430D9" w:rsidRDefault="004009B8" w:rsidP="00B900C3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Киров, проф. Д.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Измеренията на човека. С</w:t>
      </w:r>
      <w:r w:rsidRPr="00B430D9">
        <w:rPr>
          <w:rFonts w:ascii="Times New Roman" w:hAnsi="Times New Roman" w:cs="Times New Roman"/>
          <w:b/>
          <w:sz w:val="26"/>
          <w:szCs w:val="26"/>
        </w:rPr>
        <w:t xml:space="preserve">., </w:t>
      </w:r>
      <w:r w:rsidRPr="00B430D9">
        <w:rPr>
          <w:rFonts w:ascii="Times New Roman" w:hAnsi="Times New Roman" w:cs="Times New Roman"/>
          <w:sz w:val="26"/>
          <w:szCs w:val="26"/>
        </w:rPr>
        <w:t>2005.</w:t>
      </w:r>
    </w:p>
    <w:p w:rsidR="004009B8" w:rsidRPr="00B430D9" w:rsidRDefault="004009B8" w:rsidP="00B900C3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 xml:space="preserve">Иларион,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Троанополски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 xml:space="preserve"> епископ.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Поглед към вечността.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В.Търново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, 1995.</w:t>
      </w:r>
    </w:p>
    <w:p w:rsidR="004009B8" w:rsidRPr="00B430D9" w:rsidRDefault="004009B8" w:rsidP="00B900C3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 xml:space="preserve">Серафим,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иеромонах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Рсуз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Душата след смъртта. В. Търново, 1996.</w:t>
      </w:r>
    </w:p>
    <w:p w:rsidR="004009B8" w:rsidRPr="00B430D9" w:rsidRDefault="004009B8" w:rsidP="00B900C3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 xml:space="preserve">Серафим,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архим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Беседи за живота след живота. Т. 1-2. С., 1994-1995.</w:t>
      </w:r>
    </w:p>
    <w:p w:rsidR="004009B8" w:rsidRPr="00B430D9" w:rsidRDefault="004009B8" w:rsidP="00B900C3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Вышеславцев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, Б.</w:t>
      </w:r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Бессмертие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перевоплощение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воскрессение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. – В: Християнство и индуизъм. Сборник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статей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. М. 1994. </w:t>
      </w:r>
    </w:p>
    <w:p w:rsidR="004009B8" w:rsidRPr="00B430D9" w:rsidRDefault="004009B8" w:rsidP="00B900C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230D9" w:rsidRPr="00B430D9" w:rsidRDefault="005230D9" w:rsidP="005230D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430D9">
        <w:rPr>
          <w:rFonts w:ascii="Times New Roman" w:hAnsi="Times New Roman" w:cs="Times New Roman"/>
          <w:b/>
          <w:i/>
          <w:sz w:val="26"/>
          <w:szCs w:val="26"/>
          <w:lang w:val="en-US"/>
        </w:rPr>
        <w:t>2</w:t>
      </w:r>
      <w:r w:rsidR="006A1380">
        <w:rPr>
          <w:rFonts w:ascii="Times New Roman" w:hAnsi="Times New Roman" w:cs="Times New Roman"/>
          <w:b/>
          <w:i/>
          <w:sz w:val="26"/>
          <w:szCs w:val="26"/>
        </w:rPr>
        <w:t>0</w:t>
      </w:r>
      <w:r w:rsidRPr="00B430D9">
        <w:rPr>
          <w:rFonts w:ascii="Times New Roman" w:hAnsi="Times New Roman" w:cs="Times New Roman"/>
          <w:b/>
          <w:i/>
          <w:sz w:val="26"/>
          <w:szCs w:val="26"/>
        </w:rPr>
        <w:t>. Катакомбите в Рим – разположение, описание, изворови свидетелства, първи проучватели, богослужебни места</w:t>
      </w:r>
    </w:p>
    <w:p w:rsidR="005230D9" w:rsidRPr="00B430D9" w:rsidRDefault="005230D9" w:rsidP="005230D9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5230D9" w:rsidRPr="00B430D9" w:rsidRDefault="005230D9" w:rsidP="005230D9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 xml:space="preserve">Архимандрит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Авксентий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Литургика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. Пловдив, 2005, с. 64 – 66.</w:t>
      </w:r>
    </w:p>
    <w:p w:rsidR="005230D9" w:rsidRPr="00B430D9" w:rsidRDefault="005230D9" w:rsidP="005230D9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Тотю Коев, Димитър Киров</w:t>
      </w:r>
      <w:r w:rsidRPr="00B430D9">
        <w:rPr>
          <w:rFonts w:ascii="Times New Roman" w:hAnsi="Times New Roman" w:cs="Times New Roman"/>
          <w:sz w:val="26"/>
          <w:szCs w:val="26"/>
        </w:rPr>
        <w:t>. Кратка богословска енциклопедия. София 2000, с. 123 -125.</w:t>
      </w:r>
    </w:p>
    <w:p w:rsidR="005230D9" w:rsidRPr="00B430D9" w:rsidRDefault="005230D9" w:rsidP="005230D9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Прот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 xml:space="preserve">. Павел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Матвеевский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Катакомбы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. Москва, 2012. </w:t>
      </w:r>
      <w:hyperlink r:id="rId9" w:history="1">
        <w:r w:rsidRPr="00B430D9">
          <w:rPr>
            <w:rStyle w:val="Hyperlink"/>
            <w:rFonts w:ascii="Times New Roman" w:hAnsi="Times New Roman"/>
            <w:sz w:val="26"/>
            <w:szCs w:val="26"/>
          </w:rPr>
          <w:t>https://azbyka.ru/otechnik/Pavel_Matveevskij/katakomby/</w:t>
        </w:r>
      </w:hyperlink>
    </w:p>
    <w:p w:rsidR="005230D9" w:rsidRPr="00B430D9" w:rsidRDefault="005230D9" w:rsidP="005230D9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 xml:space="preserve">А. фон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Фрикен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.</w:t>
      </w:r>
      <w:r w:rsidRPr="00B430D9">
        <w:rPr>
          <w:rFonts w:ascii="Times New Roman" w:hAnsi="Times New Roman" w:cs="Times New Roman"/>
          <w:sz w:val="26"/>
          <w:szCs w:val="26"/>
        </w:rPr>
        <w:t xml:space="preserve"> Римския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катакомбы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памятники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первоначалного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християнского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искусства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. Москва, 1872, т. 1-3.</w:t>
      </w:r>
    </w:p>
    <w:p w:rsidR="005230D9" w:rsidRPr="00B430D9" w:rsidRDefault="005230D9" w:rsidP="005230D9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Matilda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Webb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.</w:t>
      </w:r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Churches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Catacombs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Early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Christian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Rome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, A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Comprehensive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Guide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Sussex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, 2002.</w:t>
      </w:r>
    </w:p>
    <w:p w:rsidR="005230D9" w:rsidRPr="00B430D9" w:rsidRDefault="005230D9" w:rsidP="00071318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430D9">
        <w:rPr>
          <w:rFonts w:ascii="Times New Roman" w:hAnsi="Times New Roman" w:cs="Times New Roman"/>
          <w:sz w:val="26"/>
          <w:szCs w:val="26"/>
        </w:rPr>
        <w:t>Лекциите по Църковна археология в електронен формат изпратени по електронната поща на студентите по дисциплината.</w:t>
      </w:r>
    </w:p>
    <w:p w:rsidR="00071318" w:rsidRPr="00B430D9" w:rsidRDefault="00071318" w:rsidP="00071318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009B8" w:rsidRPr="00B430D9" w:rsidRDefault="004009B8" w:rsidP="00B900C3">
      <w:pPr>
        <w:pStyle w:val="BodyTextIndent"/>
        <w:ind w:left="0"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430D9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6A1380">
        <w:rPr>
          <w:rFonts w:ascii="Times New Roman" w:hAnsi="Times New Roman" w:cs="Times New Roman"/>
          <w:b/>
          <w:i/>
          <w:sz w:val="26"/>
          <w:szCs w:val="26"/>
        </w:rPr>
        <w:t>1</w:t>
      </w:r>
      <w:r w:rsidRPr="00B430D9">
        <w:rPr>
          <w:rFonts w:ascii="Times New Roman" w:hAnsi="Times New Roman" w:cs="Times New Roman"/>
          <w:b/>
          <w:i/>
          <w:sz w:val="26"/>
          <w:szCs w:val="26"/>
        </w:rPr>
        <w:t>. Богословие на иконографска</w:t>
      </w:r>
      <w:r w:rsidR="00D0591D" w:rsidRPr="00B430D9">
        <w:rPr>
          <w:rFonts w:ascii="Times New Roman" w:hAnsi="Times New Roman" w:cs="Times New Roman"/>
          <w:b/>
          <w:i/>
          <w:sz w:val="26"/>
          <w:szCs w:val="26"/>
        </w:rPr>
        <w:t>та програма в православния храм</w:t>
      </w:r>
      <w:r w:rsidRPr="00B430D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4009B8" w:rsidRPr="00B430D9" w:rsidRDefault="004009B8" w:rsidP="00B900C3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Богословие образа</w:t>
      </w:r>
      <w:r w:rsidRPr="00B430D9">
        <w:rPr>
          <w:rFonts w:ascii="Times New Roman" w:hAnsi="Times New Roman" w:cs="Times New Roman"/>
          <w:sz w:val="26"/>
          <w:szCs w:val="26"/>
        </w:rPr>
        <w:t xml:space="preserve">. Икона и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иконописцы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. Антология.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Составитель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А.Н.Стрижев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. Москва, 2002, с. 21-100; 254-263; 279-286;304-309;326-331.</w:t>
      </w:r>
    </w:p>
    <w:p w:rsidR="004009B8" w:rsidRPr="00B430D9" w:rsidRDefault="004009B8" w:rsidP="00B900C3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 xml:space="preserve">Гергова, Иванка. </w:t>
      </w:r>
      <w:r w:rsidRPr="00B430D9">
        <w:rPr>
          <w:rFonts w:ascii="Times New Roman" w:hAnsi="Times New Roman" w:cs="Times New Roman"/>
          <w:sz w:val="26"/>
          <w:szCs w:val="26"/>
        </w:rPr>
        <w:t>Ранният български иконостас 16-18 век. С., 1993.</w:t>
      </w:r>
    </w:p>
    <w:p w:rsidR="004009B8" w:rsidRPr="00B430D9" w:rsidRDefault="004009B8" w:rsidP="00B900C3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 xml:space="preserve">Гошев, проф.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прот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. Иван.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Бележки за строежа и зографисването на православните храмове у нас. ГДА.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т.ІІ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/ХХVІІІ/, 1951-1952. С., 1952.</w:t>
      </w:r>
    </w:p>
    <w:p w:rsidR="004009B8" w:rsidRPr="00B430D9" w:rsidRDefault="004009B8" w:rsidP="00B900C3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Настольная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книга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священнослужителя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. Т. 4. Москва, 1983, с.7-85;158-204.</w:t>
      </w:r>
    </w:p>
    <w:p w:rsidR="004009B8" w:rsidRPr="00B430D9" w:rsidRDefault="004009B8" w:rsidP="00B900C3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 xml:space="preserve">История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иконописи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Истоки-традици-современность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. V</w:t>
      </w:r>
      <w:r w:rsidRPr="00B430D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430D9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B430D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B430D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30D9">
        <w:rPr>
          <w:rFonts w:ascii="Times New Roman" w:hAnsi="Times New Roman" w:cs="Times New Roman"/>
          <w:sz w:val="26"/>
          <w:szCs w:val="26"/>
        </w:rPr>
        <w:t>века. Москва, 2002, с.62-64.</w:t>
      </w:r>
    </w:p>
    <w:p w:rsidR="001A7F86" w:rsidRPr="00B430D9" w:rsidRDefault="004009B8" w:rsidP="00B900C3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Рашков, Иван.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Православният храм - архитектура, символика и иконографска програма.- Архитектура. 1995,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кн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. 2.</w:t>
      </w:r>
    </w:p>
    <w:p w:rsidR="002D0CBF" w:rsidRPr="00B430D9" w:rsidRDefault="004009B8" w:rsidP="00B900C3"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 w:cs="Times New Roman"/>
          <w:b/>
          <w:i/>
          <w:sz w:val="26"/>
          <w:szCs w:val="26"/>
          <w:lang w:eastAsia="bg-BG"/>
        </w:rPr>
      </w:pPr>
      <w:r w:rsidRPr="00B430D9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6A1380"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B430D9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="002D0CBF" w:rsidRPr="00B430D9">
        <w:rPr>
          <w:rFonts w:ascii="Times New Roman" w:hAnsi="Times New Roman" w:cs="Times New Roman"/>
          <w:b/>
          <w:i/>
          <w:sz w:val="26"/>
          <w:szCs w:val="26"/>
          <w:lang w:eastAsia="bg-BG"/>
        </w:rPr>
        <w:t>Права и задължения  на миряните в устройст</w:t>
      </w:r>
      <w:r w:rsidR="004C20A8" w:rsidRPr="00B430D9">
        <w:rPr>
          <w:rFonts w:ascii="Times New Roman" w:hAnsi="Times New Roman" w:cs="Times New Roman"/>
          <w:b/>
          <w:i/>
          <w:sz w:val="26"/>
          <w:szCs w:val="26"/>
          <w:lang w:eastAsia="bg-BG"/>
        </w:rPr>
        <w:t>вото и управлението на Църквата</w:t>
      </w:r>
      <w:r w:rsidR="002D0CBF" w:rsidRPr="00B430D9">
        <w:rPr>
          <w:rFonts w:ascii="Times New Roman" w:hAnsi="Times New Roman" w:cs="Times New Roman"/>
          <w:b/>
          <w:i/>
          <w:sz w:val="26"/>
          <w:szCs w:val="26"/>
          <w:lang w:eastAsia="bg-BG"/>
        </w:rPr>
        <w:t xml:space="preserve"> </w:t>
      </w:r>
    </w:p>
    <w:p w:rsidR="002D0CBF" w:rsidRPr="00B430D9" w:rsidRDefault="002D0CBF" w:rsidP="00B900C3"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 w:cs="Times New Roman"/>
          <w:sz w:val="26"/>
          <w:szCs w:val="26"/>
          <w:lang w:eastAsia="bg-BG"/>
        </w:rPr>
      </w:pPr>
      <w:proofErr w:type="spellStart"/>
      <w:r w:rsidRPr="00B430D9">
        <w:rPr>
          <w:rFonts w:ascii="Times New Roman" w:hAnsi="Times New Roman" w:cs="Times New Roman"/>
          <w:i/>
          <w:iCs/>
          <w:sz w:val="26"/>
          <w:szCs w:val="26"/>
          <w:lang w:eastAsia="bg-BG"/>
        </w:rPr>
        <w:t>Поптодоров</w:t>
      </w:r>
      <w:proofErr w:type="spellEnd"/>
      <w:r w:rsidRPr="00B430D9">
        <w:rPr>
          <w:rFonts w:ascii="Times New Roman" w:hAnsi="Times New Roman" w:cs="Times New Roman"/>
          <w:i/>
          <w:iCs/>
          <w:sz w:val="26"/>
          <w:szCs w:val="26"/>
          <w:lang w:eastAsia="bg-BG"/>
        </w:rPr>
        <w:t>, Р</w:t>
      </w:r>
      <w:r w:rsidRPr="00B430D9">
        <w:rPr>
          <w:rFonts w:ascii="Times New Roman" w:hAnsi="Times New Roman" w:cs="Times New Roman"/>
          <w:sz w:val="26"/>
          <w:szCs w:val="26"/>
          <w:lang w:eastAsia="bg-BG"/>
        </w:rPr>
        <w:t xml:space="preserve">. Мястото и ролята на миряните в устройството и управлението на Църквата през първите три века. В. Търново, 1995; </w:t>
      </w:r>
      <w:proofErr w:type="spellStart"/>
      <w:r w:rsidRPr="00B430D9">
        <w:rPr>
          <w:rFonts w:ascii="Times New Roman" w:hAnsi="Times New Roman" w:cs="Times New Roman"/>
          <w:i/>
          <w:iCs/>
          <w:sz w:val="26"/>
          <w:szCs w:val="26"/>
          <w:lang w:eastAsia="bg-BG"/>
        </w:rPr>
        <w:t>Поптодоров</w:t>
      </w:r>
      <w:proofErr w:type="spellEnd"/>
      <w:r w:rsidRPr="00B430D9">
        <w:rPr>
          <w:rFonts w:ascii="Times New Roman" w:hAnsi="Times New Roman" w:cs="Times New Roman"/>
          <w:i/>
          <w:iCs/>
          <w:sz w:val="26"/>
          <w:szCs w:val="26"/>
          <w:lang w:eastAsia="bg-BG"/>
        </w:rPr>
        <w:t>, Р</w:t>
      </w:r>
      <w:r w:rsidRPr="00B430D9">
        <w:rPr>
          <w:rFonts w:ascii="Times New Roman" w:hAnsi="Times New Roman" w:cs="Times New Roman"/>
          <w:sz w:val="26"/>
          <w:szCs w:val="26"/>
          <w:lang w:eastAsia="bg-BG"/>
        </w:rPr>
        <w:t xml:space="preserve">. Съборното начало в живота, устройството и управлението на Църквата през първите три века. С, 1995; </w:t>
      </w:r>
      <w:proofErr w:type="spellStart"/>
      <w:r w:rsidRPr="00B430D9">
        <w:rPr>
          <w:rFonts w:ascii="Times New Roman" w:hAnsi="Times New Roman" w:cs="Times New Roman"/>
          <w:i/>
          <w:iCs/>
          <w:sz w:val="26"/>
          <w:szCs w:val="26"/>
          <w:lang w:eastAsia="bg-BG"/>
        </w:rPr>
        <w:t>Милаш</w:t>
      </w:r>
      <w:proofErr w:type="spellEnd"/>
      <w:r w:rsidRPr="00B430D9">
        <w:rPr>
          <w:rFonts w:ascii="Times New Roman" w:hAnsi="Times New Roman" w:cs="Times New Roman"/>
          <w:i/>
          <w:iCs/>
          <w:sz w:val="26"/>
          <w:szCs w:val="26"/>
          <w:lang w:eastAsia="bg-BG"/>
        </w:rPr>
        <w:t>, Далматински епископ Никодим</w:t>
      </w:r>
      <w:r w:rsidRPr="00B430D9">
        <w:rPr>
          <w:rFonts w:ascii="Times New Roman" w:hAnsi="Times New Roman" w:cs="Times New Roman"/>
          <w:sz w:val="26"/>
          <w:szCs w:val="26"/>
          <w:lang w:eastAsia="bg-BG"/>
        </w:rPr>
        <w:t>. Православно църковно право. С, 1904).</w:t>
      </w:r>
    </w:p>
    <w:p w:rsidR="002D0CBF" w:rsidRPr="00B430D9" w:rsidRDefault="002D0CBF" w:rsidP="00B900C3">
      <w:pPr>
        <w:spacing w:after="160" w:line="240" w:lineRule="auto"/>
        <w:ind w:left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430D9">
        <w:rPr>
          <w:rFonts w:ascii="Times New Roman" w:hAnsi="Times New Roman" w:cs="Times New Roman"/>
          <w:b/>
          <w:i/>
          <w:iCs/>
          <w:sz w:val="26"/>
          <w:szCs w:val="26"/>
          <w:lang w:eastAsia="bg-BG"/>
        </w:rPr>
        <w:lastRenderedPageBreak/>
        <w:t>2</w:t>
      </w:r>
      <w:r w:rsidR="006A1380">
        <w:rPr>
          <w:rFonts w:ascii="Times New Roman" w:hAnsi="Times New Roman" w:cs="Times New Roman"/>
          <w:b/>
          <w:i/>
          <w:iCs/>
          <w:sz w:val="26"/>
          <w:szCs w:val="26"/>
          <w:lang w:eastAsia="bg-BG"/>
        </w:rPr>
        <w:t>3</w:t>
      </w:r>
      <w:r w:rsidRPr="00B430D9">
        <w:rPr>
          <w:rFonts w:ascii="Times New Roman" w:hAnsi="Times New Roman" w:cs="Times New Roman"/>
          <w:b/>
          <w:i/>
          <w:sz w:val="26"/>
          <w:szCs w:val="26"/>
          <w:lang w:eastAsia="bg-BG"/>
        </w:rPr>
        <w:t xml:space="preserve">. </w:t>
      </w:r>
      <w:r w:rsidRPr="00B430D9">
        <w:rPr>
          <w:rFonts w:ascii="Times New Roman" w:hAnsi="Times New Roman" w:cs="Times New Roman"/>
          <w:b/>
          <w:i/>
          <w:sz w:val="26"/>
          <w:szCs w:val="26"/>
        </w:rPr>
        <w:t xml:space="preserve">Култът и християнското богослужение – </w:t>
      </w:r>
      <w:proofErr w:type="spellStart"/>
      <w:r w:rsidR="004C20A8" w:rsidRPr="00B430D9">
        <w:rPr>
          <w:rFonts w:ascii="Times New Roman" w:hAnsi="Times New Roman" w:cs="Times New Roman"/>
          <w:b/>
          <w:i/>
          <w:sz w:val="26"/>
          <w:szCs w:val="26"/>
        </w:rPr>
        <w:t>типик</w:t>
      </w:r>
      <w:proofErr w:type="spellEnd"/>
      <w:r w:rsidR="004C20A8" w:rsidRPr="00B430D9">
        <w:rPr>
          <w:rFonts w:ascii="Times New Roman" w:hAnsi="Times New Roman" w:cs="Times New Roman"/>
          <w:b/>
          <w:i/>
          <w:sz w:val="26"/>
          <w:szCs w:val="26"/>
        </w:rPr>
        <w:t>, символ, жертва, тайнство</w:t>
      </w:r>
    </w:p>
    <w:p w:rsidR="002D0CBF" w:rsidRPr="00B430D9" w:rsidRDefault="002D0CBF" w:rsidP="00B900C3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Taft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 xml:space="preserve">, R. – E.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Farrugia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.</w:t>
      </w:r>
      <w:r w:rsidRPr="00B430D9">
        <w:rPr>
          <w:rFonts w:ascii="Times New Roman" w:hAnsi="Times New Roman" w:cs="Times New Roman"/>
          <w:sz w:val="26"/>
          <w:szCs w:val="26"/>
        </w:rPr>
        <w:t xml:space="preserve"> Теология на литургията и теология на символа [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Theology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Liturgy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Theology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Symbol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],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ed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with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an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introd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by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Gheorghi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Minčev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trans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Elena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Velkovska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Elizaveta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Musakova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Sofia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: Нов Български университет -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Rome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: Папски Институт за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Востока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1992) 11-95: “Византийското Богослужение. Кратка история” (българска версия и редакция - Елена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Велковска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);</w:t>
      </w:r>
    </w:p>
    <w:p w:rsidR="002D0CBF" w:rsidRPr="00B430D9" w:rsidRDefault="002D0CBF" w:rsidP="00B900C3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Oxford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Dictionary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Byzantium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ed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. A.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Kazhdan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with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A.-M.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Talbot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, A.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Cutler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, T.E.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Gregory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, N.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Ševčenko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(New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York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/Oxford: Oxford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University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Press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, 1991;</w:t>
      </w:r>
    </w:p>
    <w:p w:rsidR="002D0CBF" w:rsidRPr="00B430D9" w:rsidRDefault="002D0CBF" w:rsidP="00B900C3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Афанасьев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протопр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. Н.</w:t>
      </w:r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Таинства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тайнодействия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. Москва, 1994;</w:t>
      </w:r>
    </w:p>
    <w:p w:rsidR="002D0CBF" w:rsidRPr="00B430D9" w:rsidRDefault="002D0CBF" w:rsidP="00B900C3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Делипапазов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архим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. А.</w:t>
      </w:r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Литургика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. Пловдив, 2005;</w:t>
      </w:r>
    </w:p>
    <w:p w:rsidR="002D0CBF" w:rsidRPr="00B430D9" w:rsidRDefault="002D0CBF" w:rsidP="00B900C3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Иванов, дякон И. С.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Литургическата традиция на средновековните музикални трактати – образ на културния и църковен византийско-славянски регион през XIV</w:t>
      </w:r>
      <w:r w:rsidRPr="00B430D9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B430D9">
        <w:rPr>
          <w:rFonts w:ascii="Times New Roman" w:hAnsi="Times New Roman" w:cs="Times New Roman"/>
          <w:sz w:val="26"/>
          <w:szCs w:val="26"/>
        </w:rPr>
        <w:t>XV</w:t>
      </w:r>
      <w:r w:rsidRPr="00B430D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30D9">
        <w:rPr>
          <w:rFonts w:ascii="Times New Roman" w:hAnsi="Times New Roman" w:cs="Times New Roman"/>
          <w:sz w:val="26"/>
          <w:szCs w:val="26"/>
        </w:rPr>
        <w:t>век</w:t>
      </w:r>
      <w:r w:rsidRPr="00B430D9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B430D9">
        <w:rPr>
          <w:rFonts w:ascii="Times New Roman" w:hAnsi="Times New Roman" w:cs="Times New Roman"/>
          <w:sz w:val="26"/>
          <w:szCs w:val="26"/>
          <w:lang w:val="it-IT"/>
        </w:rPr>
        <w:t>Orientalia et Occidentalia analecta Instituti Studiis Spiriualitatis Orientalium Occidentaliumque provehendis nomine P. Michaelis Lacko Appelati, Vol. 6, Kosice, Slovakia, 2010</w:t>
      </w:r>
      <w:r w:rsidRPr="00B430D9">
        <w:rPr>
          <w:rFonts w:ascii="Times New Roman" w:hAnsi="Times New Roman" w:cs="Times New Roman"/>
          <w:sz w:val="26"/>
          <w:szCs w:val="26"/>
        </w:rPr>
        <w:t>;</w:t>
      </w:r>
    </w:p>
    <w:p w:rsidR="002D0CBF" w:rsidRPr="00B430D9" w:rsidRDefault="002D0CBF" w:rsidP="00B900C3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Иванов, дякон И. С.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Литургия – традиция, литургия – наука, литургия – живот в българското богословие. В: Развитие на практическото и нравствено богословие в България: традиции, проблеми, перспективи. Университетска издателство, София, 2012;</w:t>
      </w:r>
    </w:p>
    <w:p w:rsidR="002D0CBF" w:rsidRPr="00B430D9" w:rsidRDefault="002D0CBF" w:rsidP="00B900C3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Иванов, дякон И.</w:t>
      </w:r>
      <w:r w:rsidRPr="00B430D9">
        <w:rPr>
          <w:rFonts w:ascii="Times New Roman" w:hAnsi="Times New Roman" w:cs="Times New Roman"/>
          <w:sz w:val="26"/>
          <w:szCs w:val="26"/>
        </w:rPr>
        <w:t xml:space="preserve"> Светата Литургия – център на православното богослужение. В: Пътят на човека към Бога. София, 2005;</w:t>
      </w:r>
    </w:p>
    <w:p w:rsidR="002D0CBF" w:rsidRPr="00B430D9" w:rsidRDefault="002D0CBF" w:rsidP="00B900C3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Макариополски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 xml:space="preserve"> епископ д-р Николай и архимандрит д-р Серафим.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Нашата вяра. Синодално издателство на БПЦ, София, 2005, 2011;</w:t>
      </w:r>
    </w:p>
    <w:p w:rsidR="002D0CBF" w:rsidRPr="00B430D9" w:rsidRDefault="002D0CBF" w:rsidP="00B900C3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Фелми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 xml:space="preserve"> К. Х.</w:t>
      </w:r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Введение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современное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православное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 богословие. Москва, 1999;</w:t>
      </w:r>
    </w:p>
    <w:p w:rsidR="00945D4C" w:rsidRPr="00B430D9" w:rsidRDefault="002D0CBF" w:rsidP="00605719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Чифлянов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прот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. Б.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Православна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литургика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. София, 1996, 2008;</w:t>
      </w:r>
    </w:p>
    <w:p w:rsidR="00945D4C" w:rsidRPr="00B430D9" w:rsidRDefault="00A2688D" w:rsidP="00B900C3">
      <w:pPr>
        <w:pStyle w:val="BodyText"/>
        <w:spacing w:before="360" w:line="240" w:lineRule="auto"/>
        <w:ind w:left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430D9">
        <w:rPr>
          <w:rFonts w:ascii="Times New Roman" w:hAnsi="Times New Roman" w:cs="Times New Roman"/>
          <w:b/>
          <w:i/>
          <w:sz w:val="26"/>
          <w:szCs w:val="26"/>
          <w:lang w:eastAsia="bg-BG"/>
        </w:rPr>
        <w:t>2</w:t>
      </w:r>
      <w:r w:rsidR="006A1380">
        <w:rPr>
          <w:rFonts w:ascii="Times New Roman" w:hAnsi="Times New Roman" w:cs="Times New Roman"/>
          <w:b/>
          <w:i/>
          <w:sz w:val="26"/>
          <w:szCs w:val="26"/>
          <w:lang w:eastAsia="bg-BG"/>
        </w:rPr>
        <w:t>4</w:t>
      </w:r>
      <w:r w:rsidRPr="00B430D9">
        <w:rPr>
          <w:rFonts w:ascii="Times New Roman" w:hAnsi="Times New Roman" w:cs="Times New Roman"/>
          <w:b/>
          <w:i/>
          <w:sz w:val="26"/>
          <w:szCs w:val="26"/>
          <w:lang w:eastAsia="bg-BG"/>
        </w:rPr>
        <w:t xml:space="preserve">. </w:t>
      </w:r>
      <w:r w:rsidR="00C34066" w:rsidRPr="00B430D9">
        <w:rPr>
          <w:rFonts w:ascii="Times New Roman" w:hAnsi="Times New Roman" w:cs="Times New Roman"/>
          <w:b/>
          <w:i/>
          <w:sz w:val="26"/>
          <w:szCs w:val="26"/>
        </w:rPr>
        <w:t>Учебно</w:t>
      </w:r>
      <w:r w:rsidR="00945D4C" w:rsidRPr="00B430D9">
        <w:rPr>
          <w:rFonts w:ascii="Times New Roman" w:hAnsi="Times New Roman" w:cs="Times New Roman"/>
          <w:b/>
          <w:i/>
          <w:sz w:val="26"/>
          <w:szCs w:val="26"/>
        </w:rPr>
        <w:t xml:space="preserve"> съдържание </w:t>
      </w:r>
      <w:r w:rsidR="003E7087" w:rsidRPr="00B430D9">
        <w:rPr>
          <w:rFonts w:ascii="Times New Roman" w:hAnsi="Times New Roman" w:cs="Times New Roman"/>
          <w:b/>
          <w:i/>
          <w:sz w:val="26"/>
          <w:szCs w:val="26"/>
        </w:rPr>
        <w:t>на обучението по религия</w:t>
      </w:r>
    </w:p>
    <w:p w:rsidR="005C5667" w:rsidRPr="00B430D9" w:rsidRDefault="005C5667" w:rsidP="005C5667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Андонов, Б.</w:t>
      </w:r>
      <w:r w:rsidRPr="00B430D9">
        <w:rPr>
          <w:rFonts w:ascii="Times New Roman" w:hAnsi="Times New Roman" w:cs="Times New Roman"/>
          <w:sz w:val="26"/>
          <w:szCs w:val="26"/>
        </w:rPr>
        <w:t xml:space="preserve"> Религиозното обучение в България в началото на третото хилядолетие. Религиозно педагогически и дидактически аспекти на религиозното обучение и образование, С., 2005. </w:t>
      </w:r>
    </w:p>
    <w:p w:rsidR="005C5667" w:rsidRPr="00B430D9" w:rsidRDefault="005C5667" w:rsidP="005C5667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Кожухаров, В.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Православното образование в дидактическа светлина.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В.Търново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 xml:space="preserve">. 2001. </w:t>
      </w:r>
    </w:p>
    <w:p w:rsidR="005C5667" w:rsidRPr="00B430D9" w:rsidRDefault="005C5667" w:rsidP="005C5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430D9">
        <w:rPr>
          <w:rFonts w:ascii="Times New Roman" w:hAnsi="Times New Roman" w:cs="Times New Roman"/>
          <w:i/>
          <w:sz w:val="26"/>
          <w:szCs w:val="26"/>
          <w:lang w:val="ru-RU"/>
        </w:rPr>
        <w:t>Поптодоров, Т., И. Денев.</w:t>
      </w:r>
      <w:r w:rsidRPr="00B430D9">
        <w:rPr>
          <w:rFonts w:ascii="Times New Roman" w:hAnsi="Times New Roman" w:cs="Times New Roman"/>
          <w:sz w:val="26"/>
          <w:szCs w:val="26"/>
          <w:lang w:val="ru-RU"/>
        </w:rPr>
        <w:t xml:space="preserve"> Православна християнска педагогика. С., 2006.</w:t>
      </w:r>
    </w:p>
    <w:p w:rsidR="00071318" w:rsidRPr="00B430D9" w:rsidRDefault="00071318" w:rsidP="00071318">
      <w:pPr>
        <w:pStyle w:val="BodyText"/>
        <w:spacing w:after="0" w:line="240" w:lineRule="auto"/>
        <w:ind w:left="708" w:firstLine="72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071318" w:rsidRPr="00B430D9" w:rsidRDefault="00E1115F" w:rsidP="00071318">
      <w:pPr>
        <w:pStyle w:val="BodyText"/>
        <w:spacing w:after="0" w:line="240" w:lineRule="auto"/>
        <w:ind w:left="708" w:firstLine="72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6A1380"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A2688D" w:rsidRPr="00B430D9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. </w:t>
      </w:r>
      <w:r w:rsidR="00945D4C" w:rsidRPr="00B430D9">
        <w:rPr>
          <w:rFonts w:ascii="Times New Roman" w:hAnsi="Times New Roman" w:cs="Times New Roman"/>
          <w:b/>
          <w:i/>
          <w:sz w:val="26"/>
          <w:szCs w:val="26"/>
          <w:lang w:val="ru-RU"/>
        </w:rPr>
        <w:t>Съдържание на проповедта</w:t>
      </w:r>
    </w:p>
    <w:p w:rsidR="00071318" w:rsidRPr="00B430D9" w:rsidRDefault="00071318" w:rsidP="00071318">
      <w:pPr>
        <w:pStyle w:val="FootnoteText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A21291" w:rsidRPr="00B430D9" w:rsidRDefault="00A21291" w:rsidP="00A2129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Александров, А.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Проповед, Проповедник, Слушатели. С., 2018.</w:t>
      </w:r>
    </w:p>
    <w:p w:rsidR="00A21291" w:rsidRPr="00B430D9" w:rsidRDefault="00A21291" w:rsidP="00A2129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Андонов, Б.</w:t>
      </w:r>
      <w:r w:rsidRPr="00B430D9">
        <w:rPr>
          <w:rFonts w:ascii="Times New Roman" w:hAnsi="Times New Roman" w:cs="Times New Roman"/>
          <w:sz w:val="26"/>
          <w:szCs w:val="26"/>
        </w:rPr>
        <w:t xml:space="preserve"> Теория на църковното красноречие. С., 2011. </w:t>
      </w:r>
    </w:p>
    <w:p w:rsidR="00A21291" w:rsidRPr="00B430D9" w:rsidRDefault="00A21291" w:rsidP="00A2129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Поптодоров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, Т.</w:t>
      </w:r>
      <w:r w:rsidRPr="00B43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0D9">
        <w:rPr>
          <w:rFonts w:ascii="Times New Roman" w:hAnsi="Times New Roman" w:cs="Times New Roman"/>
          <w:sz w:val="26"/>
          <w:szCs w:val="26"/>
        </w:rPr>
        <w:t>Омилетика</w:t>
      </w:r>
      <w:proofErr w:type="spellEnd"/>
      <w:r w:rsidRPr="00B430D9">
        <w:rPr>
          <w:rFonts w:ascii="Times New Roman" w:hAnsi="Times New Roman" w:cs="Times New Roman"/>
          <w:sz w:val="26"/>
          <w:szCs w:val="26"/>
        </w:rPr>
        <w:t>: Теория на проповедта. Т. 1. С., 2000.</w:t>
      </w:r>
    </w:p>
    <w:p w:rsidR="00A21291" w:rsidRPr="00B430D9" w:rsidRDefault="00A21291" w:rsidP="00A21291">
      <w:pPr>
        <w:rPr>
          <w:rFonts w:ascii="Times New Roman" w:hAnsi="Times New Roman" w:cs="Times New Roman"/>
          <w:sz w:val="26"/>
          <w:szCs w:val="26"/>
        </w:rPr>
      </w:pPr>
    </w:p>
    <w:p w:rsidR="00967ADC" w:rsidRPr="00B430D9" w:rsidRDefault="00967ADC" w:rsidP="00B900C3">
      <w:pPr>
        <w:pStyle w:val="FootnoteTex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45D4C" w:rsidRPr="00B430D9" w:rsidRDefault="00E1115F" w:rsidP="00605719">
      <w:pPr>
        <w:ind w:left="708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2</w:t>
      </w:r>
      <w:r w:rsidR="006A1380">
        <w:rPr>
          <w:rFonts w:ascii="Times New Roman" w:hAnsi="Times New Roman" w:cs="Times New Roman"/>
          <w:b/>
          <w:i/>
          <w:sz w:val="26"/>
          <w:szCs w:val="26"/>
        </w:rPr>
        <w:t>6</w:t>
      </w:r>
      <w:r w:rsidR="00A2688D" w:rsidRPr="00B430D9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967ADC" w:rsidRPr="00B430D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945D4C" w:rsidRPr="00B430D9">
        <w:rPr>
          <w:rFonts w:ascii="Times New Roman" w:hAnsi="Times New Roman" w:cs="Times New Roman"/>
          <w:b/>
          <w:i/>
          <w:sz w:val="26"/>
          <w:szCs w:val="26"/>
        </w:rPr>
        <w:t xml:space="preserve">Методически форми на обучението по религия /разказ, обяснение, </w:t>
      </w:r>
      <w:bookmarkStart w:id="0" w:name="_GoBack"/>
      <w:bookmarkEnd w:id="0"/>
      <w:r w:rsidR="00945D4C" w:rsidRPr="00B430D9">
        <w:rPr>
          <w:rFonts w:ascii="Times New Roman" w:hAnsi="Times New Roman" w:cs="Times New Roman"/>
          <w:b/>
          <w:i/>
          <w:sz w:val="26"/>
          <w:szCs w:val="26"/>
        </w:rPr>
        <w:t>беседа, екскурзи</w:t>
      </w:r>
      <w:r w:rsidR="004C20A8" w:rsidRPr="00B430D9">
        <w:rPr>
          <w:rFonts w:ascii="Times New Roman" w:hAnsi="Times New Roman" w:cs="Times New Roman"/>
          <w:b/>
          <w:i/>
          <w:sz w:val="26"/>
          <w:szCs w:val="26"/>
        </w:rPr>
        <w:t>я, четивно –тълкувателна форма/</w:t>
      </w:r>
      <w:r w:rsidR="00945D4C" w:rsidRPr="00B430D9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</w:p>
    <w:p w:rsidR="005C5667" w:rsidRPr="00B430D9" w:rsidRDefault="005C5667" w:rsidP="005C5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30D9">
        <w:rPr>
          <w:rFonts w:ascii="Times New Roman" w:hAnsi="Times New Roman" w:cs="Times New Roman"/>
          <w:i/>
          <w:sz w:val="26"/>
          <w:szCs w:val="26"/>
        </w:rPr>
        <w:t>Андреев, М.</w:t>
      </w:r>
      <w:r w:rsidRPr="00B430D9">
        <w:rPr>
          <w:rFonts w:ascii="Times New Roman" w:hAnsi="Times New Roman" w:cs="Times New Roman"/>
          <w:sz w:val="26"/>
          <w:szCs w:val="26"/>
        </w:rPr>
        <w:t xml:space="preserve"> Процесът на обучението. Дидактика. С. 1996.</w:t>
      </w:r>
    </w:p>
    <w:p w:rsidR="004009B8" w:rsidRPr="00B430D9" w:rsidRDefault="005C5667" w:rsidP="00B15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0D9">
        <w:rPr>
          <w:rFonts w:ascii="Times New Roman" w:hAnsi="Times New Roman" w:cs="Times New Roman"/>
          <w:i/>
          <w:sz w:val="26"/>
          <w:szCs w:val="26"/>
        </w:rPr>
        <w:t>Поптодоров</w:t>
      </w:r>
      <w:proofErr w:type="spellEnd"/>
      <w:r w:rsidRPr="00B430D9">
        <w:rPr>
          <w:rFonts w:ascii="Times New Roman" w:hAnsi="Times New Roman" w:cs="Times New Roman"/>
          <w:i/>
          <w:sz w:val="26"/>
          <w:szCs w:val="26"/>
        </w:rPr>
        <w:t>, Т., И. Денев</w:t>
      </w:r>
      <w:r w:rsidRPr="00B430D9">
        <w:rPr>
          <w:rFonts w:ascii="Times New Roman" w:hAnsi="Times New Roman" w:cs="Times New Roman"/>
          <w:sz w:val="26"/>
          <w:szCs w:val="26"/>
        </w:rPr>
        <w:t xml:space="preserve">. Православна християнска педагогика. С., 2006. </w:t>
      </w:r>
    </w:p>
    <w:sectPr w:rsidR="004009B8" w:rsidRPr="00B430D9" w:rsidSect="00AD20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459" w:rsidRDefault="00E96459" w:rsidP="00F776E0">
      <w:pPr>
        <w:spacing w:after="0" w:line="240" w:lineRule="auto"/>
      </w:pPr>
      <w:r>
        <w:separator/>
      </w:r>
    </w:p>
  </w:endnote>
  <w:endnote w:type="continuationSeparator" w:id="0">
    <w:p w:rsidR="00E96459" w:rsidRDefault="00E96459" w:rsidP="00F7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F8E" w:rsidRDefault="00A67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F8E" w:rsidRDefault="00A67F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F8E" w:rsidRDefault="00A67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459" w:rsidRDefault="00E96459" w:rsidP="00F776E0">
      <w:pPr>
        <w:spacing w:after="0" w:line="240" w:lineRule="auto"/>
      </w:pPr>
      <w:r>
        <w:separator/>
      </w:r>
    </w:p>
  </w:footnote>
  <w:footnote w:type="continuationSeparator" w:id="0">
    <w:p w:rsidR="00E96459" w:rsidRDefault="00E96459" w:rsidP="00F77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F8E" w:rsidRDefault="00A67F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13872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7F8E" w:rsidRDefault="00A67F8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3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7F8E" w:rsidRDefault="00A67F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F8E" w:rsidRDefault="00A67F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08F2"/>
    <w:multiLevelType w:val="hybridMultilevel"/>
    <w:tmpl w:val="1FB48378"/>
    <w:lvl w:ilvl="0" w:tplc="95823282">
      <w:start w:val="2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CF4AC8"/>
    <w:multiLevelType w:val="hybridMultilevel"/>
    <w:tmpl w:val="64CC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B7D1E"/>
    <w:multiLevelType w:val="hybridMultilevel"/>
    <w:tmpl w:val="E12025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7C1E"/>
    <w:multiLevelType w:val="hybridMultilevel"/>
    <w:tmpl w:val="CC8A67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30162"/>
    <w:multiLevelType w:val="hybridMultilevel"/>
    <w:tmpl w:val="BA96C1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40A2A"/>
    <w:multiLevelType w:val="hybridMultilevel"/>
    <w:tmpl w:val="7890B086"/>
    <w:lvl w:ilvl="0" w:tplc="BFF234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A944DD0"/>
    <w:multiLevelType w:val="hybridMultilevel"/>
    <w:tmpl w:val="35729E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23052"/>
    <w:multiLevelType w:val="hybridMultilevel"/>
    <w:tmpl w:val="0AA48F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93159"/>
    <w:multiLevelType w:val="hybridMultilevel"/>
    <w:tmpl w:val="E716FE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B2D40"/>
    <w:multiLevelType w:val="hybridMultilevel"/>
    <w:tmpl w:val="C796580E"/>
    <w:lvl w:ilvl="0" w:tplc="0402000F">
      <w:start w:val="28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272" w:hanging="360"/>
      </w:pPr>
    </w:lvl>
    <w:lvl w:ilvl="2" w:tplc="0402001B" w:tentative="1">
      <w:start w:val="1"/>
      <w:numFmt w:val="lowerRoman"/>
      <w:lvlText w:val="%3."/>
      <w:lvlJc w:val="right"/>
      <w:pPr>
        <w:ind w:left="4992" w:hanging="180"/>
      </w:pPr>
    </w:lvl>
    <w:lvl w:ilvl="3" w:tplc="0402000F" w:tentative="1">
      <w:start w:val="1"/>
      <w:numFmt w:val="decimal"/>
      <w:lvlText w:val="%4."/>
      <w:lvlJc w:val="left"/>
      <w:pPr>
        <w:ind w:left="5712" w:hanging="360"/>
      </w:pPr>
    </w:lvl>
    <w:lvl w:ilvl="4" w:tplc="04020019" w:tentative="1">
      <w:start w:val="1"/>
      <w:numFmt w:val="lowerLetter"/>
      <w:lvlText w:val="%5."/>
      <w:lvlJc w:val="left"/>
      <w:pPr>
        <w:ind w:left="6432" w:hanging="360"/>
      </w:pPr>
    </w:lvl>
    <w:lvl w:ilvl="5" w:tplc="0402001B" w:tentative="1">
      <w:start w:val="1"/>
      <w:numFmt w:val="lowerRoman"/>
      <w:lvlText w:val="%6."/>
      <w:lvlJc w:val="right"/>
      <w:pPr>
        <w:ind w:left="7152" w:hanging="180"/>
      </w:pPr>
    </w:lvl>
    <w:lvl w:ilvl="6" w:tplc="0402000F" w:tentative="1">
      <w:start w:val="1"/>
      <w:numFmt w:val="decimal"/>
      <w:lvlText w:val="%7."/>
      <w:lvlJc w:val="left"/>
      <w:pPr>
        <w:ind w:left="7872" w:hanging="360"/>
      </w:pPr>
    </w:lvl>
    <w:lvl w:ilvl="7" w:tplc="04020019" w:tentative="1">
      <w:start w:val="1"/>
      <w:numFmt w:val="lowerLetter"/>
      <w:lvlText w:val="%8."/>
      <w:lvlJc w:val="left"/>
      <w:pPr>
        <w:ind w:left="8592" w:hanging="360"/>
      </w:pPr>
    </w:lvl>
    <w:lvl w:ilvl="8" w:tplc="0402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0" w15:restartNumberingAfterBreak="0">
    <w:nsid w:val="394306F1"/>
    <w:multiLevelType w:val="hybridMultilevel"/>
    <w:tmpl w:val="D8028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A1553"/>
    <w:multiLevelType w:val="hybridMultilevel"/>
    <w:tmpl w:val="9670E81E"/>
    <w:lvl w:ilvl="0" w:tplc="8C226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932E4"/>
    <w:multiLevelType w:val="hybridMultilevel"/>
    <w:tmpl w:val="D6087E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24EFD"/>
    <w:multiLevelType w:val="hybridMultilevel"/>
    <w:tmpl w:val="BC3A6F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65B95"/>
    <w:multiLevelType w:val="hybridMultilevel"/>
    <w:tmpl w:val="46B8770C"/>
    <w:lvl w:ilvl="0" w:tplc="1F52F47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9A849A5"/>
    <w:multiLevelType w:val="hybridMultilevel"/>
    <w:tmpl w:val="0E74FE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2CD1BBA"/>
    <w:multiLevelType w:val="hybridMultilevel"/>
    <w:tmpl w:val="D3644B36"/>
    <w:lvl w:ilvl="0" w:tplc="0402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A5855"/>
    <w:multiLevelType w:val="hybridMultilevel"/>
    <w:tmpl w:val="1708E5D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604318"/>
    <w:multiLevelType w:val="hybridMultilevel"/>
    <w:tmpl w:val="812276A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B96316"/>
    <w:multiLevelType w:val="hybridMultilevel"/>
    <w:tmpl w:val="CFC8B2FC"/>
    <w:lvl w:ilvl="0" w:tplc="9EC0D890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6AF6A11"/>
    <w:multiLevelType w:val="hybridMultilevel"/>
    <w:tmpl w:val="1F4ABC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933B2"/>
    <w:multiLevelType w:val="hybridMultilevel"/>
    <w:tmpl w:val="450A1758"/>
    <w:lvl w:ilvl="0" w:tplc="630ADD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21"/>
  </w:num>
  <w:num w:numId="3">
    <w:abstractNumId w:val="1"/>
  </w:num>
  <w:num w:numId="4">
    <w:abstractNumId w:val="14"/>
  </w:num>
  <w:num w:numId="5">
    <w:abstractNumId w:val="19"/>
  </w:num>
  <w:num w:numId="6">
    <w:abstractNumId w:val="2"/>
  </w:num>
  <w:num w:numId="7">
    <w:abstractNumId w:val="20"/>
  </w:num>
  <w:num w:numId="8">
    <w:abstractNumId w:val="8"/>
  </w:num>
  <w:num w:numId="9">
    <w:abstractNumId w:val="17"/>
  </w:num>
  <w:num w:numId="10">
    <w:abstractNumId w:val="15"/>
  </w:num>
  <w:num w:numId="11">
    <w:abstractNumId w:val="6"/>
  </w:num>
  <w:num w:numId="12">
    <w:abstractNumId w:val="4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9"/>
  </w:num>
  <w:num w:numId="19">
    <w:abstractNumId w:val="12"/>
  </w:num>
  <w:num w:numId="20">
    <w:abstractNumId w:val="11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B6"/>
    <w:rsid w:val="00071318"/>
    <w:rsid w:val="00076E59"/>
    <w:rsid w:val="0008743B"/>
    <w:rsid w:val="000C28A7"/>
    <w:rsid w:val="000C5F84"/>
    <w:rsid w:val="00140FE3"/>
    <w:rsid w:val="00167EC3"/>
    <w:rsid w:val="001A7F86"/>
    <w:rsid w:val="002200D8"/>
    <w:rsid w:val="00221C39"/>
    <w:rsid w:val="00222D2D"/>
    <w:rsid w:val="00270FC9"/>
    <w:rsid w:val="00282C8C"/>
    <w:rsid w:val="002B6A70"/>
    <w:rsid w:val="002D0CBF"/>
    <w:rsid w:val="003157D0"/>
    <w:rsid w:val="003544AA"/>
    <w:rsid w:val="00382AEE"/>
    <w:rsid w:val="003B7F6C"/>
    <w:rsid w:val="003E7087"/>
    <w:rsid w:val="004009B8"/>
    <w:rsid w:val="00442B02"/>
    <w:rsid w:val="00443361"/>
    <w:rsid w:val="0046494A"/>
    <w:rsid w:val="00465478"/>
    <w:rsid w:val="00467F9A"/>
    <w:rsid w:val="00483E28"/>
    <w:rsid w:val="004B0DEF"/>
    <w:rsid w:val="004C20A8"/>
    <w:rsid w:val="00520A08"/>
    <w:rsid w:val="005230D9"/>
    <w:rsid w:val="005249FC"/>
    <w:rsid w:val="0054237D"/>
    <w:rsid w:val="00565E56"/>
    <w:rsid w:val="00570638"/>
    <w:rsid w:val="005C5667"/>
    <w:rsid w:val="00605719"/>
    <w:rsid w:val="006A1380"/>
    <w:rsid w:val="00787F97"/>
    <w:rsid w:val="007A44D2"/>
    <w:rsid w:val="008879F0"/>
    <w:rsid w:val="0091235C"/>
    <w:rsid w:val="00945D4C"/>
    <w:rsid w:val="00964BC2"/>
    <w:rsid w:val="00967ADC"/>
    <w:rsid w:val="009770B6"/>
    <w:rsid w:val="00996147"/>
    <w:rsid w:val="009B0F52"/>
    <w:rsid w:val="009E0924"/>
    <w:rsid w:val="009F781A"/>
    <w:rsid w:val="00A21291"/>
    <w:rsid w:val="00A2688D"/>
    <w:rsid w:val="00A524F9"/>
    <w:rsid w:val="00A66453"/>
    <w:rsid w:val="00A6683C"/>
    <w:rsid w:val="00A67F8E"/>
    <w:rsid w:val="00AD205C"/>
    <w:rsid w:val="00B157A7"/>
    <w:rsid w:val="00B2676D"/>
    <w:rsid w:val="00B430C3"/>
    <w:rsid w:val="00B430D9"/>
    <w:rsid w:val="00B63BDE"/>
    <w:rsid w:val="00B83E7F"/>
    <w:rsid w:val="00B900C3"/>
    <w:rsid w:val="00C34066"/>
    <w:rsid w:val="00C436FB"/>
    <w:rsid w:val="00C44F6A"/>
    <w:rsid w:val="00D0591D"/>
    <w:rsid w:val="00D84A0F"/>
    <w:rsid w:val="00DE5870"/>
    <w:rsid w:val="00DE724C"/>
    <w:rsid w:val="00DF3580"/>
    <w:rsid w:val="00E004EB"/>
    <w:rsid w:val="00E0540D"/>
    <w:rsid w:val="00E1115F"/>
    <w:rsid w:val="00E155BA"/>
    <w:rsid w:val="00E22318"/>
    <w:rsid w:val="00E5190F"/>
    <w:rsid w:val="00E96459"/>
    <w:rsid w:val="00F138A4"/>
    <w:rsid w:val="00F34DAA"/>
    <w:rsid w:val="00F3584D"/>
    <w:rsid w:val="00F6470E"/>
    <w:rsid w:val="00F652CB"/>
    <w:rsid w:val="00F7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553F"/>
  <w15:docId w15:val="{B66C505F-D388-4521-88BE-074961CA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BDE"/>
    <w:pPr>
      <w:keepNext/>
      <w:keepLines/>
      <w:suppressAutoHyphen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BDE"/>
    <w:pPr>
      <w:keepNext/>
      <w:keepLines/>
      <w:suppressAutoHyphen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0B6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9B0F5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customStyle="1" w:styleId="BodyText2Char">
    <w:name w:val="Body Text 2 Char"/>
    <w:basedOn w:val="DefaultParagraphFont"/>
    <w:link w:val="BodyText2"/>
    <w:rsid w:val="009B0F52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BodyText">
    <w:name w:val="Body Text"/>
    <w:basedOn w:val="Normal"/>
    <w:link w:val="BodyTextChar"/>
    <w:uiPriority w:val="99"/>
    <w:unhideWhenUsed/>
    <w:rsid w:val="00A524F9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A524F9"/>
  </w:style>
  <w:style w:type="character" w:customStyle="1" w:styleId="Heading1Char">
    <w:name w:val="Heading 1 Char"/>
    <w:basedOn w:val="DefaultParagraphFont"/>
    <w:link w:val="Heading1"/>
    <w:uiPriority w:val="9"/>
    <w:qFormat/>
    <w:rsid w:val="00B63BD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B63BDE"/>
    <w:rPr>
      <w:rFonts w:asciiTheme="majorHAnsi" w:eastAsiaTheme="majorEastAsia" w:hAnsiTheme="majorHAnsi" w:cstheme="majorBidi"/>
      <w:b/>
      <w:color w:val="365F91" w:themeColor="accent1" w:themeShade="BF"/>
      <w:sz w:val="32"/>
      <w:szCs w:val="26"/>
      <w:lang w:val="en-US"/>
    </w:rPr>
  </w:style>
  <w:style w:type="paragraph" w:customStyle="1" w:styleId="a">
    <w:name w:val="Основен текст"/>
    <w:basedOn w:val="Normal"/>
    <w:qFormat/>
    <w:rsid w:val="00B63BDE"/>
    <w:pPr>
      <w:suppressAutoHyphens/>
      <w:spacing w:after="0" w:line="240" w:lineRule="auto"/>
      <w:jc w:val="center"/>
    </w:pPr>
    <w:rPr>
      <w:rFonts w:ascii="MS Sans Serif" w:eastAsia="Times New Roman" w:hAnsi="MS Sans Serif" w:cs="MS Sans Serif"/>
      <w:sz w:val="28"/>
      <w:szCs w:val="28"/>
      <w:lang w:eastAsia="zh-CN"/>
    </w:rPr>
  </w:style>
  <w:style w:type="paragraph" w:styleId="NoSpacing">
    <w:name w:val="No Spacing"/>
    <w:uiPriority w:val="1"/>
    <w:qFormat/>
    <w:rsid w:val="00DE5870"/>
    <w:pPr>
      <w:spacing w:after="0" w:line="240" w:lineRule="auto"/>
    </w:pPr>
  </w:style>
  <w:style w:type="character" w:styleId="Strong">
    <w:name w:val="Strong"/>
    <w:qFormat/>
    <w:rsid w:val="00DE5870"/>
    <w:rPr>
      <w:b/>
      <w:bCs/>
    </w:rPr>
  </w:style>
  <w:style w:type="paragraph" w:styleId="PlainText">
    <w:name w:val="Plain Text"/>
    <w:basedOn w:val="Normal"/>
    <w:link w:val="PlainTextChar"/>
    <w:rsid w:val="004009B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009B8"/>
    <w:rPr>
      <w:rFonts w:ascii="Courier New" w:eastAsia="Times New Roman" w:hAnsi="Courier New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009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009B8"/>
  </w:style>
  <w:style w:type="paragraph" w:styleId="FootnoteText">
    <w:name w:val="footnote text"/>
    <w:basedOn w:val="Normal"/>
    <w:link w:val="FootnoteTextChar"/>
    <w:semiHidden/>
    <w:unhideWhenUsed/>
    <w:rsid w:val="00945D4C"/>
    <w:pPr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945D4C"/>
    <w:rPr>
      <w:rFonts w:ascii="MS Sans Serif" w:eastAsia="Times New Roman" w:hAnsi="MS Sans Serif" w:cs="MS Sans Serif"/>
      <w:sz w:val="20"/>
      <w:szCs w:val="20"/>
      <w:lang w:val="en-US" w:eastAsia="zh-CN"/>
    </w:rPr>
  </w:style>
  <w:style w:type="character" w:styleId="Hyperlink">
    <w:name w:val="Hyperlink"/>
    <w:basedOn w:val="DefaultParagraphFont"/>
    <w:rsid w:val="00221C39"/>
    <w:rPr>
      <w:rFonts w:cs="Times New Roman"/>
      <w:color w:val="0000FF"/>
      <w:u w:val="single"/>
    </w:rPr>
  </w:style>
  <w:style w:type="character" w:customStyle="1" w:styleId="A0">
    <w:name w:val="A0"/>
    <w:rsid w:val="00221C39"/>
    <w:rPr>
      <w:rFonts w:ascii="Arno Pro" w:hAnsi="Arno Pro"/>
      <w:color w:val="221E1F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7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6E0"/>
  </w:style>
  <w:style w:type="paragraph" w:styleId="Footer">
    <w:name w:val="footer"/>
    <w:basedOn w:val="Normal"/>
    <w:link w:val="FooterChar"/>
    <w:uiPriority w:val="99"/>
    <w:unhideWhenUsed/>
    <w:rsid w:val="00F77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eri.bg/3qdd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zbyka.ru/otechnik/Pavel_Matveevskij/katakomby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72353-9602-4373-8567-852FCDA5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001</Company>
  <LinksUpToDate>false</LinksUpToDate>
  <CharactersWithSpaces>15282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Dell</cp:lastModifiedBy>
  <cp:revision>12</cp:revision>
  <cp:lastPrinted>2017-03-20T09:48:00Z</cp:lastPrinted>
  <dcterms:created xsi:type="dcterms:W3CDTF">2023-05-18T14:21:00Z</dcterms:created>
  <dcterms:modified xsi:type="dcterms:W3CDTF">2023-05-30T09:19:00Z</dcterms:modified>
</cp:coreProperties>
</file>