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41" w:rsidRPr="0010795F" w:rsidRDefault="0010795F" w:rsidP="00097941">
      <w:pPr>
        <w:shd w:val="clear" w:color="auto" w:fill="FFFFFF"/>
        <w:spacing w:after="120" w:line="240" w:lineRule="auto"/>
        <w:outlineLvl w:val="3"/>
        <w:rPr>
          <w:rFonts w:ascii="Verdana" w:eastAsia="Times New Roman" w:hAnsi="Verdana" w:cs="Times New Roman"/>
          <w:b/>
          <w:bCs/>
          <w:color w:val="331F09"/>
          <w:sz w:val="26"/>
          <w:szCs w:val="26"/>
          <w:u w:val="single"/>
          <w:lang w:eastAsia="bg-BG"/>
        </w:rPr>
      </w:pPr>
      <w:bookmarkStart w:id="0" w:name="_GoBack"/>
      <w:bookmarkEnd w:id="0"/>
      <w:r w:rsidRPr="0010795F">
        <w:rPr>
          <w:rFonts w:ascii="Verdana" w:eastAsia="Times New Roman" w:hAnsi="Verdana" w:cs="Times New Roman"/>
          <w:b/>
          <w:bCs/>
          <w:color w:val="331F09"/>
          <w:sz w:val="26"/>
          <w:szCs w:val="26"/>
          <w:u w:val="single"/>
          <w:lang w:eastAsia="bg-BG"/>
        </w:rPr>
        <w:t>ЕФЕКТИВНА КОМУНИКАЦИЯ В ДИГИТАЛНАТА СРЕДА</w:t>
      </w:r>
    </w:p>
    <w:p w:rsidR="0010795F" w:rsidRPr="00097941" w:rsidRDefault="007C71D9" w:rsidP="00097941">
      <w:pPr>
        <w:shd w:val="clear" w:color="auto" w:fill="FFFFFF"/>
        <w:spacing w:after="120" w:line="240" w:lineRule="auto"/>
        <w:outlineLvl w:val="3"/>
        <w:rPr>
          <w:rFonts w:ascii="Verdana" w:eastAsia="Times New Roman" w:hAnsi="Verdana" w:cs="Times New Roman"/>
          <w:b/>
          <w:bCs/>
          <w:color w:val="331F09"/>
          <w:sz w:val="26"/>
          <w:szCs w:val="26"/>
          <w:lang w:eastAsia="bg-BG"/>
        </w:rPr>
      </w:pPr>
      <w:r>
        <w:rPr>
          <w:rFonts w:ascii="Verdana" w:eastAsia="Times New Roman" w:hAnsi="Verdana" w:cs="Times New Roman"/>
          <w:b/>
          <w:bCs/>
          <w:color w:val="331F09"/>
          <w:sz w:val="26"/>
          <w:szCs w:val="26"/>
          <w:lang w:eastAsia="bg-BG"/>
        </w:rPr>
        <w:t>Съв</w:t>
      </w:r>
      <w:r w:rsidR="0010795F">
        <w:rPr>
          <w:rFonts w:ascii="Verdana" w:eastAsia="Times New Roman" w:hAnsi="Verdana" w:cs="Times New Roman"/>
          <w:b/>
          <w:bCs/>
          <w:color w:val="331F09"/>
          <w:sz w:val="26"/>
          <w:szCs w:val="26"/>
          <w:lang w:eastAsia="bg-BG"/>
        </w:rPr>
        <w:t>местна сле</w:t>
      </w:r>
      <w:r>
        <w:rPr>
          <w:rFonts w:ascii="Verdana" w:eastAsia="Times New Roman" w:hAnsi="Verdana" w:cs="Times New Roman"/>
          <w:b/>
          <w:bCs/>
          <w:color w:val="331F09"/>
          <w:sz w:val="26"/>
          <w:szCs w:val="26"/>
          <w:lang w:eastAsia="bg-BG"/>
        </w:rPr>
        <w:t>ддипломна специализация на Факу</w:t>
      </w:r>
      <w:r w:rsidR="0010795F">
        <w:rPr>
          <w:rFonts w:ascii="Verdana" w:eastAsia="Times New Roman" w:hAnsi="Verdana" w:cs="Times New Roman"/>
          <w:b/>
          <w:bCs/>
          <w:color w:val="331F09"/>
          <w:sz w:val="26"/>
          <w:szCs w:val="26"/>
          <w:lang w:eastAsia="bg-BG"/>
        </w:rPr>
        <w:t>лтета по журналистика и масова комуникаци</w:t>
      </w:r>
      <w:r>
        <w:rPr>
          <w:rFonts w:ascii="Verdana" w:eastAsia="Times New Roman" w:hAnsi="Verdana" w:cs="Times New Roman"/>
          <w:b/>
          <w:bCs/>
          <w:color w:val="331F09"/>
          <w:sz w:val="26"/>
          <w:szCs w:val="26"/>
          <w:lang w:eastAsia="bg-BG"/>
        </w:rPr>
        <w:t>я, Факултета по начална и преду</w:t>
      </w:r>
      <w:r w:rsidR="0010795F">
        <w:rPr>
          <w:rFonts w:ascii="Verdana" w:eastAsia="Times New Roman" w:hAnsi="Verdana" w:cs="Times New Roman"/>
          <w:b/>
          <w:bCs/>
          <w:color w:val="331F09"/>
          <w:sz w:val="26"/>
          <w:szCs w:val="26"/>
          <w:lang w:eastAsia="bg-BG"/>
        </w:rPr>
        <w:t>чилищна педагогика и Факултета по класически и нови филологии</w:t>
      </w:r>
    </w:p>
    <w:p w:rsidR="00097941" w:rsidRPr="00097941" w:rsidRDefault="00097941" w:rsidP="00097941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</w:pPr>
      <w:r w:rsidRPr="00097941">
        <w:rPr>
          <w:rFonts w:ascii="Verdana" w:eastAsia="Times New Roman" w:hAnsi="Verdana" w:cs="Times New Roman"/>
          <w:b/>
          <w:bCs/>
          <w:color w:val="331F09"/>
          <w:sz w:val="18"/>
          <w:szCs w:val="18"/>
          <w:lang w:eastAsia="bg-BG"/>
        </w:rPr>
        <w:t>Срок за записване: 14. 11. 2016 г.</w:t>
      </w:r>
    </w:p>
    <w:p w:rsidR="00097941" w:rsidRPr="00097941" w:rsidRDefault="00097941" w:rsidP="00097941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</w:pPr>
      <w:r w:rsidRPr="00097941">
        <w:rPr>
          <w:rFonts w:ascii="Verdana" w:eastAsia="Times New Roman" w:hAnsi="Verdana" w:cs="Times New Roman"/>
          <w:b/>
          <w:bCs/>
          <w:color w:val="331F09"/>
          <w:sz w:val="18"/>
          <w:szCs w:val="18"/>
          <w:lang w:eastAsia="bg-BG"/>
        </w:rPr>
        <w:t>Ръководител на курса:</w:t>
      </w:r>
      <w:r w:rsidRPr="00097941"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  <w:t> проф. д-р Лилия Райчева</w:t>
      </w:r>
    </w:p>
    <w:p w:rsidR="00097941" w:rsidRPr="00097941" w:rsidRDefault="00097941" w:rsidP="00097941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</w:pPr>
      <w:r w:rsidRPr="00097941"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  <w:t>Обучението е насочено към всички, които желаят да прилагат ефективната комуникация в професионалната си практика - учители, преподаватели, психолози в училища и в детски центрове, управленски състав, журналисти и продуценти на образователни програми, медийни специалисти и др. То е подходящо както за хора с дългогодишна практика, така и за такива, които са в началото на своята кариера.</w:t>
      </w:r>
    </w:p>
    <w:p w:rsidR="00097941" w:rsidRPr="00097941" w:rsidRDefault="00097941" w:rsidP="00097941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</w:pPr>
      <w:r w:rsidRPr="00097941"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  <w:t>В рамките на програмата обучаващите ще получат възможност да се запознаят с теорията и практиката на ефективната междуличностна и интеркултурна комуникация, с начините за интерактивно представяне на информация и с принципите на управление на комуникационния процес, чрез използването на съвременните дигитални екранни медии. Обучението дава знания и умения за това как различните типове образователни дейности и методи могат да бъдат резултатно прилагани от обучителя, при това с активното желание и участие на обучаемите. В този смисъл предлаганата програма съдейства за изграждане на силни положителни нагласи относно преимуществата и ползата от интерактивната комуникация като ключов елемент от образователния процес.</w:t>
      </w:r>
    </w:p>
    <w:p w:rsidR="00097941" w:rsidRPr="00097941" w:rsidRDefault="00097941" w:rsidP="00097941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</w:pPr>
      <w:r w:rsidRPr="00097941"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  <w:t>Програмата е основана на прилагането най-новите дигитални и информационнни технологии и мултимедийни платформи за нуждите на обучение и комуникация. Заложените в нея практически упражнения по медийна и информационна грамотност помагат на участниците непрестанно да усъвършенстват и доразвиват съществуващите си умения за достъп, разбиране, създаване и критична оценка на различни видове медии и медийно съдържание.</w:t>
      </w:r>
    </w:p>
    <w:p w:rsidR="00097941" w:rsidRPr="00097941" w:rsidRDefault="00097941" w:rsidP="00097941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</w:pPr>
      <w:r w:rsidRPr="00097941"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  <w:t>Партньори в настоящата следдипломна квалификация са Факултетът по журналистика и масова комуникация, Факултетът по класически и нови филологии и Факултетът по начална и предучилищна педагогика на Софийския университет „Св. Кл. Охридски“.</w:t>
      </w:r>
      <w:r w:rsidRPr="00097941"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  <w:br/>
      </w:r>
      <w:hyperlink r:id="rId6" w:tgtFrame="_self" w:history="1">
        <w:r w:rsidRPr="00097941">
          <w:rPr>
            <w:rFonts w:ascii="Verdana" w:eastAsia="Times New Roman" w:hAnsi="Verdana" w:cs="Times New Roman"/>
            <w:b/>
            <w:bCs/>
            <w:color w:val="0066B1"/>
            <w:sz w:val="18"/>
            <w:szCs w:val="18"/>
            <w:u w:val="single"/>
            <w:lang w:eastAsia="bg-BG"/>
          </w:rPr>
          <w:t>Програма на курса</w:t>
        </w:r>
      </w:hyperlink>
    </w:p>
    <w:p w:rsidR="00097941" w:rsidRPr="00097941" w:rsidRDefault="00097941" w:rsidP="00097941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</w:pPr>
      <w:r w:rsidRPr="00097941">
        <w:rPr>
          <w:rFonts w:ascii="Verdana" w:eastAsia="Times New Roman" w:hAnsi="Verdana" w:cs="Times New Roman"/>
          <w:b/>
          <w:bCs/>
          <w:color w:val="331F09"/>
          <w:sz w:val="18"/>
          <w:szCs w:val="18"/>
          <w:lang w:eastAsia="bg-BG"/>
        </w:rPr>
        <w:t>Изисквания към участниците:</w:t>
      </w:r>
      <w:r w:rsidRPr="00097941"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  <w:t> висше или средно образование, основна компютърна и езикова грамотност.</w:t>
      </w:r>
    </w:p>
    <w:p w:rsidR="00097941" w:rsidRPr="00097941" w:rsidRDefault="00097941" w:rsidP="00097941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</w:pPr>
      <w:r w:rsidRPr="00097941">
        <w:rPr>
          <w:rFonts w:ascii="Verdana" w:eastAsia="Times New Roman" w:hAnsi="Verdana" w:cs="Times New Roman"/>
          <w:b/>
          <w:bCs/>
          <w:color w:val="331F09"/>
          <w:sz w:val="18"/>
          <w:szCs w:val="18"/>
          <w:lang w:eastAsia="bg-BG"/>
        </w:rPr>
        <w:t>Продължителност:</w:t>
      </w:r>
      <w:r w:rsidRPr="00097941"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  <w:t> 96 часа</w:t>
      </w:r>
    </w:p>
    <w:p w:rsidR="00097941" w:rsidRPr="00097941" w:rsidRDefault="00097941" w:rsidP="00097941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</w:pPr>
      <w:r w:rsidRPr="00097941">
        <w:rPr>
          <w:rFonts w:ascii="Verdana" w:eastAsia="Times New Roman" w:hAnsi="Verdana" w:cs="Times New Roman"/>
          <w:b/>
          <w:bCs/>
          <w:color w:val="331F09"/>
          <w:sz w:val="18"/>
          <w:szCs w:val="18"/>
          <w:lang w:eastAsia="bg-BG"/>
        </w:rPr>
        <w:t>Свидетелство:</w:t>
      </w:r>
      <w:r w:rsidRPr="00097941"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  <w:t> За следдипломна квалификация от СУ „Св. Климент Охридски”</w:t>
      </w:r>
    </w:p>
    <w:p w:rsidR="00097941" w:rsidRPr="00097941" w:rsidRDefault="00097941" w:rsidP="00097941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</w:pPr>
      <w:r w:rsidRPr="00097941">
        <w:rPr>
          <w:rFonts w:ascii="Verdana" w:eastAsia="Times New Roman" w:hAnsi="Verdana" w:cs="Times New Roman"/>
          <w:b/>
          <w:bCs/>
          <w:color w:val="331F09"/>
          <w:sz w:val="18"/>
          <w:szCs w:val="18"/>
          <w:lang w:eastAsia="bg-BG"/>
        </w:rPr>
        <w:t>Форма на изпити:</w:t>
      </w:r>
      <w:r w:rsidRPr="00097941"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  <w:t> курсов проект и тест</w:t>
      </w:r>
    </w:p>
    <w:p w:rsidR="00097941" w:rsidRPr="00097941" w:rsidRDefault="00097941" w:rsidP="00097941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</w:pPr>
      <w:r w:rsidRPr="00097941">
        <w:rPr>
          <w:rFonts w:ascii="Verdana" w:eastAsia="Times New Roman" w:hAnsi="Verdana" w:cs="Times New Roman"/>
          <w:b/>
          <w:bCs/>
          <w:color w:val="331F09"/>
          <w:sz w:val="18"/>
          <w:szCs w:val="18"/>
          <w:lang w:eastAsia="bg-BG"/>
        </w:rPr>
        <w:t>Цена:</w:t>
      </w:r>
      <w:r w:rsidRPr="00097941"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  <w:t> 450 лв.</w:t>
      </w:r>
    </w:p>
    <w:p w:rsidR="00097941" w:rsidRPr="00097941" w:rsidRDefault="00097941" w:rsidP="00097941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</w:pPr>
      <w:r w:rsidRPr="00097941">
        <w:rPr>
          <w:rFonts w:ascii="Verdana" w:eastAsia="Times New Roman" w:hAnsi="Verdana" w:cs="Times New Roman"/>
          <w:b/>
          <w:bCs/>
          <w:color w:val="331F09"/>
          <w:sz w:val="18"/>
          <w:szCs w:val="18"/>
          <w:lang w:eastAsia="bg-BG"/>
        </w:rPr>
        <w:t>Минимален брой участници:</w:t>
      </w:r>
      <w:r w:rsidRPr="00097941"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  <w:t> 10</w:t>
      </w:r>
    </w:p>
    <w:p w:rsidR="00097941" w:rsidRPr="00097941" w:rsidRDefault="00097941" w:rsidP="00097941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</w:pPr>
      <w:r w:rsidRPr="00097941">
        <w:rPr>
          <w:rFonts w:ascii="Verdana" w:eastAsia="Times New Roman" w:hAnsi="Verdana" w:cs="Times New Roman"/>
          <w:b/>
          <w:bCs/>
          <w:color w:val="331F09"/>
          <w:sz w:val="18"/>
          <w:szCs w:val="18"/>
          <w:lang w:eastAsia="bg-BG"/>
        </w:rPr>
        <w:t>Времетраене </w:t>
      </w:r>
      <w:r w:rsidRPr="00097941"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  <w:t>- 4 месеца от старта на курса по 4 дни в месеца по 6 часа на ден</w:t>
      </w:r>
    </w:p>
    <w:p w:rsidR="00097941" w:rsidRPr="00097941" w:rsidRDefault="00097941" w:rsidP="00097941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</w:pPr>
      <w:r w:rsidRPr="00097941">
        <w:rPr>
          <w:rFonts w:ascii="Verdana" w:eastAsia="Times New Roman" w:hAnsi="Verdana" w:cs="Times New Roman"/>
          <w:color w:val="331F09"/>
          <w:sz w:val="18"/>
          <w:szCs w:val="18"/>
          <w:lang w:eastAsia="bg-BG"/>
        </w:rPr>
        <w:t>При набиране на минималния брой участници курсът започва най-рано на 21.11.2016 г.</w:t>
      </w:r>
    </w:p>
    <w:sectPr w:rsidR="00097941" w:rsidRPr="0009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67D"/>
    <w:multiLevelType w:val="multilevel"/>
    <w:tmpl w:val="B8C8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89"/>
    <w:rsid w:val="00097941"/>
    <w:rsid w:val="0010795F"/>
    <w:rsid w:val="00611C89"/>
    <w:rsid w:val="007C71D9"/>
    <w:rsid w:val="008D20E8"/>
    <w:rsid w:val="00B139F9"/>
    <w:rsid w:val="00C563A6"/>
    <w:rsid w:val="00D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7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097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794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097941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09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97941"/>
  </w:style>
  <w:style w:type="character" w:styleId="Hyperlink">
    <w:name w:val="Hyperlink"/>
    <w:basedOn w:val="DefaultParagraphFont"/>
    <w:uiPriority w:val="99"/>
    <w:semiHidden/>
    <w:unhideWhenUsed/>
    <w:rsid w:val="00097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7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097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794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097941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09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97941"/>
  </w:style>
  <w:style w:type="character" w:styleId="Hyperlink">
    <w:name w:val="Hyperlink"/>
    <w:basedOn w:val="DefaultParagraphFont"/>
    <w:uiPriority w:val="99"/>
    <w:semiHidden/>
    <w:unhideWhenUsed/>
    <w:rsid w:val="00097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sofia.bg/index.php/bul/content/download/164298/1163822/version/1/file/Ef_com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Goshko</cp:lastModifiedBy>
  <cp:revision>2</cp:revision>
  <dcterms:created xsi:type="dcterms:W3CDTF">2016-10-17T19:28:00Z</dcterms:created>
  <dcterms:modified xsi:type="dcterms:W3CDTF">2016-10-17T19:28:00Z</dcterms:modified>
</cp:coreProperties>
</file>