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4" w:rsidRDefault="009B4774" w:rsidP="009B477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СУ „Св. КЛИМЕНТ ОХРИДСКИ”</w:t>
      </w:r>
    </w:p>
    <w:p w:rsidR="009B4774" w:rsidRDefault="009B4774" w:rsidP="009B477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ФАКУЛТЕТ ПО СЛАВЯНСКИ ФИЛОЛОГИИ</w:t>
      </w:r>
    </w:p>
    <w:p w:rsidR="009B4774" w:rsidRDefault="009B4774" w:rsidP="009B477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КАТЕДРА ПО БЪЛГАРСКИ ЕЗИК КАТО ЧУЖД</w:t>
      </w:r>
    </w:p>
    <w:p w:rsidR="009B4774" w:rsidRDefault="009B4774" w:rsidP="009B4774">
      <w:pPr>
        <w:jc w:val="center"/>
        <w:rPr>
          <w:b/>
          <w:sz w:val="28"/>
          <w:szCs w:val="28"/>
          <w:lang w:val="bg-BG"/>
        </w:rPr>
      </w:pPr>
    </w:p>
    <w:p w:rsidR="009B4774" w:rsidRDefault="009B4774" w:rsidP="009B477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КОНСПЕКТ</w:t>
      </w:r>
    </w:p>
    <w:p w:rsidR="009B4774" w:rsidRPr="00D04975" w:rsidRDefault="009B4774" w:rsidP="009B4774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за </w:t>
      </w:r>
      <w:r w:rsidR="00D408DA">
        <w:rPr>
          <w:b/>
          <w:sz w:val="28"/>
          <w:szCs w:val="28"/>
          <w:u w:val="single"/>
          <w:lang w:val="bg-BG"/>
        </w:rPr>
        <w:t xml:space="preserve">кандидатдокторантски </w:t>
      </w:r>
      <w:r>
        <w:rPr>
          <w:b/>
          <w:sz w:val="28"/>
          <w:szCs w:val="28"/>
          <w:u w:val="single"/>
          <w:lang w:val="bg-BG"/>
        </w:rPr>
        <w:t xml:space="preserve">изпит </w:t>
      </w:r>
      <w:r w:rsidRPr="00D04975">
        <w:rPr>
          <w:b/>
          <w:sz w:val="28"/>
          <w:szCs w:val="28"/>
          <w:u w:val="single"/>
          <w:lang w:val="bg-BG"/>
        </w:rPr>
        <w:t xml:space="preserve">по </w:t>
      </w:r>
      <w:r>
        <w:rPr>
          <w:b/>
          <w:sz w:val="28"/>
          <w:szCs w:val="28"/>
          <w:u w:val="single"/>
          <w:lang w:val="bg-BG"/>
        </w:rPr>
        <w:t>Приложна лингвистика - български език</w:t>
      </w:r>
    </w:p>
    <w:p w:rsidR="009B4774" w:rsidRDefault="009B4774" w:rsidP="009B4774">
      <w:pPr>
        <w:jc w:val="center"/>
        <w:rPr>
          <w:b/>
          <w:lang w:val="bg-BG"/>
        </w:rPr>
      </w:pPr>
    </w:p>
    <w:p w:rsidR="009B4774" w:rsidRDefault="009B4774" w:rsidP="009B4774">
      <w:pPr>
        <w:jc w:val="center"/>
        <w:rPr>
          <w:lang w:val="bg-BG"/>
        </w:rPr>
      </w:pP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Българският език – славянски и балкански. Типологична характеристика.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Особености на българската фонологична система. Фонемен състав. 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Система на българските гласни и на българските съгласни. Силни и слаби позиции. Неутрализации и редувания.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Ударението в български. Интонация, интонационни контури.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Типологична характеристика на българската морфологична система. Основни тенденции в нейния развой.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Семантични, морфологични и синтактични особености на отделните части на речта в българския език.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Род и число при имената и при глагола.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Развой на категорията детерминация при имената.  Значение и употреба на определителния, неопределителния и нулевия член.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Граматически категории при глагола. Лични и нелични глаголни форми.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Концепции за залога в българската граматика.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Вид на глагола.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Темпорална система на българския глагол.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Отношение между вид и време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Схващания за наклоненията в българския език.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Модалност на </w:t>
      </w:r>
      <w:r>
        <w:rPr>
          <w:i/>
          <w:lang w:val="bg-BG"/>
        </w:rPr>
        <w:t xml:space="preserve">да </w:t>
      </w:r>
      <w:r>
        <w:rPr>
          <w:lang w:val="bg-BG"/>
        </w:rPr>
        <w:t xml:space="preserve">и </w:t>
      </w:r>
      <w:r>
        <w:rPr>
          <w:i/>
          <w:lang w:val="bg-BG"/>
        </w:rPr>
        <w:t>нека</w:t>
      </w:r>
      <w:r>
        <w:rPr>
          <w:lang w:val="bg-BG"/>
        </w:rPr>
        <w:t xml:space="preserve"> формите в български.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Евиденциалност. Отношение между евиденциалност  и наклонение.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Значение и употреба на българските местоимения.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Основни проблеми при служебните думи и междуметията.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Изразяване на квантификация и на интензификация.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Основни признаци на изречението. 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Формална структура на простото изречение. Подчинителни и съчинителни връзки в простото изречение.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Изразяване на предикативността в изречението. Предикативност и сказуемност.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Предикати и аргументи. Семантични роли на аргументите.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Семантични роли и синтактични функции на аргументите.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Задължителни и факултативни разширения на глаголната фраза.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Изразяване на атрибутивните отношения в простото и в сложното изречение.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Структура на именната фраза – видове разширения.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Подчинителни и съчинителни отношения в сложното изречение.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Словоред и информационна структура.</w:t>
      </w:r>
    </w:p>
    <w:p w:rsidR="009B4774" w:rsidRDefault="009B4774" w:rsidP="009B4774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lastRenderedPageBreak/>
        <w:t>Комуникативен статус на изказванията.</w:t>
      </w:r>
    </w:p>
    <w:p w:rsidR="009B4774" w:rsidRDefault="009B4774" w:rsidP="009B4774">
      <w:pPr>
        <w:rPr>
          <w:b/>
          <w:lang w:val="bg-BG"/>
        </w:rPr>
      </w:pPr>
    </w:p>
    <w:p w:rsidR="009B4774" w:rsidRPr="00971AF2" w:rsidRDefault="009B4774" w:rsidP="009B4774">
      <w:pPr>
        <w:rPr>
          <w:b/>
          <w:lang w:val="bg-BG"/>
        </w:rPr>
      </w:pPr>
      <w:r w:rsidRPr="00971AF2">
        <w:rPr>
          <w:b/>
          <w:lang w:val="bg-BG"/>
        </w:rPr>
        <w:t>БИБЛИОГРАФИЯ</w:t>
      </w:r>
    </w:p>
    <w:p w:rsidR="009B4774" w:rsidRDefault="009B4774" w:rsidP="009B4774">
      <w:pPr>
        <w:ind w:firstLine="720"/>
        <w:jc w:val="both"/>
        <w:rPr>
          <w:lang w:val="bg-BG"/>
        </w:rPr>
      </w:pPr>
    </w:p>
    <w:p w:rsidR="009B4774" w:rsidRDefault="009B4774" w:rsidP="009B4774">
      <w:pPr>
        <w:jc w:val="both"/>
        <w:rPr>
          <w:lang w:val="bg-BG"/>
        </w:rPr>
      </w:pPr>
    </w:p>
    <w:p w:rsidR="009B4774" w:rsidRPr="00971AF2" w:rsidRDefault="009B4774" w:rsidP="009B4774">
      <w:pPr>
        <w:jc w:val="both"/>
        <w:rPr>
          <w:b/>
          <w:lang w:val="bg-BG"/>
        </w:rPr>
      </w:pPr>
      <w:r w:rsidRPr="00971AF2">
        <w:rPr>
          <w:b/>
          <w:lang w:val="bg-BG"/>
        </w:rPr>
        <w:t>ОБЩИ ТРУДОВЕ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Андрейчин, Л. Основна българска граматика. София, 1944.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Стоянов, Ст. Граматика на българския книжовен език. София, 1964.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Андрейчин, Л., Ст. Стоянов, К. Попов. Граматика на българския език. София, 1975.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Пашов, П. Практическа българска граматика. София, 1989г. и следв. издания.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Маслов, Ю. Граматика на българския език. София, 1982 /Превод от руски език/, 2002.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Българският език – език на 1300-годишна държава. София, 1981.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Бояджиев, Т. Ив. Куцаров, Й. Пенчев. Съвременен български език. София, 1999.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Граматика на съвременния български книжовен език. Т.1.Фонетика. София, 1983.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Граматика на съвременния български книжовен език. Т.2. Морфология. София, 1983.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Граматика на съвременния български книжовен език. Т.ІІІ- Синтаксис. София, 1983.</w:t>
      </w:r>
    </w:p>
    <w:p w:rsidR="009B4774" w:rsidRDefault="009B4774" w:rsidP="009B4774">
      <w:pPr>
        <w:ind w:firstLine="360"/>
        <w:jc w:val="both"/>
        <w:rPr>
          <w:lang w:val="bg-BG"/>
        </w:rPr>
      </w:pPr>
      <w:r>
        <w:rPr>
          <w:lang w:val="bg-BG"/>
        </w:rPr>
        <w:t>Маслов, Ю.С. Граматика на българския език. София, 1982.</w:t>
      </w:r>
    </w:p>
    <w:p w:rsidR="009B4774" w:rsidRDefault="009B4774" w:rsidP="009B4774">
      <w:pPr>
        <w:ind w:left="360"/>
        <w:jc w:val="both"/>
        <w:rPr>
          <w:lang w:val="bg-BG"/>
        </w:rPr>
      </w:pPr>
      <w:r>
        <w:rPr>
          <w:lang w:val="bg-BG"/>
        </w:rPr>
        <w:t>Герджиков, Г. Преизказването на глаголното действие в българския език. София, 1984.</w:t>
      </w:r>
    </w:p>
    <w:p w:rsidR="009B4774" w:rsidRDefault="009B4774" w:rsidP="009B4774">
      <w:pPr>
        <w:ind w:left="360"/>
        <w:jc w:val="both"/>
        <w:rPr>
          <w:lang w:val="bg-BG"/>
        </w:rPr>
      </w:pPr>
      <w:proofErr w:type="spellStart"/>
      <w:proofErr w:type="gramStart"/>
      <w:r w:rsidRPr="00CF5BEB">
        <w:rPr>
          <w:color w:val="000000"/>
        </w:rPr>
        <w:t>Ницолова</w:t>
      </w:r>
      <w:proofErr w:type="spellEnd"/>
      <w:r w:rsidRPr="00CF5BEB">
        <w:rPr>
          <w:color w:val="000000"/>
        </w:rPr>
        <w:t xml:space="preserve">, Р. </w:t>
      </w:r>
      <w:proofErr w:type="spellStart"/>
      <w:r w:rsidRPr="00CF5BEB">
        <w:rPr>
          <w:color w:val="000000"/>
        </w:rPr>
        <w:t>Прагматичен</w:t>
      </w:r>
      <w:proofErr w:type="spellEnd"/>
      <w:r w:rsidRPr="00CF5BEB">
        <w:rPr>
          <w:color w:val="000000"/>
        </w:rPr>
        <w:t xml:space="preserve"> </w:t>
      </w:r>
      <w:proofErr w:type="spellStart"/>
      <w:r w:rsidRPr="00CF5BEB">
        <w:rPr>
          <w:color w:val="000000"/>
        </w:rPr>
        <w:t>аспект</w:t>
      </w:r>
      <w:proofErr w:type="spellEnd"/>
      <w:r w:rsidRPr="00CF5BEB">
        <w:rPr>
          <w:color w:val="000000"/>
        </w:rPr>
        <w:t xml:space="preserve"> </w:t>
      </w:r>
      <w:proofErr w:type="spellStart"/>
      <w:r w:rsidRPr="00CF5BEB">
        <w:rPr>
          <w:color w:val="000000"/>
        </w:rPr>
        <w:t>на</w:t>
      </w:r>
      <w:proofErr w:type="spellEnd"/>
      <w:r w:rsidRPr="00CF5BEB">
        <w:rPr>
          <w:color w:val="000000"/>
        </w:rPr>
        <w:t xml:space="preserve"> </w:t>
      </w:r>
      <w:proofErr w:type="spellStart"/>
      <w:r w:rsidRPr="00CF5BEB">
        <w:rPr>
          <w:color w:val="000000"/>
        </w:rPr>
        <w:t>изречението</w:t>
      </w:r>
      <w:proofErr w:type="spellEnd"/>
      <w:r w:rsidRPr="00CF5BEB">
        <w:rPr>
          <w:color w:val="000000"/>
        </w:rPr>
        <w:t xml:space="preserve"> в </w:t>
      </w:r>
      <w:proofErr w:type="spellStart"/>
      <w:r w:rsidRPr="00CF5BEB">
        <w:rPr>
          <w:color w:val="000000"/>
        </w:rPr>
        <w:t>българския</w:t>
      </w:r>
      <w:proofErr w:type="spellEnd"/>
      <w:r w:rsidRPr="00CF5BEB">
        <w:rPr>
          <w:color w:val="000000"/>
        </w:rPr>
        <w:t xml:space="preserve"> </w:t>
      </w:r>
      <w:proofErr w:type="spellStart"/>
      <w:r w:rsidRPr="00CF5BEB">
        <w:rPr>
          <w:color w:val="000000"/>
        </w:rPr>
        <w:t>книжовен</w:t>
      </w:r>
      <w:proofErr w:type="spellEnd"/>
      <w:r w:rsidRPr="00CF5BEB">
        <w:rPr>
          <w:color w:val="000000"/>
        </w:rPr>
        <w:t xml:space="preserve"> </w:t>
      </w:r>
      <w:proofErr w:type="spellStart"/>
      <w:r w:rsidRPr="00CF5BEB">
        <w:rPr>
          <w:color w:val="000000"/>
        </w:rPr>
        <w:t>език</w:t>
      </w:r>
      <w:proofErr w:type="spellEnd"/>
      <w:r w:rsidRPr="00CF5BEB">
        <w:rPr>
          <w:color w:val="000000"/>
        </w:rPr>
        <w:t>.</w:t>
      </w:r>
      <w:proofErr w:type="gramEnd"/>
      <w:r w:rsidRPr="00CF5BEB">
        <w:rPr>
          <w:color w:val="000000"/>
        </w:rPr>
        <w:t xml:space="preserve"> </w:t>
      </w:r>
      <w:proofErr w:type="gramStart"/>
      <w:r w:rsidRPr="00CF5BEB">
        <w:rPr>
          <w:color w:val="000000"/>
        </w:rPr>
        <w:t>С.,</w:t>
      </w:r>
      <w:proofErr w:type="gramEnd"/>
      <w:r w:rsidRPr="00CF5BEB">
        <w:rPr>
          <w:color w:val="000000"/>
        </w:rPr>
        <w:t xml:space="preserve"> 1984.</w:t>
      </w:r>
      <w:r w:rsidRPr="00CF5BEB">
        <w:rPr>
          <w:color w:val="000000"/>
        </w:rPr>
        <w:br/>
      </w:r>
      <w:r>
        <w:rPr>
          <w:lang w:val="bg-BG"/>
        </w:rPr>
        <w:t>Ницолова, Р. Българските местоимения. София, 1986.</w:t>
      </w:r>
    </w:p>
    <w:p w:rsidR="009B4774" w:rsidRDefault="009B4774" w:rsidP="009B4774">
      <w:pPr>
        <w:jc w:val="both"/>
        <w:rPr>
          <w:lang w:val="bg-BG"/>
        </w:rPr>
      </w:pPr>
      <w:r>
        <w:rPr>
          <w:lang w:val="bg-BG"/>
        </w:rPr>
        <w:t xml:space="preserve">      Ницолова, Р. Българска граматика. Морфология. София, 2008.</w:t>
      </w:r>
    </w:p>
    <w:p w:rsidR="009B4774" w:rsidRDefault="009B4774" w:rsidP="009B4774">
      <w:pPr>
        <w:jc w:val="both"/>
        <w:rPr>
          <w:lang w:val="bg-BG"/>
        </w:rPr>
      </w:pPr>
      <w:r>
        <w:rPr>
          <w:lang w:val="bg-BG"/>
        </w:rPr>
        <w:t xml:space="preserve">      Пашов, П., Р. Ницолова /съст./. Помагало по българска морфология. Глагол.     София, 1976.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Пашов, П. /съст./. Помагало по българска морфология. Имена. София, 1976.</w:t>
      </w:r>
    </w:p>
    <w:p w:rsidR="009B4774" w:rsidRDefault="009B4774" w:rsidP="009B4774">
      <w:pPr>
        <w:ind w:left="426"/>
        <w:jc w:val="both"/>
        <w:rPr>
          <w:lang w:val="bg-BG"/>
        </w:rPr>
      </w:pPr>
    </w:p>
    <w:p w:rsidR="009B4774" w:rsidRDefault="009B4774" w:rsidP="009B4774">
      <w:pPr>
        <w:ind w:left="426"/>
        <w:jc w:val="both"/>
        <w:rPr>
          <w:lang w:val="bg-BG"/>
        </w:rPr>
      </w:pPr>
      <w:r w:rsidRPr="0095428E">
        <w:rPr>
          <w:b/>
          <w:sz w:val="28"/>
          <w:szCs w:val="28"/>
          <w:lang w:val="bg-BG"/>
        </w:rPr>
        <w:t xml:space="preserve"> </w:t>
      </w:r>
      <w:r>
        <w:rPr>
          <w:lang w:val="bg-BG"/>
        </w:rPr>
        <w:t>Бъркалова, П. Българският синтаксис – познат и непознат. Пловдив, 1997.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Влахова, Р. Монофонична и полифонична реч. София, 2000.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Пенчев, Й. Съвременен български книжовен език. Синтаксис. Пловдив, 1998.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Помагало по синтаксис. Съвременни лингвистични теории. /Съст. С. Коева/. Пловдив, 2001.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Помагало по синтаксис. Аргументна структура. Проблеми на простото и сложното изречение. /Съст. С. Коева/. София, 2005.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Помагало по български синтаксис. /Съст. К. Попов/. София, 1979.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 xml:space="preserve">Помагало по синтаксис на българския език. /Съст. Ст. Брезински/. София, 1988. </w:t>
      </w:r>
    </w:p>
    <w:p w:rsidR="009B4774" w:rsidRDefault="009B4774" w:rsidP="009B4774">
      <w:pPr>
        <w:ind w:left="426"/>
        <w:jc w:val="both"/>
        <w:rPr>
          <w:lang w:val="bg-BG"/>
        </w:rPr>
      </w:pPr>
      <w:r>
        <w:rPr>
          <w:lang w:val="bg-BG"/>
        </w:rPr>
        <w:t>Тишева, Й. Модели за интерпретация на сложното изречение в българския език. София, 2000.</w:t>
      </w:r>
    </w:p>
    <w:p w:rsidR="009B4774" w:rsidRDefault="009B4774" w:rsidP="009B4774">
      <w:pPr>
        <w:jc w:val="both"/>
        <w:rPr>
          <w:lang w:val="bg-BG"/>
        </w:rPr>
      </w:pPr>
    </w:p>
    <w:p w:rsidR="009B4774" w:rsidRPr="00B32464" w:rsidRDefault="009B4774" w:rsidP="009B4774">
      <w:pPr>
        <w:rPr>
          <w:lang w:val="ru-RU"/>
        </w:rPr>
      </w:pPr>
    </w:p>
    <w:p w:rsidR="00CE1164" w:rsidRDefault="00CE1164"/>
    <w:sectPr w:rsidR="00CE1164" w:rsidSect="009850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90774"/>
    <w:multiLevelType w:val="hybridMultilevel"/>
    <w:tmpl w:val="BC64C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774"/>
    <w:rsid w:val="00617826"/>
    <w:rsid w:val="00644775"/>
    <w:rsid w:val="00985007"/>
    <w:rsid w:val="009B4774"/>
    <w:rsid w:val="00CE1164"/>
    <w:rsid w:val="00D408DA"/>
    <w:rsid w:val="00E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ezik kato chuzhd</dc:creator>
  <cp:lastModifiedBy>bg ezik kato chuzhd</cp:lastModifiedBy>
  <cp:revision>2</cp:revision>
  <cp:lastPrinted>2014-05-15T11:26:00Z</cp:lastPrinted>
  <dcterms:created xsi:type="dcterms:W3CDTF">2014-05-15T11:16:00Z</dcterms:created>
  <dcterms:modified xsi:type="dcterms:W3CDTF">2014-05-15T11:26:00Z</dcterms:modified>
</cp:coreProperties>
</file>