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3FE" w:rsidRPr="00F607EF" w:rsidRDefault="006653FE" w:rsidP="006653FE">
      <w:pPr>
        <w:spacing w:line="480" w:lineRule="auto"/>
        <w:ind w:firstLine="709"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F607EF">
        <w:rPr>
          <w:rFonts w:eastAsia="Calibri"/>
          <w:b/>
          <w:bCs/>
          <w:sz w:val="24"/>
          <w:szCs w:val="24"/>
          <w:lang w:eastAsia="en-US"/>
        </w:rPr>
        <w:t>СТАНОВИЩЕ</w:t>
      </w:r>
    </w:p>
    <w:p w:rsidR="006653FE" w:rsidRPr="00F607EF" w:rsidRDefault="006653FE" w:rsidP="006653FE">
      <w:pPr>
        <w:ind w:firstLine="709"/>
        <w:jc w:val="center"/>
        <w:rPr>
          <w:rFonts w:eastAsia="Calibri"/>
          <w:sz w:val="24"/>
          <w:szCs w:val="24"/>
          <w:lang w:eastAsia="en-US"/>
        </w:rPr>
      </w:pPr>
      <w:r w:rsidRPr="00F607EF">
        <w:rPr>
          <w:rFonts w:eastAsia="Calibri"/>
          <w:sz w:val="24"/>
          <w:szCs w:val="24"/>
          <w:lang w:eastAsia="en-US"/>
        </w:rPr>
        <w:t>От доц. д-р Мариана Малинова, програма „Арабистика“ към Департамента за Средиземноморски и източни изследвания на Нов български университет,</w:t>
      </w:r>
    </w:p>
    <w:p w:rsidR="006653FE" w:rsidRDefault="006653FE" w:rsidP="006653FE">
      <w:pPr>
        <w:ind w:firstLine="709"/>
        <w:jc w:val="center"/>
        <w:rPr>
          <w:rFonts w:eastAsia="Calibri"/>
          <w:sz w:val="24"/>
          <w:szCs w:val="24"/>
          <w:lang w:eastAsia="en-US"/>
        </w:rPr>
      </w:pPr>
      <w:r w:rsidRPr="00F607EF">
        <w:rPr>
          <w:rFonts w:eastAsia="Calibri"/>
          <w:sz w:val="24"/>
          <w:szCs w:val="24"/>
          <w:lang w:eastAsia="en-US"/>
        </w:rPr>
        <w:t>член на научното жури по провеждане на конкурс конкурс за академична длъжност „доцент“ по професионално направление 2.1. Филология</w:t>
      </w:r>
      <w:r w:rsidRPr="00F607EF">
        <w:rPr>
          <w:rFonts w:eastAsia="Calibri"/>
          <w:sz w:val="24"/>
          <w:szCs w:val="24"/>
          <w:lang w:val="ru-RU" w:eastAsia="en-US"/>
        </w:rPr>
        <w:t>(</w:t>
      </w:r>
      <w:r w:rsidRPr="00F607EF">
        <w:rPr>
          <w:rFonts w:eastAsia="Calibri"/>
          <w:sz w:val="24"/>
          <w:szCs w:val="24"/>
          <w:lang w:eastAsia="en-US"/>
        </w:rPr>
        <w:t>Старокорейски език и култура</w:t>
      </w:r>
      <w:r w:rsidRPr="00F607EF">
        <w:rPr>
          <w:rFonts w:eastAsia="Calibri"/>
          <w:sz w:val="24"/>
          <w:szCs w:val="24"/>
          <w:lang w:val="ru-RU" w:eastAsia="en-US"/>
        </w:rPr>
        <w:t>), обявен в ДВ, бр. 88/13.11.2015 г.</w:t>
      </w:r>
      <w:r w:rsidRPr="00F607EF">
        <w:rPr>
          <w:rFonts w:eastAsia="Calibri"/>
          <w:sz w:val="24"/>
          <w:szCs w:val="24"/>
          <w:lang w:eastAsia="en-US"/>
        </w:rPr>
        <w:t>, с единствен кандидат: гл. ас. д-р Яна Манчева</w:t>
      </w:r>
    </w:p>
    <w:p w:rsidR="006653FE" w:rsidRPr="00F607EF" w:rsidRDefault="006653FE" w:rsidP="006653FE">
      <w:pPr>
        <w:ind w:firstLine="709"/>
        <w:jc w:val="center"/>
        <w:rPr>
          <w:rFonts w:eastAsia="Calibri"/>
          <w:sz w:val="24"/>
          <w:szCs w:val="24"/>
          <w:lang w:eastAsia="en-US"/>
        </w:rPr>
      </w:pPr>
    </w:p>
    <w:p w:rsidR="00253EB1" w:rsidRDefault="00253EB1" w:rsidP="006653FE">
      <w:pPr>
        <w:spacing w:line="480" w:lineRule="auto"/>
        <w:ind w:firstLine="709"/>
        <w:jc w:val="both"/>
        <w:rPr>
          <w:rFonts w:eastAsia="Calibri"/>
          <w:sz w:val="24"/>
          <w:szCs w:val="24"/>
          <w:lang w:val="en-US" w:eastAsia="en-US"/>
        </w:rPr>
      </w:pPr>
    </w:p>
    <w:p w:rsidR="006653FE" w:rsidRDefault="006653FE" w:rsidP="006653FE">
      <w:pPr>
        <w:spacing w:line="480" w:lineRule="auto"/>
        <w:ind w:firstLine="709"/>
        <w:jc w:val="both"/>
        <w:rPr>
          <w:rFonts w:eastAsia="Calibri"/>
          <w:sz w:val="24"/>
          <w:szCs w:val="24"/>
          <w:lang w:val="en-US" w:eastAsia="en-US"/>
        </w:rPr>
      </w:pPr>
      <w:r w:rsidRPr="00F607EF">
        <w:rPr>
          <w:rFonts w:eastAsia="Calibri"/>
          <w:sz w:val="24"/>
          <w:szCs w:val="24"/>
          <w:lang w:eastAsia="en-US"/>
        </w:rPr>
        <w:t xml:space="preserve">Становището е изготвено в съгласие с решенията, взети на първото заседание на Научно жури, назначено въз основа на заповед №РД 38-37/22.01.2016 г.на Ректора на Софийския университет за допускане на гл.ас. д-р Яна Красимирова Манчева до участие в конкурса за академична длъжност „доцент“ по професионално направление 2.1. Филология (Старокорейски език и култура), същият е обявен в ДВ, бр. 88/13.11.2015 г. </w:t>
      </w:r>
    </w:p>
    <w:p w:rsidR="00253EB1" w:rsidRPr="00253EB1" w:rsidRDefault="00253EB1" w:rsidP="006653FE">
      <w:pPr>
        <w:spacing w:line="480" w:lineRule="auto"/>
        <w:ind w:firstLine="709"/>
        <w:jc w:val="both"/>
        <w:rPr>
          <w:rFonts w:eastAsia="Calibri"/>
          <w:sz w:val="24"/>
          <w:szCs w:val="24"/>
          <w:lang w:val="en-US" w:eastAsia="en-US"/>
        </w:rPr>
      </w:pPr>
    </w:p>
    <w:p w:rsidR="006653FE" w:rsidRDefault="006653FE" w:rsidP="006653FE">
      <w:pPr>
        <w:spacing w:line="480" w:lineRule="auto"/>
        <w:ind w:firstLine="709"/>
        <w:jc w:val="both"/>
        <w:rPr>
          <w:rFonts w:eastAsia="Calibri"/>
          <w:sz w:val="24"/>
          <w:szCs w:val="24"/>
          <w:lang w:val="en-US" w:eastAsia="en-US"/>
        </w:rPr>
      </w:pPr>
      <w:r w:rsidRPr="00F607EF">
        <w:rPr>
          <w:rFonts w:eastAsia="Calibri"/>
          <w:b/>
          <w:bCs/>
          <w:sz w:val="24"/>
          <w:szCs w:val="24"/>
          <w:lang w:eastAsia="en-US"/>
        </w:rPr>
        <w:t>Образование и професионална квалификация</w:t>
      </w:r>
      <w:r w:rsidRPr="00F607EF">
        <w:rPr>
          <w:rFonts w:eastAsia="Calibri"/>
          <w:sz w:val="24"/>
          <w:szCs w:val="24"/>
          <w:lang w:eastAsia="en-US"/>
        </w:rPr>
        <w:t>: Д-р Яна Манчева получава бакалавърска и магистърска степен в специалност „Кореистика“ към Софийски университет “Свети Климент Охридски”, през 2008 г. придобива образователната и научна степен „доктор“ с дисертационен труд на тема “Корейска традиционна музикална култура през ХV-ХVІ в.”.  Изследователските стипендии към фондация „Сасакава“ и KOICA в Академията по кореистика в Пунданг, Корея и в Националната консерватория в Париж, както и участието й в  обучителните програми за методика на преподаването на корейски ез</w:t>
      </w:r>
      <w:r>
        <w:rPr>
          <w:rFonts w:eastAsia="Calibri"/>
          <w:sz w:val="24"/>
          <w:szCs w:val="24"/>
          <w:lang w:eastAsia="en-US"/>
        </w:rPr>
        <w:t>ик на чужденци  разширяват нейните професионални</w:t>
      </w:r>
      <w:r w:rsidRPr="00F607EF">
        <w:rPr>
          <w:rFonts w:eastAsia="Calibri"/>
          <w:sz w:val="24"/>
          <w:szCs w:val="24"/>
          <w:lang w:eastAsia="en-US"/>
        </w:rPr>
        <w:t xml:space="preserve"> </w:t>
      </w:r>
      <w:r>
        <w:rPr>
          <w:rFonts w:eastAsia="Calibri"/>
          <w:sz w:val="24"/>
          <w:szCs w:val="24"/>
          <w:lang w:eastAsia="en-US"/>
        </w:rPr>
        <w:t xml:space="preserve">умения и </w:t>
      </w:r>
      <w:r w:rsidRPr="00F607EF">
        <w:rPr>
          <w:rFonts w:eastAsia="Calibri"/>
          <w:sz w:val="24"/>
          <w:szCs w:val="24"/>
          <w:lang w:eastAsia="en-US"/>
        </w:rPr>
        <w:t>квалификация.</w:t>
      </w:r>
    </w:p>
    <w:p w:rsidR="00253EB1" w:rsidRPr="00253EB1" w:rsidRDefault="00253EB1" w:rsidP="006653FE">
      <w:pPr>
        <w:spacing w:line="480" w:lineRule="auto"/>
        <w:ind w:firstLine="709"/>
        <w:jc w:val="both"/>
        <w:rPr>
          <w:rFonts w:eastAsia="Calibri"/>
          <w:sz w:val="24"/>
          <w:szCs w:val="24"/>
          <w:lang w:val="en-US" w:eastAsia="en-US"/>
        </w:rPr>
      </w:pPr>
      <w:bookmarkStart w:id="0" w:name="_GoBack"/>
      <w:bookmarkEnd w:id="0"/>
    </w:p>
    <w:p w:rsidR="006653FE" w:rsidRDefault="006653FE" w:rsidP="006653FE">
      <w:pPr>
        <w:spacing w:line="480" w:lineRule="auto"/>
        <w:ind w:firstLine="709"/>
        <w:jc w:val="both"/>
        <w:rPr>
          <w:rFonts w:eastAsia="Calibri"/>
          <w:sz w:val="24"/>
          <w:szCs w:val="24"/>
          <w:lang w:val="en-US" w:eastAsia="en-US"/>
        </w:rPr>
      </w:pPr>
      <w:r w:rsidRPr="00F607EF">
        <w:rPr>
          <w:rFonts w:eastAsia="Calibri"/>
          <w:b/>
          <w:bCs/>
          <w:sz w:val="24"/>
          <w:szCs w:val="24"/>
          <w:lang w:eastAsia="en-US"/>
        </w:rPr>
        <w:t>Учебно-преподавателска дейност:</w:t>
      </w:r>
      <w:r w:rsidRPr="00F607EF">
        <w:rPr>
          <w:rFonts w:eastAsia="Calibri"/>
          <w:sz w:val="24"/>
          <w:szCs w:val="24"/>
          <w:lang w:eastAsia="en-US"/>
        </w:rPr>
        <w:t xml:space="preserve"> От 2009 г. Яна Манчева е главен асистент в специалност „Кореистика“, СУ, от 2013 г. работи като координатор и преподавател в Институт Седжонг към Софийски университет „Св. Климент Охридски“. </w:t>
      </w:r>
      <w:r w:rsidRPr="00F607EF">
        <w:rPr>
          <w:rFonts w:eastAsia="Calibri"/>
          <w:sz w:val="24"/>
          <w:szCs w:val="24"/>
          <w:lang w:eastAsia="en-US"/>
        </w:rPr>
        <w:lastRenderedPageBreak/>
        <w:t xml:space="preserve">Преподавателската й натовареност отговаря напълно на изискванията, необходими за участие в конкурса, тъй като гл.ас. д-р Манчева води основни лекционни курсове от задължителните дисциплини към специалност „Кореистика“. </w:t>
      </w:r>
    </w:p>
    <w:p w:rsidR="00253EB1" w:rsidRPr="00253EB1" w:rsidRDefault="00253EB1" w:rsidP="006653FE">
      <w:pPr>
        <w:spacing w:line="480" w:lineRule="auto"/>
        <w:ind w:firstLine="709"/>
        <w:jc w:val="both"/>
        <w:rPr>
          <w:rFonts w:eastAsia="Calibri"/>
          <w:sz w:val="24"/>
          <w:szCs w:val="24"/>
          <w:lang w:val="en-US" w:eastAsia="en-US"/>
        </w:rPr>
      </w:pPr>
    </w:p>
    <w:p w:rsidR="006653FE" w:rsidRPr="00F607EF" w:rsidRDefault="006653FE" w:rsidP="006653FE">
      <w:pPr>
        <w:spacing w:line="48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F607EF">
        <w:rPr>
          <w:rFonts w:eastAsia="Calibri"/>
          <w:b/>
          <w:bCs/>
          <w:sz w:val="24"/>
          <w:szCs w:val="24"/>
          <w:lang w:eastAsia="en-US"/>
        </w:rPr>
        <w:t xml:space="preserve">Научно-изследователска дейност: </w:t>
      </w:r>
      <w:r w:rsidRPr="00F607EF">
        <w:rPr>
          <w:rFonts w:eastAsia="Calibri"/>
          <w:sz w:val="24"/>
          <w:szCs w:val="24"/>
          <w:lang w:eastAsia="en-US"/>
        </w:rPr>
        <w:t xml:space="preserve">Основно място в изследователската дейност на д-р Манчева заема монографичният труд „Ролята на учените в културния и политическия живот на традиционна Корея“, Метеор, София 2016, 205 стр.  Изследваната тема е организирана в три глави. На базата на стари източници, на стари корейски хроники и записки, и използвайки съвременните изследвания по темата, д-р Манчева проследява зараждането на понятието „сонби“ (високообразованите, учени хора), обособяването им в отделна прослойка и ролята на този своеобразен интелектуален елит в политическата и културна история на Корея. Представянето на цялостната дейност на тези учени в областта на образованието в различни образователни институции, участието им в управлението и ярките им изяви във „високите“ изкуства уплътняват понятието „образованост“ в традиционна Корея, като го превръщат в неотделима част от цялостното разбиране на традиционната корейска култура. </w:t>
      </w:r>
    </w:p>
    <w:p w:rsidR="006653FE" w:rsidRPr="00F607EF" w:rsidRDefault="006653FE" w:rsidP="006653FE">
      <w:pPr>
        <w:spacing w:line="48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F607EF">
        <w:rPr>
          <w:rFonts w:eastAsia="Calibri"/>
          <w:sz w:val="24"/>
          <w:szCs w:val="24"/>
          <w:lang w:eastAsia="en-US"/>
        </w:rPr>
        <w:t xml:space="preserve">Кандидатът е публикувал 8 статии, от които две са в резултат от участието й в международни конференции по кореистика. Представената справка за публикационната и цитатна активност на д-р Манчева включва две цитирания и три индексирани публикации. Статиите, с които кандидатката участва в конкурса, се различават от темата на дисертационния труд и доказват развитието й като изследовател на традиционната корейска култура. </w:t>
      </w:r>
    </w:p>
    <w:p w:rsidR="006653FE" w:rsidRPr="00F607EF" w:rsidRDefault="006653FE" w:rsidP="006653FE">
      <w:pPr>
        <w:spacing w:line="48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F607EF">
        <w:rPr>
          <w:rFonts w:eastAsia="Calibri"/>
          <w:b/>
          <w:bCs/>
          <w:sz w:val="24"/>
          <w:szCs w:val="24"/>
          <w:lang w:eastAsia="en-US"/>
        </w:rPr>
        <w:lastRenderedPageBreak/>
        <w:t>Заключение:</w:t>
      </w:r>
      <w:r w:rsidRPr="00F607EF">
        <w:rPr>
          <w:rFonts w:eastAsia="Calibri"/>
          <w:sz w:val="24"/>
          <w:szCs w:val="24"/>
          <w:lang w:eastAsia="en-US"/>
        </w:rPr>
        <w:t xml:space="preserve"> Професионалната квалификация, учебната и изследователската работа на гл.ас.д-р Яна Манчева отговарят на количествените и качествени изисквания за заемане на научната длъжност „доцент“ и затова убедено предлагам на уважаемото Научно жури да оцени високо кандидатурата й и да вземе решение за заемането й на научната длъжност „доцент“ по професионално направление 2.1. Филология (Старокорейски език и култура) на Софийски университет „Св. Климент Охридски“. </w:t>
      </w:r>
    </w:p>
    <w:p w:rsidR="006653FE" w:rsidRPr="00F607EF" w:rsidRDefault="00253EB1" w:rsidP="006653FE">
      <w:pPr>
        <w:spacing w:line="48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253EB1">
        <w:rPr>
          <w:rFonts w:eastAsia="Calibri"/>
        </w:rPr>
        <w:drawing>
          <wp:inline distT="0" distB="0" distL="0" distR="0" wp14:anchorId="44592310" wp14:editId="2AA2EF9C">
            <wp:extent cx="5462588" cy="1195388"/>
            <wp:effectExtent l="0" t="0" r="508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" t="47022" r="3968" b="21166"/>
                    <a:stretch/>
                  </pic:blipFill>
                  <pic:spPr bwMode="auto">
                    <a:xfrm>
                      <a:off x="0" y="0"/>
                      <a:ext cx="5464818" cy="119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3FE" w:rsidRPr="00F607EF" w:rsidRDefault="006653FE" w:rsidP="006653FE">
      <w:pPr>
        <w:spacing w:after="200" w:line="48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</w:p>
    <w:p w:rsidR="00B000F3" w:rsidRDefault="00B000F3"/>
    <w:sectPr w:rsidR="00B000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3FE"/>
    <w:rsid w:val="00137A9F"/>
    <w:rsid w:val="00253EB1"/>
    <w:rsid w:val="006653FE"/>
    <w:rsid w:val="00B00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53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E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EB1"/>
    <w:rPr>
      <w:rFonts w:ascii="Tahoma" w:eastAsia="Times New Roman" w:hAnsi="Tahoma" w:cs="Tahoma"/>
      <w:sz w:val="16"/>
      <w:szCs w:val="16"/>
      <w:lang w:val="bg-BG" w:eastAsia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53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E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EB1"/>
    <w:rPr>
      <w:rFonts w:ascii="Tahoma" w:eastAsia="Times New Roman" w:hAnsi="Tahoma" w:cs="Tahoma"/>
      <w:sz w:val="16"/>
      <w:szCs w:val="16"/>
      <w:lang w:val="bg-BG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555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sys</cp:lastModifiedBy>
  <cp:revision>2</cp:revision>
  <dcterms:created xsi:type="dcterms:W3CDTF">2016-03-28T10:17:00Z</dcterms:created>
  <dcterms:modified xsi:type="dcterms:W3CDTF">2016-03-28T10:17:00Z</dcterms:modified>
</cp:coreProperties>
</file>