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7C" w:rsidRDefault="00DB377C" w:rsidP="00DB377C">
      <w:pPr>
        <w:spacing w:line="360" w:lineRule="auto"/>
        <w:jc w:val="center"/>
        <w:rPr>
          <w:sz w:val="28"/>
          <w:szCs w:val="28"/>
          <w:lang w:val="bg-BG"/>
        </w:rPr>
      </w:pPr>
      <w:bookmarkStart w:id="0" w:name="_GoBack"/>
      <w:bookmarkEnd w:id="0"/>
      <w:r>
        <w:rPr>
          <w:sz w:val="28"/>
          <w:szCs w:val="28"/>
          <w:lang w:val="bg-BG"/>
        </w:rPr>
        <w:t>СУ „Свети Климент Охридски”</w:t>
      </w:r>
    </w:p>
    <w:p w:rsidR="00DB377C" w:rsidRDefault="00DB377C" w:rsidP="00DB377C">
      <w:pPr>
        <w:spacing w:line="360" w:lineRule="auto"/>
        <w:jc w:val="center"/>
        <w:rPr>
          <w:sz w:val="28"/>
          <w:szCs w:val="28"/>
          <w:lang w:val="bg-BG"/>
        </w:rPr>
      </w:pPr>
      <w:r>
        <w:rPr>
          <w:sz w:val="28"/>
          <w:szCs w:val="28"/>
          <w:lang w:val="bg-BG"/>
        </w:rPr>
        <w:t>Факултет по класически и нови филологии</w:t>
      </w:r>
    </w:p>
    <w:p w:rsidR="00DB377C" w:rsidRDefault="00DB377C" w:rsidP="00DB377C">
      <w:pPr>
        <w:spacing w:line="360" w:lineRule="auto"/>
        <w:jc w:val="center"/>
        <w:rPr>
          <w:sz w:val="28"/>
          <w:szCs w:val="28"/>
          <w:lang w:val="bg-BG"/>
        </w:rPr>
      </w:pPr>
      <w:r>
        <w:rPr>
          <w:sz w:val="28"/>
          <w:szCs w:val="28"/>
          <w:lang w:val="bg-BG"/>
        </w:rPr>
        <w:t>Катедра „Романистика”</w:t>
      </w:r>
    </w:p>
    <w:p w:rsidR="00DB377C" w:rsidRDefault="00DB377C" w:rsidP="00DB377C">
      <w:pPr>
        <w:spacing w:line="360" w:lineRule="auto"/>
        <w:jc w:val="center"/>
        <w:rPr>
          <w:sz w:val="28"/>
          <w:szCs w:val="28"/>
          <w:lang w:val="bg-BG"/>
        </w:rPr>
      </w:pPr>
    </w:p>
    <w:p w:rsidR="00DB377C" w:rsidRDefault="00DB377C" w:rsidP="00DB377C">
      <w:pPr>
        <w:spacing w:line="360" w:lineRule="auto"/>
        <w:jc w:val="center"/>
        <w:rPr>
          <w:sz w:val="28"/>
          <w:szCs w:val="28"/>
        </w:rPr>
      </w:pPr>
    </w:p>
    <w:p w:rsidR="00DB377C" w:rsidRDefault="00DB377C" w:rsidP="00DB377C">
      <w:pPr>
        <w:spacing w:line="360" w:lineRule="auto"/>
        <w:jc w:val="center"/>
        <w:rPr>
          <w:sz w:val="28"/>
          <w:szCs w:val="28"/>
          <w:lang w:val="bg-BG"/>
        </w:rPr>
      </w:pPr>
      <w:r>
        <w:rPr>
          <w:sz w:val="28"/>
          <w:szCs w:val="28"/>
          <w:lang w:val="bg-BG"/>
        </w:rPr>
        <w:t xml:space="preserve">Понятието „правдоподобност” във френското фантастично повествование </w:t>
      </w:r>
      <w:r>
        <w:rPr>
          <w:sz w:val="28"/>
          <w:szCs w:val="28"/>
        </w:rPr>
        <w:t>(1</w:t>
      </w:r>
      <w:r>
        <w:rPr>
          <w:sz w:val="28"/>
          <w:szCs w:val="28"/>
          <w:lang w:val="bg-BG"/>
        </w:rPr>
        <w:t>772-1840 г.</w:t>
      </w:r>
      <w:r>
        <w:rPr>
          <w:sz w:val="28"/>
          <w:szCs w:val="28"/>
        </w:rPr>
        <w:t>)</w:t>
      </w:r>
    </w:p>
    <w:p w:rsidR="00DB377C" w:rsidRDefault="00DB377C" w:rsidP="00DB377C">
      <w:pPr>
        <w:spacing w:line="360" w:lineRule="auto"/>
        <w:rPr>
          <w:sz w:val="28"/>
          <w:szCs w:val="28"/>
        </w:rPr>
      </w:pPr>
    </w:p>
    <w:p w:rsidR="00DB377C" w:rsidRDefault="00DB377C" w:rsidP="00DB377C">
      <w:pPr>
        <w:spacing w:line="360" w:lineRule="auto"/>
        <w:jc w:val="center"/>
        <w:rPr>
          <w:sz w:val="28"/>
          <w:szCs w:val="28"/>
        </w:rPr>
      </w:pPr>
    </w:p>
    <w:p w:rsidR="00DB377C" w:rsidRDefault="00946B5A" w:rsidP="00DB377C">
      <w:pPr>
        <w:spacing w:line="360" w:lineRule="auto"/>
        <w:jc w:val="center"/>
        <w:rPr>
          <w:sz w:val="26"/>
          <w:szCs w:val="26"/>
          <w:lang w:val="bg-BG"/>
        </w:rPr>
      </w:pPr>
      <w:r>
        <w:rPr>
          <w:sz w:val="26"/>
          <w:szCs w:val="26"/>
          <w:lang w:val="bg-BG"/>
        </w:rPr>
        <w:t>Автореферат</w:t>
      </w:r>
    </w:p>
    <w:p w:rsidR="00DB377C" w:rsidRDefault="00946B5A" w:rsidP="00DB377C">
      <w:pPr>
        <w:spacing w:line="360" w:lineRule="auto"/>
        <w:jc w:val="center"/>
        <w:rPr>
          <w:sz w:val="26"/>
          <w:szCs w:val="26"/>
          <w:lang w:val="bg-BG"/>
        </w:rPr>
      </w:pPr>
      <w:r>
        <w:rPr>
          <w:sz w:val="26"/>
          <w:szCs w:val="26"/>
          <w:lang w:val="bg-BG"/>
        </w:rPr>
        <w:t>на д</w:t>
      </w:r>
      <w:r w:rsidR="00DB377C">
        <w:rPr>
          <w:sz w:val="26"/>
          <w:szCs w:val="26"/>
          <w:lang w:val="bg-BG"/>
        </w:rPr>
        <w:t>исертация за присъждане на образователна и научна степен „доктор”</w:t>
      </w:r>
    </w:p>
    <w:p w:rsidR="00DB377C" w:rsidRDefault="00DB377C" w:rsidP="00DB377C">
      <w:pPr>
        <w:spacing w:line="360" w:lineRule="auto"/>
        <w:jc w:val="center"/>
        <w:rPr>
          <w:sz w:val="26"/>
          <w:szCs w:val="26"/>
        </w:rPr>
      </w:pPr>
      <w:r>
        <w:rPr>
          <w:sz w:val="26"/>
          <w:szCs w:val="26"/>
          <w:lang w:val="bg-BG"/>
        </w:rPr>
        <w:t xml:space="preserve">Професионално направление 2.1. Филология </w:t>
      </w:r>
      <w:r>
        <w:rPr>
          <w:sz w:val="26"/>
          <w:szCs w:val="26"/>
        </w:rPr>
        <w:t>(</w:t>
      </w:r>
      <w:r>
        <w:rPr>
          <w:sz w:val="26"/>
          <w:szCs w:val="26"/>
          <w:lang w:val="bg-BG"/>
        </w:rPr>
        <w:t>Френска литература</w:t>
      </w:r>
      <w:r>
        <w:rPr>
          <w:sz w:val="26"/>
          <w:szCs w:val="26"/>
        </w:rPr>
        <w:t>)</w:t>
      </w:r>
    </w:p>
    <w:p w:rsidR="00946B5A" w:rsidRDefault="00946B5A" w:rsidP="00946B5A">
      <w:pPr>
        <w:spacing w:line="360" w:lineRule="auto"/>
        <w:jc w:val="center"/>
        <w:rPr>
          <w:sz w:val="28"/>
          <w:szCs w:val="28"/>
        </w:rPr>
      </w:pPr>
    </w:p>
    <w:p w:rsidR="00946B5A" w:rsidRPr="00946B5A" w:rsidRDefault="00946B5A" w:rsidP="00946B5A">
      <w:pPr>
        <w:spacing w:line="360" w:lineRule="auto"/>
        <w:jc w:val="center"/>
        <w:rPr>
          <w:sz w:val="28"/>
          <w:szCs w:val="28"/>
        </w:rPr>
      </w:pPr>
      <w:r>
        <w:rPr>
          <w:sz w:val="28"/>
          <w:szCs w:val="28"/>
          <w:lang w:val="bg-BG"/>
        </w:rPr>
        <w:t>Александра Желева</w:t>
      </w:r>
    </w:p>
    <w:p w:rsidR="00DB377C" w:rsidRDefault="00DB377C" w:rsidP="00DB377C">
      <w:pPr>
        <w:spacing w:line="360" w:lineRule="auto"/>
        <w:jc w:val="center"/>
        <w:rPr>
          <w:sz w:val="26"/>
          <w:szCs w:val="26"/>
          <w:lang w:val="bg-BG"/>
        </w:rPr>
      </w:pPr>
      <w:r>
        <w:rPr>
          <w:sz w:val="26"/>
          <w:szCs w:val="26"/>
          <w:lang w:val="bg-BG"/>
        </w:rPr>
        <w:t>Докторант на самостоятелна подготовка</w:t>
      </w:r>
    </w:p>
    <w:p w:rsidR="00946B5A" w:rsidRDefault="00946B5A" w:rsidP="00DB377C">
      <w:pPr>
        <w:spacing w:line="360" w:lineRule="auto"/>
        <w:jc w:val="center"/>
        <w:rPr>
          <w:sz w:val="26"/>
          <w:szCs w:val="26"/>
        </w:rPr>
      </w:pPr>
    </w:p>
    <w:p w:rsidR="00DB377C" w:rsidRDefault="00DB377C" w:rsidP="00DB377C">
      <w:pPr>
        <w:spacing w:line="360" w:lineRule="auto"/>
        <w:jc w:val="center"/>
        <w:rPr>
          <w:sz w:val="26"/>
          <w:szCs w:val="26"/>
          <w:lang w:val="bg-BG"/>
        </w:rPr>
      </w:pPr>
      <w:r>
        <w:rPr>
          <w:sz w:val="26"/>
          <w:szCs w:val="26"/>
          <w:lang w:val="bg-BG"/>
        </w:rPr>
        <w:t>София, 2015</w:t>
      </w:r>
    </w:p>
    <w:p w:rsidR="00DB377C" w:rsidRDefault="00DB377C" w:rsidP="00DB377C">
      <w:pPr>
        <w:spacing w:line="360" w:lineRule="auto"/>
        <w:jc w:val="center"/>
        <w:rPr>
          <w:sz w:val="28"/>
          <w:szCs w:val="28"/>
          <w:lang w:val="fr-FR"/>
        </w:rPr>
      </w:pPr>
    </w:p>
    <w:p w:rsidR="00DB377C" w:rsidRDefault="00DB377C" w:rsidP="00DB377C">
      <w:pPr>
        <w:spacing w:line="360" w:lineRule="auto"/>
        <w:jc w:val="center"/>
        <w:rPr>
          <w:sz w:val="28"/>
          <w:szCs w:val="28"/>
          <w:lang w:val="fr-FR"/>
        </w:rPr>
      </w:pPr>
    </w:p>
    <w:p w:rsidR="00DB377C" w:rsidRDefault="00DB377C" w:rsidP="00457D19">
      <w:pPr>
        <w:spacing w:line="360" w:lineRule="auto"/>
        <w:rPr>
          <w:sz w:val="26"/>
          <w:szCs w:val="26"/>
        </w:rPr>
      </w:pPr>
    </w:p>
    <w:p w:rsidR="0005094D" w:rsidRDefault="0005094D" w:rsidP="00457D19">
      <w:pPr>
        <w:spacing w:line="360" w:lineRule="auto"/>
        <w:rPr>
          <w:sz w:val="26"/>
          <w:szCs w:val="26"/>
        </w:rPr>
      </w:pPr>
    </w:p>
    <w:p w:rsidR="0005094D" w:rsidRDefault="0005094D" w:rsidP="00457D19">
      <w:pPr>
        <w:spacing w:line="360" w:lineRule="auto"/>
        <w:rPr>
          <w:sz w:val="26"/>
          <w:szCs w:val="26"/>
        </w:rPr>
      </w:pPr>
    </w:p>
    <w:p w:rsidR="0005094D" w:rsidRDefault="0005094D" w:rsidP="00457D19">
      <w:pPr>
        <w:spacing w:line="360" w:lineRule="auto"/>
        <w:rPr>
          <w:sz w:val="26"/>
          <w:szCs w:val="26"/>
        </w:rPr>
      </w:pPr>
    </w:p>
    <w:p w:rsidR="0005094D" w:rsidRDefault="0005094D" w:rsidP="00457D19">
      <w:pPr>
        <w:spacing w:line="360" w:lineRule="auto"/>
        <w:rPr>
          <w:sz w:val="26"/>
          <w:szCs w:val="26"/>
        </w:rPr>
      </w:pPr>
    </w:p>
    <w:p w:rsidR="0005094D" w:rsidRDefault="0005094D" w:rsidP="00457D19">
      <w:pPr>
        <w:spacing w:line="360" w:lineRule="auto"/>
        <w:rPr>
          <w:sz w:val="26"/>
          <w:szCs w:val="26"/>
        </w:rPr>
      </w:pPr>
    </w:p>
    <w:p w:rsidR="0005094D" w:rsidRDefault="0005094D" w:rsidP="00457D19">
      <w:pPr>
        <w:spacing w:line="360" w:lineRule="auto"/>
        <w:rPr>
          <w:sz w:val="26"/>
          <w:szCs w:val="26"/>
        </w:rPr>
      </w:pPr>
    </w:p>
    <w:p w:rsidR="0005094D" w:rsidRDefault="0005094D" w:rsidP="00457D19">
      <w:pPr>
        <w:spacing w:line="360" w:lineRule="auto"/>
        <w:rPr>
          <w:sz w:val="26"/>
          <w:szCs w:val="26"/>
        </w:rPr>
      </w:pPr>
    </w:p>
    <w:p w:rsidR="0005094D" w:rsidRDefault="0005094D" w:rsidP="00457D19">
      <w:pPr>
        <w:spacing w:line="360" w:lineRule="auto"/>
        <w:rPr>
          <w:sz w:val="26"/>
          <w:szCs w:val="26"/>
        </w:rPr>
      </w:pPr>
    </w:p>
    <w:p w:rsidR="004E5EB4" w:rsidRDefault="004E5EB4" w:rsidP="00457D19">
      <w:pPr>
        <w:spacing w:line="360" w:lineRule="auto"/>
        <w:rPr>
          <w:sz w:val="26"/>
          <w:szCs w:val="26"/>
        </w:rPr>
      </w:pPr>
    </w:p>
    <w:p w:rsidR="004E5EB4" w:rsidRPr="004E5EB4" w:rsidRDefault="004E5EB4" w:rsidP="00457D19">
      <w:pPr>
        <w:spacing w:line="360" w:lineRule="auto"/>
        <w:rPr>
          <w:sz w:val="26"/>
          <w:szCs w:val="26"/>
          <w:lang w:val="bg-BG"/>
        </w:rPr>
      </w:pPr>
      <w:r>
        <w:rPr>
          <w:sz w:val="26"/>
          <w:szCs w:val="26"/>
          <w:lang w:val="bg-BG"/>
        </w:rPr>
        <w:t>Дисертационн</w:t>
      </w:r>
      <w:r w:rsidR="00DF2E3A">
        <w:rPr>
          <w:sz w:val="26"/>
          <w:szCs w:val="26"/>
          <w:lang w:val="bg-BG"/>
        </w:rPr>
        <w:t xml:space="preserve">ият труд е обсъден и насочен </w:t>
      </w:r>
      <w:r w:rsidR="00740204">
        <w:rPr>
          <w:sz w:val="26"/>
          <w:szCs w:val="26"/>
          <w:lang w:val="bg-BG"/>
        </w:rPr>
        <w:t>за</w:t>
      </w:r>
      <w:r>
        <w:rPr>
          <w:sz w:val="26"/>
          <w:szCs w:val="26"/>
          <w:lang w:val="bg-BG"/>
        </w:rPr>
        <w:t xml:space="preserve"> защита на зас</w:t>
      </w:r>
      <w:r w:rsidR="00E251A1">
        <w:rPr>
          <w:sz w:val="26"/>
          <w:szCs w:val="26"/>
          <w:lang w:val="bg-BG"/>
        </w:rPr>
        <w:t>едание на катедра „Романистика”</w:t>
      </w:r>
      <w:r w:rsidR="00E251A1">
        <w:rPr>
          <w:sz w:val="26"/>
          <w:szCs w:val="26"/>
        </w:rPr>
        <w:t xml:space="preserve"> </w:t>
      </w:r>
      <w:r w:rsidR="00E251A1">
        <w:rPr>
          <w:sz w:val="26"/>
          <w:szCs w:val="26"/>
          <w:lang w:val="bg-BG"/>
        </w:rPr>
        <w:t xml:space="preserve">към Факултета по класически и нови филологии в СУ „Св. Климент Охридски”, </w:t>
      </w:r>
      <w:r>
        <w:rPr>
          <w:sz w:val="26"/>
          <w:szCs w:val="26"/>
          <w:lang w:val="bg-BG"/>
        </w:rPr>
        <w:t>проведено на 23.06.2015 г.</w:t>
      </w:r>
    </w:p>
    <w:p w:rsidR="004E5EB4" w:rsidRDefault="004E5EB4" w:rsidP="00457D19">
      <w:pPr>
        <w:spacing w:line="360" w:lineRule="auto"/>
        <w:rPr>
          <w:sz w:val="26"/>
          <w:szCs w:val="26"/>
          <w:lang w:val="bg-BG"/>
        </w:rPr>
      </w:pPr>
    </w:p>
    <w:p w:rsidR="004E5EB4" w:rsidRDefault="004E5EB4" w:rsidP="00457D19">
      <w:pPr>
        <w:spacing w:line="360" w:lineRule="auto"/>
        <w:rPr>
          <w:sz w:val="26"/>
          <w:szCs w:val="26"/>
          <w:lang w:val="bg-BG"/>
        </w:rPr>
      </w:pPr>
    </w:p>
    <w:p w:rsidR="000F46A5" w:rsidRDefault="000F46A5" w:rsidP="004E5EB4">
      <w:pPr>
        <w:spacing w:line="360" w:lineRule="auto"/>
        <w:jc w:val="center"/>
        <w:rPr>
          <w:sz w:val="26"/>
          <w:szCs w:val="26"/>
        </w:rPr>
      </w:pPr>
    </w:p>
    <w:p w:rsidR="004E5EB4" w:rsidRDefault="004E5EB4" w:rsidP="004E5EB4">
      <w:pPr>
        <w:spacing w:line="360" w:lineRule="auto"/>
        <w:jc w:val="center"/>
        <w:rPr>
          <w:sz w:val="26"/>
          <w:szCs w:val="26"/>
          <w:lang w:val="bg-BG"/>
        </w:rPr>
      </w:pPr>
      <w:r>
        <w:rPr>
          <w:sz w:val="26"/>
          <w:szCs w:val="26"/>
          <w:lang w:val="bg-BG"/>
        </w:rPr>
        <w:t>Научно жури</w:t>
      </w:r>
    </w:p>
    <w:p w:rsidR="004E5EB4" w:rsidRDefault="004E5EB4" w:rsidP="004E5EB4">
      <w:pPr>
        <w:spacing w:line="360" w:lineRule="auto"/>
        <w:jc w:val="center"/>
        <w:rPr>
          <w:sz w:val="26"/>
          <w:szCs w:val="26"/>
          <w:lang w:val="bg-BG"/>
        </w:rPr>
      </w:pPr>
    </w:p>
    <w:p w:rsidR="004E5EB4" w:rsidRDefault="00E251A1" w:rsidP="004E5EB4">
      <w:pPr>
        <w:spacing w:line="360" w:lineRule="auto"/>
        <w:jc w:val="center"/>
        <w:rPr>
          <w:sz w:val="26"/>
          <w:szCs w:val="26"/>
          <w:lang w:val="bg-BG"/>
        </w:rPr>
      </w:pPr>
      <w:r>
        <w:rPr>
          <w:sz w:val="26"/>
          <w:szCs w:val="26"/>
          <w:lang w:val="bg-BG"/>
        </w:rPr>
        <w:t>п</w:t>
      </w:r>
      <w:r w:rsidR="004E5EB4">
        <w:rPr>
          <w:sz w:val="26"/>
          <w:szCs w:val="26"/>
          <w:lang w:val="bg-BG"/>
        </w:rPr>
        <w:t>роф.дфн Дина Манчева</w:t>
      </w:r>
    </w:p>
    <w:p w:rsidR="004E5EB4" w:rsidRDefault="00E251A1" w:rsidP="004E5EB4">
      <w:pPr>
        <w:spacing w:line="360" w:lineRule="auto"/>
        <w:jc w:val="center"/>
        <w:rPr>
          <w:sz w:val="26"/>
          <w:szCs w:val="26"/>
          <w:lang w:val="bg-BG"/>
        </w:rPr>
      </w:pPr>
      <w:r>
        <w:rPr>
          <w:sz w:val="26"/>
          <w:szCs w:val="26"/>
          <w:lang w:val="bg-BG"/>
        </w:rPr>
        <w:t>п</w:t>
      </w:r>
      <w:r w:rsidR="004E5EB4">
        <w:rPr>
          <w:sz w:val="26"/>
          <w:szCs w:val="26"/>
          <w:lang w:val="bg-BG"/>
        </w:rPr>
        <w:t>роф.дфн Клео Протохристова</w:t>
      </w:r>
    </w:p>
    <w:p w:rsidR="004E5EB4" w:rsidRDefault="00E251A1" w:rsidP="004E5EB4">
      <w:pPr>
        <w:spacing w:line="360" w:lineRule="auto"/>
        <w:jc w:val="center"/>
        <w:rPr>
          <w:sz w:val="26"/>
          <w:szCs w:val="26"/>
          <w:lang w:val="bg-BG"/>
        </w:rPr>
      </w:pPr>
      <w:r>
        <w:rPr>
          <w:sz w:val="26"/>
          <w:szCs w:val="26"/>
          <w:lang w:val="bg-BG"/>
        </w:rPr>
        <w:t>п</w:t>
      </w:r>
      <w:r w:rsidR="004E5EB4">
        <w:rPr>
          <w:sz w:val="26"/>
          <w:szCs w:val="26"/>
          <w:lang w:val="bg-BG"/>
        </w:rPr>
        <w:t>роф.д-р Стоян Атанасов</w:t>
      </w:r>
    </w:p>
    <w:p w:rsidR="004E5EB4" w:rsidRDefault="00E251A1" w:rsidP="004E5EB4">
      <w:pPr>
        <w:spacing w:line="360" w:lineRule="auto"/>
        <w:jc w:val="center"/>
        <w:rPr>
          <w:sz w:val="26"/>
          <w:szCs w:val="26"/>
          <w:lang w:val="bg-BG"/>
        </w:rPr>
      </w:pPr>
      <w:r>
        <w:rPr>
          <w:sz w:val="26"/>
          <w:szCs w:val="26"/>
          <w:lang w:val="bg-BG"/>
        </w:rPr>
        <w:t>п</w:t>
      </w:r>
      <w:r w:rsidR="004E5EB4">
        <w:rPr>
          <w:sz w:val="26"/>
          <w:szCs w:val="26"/>
          <w:lang w:val="bg-BG"/>
        </w:rPr>
        <w:t>роф.дфн Паисий Христов</w:t>
      </w:r>
    </w:p>
    <w:p w:rsidR="004E5EB4" w:rsidRDefault="00E251A1" w:rsidP="004E5EB4">
      <w:pPr>
        <w:spacing w:line="360" w:lineRule="auto"/>
        <w:jc w:val="center"/>
        <w:rPr>
          <w:sz w:val="26"/>
          <w:szCs w:val="26"/>
          <w:lang w:val="bg-BG"/>
        </w:rPr>
      </w:pPr>
      <w:r>
        <w:rPr>
          <w:sz w:val="26"/>
          <w:szCs w:val="26"/>
          <w:lang w:val="bg-BG"/>
        </w:rPr>
        <w:t>д</w:t>
      </w:r>
      <w:r w:rsidR="004E5EB4">
        <w:rPr>
          <w:sz w:val="26"/>
          <w:szCs w:val="26"/>
          <w:lang w:val="bg-BG"/>
        </w:rPr>
        <w:t>оц.д-р Миряна Янакиева</w:t>
      </w:r>
    </w:p>
    <w:p w:rsidR="004E5EB4" w:rsidRDefault="004E5EB4" w:rsidP="004E5EB4">
      <w:pPr>
        <w:spacing w:line="360" w:lineRule="auto"/>
        <w:jc w:val="center"/>
        <w:rPr>
          <w:sz w:val="26"/>
          <w:szCs w:val="26"/>
          <w:lang w:val="bg-BG"/>
        </w:rPr>
      </w:pPr>
    </w:p>
    <w:p w:rsidR="004E5EB4" w:rsidRDefault="004E5EB4" w:rsidP="004E5EB4">
      <w:pPr>
        <w:spacing w:line="360" w:lineRule="auto"/>
        <w:rPr>
          <w:sz w:val="26"/>
          <w:szCs w:val="26"/>
          <w:lang w:val="bg-BG"/>
        </w:rPr>
      </w:pPr>
    </w:p>
    <w:p w:rsidR="004E5EB4" w:rsidRDefault="004E5EB4" w:rsidP="004E5EB4">
      <w:pPr>
        <w:spacing w:line="360" w:lineRule="auto"/>
        <w:rPr>
          <w:sz w:val="26"/>
          <w:szCs w:val="26"/>
          <w:lang w:val="bg-BG"/>
        </w:rPr>
      </w:pPr>
    </w:p>
    <w:p w:rsidR="004E5EB4" w:rsidRDefault="004E5EB4" w:rsidP="004E5EB4">
      <w:pPr>
        <w:spacing w:line="360" w:lineRule="auto"/>
        <w:rPr>
          <w:sz w:val="26"/>
          <w:szCs w:val="26"/>
          <w:lang w:val="bg-BG"/>
        </w:rPr>
      </w:pPr>
    </w:p>
    <w:p w:rsidR="004E5EB4" w:rsidRDefault="004E5EB4" w:rsidP="004E5EB4">
      <w:pPr>
        <w:spacing w:line="360" w:lineRule="auto"/>
        <w:rPr>
          <w:sz w:val="26"/>
          <w:szCs w:val="26"/>
          <w:lang w:val="bg-BG"/>
        </w:rPr>
      </w:pPr>
    </w:p>
    <w:p w:rsidR="004E5EB4" w:rsidRDefault="004E5EB4" w:rsidP="004E5EB4">
      <w:pPr>
        <w:spacing w:line="360" w:lineRule="auto"/>
        <w:rPr>
          <w:sz w:val="26"/>
          <w:szCs w:val="26"/>
          <w:lang w:val="bg-BG"/>
        </w:rPr>
      </w:pPr>
    </w:p>
    <w:p w:rsidR="004E5EB4" w:rsidRDefault="004E5EB4" w:rsidP="004E5EB4">
      <w:pPr>
        <w:spacing w:line="360" w:lineRule="auto"/>
        <w:rPr>
          <w:sz w:val="26"/>
          <w:szCs w:val="26"/>
          <w:lang w:val="bg-BG"/>
        </w:rPr>
      </w:pPr>
    </w:p>
    <w:p w:rsidR="004E5EB4" w:rsidRDefault="004E5EB4" w:rsidP="004E5EB4">
      <w:pPr>
        <w:spacing w:line="360" w:lineRule="auto"/>
        <w:rPr>
          <w:sz w:val="26"/>
          <w:szCs w:val="26"/>
          <w:lang w:val="bg-BG"/>
        </w:rPr>
      </w:pPr>
    </w:p>
    <w:p w:rsidR="004E5EB4" w:rsidRDefault="004E5EB4" w:rsidP="004E5EB4">
      <w:pPr>
        <w:spacing w:line="360" w:lineRule="auto"/>
        <w:rPr>
          <w:sz w:val="26"/>
          <w:szCs w:val="26"/>
        </w:rPr>
      </w:pPr>
    </w:p>
    <w:p w:rsidR="00180401" w:rsidRDefault="00180401" w:rsidP="004E5EB4">
      <w:pPr>
        <w:spacing w:line="360" w:lineRule="auto"/>
        <w:rPr>
          <w:sz w:val="26"/>
          <w:szCs w:val="26"/>
        </w:rPr>
      </w:pPr>
    </w:p>
    <w:p w:rsidR="00180401" w:rsidRDefault="00180401" w:rsidP="004E5EB4">
      <w:pPr>
        <w:spacing w:line="360" w:lineRule="auto"/>
        <w:rPr>
          <w:sz w:val="26"/>
          <w:szCs w:val="26"/>
        </w:rPr>
      </w:pPr>
    </w:p>
    <w:p w:rsidR="00180401" w:rsidRPr="00180401" w:rsidRDefault="00180401" w:rsidP="004E5EB4">
      <w:pPr>
        <w:spacing w:line="360" w:lineRule="auto"/>
        <w:rPr>
          <w:sz w:val="26"/>
          <w:szCs w:val="26"/>
        </w:rPr>
      </w:pPr>
    </w:p>
    <w:p w:rsidR="004E5EB4" w:rsidRPr="00180401" w:rsidRDefault="004E5EB4" w:rsidP="004E5EB4">
      <w:pPr>
        <w:spacing w:line="360" w:lineRule="auto"/>
        <w:rPr>
          <w:sz w:val="26"/>
          <w:szCs w:val="26"/>
        </w:rPr>
      </w:pPr>
      <w:r>
        <w:rPr>
          <w:sz w:val="26"/>
          <w:szCs w:val="26"/>
          <w:lang w:val="bg-BG"/>
        </w:rPr>
        <w:t>Материалите по защитата са на разположение в кабинет 170 в сградата на Ректората</w:t>
      </w:r>
      <w:r w:rsidR="00180401">
        <w:rPr>
          <w:sz w:val="26"/>
          <w:szCs w:val="26"/>
        </w:rPr>
        <w:t>.</w:t>
      </w:r>
    </w:p>
    <w:p w:rsidR="004E5EB4" w:rsidRDefault="004E5EB4" w:rsidP="00457D19">
      <w:pPr>
        <w:spacing w:line="360" w:lineRule="auto"/>
        <w:rPr>
          <w:sz w:val="26"/>
          <w:szCs w:val="26"/>
        </w:rPr>
      </w:pPr>
    </w:p>
    <w:p w:rsidR="004E5EB4" w:rsidRPr="00AB1545" w:rsidRDefault="004E5EB4" w:rsidP="00457D19">
      <w:pPr>
        <w:spacing w:line="360" w:lineRule="auto"/>
        <w:rPr>
          <w:sz w:val="26"/>
          <w:szCs w:val="26"/>
        </w:rPr>
      </w:pPr>
    </w:p>
    <w:p w:rsidR="002F57B4" w:rsidRPr="00EC4C27" w:rsidRDefault="002F57B4" w:rsidP="002E5509">
      <w:pPr>
        <w:spacing w:line="360" w:lineRule="auto"/>
        <w:jc w:val="both"/>
        <w:rPr>
          <w:b/>
          <w:sz w:val="26"/>
          <w:szCs w:val="26"/>
          <w:lang w:val="bg-BG"/>
        </w:rPr>
      </w:pPr>
      <w:r w:rsidRPr="00EC4C27">
        <w:rPr>
          <w:b/>
          <w:sz w:val="26"/>
          <w:szCs w:val="26"/>
        </w:rPr>
        <w:t>I.</w:t>
      </w:r>
      <w:r w:rsidRPr="00EC4C27">
        <w:rPr>
          <w:b/>
          <w:sz w:val="26"/>
          <w:szCs w:val="26"/>
          <w:lang w:val="bg-BG"/>
        </w:rPr>
        <w:t>Обща характеристика на дисертационния труд</w:t>
      </w:r>
    </w:p>
    <w:p w:rsidR="00D12DA6" w:rsidRDefault="00D12DA6" w:rsidP="002E5509">
      <w:pPr>
        <w:spacing w:line="360" w:lineRule="auto"/>
        <w:jc w:val="both"/>
        <w:rPr>
          <w:b/>
          <w:sz w:val="26"/>
          <w:szCs w:val="26"/>
        </w:rPr>
      </w:pPr>
    </w:p>
    <w:p w:rsidR="005559BD" w:rsidRPr="00EC4C27" w:rsidRDefault="0005094D" w:rsidP="002E5509">
      <w:pPr>
        <w:spacing w:line="360" w:lineRule="auto"/>
        <w:jc w:val="both"/>
        <w:rPr>
          <w:b/>
          <w:sz w:val="26"/>
          <w:szCs w:val="26"/>
          <w:lang w:val="bg-BG"/>
        </w:rPr>
      </w:pPr>
      <w:r w:rsidRPr="00EC4C27">
        <w:rPr>
          <w:b/>
          <w:sz w:val="26"/>
          <w:szCs w:val="26"/>
          <w:lang w:val="bg-BG"/>
        </w:rPr>
        <w:t>1.П</w:t>
      </w:r>
      <w:r w:rsidR="005559BD" w:rsidRPr="00EC4C27">
        <w:rPr>
          <w:b/>
          <w:sz w:val="26"/>
          <w:szCs w:val="26"/>
          <w:lang w:val="bg-BG"/>
        </w:rPr>
        <w:t>оле на изследването</w:t>
      </w:r>
    </w:p>
    <w:p w:rsidR="00942F23" w:rsidRDefault="005559BD" w:rsidP="002E5509">
      <w:pPr>
        <w:spacing w:line="360" w:lineRule="auto"/>
        <w:ind w:firstLine="720"/>
        <w:jc w:val="both"/>
        <w:rPr>
          <w:sz w:val="26"/>
          <w:szCs w:val="26"/>
          <w:lang w:val="bg-BG"/>
        </w:rPr>
      </w:pPr>
      <w:r>
        <w:rPr>
          <w:sz w:val="26"/>
          <w:szCs w:val="26"/>
          <w:lang w:val="bg-BG"/>
        </w:rPr>
        <w:t>Изследването разглежда проявленията на фантастичното във френ</w:t>
      </w:r>
      <w:r w:rsidR="00EF113C">
        <w:rPr>
          <w:sz w:val="26"/>
          <w:szCs w:val="26"/>
          <w:lang w:val="bg-BG"/>
        </w:rPr>
        <w:t>ската повествователна</w:t>
      </w:r>
      <w:r w:rsidR="00946B5A">
        <w:rPr>
          <w:sz w:val="26"/>
          <w:szCs w:val="26"/>
          <w:lang w:val="bg-BG"/>
        </w:rPr>
        <w:t xml:space="preserve"> фикция от 1772 до 1840 г</w:t>
      </w:r>
      <w:r>
        <w:rPr>
          <w:sz w:val="26"/>
          <w:szCs w:val="26"/>
          <w:lang w:val="bg-BG"/>
        </w:rPr>
        <w:t xml:space="preserve">. </w:t>
      </w:r>
      <w:r w:rsidR="00946B5A">
        <w:rPr>
          <w:sz w:val="26"/>
          <w:szCs w:val="26"/>
          <w:lang w:val="bg-BG"/>
        </w:rPr>
        <w:t>Х</w:t>
      </w:r>
      <w:r>
        <w:rPr>
          <w:sz w:val="26"/>
          <w:szCs w:val="26"/>
          <w:lang w:val="bg-BG"/>
        </w:rPr>
        <w:t>ронологичната рамка на</w:t>
      </w:r>
      <w:r w:rsidR="00687DCF">
        <w:rPr>
          <w:sz w:val="26"/>
          <w:szCs w:val="26"/>
          <w:lang w:val="bg-BG"/>
        </w:rPr>
        <w:t xml:space="preserve"> изследването е </w:t>
      </w:r>
      <w:r w:rsidR="00946B5A">
        <w:rPr>
          <w:sz w:val="26"/>
          <w:szCs w:val="26"/>
          <w:lang w:val="bg-BG"/>
        </w:rPr>
        <w:t xml:space="preserve">очертана от две ключови </w:t>
      </w:r>
      <w:r w:rsidR="00687DCF">
        <w:rPr>
          <w:sz w:val="26"/>
          <w:szCs w:val="26"/>
          <w:lang w:val="bg-BG"/>
        </w:rPr>
        <w:t>дати</w:t>
      </w:r>
      <w:r w:rsidR="00946B5A">
        <w:rPr>
          <w:sz w:val="26"/>
          <w:szCs w:val="26"/>
          <w:lang w:val="bg-BG"/>
        </w:rPr>
        <w:t xml:space="preserve"> в историята на френската фантастична литература</w:t>
      </w:r>
      <w:r>
        <w:rPr>
          <w:sz w:val="26"/>
          <w:szCs w:val="26"/>
          <w:lang w:val="bg-BG"/>
        </w:rPr>
        <w:t>. През 1772 г. е публикуван първият вариант на</w:t>
      </w:r>
      <w:r w:rsidR="00946B5A">
        <w:rPr>
          <w:sz w:val="26"/>
          <w:szCs w:val="26"/>
          <w:lang w:val="bg-BG"/>
        </w:rPr>
        <w:t xml:space="preserve"> </w:t>
      </w:r>
      <w:r w:rsidR="00946B5A" w:rsidRPr="00946B5A">
        <w:rPr>
          <w:i/>
          <w:sz w:val="26"/>
          <w:szCs w:val="26"/>
          <w:lang w:val="bg-BG"/>
        </w:rPr>
        <w:t>Влюбеният дявол</w:t>
      </w:r>
      <w:r w:rsidR="00946B5A">
        <w:rPr>
          <w:sz w:val="26"/>
          <w:szCs w:val="26"/>
          <w:lang w:val="bg-BG"/>
        </w:rPr>
        <w:t xml:space="preserve"> от</w:t>
      </w:r>
      <w:r w:rsidR="00687DCF">
        <w:rPr>
          <w:sz w:val="26"/>
          <w:szCs w:val="26"/>
          <w:lang w:val="bg-BG"/>
        </w:rPr>
        <w:t xml:space="preserve"> Жак Каз</w:t>
      </w:r>
      <w:r w:rsidR="00946B5A">
        <w:rPr>
          <w:sz w:val="26"/>
          <w:szCs w:val="26"/>
          <w:lang w:val="bg-BG"/>
        </w:rPr>
        <w:t xml:space="preserve">от. </w:t>
      </w:r>
      <w:r>
        <w:rPr>
          <w:sz w:val="26"/>
          <w:szCs w:val="26"/>
          <w:lang w:val="bg-BG"/>
        </w:rPr>
        <w:t xml:space="preserve">През същата година завършва и публикуването на </w:t>
      </w:r>
      <w:r w:rsidRPr="00946B5A">
        <w:rPr>
          <w:i/>
          <w:sz w:val="26"/>
          <w:szCs w:val="26"/>
          <w:lang w:val="bg-BG"/>
        </w:rPr>
        <w:t>Енциклопедията</w:t>
      </w:r>
      <w:r>
        <w:rPr>
          <w:sz w:val="26"/>
          <w:szCs w:val="26"/>
          <w:lang w:val="bg-BG"/>
        </w:rPr>
        <w:t xml:space="preserve"> на Дидро и д</w:t>
      </w:r>
      <w:r>
        <w:rPr>
          <w:sz w:val="26"/>
          <w:szCs w:val="26"/>
        </w:rPr>
        <w:t>’</w:t>
      </w:r>
      <w:r>
        <w:rPr>
          <w:sz w:val="26"/>
          <w:szCs w:val="26"/>
          <w:lang w:val="bg-BG"/>
        </w:rPr>
        <w:t>Аламбер.</w:t>
      </w:r>
      <w:r w:rsidR="00687DCF">
        <w:rPr>
          <w:sz w:val="26"/>
          <w:szCs w:val="26"/>
          <w:lang w:val="bg-BG"/>
        </w:rPr>
        <w:t xml:space="preserve"> 1</w:t>
      </w:r>
      <w:r>
        <w:rPr>
          <w:sz w:val="26"/>
          <w:szCs w:val="26"/>
          <w:lang w:val="bg-BG"/>
        </w:rPr>
        <w:t xml:space="preserve">840 г. бележи отслабването на влиянието на </w:t>
      </w:r>
      <w:r w:rsidR="00180401">
        <w:rPr>
          <w:sz w:val="26"/>
          <w:szCs w:val="26"/>
          <w:lang w:val="bg-BG"/>
        </w:rPr>
        <w:t xml:space="preserve">Е.Т.А. </w:t>
      </w:r>
      <w:r>
        <w:rPr>
          <w:sz w:val="26"/>
          <w:szCs w:val="26"/>
          <w:lang w:val="bg-BG"/>
        </w:rPr>
        <w:t>Хофман</w:t>
      </w:r>
      <w:r w:rsidR="00341266">
        <w:rPr>
          <w:rStyle w:val="FootnoteReference"/>
          <w:sz w:val="26"/>
          <w:szCs w:val="26"/>
          <w:lang w:val="bg-BG"/>
        </w:rPr>
        <w:footnoteReference w:id="1"/>
      </w:r>
      <w:r w:rsidR="00B03C82">
        <w:rPr>
          <w:sz w:val="26"/>
          <w:szCs w:val="26"/>
          <w:lang w:val="bg-BG"/>
        </w:rPr>
        <w:t>, кое</w:t>
      </w:r>
      <w:r w:rsidR="00687DCF">
        <w:rPr>
          <w:sz w:val="26"/>
          <w:szCs w:val="26"/>
          <w:lang w:val="bg-BG"/>
        </w:rPr>
        <w:t>то е основополагащ</w:t>
      </w:r>
      <w:r w:rsidR="00B03C82">
        <w:rPr>
          <w:sz w:val="26"/>
          <w:szCs w:val="26"/>
          <w:lang w:val="bg-BG"/>
        </w:rPr>
        <w:t>о</w:t>
      </w:r>
      <w:r w:rsidR="00654FB4">
        <w:rPr>
          <w:sz w:val="26"/>
          <w:szCs w:val="26"/>
          <w:lang w:val="bg-BG"/>
        </w:rPr>
        <w:t xml:space="preserve"> за </w:t>
      </w:r>
      <w:r w:rsidR="00687DCF">
        <w:rPr>
          <w:sz w:val="26"/>
          <w:szCs w:val="26"/>
          <w:lang w:val="bg-BG"/>
        </w:rPr>
        <w:t xml:space="preserve">дефинирането и обособяването на </w:t>
      </w:r>
      <w:r w:rsidR="00654FB4">
        <w:rPr>
          <w:sz w:val="26"/>
          <w:szCs w:val="26"/>
          <w:lang w:val="bg-BG"/>
        </w:rPr>
        <w:t>фантастичната литература във Франция</w:t>
      </w:r>
      <w:r w:rsidR="00B03C82">
        <w:rPr>
          <w:sz w:val="26"/>
          <w:szCs w:val="26"/>
          <w:lang w:val="bg-BG"/>
        </w:rPr>
        <w:t xml:space="preserve"> през 30-те години на </w:t>
      </w:r>
      <w:r w:rsidR="00B03C82">
        <w:rPr>
          <w:sz w:val="26"/>
          <w:szCs w:val="26"/>
        </w:rPr>
        <w:t xml:space="preserve">XIX </w:t>
      </w:r>
      <w:r w:rsidR="00B03C82">
        <w:rPr>
          <w:sz w:val="26"/>
          <w:szCs w:val="26"/>
          <w:lang w:val="bg-BG"/>
        </w:rPr>
        <w:t>век</w:t>
      </w:r>
      <w:r w:rsidR="00654FB4">
        <w:rPr>
          <w:sz w:val="26"/>
          <w:szCs w:val="26"/>
          <w:lang w:val="bg-BG"/>
        </w:rPr>
        <w:t xml:space="preserve">. </w:t>
      </w:r>
      <w:r w:rsidR="00EF113C">
        <w:rPr>
          <w:sz w:val="26"/>
          <w:szCs w:val="26"/>
          <w:lang w:val="bg-BG"/>
        </w:rPr>
        <w:t xml:space="preserve">Именно през 30-те години на </w:t>
      </w:r>
      <w:r w:rsidR="00EF113C">
        <w:rPr>
          <w:sz w:val="26"/>
          <w:szCs w:val="26"/>
        </w:rPr>
        <w:t xml:space="preserve">XIX </w:t>
      </w:r>
      <w:r w:rsidR="00EF113C">
        <w:rPr>
          <w:sz w:val="26"/>
          <w:szCs w:val="26"/>
          <w:lang w:val="bg-BG"/>
        </w:rPr>
        <w:t>век, след публикуването на първите</w:t>
      </w:r>
      <w:r w:rsidR="00654FB4">
        <w:rPr>
          <w:sz w:val="26"/>
          <w:szCs w:val="26"/>
          <w:lang w:val="bg-BG"/>
        </w:rPr>
        <w:t xml:space="preserve"> преводи н</w:t>
      </w:r>
      <w:r w:rsidR="00180401">
        <w:rPr>
          <w:sz w:val="26"/>
          <w:szCs w:val="26"/>
          <w:lang w:val="bg-BG"/>
        </w:rPr>
        <w:t xml:space="preserve">а Хофман на френски, понятието </w:t>
      </w:r>
      <w:r w:rsidR="00034D6E" w:rsidRPr="00180401">
        <w:rPr>
          <w:i/>
          <w:sz w:val="26"/>
          <w:szCs w:val="26"/>
          <w:lang w:val="bg-BG"/>
        </w:rPr>
        <w:t>фантастично</w:t>
      </w:r>
      <w:r w:rsidR="00034D6E">
        <w:rPr>
          <w:sz w:val="26"/>
          <w:szCs w:val="26"/>
          <w:lang w:val="bg-BG"/>
        </w:rPr>
        <w:t xml:space="preserve"> се възприема и налага като самостоятелна естетическа категория, както и съпътс</w:t>
      </w:r>
      <w:r w:rsidR="00180401">
        <w:rPr>
          <w:sz w:val="26"/>
          <w:szCs w:val="26"/>
          <w:lang w:val="bg-BG"/>
        </w:rPr>
        <w:t xml:space="preserve">тващото го жанрово определение </w:t>
      </w:r>
      <w:r w:rsidR="00034D6E" w:rsidRPr="00180401">
        <w:rPr>
          <w:i/>
          <w:sz w:val="26"/>
          <w:szCs w:val="26"/>
          <w:lang w:val="bg-BG"/>
        </w:rPr>
        <w:t>фантастичен разказ</w:t>
      </w:r>
      <w:r w:rsidR="00180401">
        <w:rPr>
          <w:sz w:val="26"/>
          <w:szCs w:val="26"/>
          <w:lang w:val="bg-BG"/>
        </w:rPr>
        <w:t>. Пак по това време се появяват</w:t>
      </w:r>
      <w:r w:rsidR="00EF113C">
        <w:rPr>
          <w:sz w:val="26"/>
          <w:szCs w:val="26"/>
          <w:lang w:val="bg-BG"/>
        </w:rPr>
        <w:t xml:space="preserve"> първите </w:t>
      </w:r>
      <w:r w:rsidR="00180401">
        <w:rPr>
          <w:sz w:val="26"/>
          <w:szCs w:val="26"/>
          <w:lang w:val="bg-BG"/>
        </w:rPr>
        <w:t>теоретични разработки, дефиниращи фантастичното</w:t>
      </w:r>
      <w:r w:rsidR="00EF113C">
        <w:rPr>
          <w:sz w:val="26"/>
          <w:szCs w:val="26"/>
          <w:lang w:val="bg-BG"/>
        </w:rPr>
        <w:t xml:space="preserve">. </w:t>
      </w:r>
    </w:p>
    <w:p w:rsidR="003A7C1D" w:rsidRDefault="00942F23" w:rsidP="002E5509">
      <w:pPr>
        <w:spacing w:line="360" w:lineRule="auto"/>
        <w:ind w:firstLine="720"/>
        <w:jc w:val="both"/>
        <w:rPr>
          <w:sz w:val="26"/>
          <w:szCs w:val="26"/>
          <w:lang w:val="bg-BG"/>
        </w:rPr>
      </w:pPr>
      <w:r>
        <w:rPr>
          <w:sz w:val="26"/>
          <w:szCs w:val="26"/>
          <w:lang w:val="bg-BG"/>
        </w:rPr>
        <w:t xml:space="preserve">Проблематиката на изследването </w:t>
      </w:r>
      <w:r w:rsidR="00AB1545">
        <w:rPr>
          <w:sz w:val="26"/>
          <w:szCs w:val="26"/>
          <w:lang w:val="bg-BG"/>
        </w:rPr>
        <w:t xml:space="preserve">обвързва фантастичното с понятието </w:t>
      </w:r>
      <w:r w:rsidR="00AB1545" w:rsidRPr="00AB1545">
        <w:rPr>
          <w:i/>
          <w:sz w:val="26"/>
          <w:szCs w:val="26"/>
          <w:lang w:val="bg-BG"/>
        </w:rPr>
        <w:t>правдоподобност</w:t>
      </w:r>
      <w:r w:rsidR="00AB1545">
        <w:rPr>
          <w:i/>
          <w:sz w:val="26"/>
          <w:szCs w:val="26"/>
          <w:lang w:val="bg-BG"/>
        </w:rPr>
        <w:t>.</w:t>
      </w:r>
      <w:r w:rsidR="00AB1545">
        <w:rPr>
          <w:sz w:val="26"/>
          <w:szCs w:val="26"/>
          <w:lang w:val="bg-BG"/>
        </w:rPr>
        <w:t xml:space="preserve"> Става дума за едно сложно и двусмислено естетическо понятие, дефинирано с идеологически критерии. Най-общо пра</w:t>
      </w:r>
      <w:r w:rsidR="00193A67">
        <w:rPr>
          <w:sz w:val="26"/>
          <w:szCs w:val="26"/>
          <w:lang w:val="bg-BG"/>
        </w:rPr>
        <w:t>в</w:t>
      </w:r>
      <w:r w:rsidR="00AB1545">
        <w:rPr>
          <w:sz w:val="26"/>
          <w:szCs w:val="26"/>
          <w:lang w:val="bg-BG"/>
        </w:rPr>
        <w:t>доподобността може да се определи като натиска, който контекстът упражня</w:t>
      </w:r>
      <w:r w:rsidR="00193A67">
        <w:rPr>
          <w:sz w:val="26"/>
          <w:szCs w:val="26"/>
          <w:lang w:val="bg-BG"/>
        </w:rPr>
        <w:t>ва върху текста</w:t>
      </w:r>
      <w:r w:rsidR="00193A67">
        <w:rPr>
          <w:rStyle w:val="FootnoteReference"/>
          <w:sz w:val="26"/>
          <w:szCs w:val="26"/>
        </w:rPr>
        <w:footnoteReference w:id="2"/>
      </w:r>
      <w:r w:rsidR="00D46933">
        <w:rPr>
          <w:sz w:val="26"/>
          <w:szCs w:val="26"/>
          <w:lang w:val="bg-BG"/>
        </w:rPr>
        <w:t xml:space="preserve"> :</w:t>
      </w:r>
      <w:r w:rsidR="00D46933">
        <w:rPr>
          <w:sz w:val="26"/>
          <w:szCs w:val="26"/>
        </w:rPr>
        <w:t xml:space="preserve"> </w:t>
      </w:r>
      <w:r w:rsidR="00193A67">
        <w:rPr>
          <w:sz w:val="26"/>
          <w:szCs w:val="26"/>
          <w:lang w:val="bg-BG"/>
        </w:rPr>
        <w:t>правдоподобността е</w:t>
      </w:r>
      <w:r w:rsidR="00AB1545">
        <w:rPr>
          <w:sz w:val="26"/>
          <w:szCs w:val="26"/>
          <w:lang w:val="bg-BG"/>
        </w:rPr>
        <w:t xml:space="preserve"> съобразност</w:t>
      </w:r>
      <w:r w:rsidR="00193A67">
        <w:rPr>
          <w:sz w:val="26"/>
          <w:szCs w:val="26"/>
          <w:lang w:val="bg-BG"/>
        </w:rPr>
        <w:t>та</w:t>
      </w:r>
      <w:r w:rsidR="00AB1545">
        <w:rPr>
          <w:sz w:val="26"/>
          <w:szCs w:val="26"/>
          <w:lang w:val="bg-BG"/>
        </w:rPr>
        <w:t xml:space="preserve"> на текста с </w:t>
      </w:r>
      <w:r w:rsidR="00193A67">
        <w:rPr>
          <w:sz w:val="26"/>
          <w:szCs w:val="26"/>
          <w:lang w:val="bg-BG"/>
        </w:rPr>
        <w:t xml:space="preserve">наложени от контекста културни, </w:t>
      </w:r>
      <w:r w:rsidR="00D46933">
        <w:rPr>
          <w:sz w:val="26"/>
          <w:szCs w:val="26"/>
          <w:lang w:val="bg-BG"/>
        </w:rPr>
        <w:t>и идеологически</w:t>
      </w:r>
      <w:r w:rsidR="00193A67">
        <w:rPr>
          <w:sz w:val="26"/>
          <w:szCs w:val="26"/>
          <w:lang w:val="bg-BG"/>
        </w:rPr>
        <w:t xml:space="preserve"> кодове, които гарантират понятността и читаемостта на текста</w:t>
      </w:r>
      <w:r w:rsidR="00193A67">
        <w:rPr>
          <w:rStyle w:val="FootnoteReference"/>
          <w:sz w:val="26"/>
          <w:szCs w:val="26"/>
        </w:rPr>
        <w:footnoteReference w:id="3"/>
      </w:r>
      <w:r w:rsidR="00193A67">
        <w:rPr>
          <w:sz w:val="26"/>
          <w:szCs w:val="26"/>
          <w:lang w:val="bg-BG"/>
        </w:rPr>
        <w:t xml:space="preserve">. </w:t>
      </w:r>
      <w:r w:rsidR="003A7C1D">
        <w:rPr>
          <w:sz w:val="26"/>
          <w:szCs w:val="26"/>
          <w:lang w:val="bg-BG"/>
        </w:rPr>
        <w:t xml:space="preserve">Изследването разглежда фантастичното като оригинално естетическо решение на </w:t>
      </w:r>
      <w:r w:rsidR="003A7C1D">
        <w:rPr>
          <w:sz w:val="26"/>
          <w:szCs w:val="26"/>
          <w:lang w:val="bg-BG"/>
        </w:rPr>
        <w:lastRenderedPageBreak/>
        <w:t xml:space="preserve">проблема за правдоподобността, като реакция на текста спрямо натиска на нормативната правдоподобност и опит за еманципиране на фикцията. </w:t>
      </w:r>
    </w:p>
    <w:p w:rsidR="00B13CA8" w:rsidRPr="00A70DAF" w:rsidRDefault="003A7C1D" w:rsidP="002E5509">
      <w:pPr>
        <w:spacing w:line="360" w:lineRule="auto"/>
        <w:ind w:firstLine="720"/>
        <w:jc w:val="both"/>
        <w:rPr>
          <w:rFonts w:eastAsiaTheme="minorHAnsi"/>
        </w:rPr>
      </w:pPr>
      <w:r>
        <w:rPr>
          <w:sz w:val="26"/>
          <w:szCs w:val="26"/>
          <w:lang w:val="bg-BG"/>
        </w:rPr>
        <w:t xml:space="preserve">Така формулираната проблематика изхожда от дефинициите, които самите теоретици на фантастичното от епохата на романтизма предлагат.  </w:t>
      </w:r>
      <w:r w:rsidR="00B13CA8">
        <w:rPr>
          <w:sz w:val="26"/>
          <w:szCs w:val="26"/>
          <w:lang w:val="bg-BG"/>
        </w:rPr>
        <w:t xml:space="preserve">В тези първи теоретични текстове </w:t>
      </w:r>
      <w:r w:rsidR="00B13CA8">
        <w:rPr>
          <w:sz w:val="26"/>
          <w:szCs w:val="26"/>
        </w:rPr>
        <w:t>(</w:t>
      </w:r>
      <w:r w:rsidR="00B13CA8">
        <w:rPr>
          <w:sz w:val="26"/>
          <w:szCs w:val="26"/>
          <w:lang w:val="bg-BG"/>
        </w:rPr>
        <w:t>основно статии и предговори</w:t>
      </w:r>
      <w:r w:rsidR="00B13CA8">
        <w:rPr>
          <w:sz w:val="26"/>
          <w:szCs w:val="26"/>
        </w:rPr>
        <w:t>)</w:t>
      </w:r>
      <w:r w:rsidR="00B13CA8">
        <w:rPr>
          <w:sz w:val="26"/>
          <w:szCs w:val="26"/>
          <w:lang w:val="bg-BG"/>
        </w:rPr>
        <w:t xml:space="preserve"> въпросът за правдоподобността на фантастичното се откроява като ключов.</w:t>
      </w:r>
      <w:r w:rsidR="00641645">
        <w:rPr>
          <w:sz w:val="26"/>
          <w:szCs w:val="26"/>
        </w:rPr>
        <w:t xml:space="preserve"> </w:t>
      </w:r>
      <w:r w:rsidR="00B13CA8">
        <w:rPr>
          <w:sz w:val="26"/>
          <w:szCs w:val="26"/>
          <w:lang w:val="bg-BG"/>
        </w:rPr>
        <w:t xml:space="preserve">Що се отнася до предходния период, трябва да направим едно важно уточнение. През </w:t>
      </w:r>
      <w:r w:rsidR="00B13CA8">
        <w:rPr>
          <w:sz w:val="26"/>
          <w:szCs w:val="26"/>
        </w:rPr>
        <w:t xml:space="preserve">XVIII </w:t>
      </w:r>
      <w:r w:rsidR="00B13CA8">
        <w:rPr>
          <w:sz w:val="26"/>
          <w:szCs w:val="26"/>
          <w:lang w:val="bg-BG"/>
        </w:rPr>
        <w:t xml:space="preserve">век терминът </w:t>
      </w:r>
      <w:r w:rsidR="00B13CA8" w:rsidRPr="00B13CA8">
        <w:rPr>
          <w:i/>
          <w:sz w:val="26"/>
          <w:szCs w:val="26"/>
          <w:lang w:val="bg-BG"/>
        </w:rPr>
        <w:t>фантастично</w:t>
      </w:r>
      <w:r w:rsidR="00B13CA8">
        <w:rPr>
          <w:sz w:val="26"/>
          <w:szCs w:val="26"/>
          <w:lang w:val="bg-BG"/>
        </w:rPr>
        <w:t xml:space="preserve"> се използва рядко като естетическо понятие </w:t>
      </w:r>
      <w:r w:rsidR="007427FD">
        <w:rPr>
          <w:sz w:val="26"/>
          <w:szCs w:val="26"/>
          <w:lang w:val="bg-BG"/>
        </w:rPr>
        <w:t xml:space="preserve">и е натоварен с </w:t>
      </w:r>
      <w:r w:rsidR="00B13CA8">
        <w:rPr>
          <w:sz w:val="26"/>
          <w:szCs w:val="26"/>
          <w:lang w:val="bg-BG"/>
        </w:rPr>
        <w:t>н</w:t>
      </w:r>
      <w:r w:rsidR="00641645">
        <w:rPr>
          <w:sz w:val="26"/>
          <w:szCs w:val="26"/>
          <w:lang w:val="bg-BG"/>
        </w:rPr>
        <w:t>егативе</w:t>
      </w:r>
      <w:r w:rsidR="00D46933">
        <w:rPr>
          <w:sz w:val="26"/>
          <w:szCs w:val="26"/>
          <w:lang w:val="bg-BG"/>
        </w:rPr>
        <w:t>н смисъл. Фантастичното обозначава</w:t>
      </w:r>
      <w:r w:rsidR="00B13CA8">
        <w:rPr>
          <w:sz w:val="26"/>
          <w:szCs w:val="26"/>
          <w:lang w:val="bg-BG"/>
        </w:rPr>
        <w:t xml:space="preserve"> крайна форма на неправдоподобност, причудлива смесица от несъвместими компоненти, </w:t>
      </w:r>
      <w:r w:rsidR="007427FD">
        <w:rPr>
          <w:sz w:val="26"/>
          <w:szCs w:val="26"/>
          <w:lang w:val="bg-BG"/>
        </w:rPr>
        <w:t>близка по смисъл до гротескното</w:t>
      </w:r>
      <w:r w:rsidR="00A70DAF">
        <w:rPr>
          <w:rStyle w:val="FootnoteReference"/>
          <w:sz w:val="26"/>
          <w:szCs w:val="26"/>
        </w:rPr>
        <w:footnoteReference w:id="4"/>
      </w:r>
      <w:r w:rsidR="00A70DAF">
        <w:rPr>
          <w:rFonts w:eastAsiaTheme="minorHAnsi"/>
        </w:rPr>
        <w:t xml:space="preserve"> </w:t>
      </w:r>
      <w:r w:rsidR="00B13CA8">
        <w:rPr>
          <w:sz w:val="26"/>
          <w:szCs w:val="26"/>
          <w:lang w:val="bg-BG"/>
        </w:rPr>
        <w:t xml:space="preserve">. В този смисъл да се говори за „фантастична” литература през </w:t>
      </w:r>
      <w:r w:rsidR="00B13CA8">
        <w:rPr>
          <w:sz w:val="26"/>
          <w:szCs w:val="26"/>
        </w:rPr>
        <w:t xml:space="preserve">XVIII </w:t>
      </w:r>
      <w:r w:rsidR="00B13CA8">
        <w:rPr>
          <w:sz w:val="26"/>
          <w:szCs w:val="26"/>
          <w:lang w:val="bg-BG"/>
        </w:rPr>
        <w:t xml:space="preserve">век е анахронизъм. </w:t>
      </w:r>
      <w:r w:rsidR="007427FD">
        <w:rPr>
          <w:sz w:val="26"/>
          <w:szCs w:val="26"/>
          <w:lang w:val="bg-BG"/>
        </w:rPr>
        <w:t xml:space="preserve">При все това още в края на </w:t>
      </w:r>
      <w:r w:rsidR="007427FD">
        <w:rPr>
          <w:sz w:val="26"/>
          <w:szCs w:val="26"/>
        </w:rPr>
        <w:t xml:space="preserve">XVIII </w:t>
      </w:r>
      <w:r w:rsidR="007427FD">
        <w:rPr>
          <w:sz w:val="26"/>
          <w:szCs w:val="26"/>
          <w:lang w:val="bg-BG"/>
        </w:rPr>
        <w:t xml:space="preserve">век романната фикция се насочва към повествователни решения на проблема за правдоподобността, </w:t>
      </w:r>
      <w:r w:rsidR="00641645">
        <w:rPr>
          <w:sz w:val="26"/>
          <w:szCs w:val="26"/>
          <w:lang w:val="bg-BG"/>
        </w:rPr>
        <w:t>които са изоморфни на тези</w:t>
      </w:r>
      <w:r w:rsidR="00D46933">
        <w:rPr>
          <w:sz w:val="26"/>
          <w:szCs w:val="26"/>
          <w:lang w:val="bg-BG"/>
        </w:rPr>
        <w:t>, които се наблюдават в</w:t>
      </w:r>
      <w:r w:rsidR="00641645">
        <w:rPr>
          <w:sz w:val="26"/>
          <w:szCs w:val="26"/>
          <w:lang w:val="bg-BG"/>
        </w:rPr>
        <w:t xml:space="preserve"> епохата на романтизма, затова разглеждаме тези романи като резултат от сходни естетически търсения и ги определяме като фантастични в смисъла, в който романтизмът дефинира това понятие </w:t>
      </w:r>
      <w:r w:rsidR="00641645">
        <w:rPr>
          <w:sz w:val="26"/>
          <w:szCs w:val="26"/>
        </w:rPr>
        <w:t>(</w:t>
      </w:r>
      <w:r w:rsidR="00641645">
        <w:rPr>
          <w:sz w:val="26"/>
          <w:szCs w:val="26"/>
          <w:lang w:val="bg-BG"/>
        </w:rPr>
        <w:t>най-общо като свръхестествено, на което е придадена правдоподобност</w:t>
      </w:r>
      <w:r w:rsidR="00641645">
        <w:rPr>
          <w:sz w:val="26"/>
          <w:szCs w:val="26"/>
        </w:rPr>
        <w:t>)</w:t>
      </w:r>
      <w:r w:rsidR="00641645">
        <w:rPr>
          <w:sz w:val="26"/>
          <w:szCs w:val="26"/>
          <w:lang w:val="bg-BG"/>
        </w:rPr>
        <w:t xml:space="preserve">. </w:t>
      </w:r>
    </w:p>
    <w:p w:rsidR="005559BD" w:rsidRPr="00654FB4" w:rsidRDefault="00641645" w:rsidP="002E5509">
      <w:pPr>
        <w:spacing w:line="360" w:lineRule="auto"/>
        <w:ind w:firstLine="720"/>
        <w:jc w:val="both"/>
        <w:rPr>
          <w:sz w:val="26"/>
          <w:szCs w:val="26"/>
          <w:lang w:val="bg-BG"/>
        </w:rPr>
      </w:pPr>
      <w:r>
        <w:rPr>
          <w:sz w:val="26"/>
          <w:szCs w:val="26"/>
          <w:lang w:val="bg-BG"/>
        </w:rPr>
        <w:t>Налага се констатацията, че именно проблемът за правдоподобността</w:t>
      </w:r>
      <w:r w:rsidR="00193A67">
        <w:rPr>
          <w:sz w:val="26"/>
          <w:szCs w:val="26"/>
          <w:lang w:val="bg-BG"/>
        </w:rPr>
        <w:t xml:space="preserve"> определя специфичната концепция за фантастичното във френската литература</w:t>
      </w:r>
      <w:r>
        <w:rPr>
          <w:sz w:val="26"/>
          <w:szCs w:val="26"/>
          <w:lang w:val="bg-BG"/>
        </w:rPr>
        <w:t xml:space="preserve"> от разглеждания период</w:t>
      </w:r>
      <w:r w:rsidR="00193A67">
        <w:rPr>
          <w:sz w:val="26"/>
          <w:szCs w:val="26"/>
        </w:rPr>
        <w:t>.</w:t>
      </w:r>
      <w:r w:rsidR="00002A4D">
        <w:rPr>
          <w:sz w:val="26"/>
          <w:szCs w:val="26"/>
          <w:lang w:val="bg-BG"/>
        </w:rPr>
        <w:t xml:space="preserve"> </w:t>
      </w:r>
      <w:r w:rsidR="00AB1545">
        <w:rPr>
          <w:sz w:val="26"/>
          <w:szCs w:val="26"/>
          <w:lang w:val="bg-BG"/>
        </w:rPr>
        <w:t xml:space="preserve">Понятието </w:t>
      </w:r>
      <w:r w:rsidR="00AB1545" w:rsidRPr="001067C6">
        <w:rPr>
          <w:i/>
          <w:sz w:val="26"/>
          <w:szCs w:val="26"/>
          <w:lang w:val="bg-BG"/>
        </w:rPr>
        <w:t>правдоподобност</w:t>
      </w:r>
      <w:r w:rsidR="00AB1545">
        <w:rPr>
          <w:sz w:val="26"/>
          <w:szCs w:val="26"/>
          <w:lang w:val="bg-BG"/>
        </w:rPr>
        <w:t xml:space="preserve"> позволява да се проследи приемствеността между литературната продукция от края на </w:t>
      </w:r>
      <w:r w:rsidR="00AB1545">
        <w:rPr>
          <w:sz w:val="26"/>
          <w:szCs w:val="26"/>
        </w:rPr>
        <w:t xml:space="preserve">XVIII </w:t>
      </w:r>
      <w:r w:rsidR="00002A4D">
        <w:rPr>
          <w:sz w:val="26"/>
          <w:szCs w:val="26"/>
          <w:lang w:val="bg-BG"/>
        </w:rPr>
        <w:t>век и романтизма, въпреки културните, политически и икономически различия между отделните периоди. Изследването на връзката между нормативната п</w:t>
      </w:r>
      <w:r w:rsidR="00177D24">
        <w:rPr>
          <w:sz w:val="26"/>
          <w:szCs w:val="26"/>
          <w:lang w:val="bg-BG"/>
        </w:rPr>
        <w:t>равдоподобн</w:t>
      </w:r>
      <w:r w:rsidR="00002A4D">
        <w:rPr>
          <w:sz w:val="26"/>
          <w:szCs w:val="26"/>
          <w:lang w:val="bg-BG"/>
        </w:rPr>
        <w:t>ост и</w:t>
      </w:r>
      <w:r w:rsidR="00177D24">
        <w:rPr>
          <w:sz w:val="26"/>
          <w:szCs w:val="26"/>
          <w:lang w:val="bg-BG"/>
        </w:rPr>
        <w:t xml:space="preserve"> фантастичната фикция</w:t>
      </w:r>
      <w:r w:rsidR="00002A4D">
        <w:rPr>
          <w:sz w:val="26"/>
          <w:szCs w:val="26"/>
          <w:lang w:val="bg-BG"/>
        </w:rPr>
        <w:t xml:space="preserve"> позволява да се преосмисли взаимодействието между текста и</w:t>
      </w:r>
      <w:r w:rsidR="001C4A4C">
        <w:rPr>
          <w:sz w:val="26"/>
          <w:szCs w:val="26"/>
          <w:lang w:val="bg-BG"/>
        </w:rPr>
        <w:t xml:space="preserve"> контекст</w:t>
      </w:r>
      <w:r w:rsidR="00002A4D">
        <w:rPr>
          <w:sz w:val="26"/>
          <w:szCs w:val="26"/>
          <w:lang w:val="bg-BG"/>
        </w:rPr>
        <w:t>а.</w:t>
      </w:r>
      <w:r w:rsidR="001C4A4C">
        <w:rPr>
          <w:sz w:val="26"/>
          <w:szCs w:val="26"/>
          <w:lang w:val="bg-BG"/>
        </w:rPr>
        <w:t xml:space="preserve"> </w:t>
      </w:r>
      <w:r w:rsidR="00002A4D">
        <w:rPr>
          <w:sz w:val="26"/>
          <w:szCs w:val="26"/>
          <w:lang w:val="bg-BG"/>
        </w:rPr>
        <w:t>Фа</w:t>
      </w:r>
      <w:r w:rsidR="00F278C6">
        <w:rPr>
          <w:sz w:val="26"/>
          <w:szCs w:val="26"/>
          <w:lang w:val="bg-BG"/>
        </w:rPr>
        <w:t>нтастичната фикция е активна спрямо</w:t>
      </w:r>
      <w:r w:rsidR="00002A4D">
        <w:rPr>
          <w:sz w:val="26"/>
          <w:szCs w:val="26"/>
          <w:lang w:val="bg-BG"/>
        </w:rPr>
        <w:t xml:space="preserve"> идеологическия контекст</w:t>
      </w:r>
      <w:r w:rsidR="00F278C6">
        <w:rPr>
          <w:sz w:val="26"/>
          <w:szCs w:val="26"/>
          <w:lang w:val="bg-BG"/>
        </w:rPr>
        <w:t>.</w:t>
      </w:r>
      <w:r w:rsidR="00795629">
        <w:rPr>
          <w:sz w:val="26"/>
          <w:szCs w:val="26"/>
          <w:lang w:val="bg-BG"/>
        </w:rPr>
        <w:t xml:space="preserve"> </w:t>
      </w:r>
      <w:r w:rsidR="00002A4D">
        <w:rPr>
          <w:sz w:val="26"/>
          <w:szCs w:val="26"/>
          <w:lang w:val="bg-BG"/>
        </w:rPr>
        <w:t>Тя се автономизира</w:t>
      </w:r>
      <w:r w:rsidR="00D46933">
        <w:rPr>
          <w:sz w:val="26"/>
          <w:szCs w:val="26"/>
          <w:lang w:val="bg-BG"/>
        </w:rPr>
        <w:t>,</w:t>
      </w:r>
      <w:r w:rsidR="00002A4D">
        <w:rPr>
          <w:sz w:val="26"/>
          <w:szCs w:val="26"/>
          <w:lang w:val="bg-BG"/>
        </w:rPr>
        <w:t xml:space="preserve"> като заимства и </w:t>
      </w:r>
      <w:r w:rsidR="00002A4D">
        <w:rPr>
          <w:sz w:val="26"/>
          <w:szCs w:val="26"/>
          <w:lang w:val="bg-BG"/>
        </w:rPr>
        <w:lastRenderedPageBreak/>
        <w:t>трансформира</w:t>
      </w:r>
      <w:r w:rsidR="00262BDB">
        <w:rPr>
          <w:sz w:val="26"/>
          <w:szCs w:val="26"/>
          <w:lang w:val="bg-BG"/>
        </w:rPr>
        <w:t xml:space="preserve"> </w:t>
      </w:r>
      <w:r w:rsidR="00002A4D">
        <w:rPr>
          <w:sz w:val="26"/>
          <w:szCs w:val="26"/>
          <w:lang w:val="bg-BG"/>
        </w:rPr>
        <w:t>елементи от разнородния идеологически субстрат, подчинявайки ги</w:t>
      </w:r>
      <w:r w:rsidR="00795629">
        <w:rPr>
          <w:sz w:val="26"/>
          <w:szCs w:val="26"/>
          <w:lang w:val="bg-BG"/>
        </w:rPr>
        <w:t xml:space="preserve"> на собствен</w:t>
      </w:r>
      <w:r w:rsidR="00002A4D">
        <w:rPr>
          <w:sz w:val="26"/>
          <w:szCs w:val="26"/>
          <w:lang w:val="bg-BG"/>
        </w:rPr>
        <w:t>ите си естетически потребности : саботиране на нормативната правдоподобност и дефиниране на конкурентна трансгресивна правдоподобност, на която текстът се позовава</w:t>
      </w:r>
      <w:r w:rsidR="00795629">
        <w:rPr>
          <w:sz w:val="26"/>
          <w:szCs w:val="26"/>
          <w:lang w:val="bg-BG"/>
        </w:rPr>
        <w:t>.</w:t>
      </w:r>
      <w:r w:rsidR="00002A4D">
        <w:rPr>
          <w:sz w:val="26"/>
          <w:szCs w:val="26"/>
          <w:lang w:val="bg-BG"/>
        </w:rPr>
        <w:t xml:space="preserve"> Проблемът за правдоподобността позволява да се преразг</w:t>
      </w:r>
      <w:r w:rsidR="00D46933">
        <w:rPr>
          <w:sz w:val="26"/>
          <w:szCs w:val="26"/>
          <w:lang w:val="bg-BG"/>
        </w:rPr>
        <w:t>леда</w:t>
      </w:r>
      <w:r w:rsidR="00A24139">
        <w:rPr>
          <w:sz w:val="26"/>
          <w:szCs w:val="26"/>
          <w:lang w:val="bg-BG"/>
        </w:rPr>
        <w:t xml:space="preserve"> и отношението между естетическия и идеологическия аспект на фантастичното. Настоящото изследване разглежда фанатстичното като естетически, а не като идеологически проект. Разбира се, идеологическият контекст от втората половина на </w:t>
      </w:r>
      <w:r w:rsidR="00A24139">
        <w:rPr>
          <w:sz w:val="26"/>
          <w:szCs w:val="26"/>
        </w:rPr>
        <w:t xml:space="preserve">XVIII </w:t>
      </w:r>
      <w:r w:rsidR="00A24139">
        <w:rPr>
          <w:sz w:val="26"/>
          <w:szCs w:val="26"/>
          <w:lang w:val="bg-BG"/>
        </w:rPr>
        <w:t>век изиграва основна роля за възникването на фантастичното – не само многобройните илюминистки и окултистки течения, но и самата епистемология на Просвещението създават подходящ идеологически климат. Но фантастичното не е пряко и пасивно отражение на дадена идеологическа теза. То манипулира идеологиите, за да дестаблизира нормативната правдоподобност, предизвиквайки</w:t>
      </w:r>
      <w:r w:rsidR="00795629">
        <w:rPr>
          <w:sz w:val="26"/>
          <w:szCs w:val="26"/>
          <w:lang w:val="bg-BG"/>
        </w:rPr>
        <w:t xml:space="preserve"> </w:t>
      </w:r>
      <w:r w:rsidR="00A24139">
        <w:rPr>
          <w:sz w:val="26"/>
          <w:szCs w:val="26"/>
          <w:lang w:val="bg-BG"/>
        </w:rPr>
        <w:t>когнитивна и интерпретативна криза.</w:t>
      </w:r>
      <w:r w:rsidR="00795629">
        <w:rPr>
          <w:sz w:val="26"/>
          <w:szCs w:val="26"/>
          <w:lang w:val="bg-BG"/>
        </w:rPr>
        <w:t xml:space="preserve"> </w:t>
      </w:r>
      <w:r w:rsidR="00F278C6">
        <w:rPr>
          <w:sz w:val="26"/>
          <w:szCs w:val="26"/>
          <w:lang w:val="bg-BG"/>
        </w:rPr>
        <w:t xml:space="preserve">    </w:t>
      </w:r>
      <w:r w:rsidR="007A37B0">
        <w:rPr>
          <w:sz w:val="26"/>
          <w:szCs w:val="26"/>
          <w:lang w:val="bg-BG"/>
        </w:rPr>
        <w:t xml:space="preserve">    </w:t>
      </w:r>
      <w:r w:rsidR="00034D6E">
        <w:rPr>
          <w:sz w:val="26"/>
          <w:szCs w:val="26"/>
          <w:lang w:val="bg-BG"/>
        </w:rPr>
        <w:t xml:space="preserve">  </w:t>
      </w:r>
      <w:r w:rsidR="00654FB4">
        <w:rPr>
          <w:sz w:val="26"/>
          <w:szCs w:val="26"/>
          <w:lang w:val="bg-BG"/>
        </w:rPr>
        <w:t xml:space="preserve"> </w:t>
      </w:r>
    </w:p>
    <w:p w:rsidR="00A24139" w:rsidRPr="00381096" w:rsidRDefault="00273E35" w:rsidP="002E5509">
      <w:pPr>
        <w:spacing w:line="360" w:lineRule="auto"/>
        <w:ind w:firstLine="720"/>
        <w:jc w:val="both"/>
        <w:rPr>
          <w:sz w:val="26"/>
          <w:szCs w:val="26"/>
          <w:lang w:val="bg-BG"/>
        </w:rPr>
      </w:pPr>
      <w:r>
        <w:rPr>
          <w:sz w:val="26"/>
          <w:szCs w:val="26"/>
          <w:lang w:val="bg-BG"/>
        </w:rPr>
        <w:t>Т</w:t>
      </w:r>
      <w:r w:rsidR="00A24139">
        <w:rPr>
          <w:sz w:val="26"/>
          <w:szCs w:val="26"/>
          <w:lang w:val="bg-BG"/>
        </w:rPr>
        <w:t xml:space="preserve">ака дефинираната проблематика позволява съставянето на оригинален корпус от текстове, част </w:t>
      </w:r>
      <w:r>
        <w:rPr>
          <w:sz w:val="26"/>
          <w:szCs w:val="26"/>
          <w:lang w:val="bg-BG"/>
        </w:rPr>
        <w:t xml:space="preserve">от които </w:t>
      </w:r>
      <w:r w:rsidR="00381096">
        <w:rPr>
          <w:sz w:val="26"/>
          <w:szCs w:val="26"/>
          <w:lang w:val="bg-BG"/>
        </w:rPr>
        <w:t>не са били обект на систематизиран</w:t>
      </w:r>
      <w:r>
        <w:rPr>
          <w:sz w:val="26"/>
          <w:szCs w:val="26"/>
          <w:lang w:val="bg-BG"/>
        </w:rPr>
        <w:t xml:space="preserve"> анализ</w:t>
      </w:r>
      <w:r w:rsidR="00381096">
        <w:rPr>
          <w:sz w:val="26"/>
          <w:szCs w:val="26"/>
          <w:lang w:val="bg-BG"/>
        </w:rPr>
        <w:t xml:space="preserve"> в тази перспектива </w:t>
      </w:r>
      <w:r w:rsidR="00381096">
        <w:rPr>
          <w:sz w:val="26"/>
          <w:szCs w:val="26"/>
        </w:rPr>
        <w:t>(</w:t>
      </w:r>
      <w:r w:rsidR="00381096" w:rsidRPr="00381096">
        <w:rPr>
          <w:i/>
          <w:sz w:val="26"/>
          <w:szCs w:val="26"/>
          <w:lang w:val="bg-BG"/>
        </w:rPr>
        <w:t xml:space="preserve">Рицарите на Лебеда, Селина, Южното откритие, Посмъртните, Полиска, </w:t>
      </w:r>
      <w:r w:rsidR="00381096" w:rsidRPr="00381096">
        <w:rPr>
          <w:sz w:val="26"/>
          <w:szCs w:val="26"/>
          <w:lang w:val="bg-BG"/>
        </w:rPr>
        <w:t>творчеството на Сад</w:t>
      </w:r>
      <w:r w:rsidR="00381096">
        <w:rPr>
          <w:sz w:val="26"/>
          <w:szCs w:val="26"/>
        </w:rPr>
        <w:t>)</w:t>
      </w:r>
      <w:r w:rsidR="00381096">
        <w:rPr>
          <w:sz w:val="26"/>
          <w:szCs w:val="26"/>
          <w:lang w:val="bg-BG"/>
        </w:rPr>
        <w:t>.</w:t>
      </w:r>
      <w:r>
        <w:rPr>
          <w:sz w:val="26"/>
          <w:szCs w:val="26"/>
          <w:lang w:val="bg-BG"/>
        </w:rPr>
        <w:t xml:space="preserve"> </w:t>
      </w:r>
      <w:r w:rsidR="00381096">
        <w:rPr>
          <w:sz w:val="26"/>
          <w:szCs w:val="26"/>
          <w:lang w:val="bg-BG"/>
        </w:rPr>
        <w:t xml:space="preserve">Корпусът е крайно разнороден поради необохдимостта да се отрази и критическата продукция на </w:t>
      </w:r>
      <w:r w:rsidR="00381096">
        <w:rPr>
          <w:sz w:val="26"/>
          <w:szCs w:val="26"/>
        </w:rPr>
        <w:t xml:space="preserve">XVIII </w:t>
      </w:r>
      <w:r w:rsidR="00381096">
        <w:rPr>
          <w:sz w:val="26"/>
          <w:szCs w:val="26"/>
          <w:lang w:val="bg-BG"/>
        </w:rPr>
        <w:t xml:space="preserve">век, разглеждаща понятието </w:t>
      </w:r>
      <w:r w:rsidR="00381096" w:rsidRPr="00381096">
        <w:rPr>
          <w:i/>
          <w:sz w:val="26"/>
          <w:szCs w:val="26"/>
          <w:lang w:val="bg-BG"/>
        </w:rPr>
        <w:t>правдоподобност</w:t>
      </w:r>
      <w:r w:rsidR="00381096">
        <w:rPr>
          <w:sz w:val="26"/>
          <w:szCs w:val="26"/>
          <w:lang w:val="bg-BG"/>
        </w:rPr>
        <w:t xml:space="preserve">, и рецепцията на готическия роман </w:t>
      </w:r>
      <w:r w:rsidR="00381096">
        <w:rPr>
          <w:sz w:val="26"/>
          <w:szCs w:val="26"/>
        </w:rPr>
        <w:t>(</w:t>
      </w:r>
      <w:r w:rsidR="00381096">
        <w:rPr>
          <w:sz w:val="26"/>
          <w:szCs w:val="26"/>
          <w:lang w:val="bg-BG"/>
        </w:rPr>
        <w:t>също обусловена от проблема за правдоподобността</w:t>
      </w:r>
      <w:r w:rsidR="00381096">
        <w:rPr>
          <w:sz w:val="26"/>
          <w:szCs w:val="26"/>
        </w:rPr>
        <w:t>)</w:t>
      </w:r>
      <w:r w:rsidR="00381096">
        <w:rPr>
          <w:sz w:val="26"/>
          <w:szCs w:val="26"/>
          <w:lang w:val="bg-BG"/>
        </w:rPr>
        <w:t xml:space="preserve">, и основните епистемологични аспекти на философията на Просвещението, допринасящи за подривното тълкуване на </w:t>
      </w:r>
      <w:r w:rsidR="00D46933">
        <w:rPr>
          <w:sz w:val="26"/>
          <w:szCs w:val="26"/>
          <w:lang w:val="bg-BG"/>
        </w:rPr>
        <w:t>нормативното понятие</w:t>
      </w:r>
      <w:r w:rsidR="00381096">
        <w:rPr>
          <w:sz w:val="26"/>
          <w:szCs w:val="26"/>
          <w:lang w:val="bg-BG"/>
        </w:rPr>
        <w:t xml:space="preserve"> </w:t>
      </w:r>
      <w:r w:rsidR="00381096" w:rsidRPr="00381096">
        <w:rPr>
          <w:i/>
          <w:sz w:val="26"/>
          <w:szCs w:val="26"/>
          <w:lang w:val="bg-BG"/>
        </w:rPr>
        <w:t>природа</w:t>
      </w:r>
      <w:r w:rsidR="00381096">
        <w:rPr>
          <w:sz w:val="26"/>
          <w:szCs w:val="26"/>
          <w:lang w:val="bg-BG"/>
        </w:rPr>
        <w:t>, залегнало в дефиницията на консенсусната правдоподобност.</w:t>
      </w:r>
    </w:p>
    <w:p w:rsidR="00C91AA6" w:rsidRPr="00D349CF" w:rsidRDefault="00381096" w:rsidP="002E5509">
      <w:pPr>
        <w:spacing w:line="360" w:lineRule="auto"/>
        <w:ind w:firstLine="720"/>
        <w:jc w:val="both"/>
        <w:rPr>
          <w:sz w:val="26"/>
          <w:szCs w:val="26"/>
          <w:lang w:val="bg-BG"/>
        </w:rPr>
      </w:pPr>
      <w:r>
        <w:rPr>
          <w:sz w:val="26"/>
          <w:szCs w:val="26"/>
          <w:lang w:val="bg-BG"/>
        </w:rPr>
        <w:t>Не по-малко разнороден е и к</w:t>
      </w:r>
      <w:r w:rsidR="009A0606">
        <w:rPr>
          <w:sz w:val="26"/>
          <w:szCs w:val="26"/>
          <w:lang w:val="bg-BG"/>
        </w:rPr>
        <w:t>орпусът в частта</w:t>
      </w:r>
      <w:r>
        <w:rPr>
          <w:sz w:val="26"/>
          <w:szCs w:val="26"/>
          <w:lang w:val="bg-BG"/>
        </w:rPr>
        <w:t>, посветена на романтизма. Той в</w:t>
      </w:r>
      <w:r w:rsidR="009A0606">
        <w:rPr>
          <w:sz w:val="26"/>
          <w:szCs w:val="26"/>
          <w:lang w:val="bg-BG"/>
        </w:rPr>
        <w:t xml:space="preserve">ключва теоретични </w:t>
      </w:r>
      <w:r>
        <w:rPr>
          <w:sz w:val="26"/>
          <w:szCs w:val="26"/>
          <w:lang w:val="bg-BG"/>
        </w:rPr>
        <w:t>текстове</w:t>
      </w:r>
      <w:r w:rsidR="00FA7953">
        <w:rPr>
          <w:sz w:val="26"/>
          <w:szCs w:val="26"/>
          <w:lang w:val="bg-BG"/>
        </w:rPr>
        <w:t xml:space="preserve">, </w:t>
      </w:r>
      <w:r w:rsidR="00543DC9">
        <w:rPr>
          <w:sz w:val="26"/>
          <w:szCs w:val="26"/>
          <w:lang w:val="bg-BG"/>
        </w:rPr>
        <w:t xml:space="preserve">застъпващи позицията на нормативната правдоподобност, които показват неотслабващото влияние на това понятие през епохата на роматизма </w:t>
      </w:r>
      <w:r w:rsidR="00FA7953">
        <w:rPr>
          <w:sz w:val="26"/>
          <w:szCs w:val="26"/>
        </w:rPr>
        <w:t>(</w:t>
      </w:r>
      <w:r w:rsidR="00FA7953">
        <w:rPr>
          <w:sz w:val="26"/>
          <w:szCs w:val="26"/>
          <w:lang w:val="bg-BG"/>
        </w:rPr>
        <w:t>мадам дьо Стал и Жорж Санд</w:t>
      </w:r>
      <w:r w:rsidR="00FA7953">
        <w:rPr>
          <w:sz w:val="26"/>
          <w:szCs w:val="26"/>
        </w:rPr>
        <w:t>)</w:t>
      </w:r>
      <w:r w:rsidR="00FA7953">
        <w:rPr>
          <w:sz w:val="26"/>
          <w:szCs w:val="26"/>
          <w:lang w:val="bg-BG"/>
        </w:rPr>
        <w:t xml:space="preserve"> ; стати</w:t>
      </w:r>
      <w:r w:rsidR="00543DC9">
        <w:rPr>
          <w:sz w:val="26"/>
          <w:szCs w:val="26"/>
          <w:lang w:val="bg-BG"/>
        </w:rPr>
        <w:t>ите на Ж.-Ж. Ампер, Сент-Бьов, Сен М</w:t>
      </w:r>
      <w:r w:rsidR="00FA7953">
        <w:rPr>
          <w:sz w:val="26"/>
          <w:szCs w:val="26"/>
          <w:lang w:val="bg-BG"/>
        </w:rPr>
        <w:t>арк дьо Жирарден и</w:t>
      </w:r>
      <w:r w:rsidR="00D46933">
        <w:rPr>
          <w:sz w:val="26"/>
          <w:szCs w:val="26"/>
          <w:lang w:val="bg-BG"/>
        </w:rPr>
        <w:t xml:space="preserve"> Готие, които определят</w:t>
      </w:r>
      <w:r w:rsidR="00FA7953">
        <w:rPr>
          <w:sz w:val="26"/>
          <w:szCs w:val="26"/>
          <w:lang w:val="bg-BG"/>
        </w:rPr>
        <w:t xml:space="preserve"> специфичната рецепция на Хофман </w:t>
      </w:r>
      <w:r w:rsidR="00D46933">
        <w:rPr>
          <w:sz w:val="26"/>
          <w:szCs w:val="26"/>
          <w:lang w:val="bg-BG"/>
        </w:rPr>
        <w:t>във Франция и дефинират</w:t>
      </w:r>
      <w:r w:rsidR="00FA7953">
        <w:rPr>
          <w:sz w:val="26"/>
          <w:szCs w:val="26"/>
          <w:lang w:val="bg-BG"/>
        </w:rPr>
        <w:t xml:space="preserve"> фантастичното чрез рецепцията на </w:t>
      </w:r>
      <w:r w:rsidR="00FA7953">
        <w:rPr>
          <w:sz w:val="26"/>
          <w:szCs w:val="26"/>
          <w:lang w:val="bg-BG"/>
        </w:rPr>
        <w:lastRenderedPageBreak/>
        <w:t xml:space="preserve">Хофман ; </w:t>
      </w:r>
      <w:r w:rsidR="00543DC9">
        <w:rPr>
          <w:sz w:val="26"/>
          <w:szCs w:val="26"/>
          <w:lang w:val="bg-BG"/>
        </w:rPr>
        <w:t>произведения на Готие и Балзак – двама автори, които през</w:t>
      </w:r>
      <w:r w:rsidR="00FA7953">
        <w:rPr>
          <w:sz w:val="26"/>
          <w:szCs w:val="26"/>
          <w:lang w:val="bg-BG"/>
        </w:rPr>
        <w:t xml:space="preserve"> 30-те години </w:t>
      </w:r>
      <w:r w:rsidR="00543DC9">
        <w:rPr>
          <w:sz w:val="26"/>
          <w:szCs w:val="26"/>
          <w:lang w:val="bg-BG"/>
        </w:rPr>
        <w:t xml:space="preserve">на </w:t>
      </w:r>
      <w:r w:rsidR="00543DC9">
        <w:rPr>
          <w:sz w:val="26"/>
          <w:szCs w:val="26"/>
        </w:rPr>
        <w:t xml:space="preserve">XIX </w:t>
      </w:r>
      <w:r w:rsidR="00543DC9">
        <w:rPr>
          <w:sz w:val="26"/>
          <w:szCs w:val="26"/>
          <w:lang w:val="bg-BG"/>
        </w:rPr>
        <w:t>век търпят</w:t>
      </w:r>
      <w:r w:rsidR="00FA7953">
        <w:rPr>
          <w:sz w:val="26"/>
          <w:szCs w:val="26"/>
          <w:lang w:val="bg-BG"/>
        </w:rPr>
        <w:t xml:space="preserve"> влияни</w:t>
      </w:r>
      <w:r w:rsidR="00543DC9">
        <w:rPr>
          <w:sz w:val="26"/>
          <w:szCs w:val="26"/>
          <w:lang w:val="bg-BG"/>
        </w:rPr>
        <w:t xml:space="preserve">ето на Хофман, но се ориентират към </w:t>
      </w:r>
      <w:r w:rsidR="00FA7953">
        <w:rPr>
          <w:sz w:val="26"/>
          <w:szCs w:val="26"/>
          <w:lang w:val="bg-BG"/>
        </w:rPr>
        <w:t>дв</w:t>
      </w:r>
      <w:r w:rsidR="00543DC9">
        <w:rPr>
          <w:sz w:val="26"/>
          <w:szCs w:val="26"/>
          <w:lang w:val="bg-BG"/>
        </w:rPr>
        <w:t>е различни естетически решения. Балзак вписва</w:t>
      </w:r>
      <w:r w:rsidR="00D46933">
        <w:rPr>
          <w:sz w:val="26"/>
          <w:szCs w:val="26"/>
          <w:lang w:val="bg-BG"/>
        </w:rPr>
        <w:t xml:space="preserve"> фантастичното в идеологически –  </w:t>
      </w:r>
      <w:r w:rsidR="00543DC9">
        <w:rPr>
          <w:sz w:val="26"/>
          <w:szCs w:val="26"/>
          <w:lang w:val="bg-BG"/>
        </w:rPr>
        <w:t xml:space="preserve"> „философски” – проект, неутрализиращ </w:t>
      </w:r>
      <w:r w:rsidR="00FA7953">
        <w:rPr>
          <w:sz w:val="26"/>
          <w:szCs w:val="26"/>
          <w:lang w:val="bg-BG"/>
        </w:rPr>
        <w:t xml:space="preserve">автономността на фантастичното и подривния му характер. </w:t>
      </w:r>
      <w:r w:rsidR="00543DC9">
        <w:rPr>
          <w:sz w:val="26"/>
          <w:szCs w:val="26"/>
          <w:lang w:val="bg-BG"/>
        </w:rPr>
        <w:t>Творчеството на Балзак изразява едно от основните противоречи</w:t>
      </w:r>
      <w:r w:rsidR="00CE561B">
        <w:rPr>
          <w:sz w:val="26"/>
          <w:szCs w:val="26"/>
          <w:lang w:val="bg-BG"/>
        </w:rPr>
        <w:t>я в естетиката на фантастичното</w:t>
      </w:r>
      <w:r w:rsidR="00543DC9">
        <w:rPr>
          <w:sz w:val="26"/>
          <w:szCs w:val="26"/>
          <w:lang w:val="bg-BG"/>
        </w:rPr>
        <w:t xml:space="preserve"> през този период</w:t>
      </w:r>
      <w:r w:rsidR="00FA7953">
        <w:rPr>
          <w:sz w:val="26"/>
          <w:szCs w:val="26"/>
          <w:lang w:val="bg-BG"/>
        </w:rPr>
        <w:t xml:space="preserve"> </w:t>
      </w:r>
      <w:r w:rsidR="00CE561B">
        <w:rPr>
          <w:sz w:val="26"/>
          <w:szCs w:val="26"/>
          <w:lang w:val="bg-BG"/>
        </w:rPr>
        <w:t xml:space="preserve">: </w:t>
      </w:r>
      <w:r w:rsidR="00FA7953">
        <w:rPr>
          <w:sz w:val="26"/>
          <w:szCs w:val="26"/>
          <w:lang w:val="bg-BG"/>
        </w:rPr>
        <w:t>самостойност</w:t>
      </w:r>
      <w:r w:rsidR="00FA7953">
        <w:rPr>
          <w:sz w:val="26"/>
          <w:szCs w:val="26"/>
        </w:rPr>
        <w:t>/</w:t>
      </w:r>
      <w:r w:rsidR="00FA7953">
        <w:rPr>
          <w:sz w:val="26"/>
          <w:szCs w:val="26"/>
          <w:lang w:val="bg-BG"/>
        </w:rPr>
        <w:t>несамостойност</w:t>
      </w:r>
      <w:r w:rsidR="00CE561B">
        <w:rPr>
          <w:sz w:val="26"/>
          <w:szCs w:val="26"/>
          <w:lang w:val="bg-BG"/>
        </w:rPr>
        <w:t>.</w:t>
      </w:r>
      <w:r w:rsidR="00FA7953">
        <w:rPr>
          <w:sz w:val="26"/>
          <w:szCs w:val="26"/>
          <w:lang w:val="bg-BG"/>
        </w:rPr>
        <w:t xml:space="preserve"> </w:t>
      </w:r>
      <w:r w:rsidR="00CE561B">
        <w:rPr>
          <w:sz w:val="26"/>
          <w:szCs w:val="26"/>
          <w:lang w:val="bg-BG"/>
        </w:rPr>
        <w:t xml:space="preserve">Творчеството на </w:t>
      </w:r>
      <w:r w:rsidR="00FA7953">
        <w:rPr>
          <w:sz w:val="26"/>
          <w:szCs w:val="26"/>
          <w:lang w:val="bg-BG"/>
        </w:rPr>
        <w:t xml:space="preserve">Готие отразява противоречието между </w:t>
      </w:r>
      <w:r w:rsidR="00CE561B">
        <w:rPr>
          <w:sz w:val="26"/>
          <w:szCs w:val="26"/>
          <w:lang w:val="bg-BG"/>
        </w:rPr>
        <w:t xml:space="preserve">двете основни стратегии за легитимиране на фантастичното, които настоящото изследване дефинира : </w:t>
      </w:r>
      <w:r w:rsidR="00CE561B" w:rsidRPr="00CE561B">
        <w:rPr>
          <w:i/>
          <w:sz w:val="26"/>
          <w:szCs w:val="26"/>
          <w:lang w:val="bg-BG"/>
        </w:rPr>
        <w:t>семиосис</w:t>
      </w:r>
      <w:r w:rsidR="00CE561B">
        <w:rPr>
          <w:sz w:val="26"/>
          <w:szCs w:val="26"/>
          <w:lang w:val="bg-BG"/>
        </w:rPr>
        <w:t xml:space="preserve"> </w:t>
      </w:r>
      <w:r w:rsidR="00CE561B">
        <w:rPr>
          <w:sz w:val="26"/>
          <w:szCs w:val="26"/>
        </w:rPr>
        <w:t>(</w:t>
      </w:r>
      <w:r w:rsidR="00CE561B">
        <w:rPr>
          <w:sz w:val="26"/>
          <w:szCs w:val="26"/>
          <w:lang w:val="bg-BG"/>
        </w:rPr>
        <w:t xml:space="preserve">подражанието на Хофман, което представлява </w:t>
      </w:r>
      <w:r w:rsidR="008D4F19">
        <w:rPr>
          <w:sz w:val="26"/>
          <w:szCs w:val="26"/>
          <w:lang w:val="bg-BG"/>
        </w:rPr>
        <w:t xml:space="preserve">автономизиране на </w:t>
      </w:r>
      <w:r w:rsidR="00CE561B">
        <w:rPr>
          <w:sz w:val="26"/>
          <w:szCs w:val="26"/>
          <w:lang w:val="bg-BG"/>
        </w:rPr>
        <w:t>фантастичната фикция</w:t>
      </w:r>
      <w:r w:rsidR="008D4F19">
        <w:rPr>
          <w:sz w:val="26"/>
          <w:szCs w:val="26"/>
          <w:lang w:val="bg-BG"/>
        </w:rPr>
        <w:t xml:space="preserve"> чрез тран</w:t>
      </w:r>
      <w:r w:rsidR="00430BA0">
        <w:rPr>
          <w:sz w:val="26"/>
          <w:szCs w:val="26"/>
          <w:lang w:val="bg-BG"/>
        </w:rPr>
        <w:t>с</w:t>
      </w:r>
      <w:r w:rsidR="00CE561B">
        <w:rPr>
          <w:sz w:val="26"/>
          <w:szCs w:val="26"/>
          <w:lang w:val="bg-BG"/>
        </w:rPr>
        <w:t>текстуалност</w:t>
      </w:r>
      <w:r w:rsidR="00CE561B">
        <w:rPr>
          <w:sz w:val="26"/>
          <w:szCs w:val="26"/>
        </w:rPr>
        <w:t>)</w:t>
      </w:r>
      <w:r w:rsidR="008D4F19">
        <w:rPr>
          <w:sz w:val="26"/>
          <w:szCs w:val="26"/>
        </w:rPr>
        <w:t xml:space="preserve"> </w:t>
      </w:r>
      <w:r w:rsidR="00FA7953">
        <w:rPr>
          <w:sz w:val="26"/>
          <w:szCs w:val="26"/>
          <w:lang w:val="bg-BG"/>
        </w:rPr>
        <w:t>и</w:t>
      </w:r>
      <w:r w:rsidR="008D4F19">
        <w:rPr>
          <w:sz w:val="26"/>
          <w:szCs w:val="26"/>
          <w:lang w:val="bg-BG"/>
        </w:rPr>
        <w:t xml:space="preserve"> </w:t>
      </w:r>
      <w:r w:rsidR="00CE561B" w:rsidRPr="00CE561B">
        <w:rPr>
          <w:i/>
          <w:sz w:val="26"/>
          <w:szCs w:val="26"/>
          <w:lang w:val="bg-BG"/>
        </w:rPr>
        <w:t>псевдомимесис</w:t>
      </w:r>
      <w:r w:rsidR="008D4F19">
        <w:rPr>
          <w:sz w:val="26"/>
          <w:szCs w:val="26"/>
          <w:lang w:val="bg-BG"/>
        </w:rPr>
        <w:t xml:space="preserve"> </w:t>
      </w:r>
      <w:r w:rsidR="008D4F19">
        <w:rPr>
          <w:sz w:val="26"/>
          <w:szCs w:val="26"/>
        </w:rPr>
        <w:t>(</w:t>
      </w:r>
      <w:r w:rsidR="008D4F19">
        <w:rPr>
          <w:sz w:val="26"/>
          <w:szCs w:val="26"/>
          <w:lang w:val="bg-BG"/>
        </w:rPr>
        <w:t xml:space="preserve">автономизиране </w:t>
      </w:r>
      <w:r w:rsidR="00CE561B">
        <w:rPr>
          <w:sz w:val="26"/>
          <w:szCs w:val="26"/>
          <w:lang w:val="bg-BG"/>
        </w:rPr>
        <w:t xml:space="preserve">на фантастичната фикция </w:t>
      </w:r>
      <w:r w:rsidR="008D4F19">
        <w:rPr>
          <w:sz w:val="26"/>
          <w:szCs w:val="26"/>
          <w:lang w:val="bg-BG"/>
        </w:rPr>
        <w:t xml:space="preserve">чрез </w:t>
      </w:r>
      <w:r w:rsidR="00CE561B">
        <w:rPr>
          <w:sz w:val="26"/>
          <w:szCs w:val="26"/>
          <w:lang w:val="bg-BG"/>
        </w:rPr>
        <w:t>изложена в текста псевдонаучна аргументация, която поставя под въпрос нормативната правдоподобност и й противопоставя алтернативна фикционална – и фиктивна – правдоподобност</w:t>
      </w:r>
      <w:r w:rsidR="008D4F19">
        <w:rPr>
          <w:sz w:val="26"/>
          <w:szCs w:val="26"/>
        </w:rPr>
        <w:t>)</w:t>
      </w:r>
      <w:r w:rsidR="008D4F19">
        <w:rPr>
          <w:sz w:val="26"/>
          <w:szCs w:val="26"/>
          <w:lang w:val="bg-BG"/>
        </w:rPr>
        <w:t>.</w:t>
      </w:r>
      <w:r w:rsidR="00FA7953">
        <w:rPr>
          <w:sz w:val="26"/>
          <w:szCs w:val="26"/>
          <w:lang w:val="bg-BG"/>
        </w:rPr>
        <w:t xml:space="preserve"> </w:t>
      </w:r>
      <w:r w:rsidR="00D349CF">
        <w:rPr>
          <w:sz w:val="26"/>
          <w:szCs w:val="26"/>
          <w:lang w:val="bg-BG"/>
        </w:rPr>
        <w:t>Нодие и Мериме са обединени в отделна глава, тъй като остават встрани от влиянието на Хофман. Нодие</w:t>
      </w:r>
      <w:r w:rsidR="00AB4612">
        <w:rPr>
          <w:sz w:val="26"/>
          <w:szCs w:val="26"/>
          <w:lang w:val="bg-BG"/>
        </w:rPr>
        <w:t xml:space="preserve"> </w:t>
      </w:r>
      <w:r w:rsidR="00D349CF">
        <w:rPr>
          <w:sz w:val="26"/>
          <w:szCs w:val="26"/>
          <w:lang w:val="bg-BG"/>
        </w:rPr>
        <w:t>е основоположник на фантастичната литература от епохата на романтизма, както и автор на мащабна теоретична продукция, дефинираща и анализираща фантастичното</w:t>
      </w:r>
      <w:r w:rsidR="001838E9">
        <w:rPr>
          <w:sz w:val="26"/>
          <w:szCs w:val="26"/>
          <w:lang w:val="bg-BG"/>
        </w:rPr>
        <w:t xml:space="preserve"> от гледна точка на правдоподобността</w:t>
      </w:r>
      <w:r w:rsidR="00D349CF">
        <w:rPr>
          <w:sz w:val="26"/>
          <w:szCs w:val="26"/>
          <w:lang w:val="bg-BG"/>
        </w:rPr>
        <w:t xml:space="preserve">. Мериме разработва оригинална модалност на </w:t>
      </w:r>
      <w:r w:rsidR="00D349CF" w:rsidRPr="00D349CF">
        <w:rPr>
          <w:i/>
          <w:sz w:val="26"/>
          <w:szCs w:val="26"/>
          <w:lang w:val="bg-BG"/>
        </w:rPr>
        <w:t>псевдомимесис</w:t>
      </w:r>
      <w:r w:rsidR="00D349CF">
        <w:rPr>
          <w:sz w:val="26"/>
          <w:szCs w:val="26"/>
          <w:lang w:val="bg-BG"/>
        </w:rPr>
        <w:t xml:space="preserve">, </w:t>
      </w:r>
      <w:r w:rsidR="001838E9">
        <w:rPr>
          <w:sz w:val="26"/>
          <w:szCs w:val="26"/>
          <w:lang w:val="bg-BG"/>
        </w:rPr>
        <w:t>основаваща се не на експанзивна аргументация, мотивираща фантастичното, а на</w:t>
      </w:r>
      <w:r w:rsidR="0018003C">
        <w:rPr>
          <w:sz w:val="26"/>
          <w:szCs w:val="26"/>
        </w:rPr>
        <w:t xml:space="preserve"> </w:t>
      </w:r>
      <w:r w:rsidR="0018003C">
        <w:rPr>
          <w:sz w:val="26"/>
          <w:szCs w:val="26"/>
          <w:lang w:val="bg-BG"/>
        </w:rPr>
        <w:t>компресия и разпад на рационалния дискурс, изр</w:t>
      </w:r>
      <w:r w:rsidR="00D46933">
        <w:rPr>
          <w:sz w:val="26"/>
          <w:szCs w:val="26"/>
          <w:lang w:val="bg-BG"/>
        </w:rPr>
        <w:t>азена чрез елиптичен</w:t>
      </w:r>
      <w:r w:rsidR="0018003C">
        <w:rPr>
          <w:sz w:val="26"/>
          <w:szCs w:val="26"/>
          <w:lang w:val="bg-BG"/>
        </w:rPr>
        <w:t xml:space="preserve"> изказ.</w:t>
      </w:r>
      <w:r w:rsidR="001838E9">
        <w:rPr>
          <w:sz w:val="26"/>
          <w:szCs w:val="26"/>
          <w:lang w:val="bg-BG"/>
        </w:rPr>
        <w:t xml:space="preserve"> </w:t>
      </w:r>
      <w:r w:rsidR="00D349CF">
        <w:rPr>
          <w:sz w:val="26"/>
          <w:szCs w:val="26"/>
          <w:lang w:val="bg-BG"/>
        </w:rPr>
        <w:t xml:space="preserve"> </w:t>
      </w:r>
    </w:p>
    <w:p w:rsidR="002F57B4" w:rsidRDefault="002F57B4" w:rsidP="002E5509">
      <w:pPr>
        <w:spacing w:line="360" w:lineRule="auto"/>
        <w:jc w:val="both"/>
        <w:rPr>
          <w:sz w:val="26"/>
          <w:szCs w:val="26"/>
          <w:lang w:val="bg-BG"/>
        </w:rPr>
      </w:pPr>
    </w:p>
    <w:p w:rsidR="00D12DA6" w:rsidRPr="00EC4C27" w:rsidRDefault="002F57B4" w:rsidP="002E5509">
      <w:pPr>
        <w:spacing w:line="360" w:lineRule="auto"/>
        <w:jc w:val="both"/>
        <w:rPr>
          <w:b/>
          <w:sz w:val="26"/>
          <w:szCs w:val="26"/>
        </w:rPr>
      </w:pPr>
      <w:r w:rsidRPr="00EC4C27">
        <w:rPr>
          <w:b/>
          <w:sz w:val="26"/>
          <w:szCs w:val="26"/>
          <w:lang w:val="bg-BG"/>
        </w:rPr>
        <w:t>2.</w:t>
      </w:r>
      <w:r w:rsidR="00C91AA6" w:rsidRPr="00EC4C27">
        <w:rPr>
          <w:b/>
          <w:sz w:val="26"/>
          <w:szCs w:val="26"/>
          <w:lang w:val="bg-BG"/>
        </w:rPr>
        <w:t xml:space="preserve">Цели </w:t>
      </w:r>
      <w:r w:rsidRPr="00EC4C27">
        <w:rPr>
          <w:b/>
          <w:sz w:val="26"/>
          <w:szCs w:val="26"/>
          <w:lang w:val="bg-BG"/>
        </w:rPr>
        <w:t xml:space="preserve">и задачи </w:t>
      </w:r>
      <w:r w:rsidR="00C91AA6" w:rsidRPr="00EC4C27">
        <w:rPr>
          <w:b/>
          <w:sz w:val="26"/>
          <w:szCs w:val="26"/>
          <w:lang w:val="bg-BG"/>
        </w:rPr>
        <w:t>на изследването</w:t>
      </w:r>
      <w:r w:rsidR="00B57EDD" w:rsidRPr="00EC4C27">
        <w:rPr>
          <w:b/>
          <w:sz w:val="26"/>
          <w:szCs w:val="26"/>
          <w:lang w:val="bg-BG"/>
        </w:rPr>
        <w:t xml:space="preserve"> </w:t>
      </w:r>
    </w:p>
    <w:p w:rsidR="00C91AA6" w:rsidRDefault="00D12DA6" w:rsidP="002E5509">
      <w:pPr>
        <w:spacing w:line="360" w:lineRule="auto"/>
        <w:jc w:val="both"/>
        <w:rPr>
          <w:sz w:val="26"/>
          <w:szCs w:val="26"/>
          <w:lang w:val="bg-BG"/>
        </w:rPr>
      </w:pPr>
      <w:r>
        <w:rPr>
          <w:sz w:val="26"/>
          <w:szCs w:val="26"/>
          <w:lang w:val="bg-BG"/>
        </w:rPr>
        <w:t>И</w:t>
      </w:r>
      <w:r w:rsidR="00B57EDD">
        <w:rPr>
          <w:sz w:val="26"/>
          <w:szCs w:val="26"/>
          <w:lang w:val="bg-BG"/>
        </w:rPr>
        <w:t>зследване</w:t>
      </w:r>
      <w:r w:rsidR="009C5DCB">
        <w:rPr>
          <w:sz w:val="26"/>
          <w:szCs w:val="26"/>
          <w:lang w:val="bg-BG"/>
        </w:rPr>
        <w:t>то си поставя за цел да дефинира и анализира</w:t>
      </w:r>
      <w:r w:rsidR="00B57EDD">
        <w:rPr>
          <w:sz w:val="26"/>
          <w:szCs w:val="26"/>
          <w:lang w:val="bg-BG"/>
        </w:rPr>
        <w:t xml:space="preserve"> </w:t>
      </w:r>
      <w:r w:rsidR="009C5DCB">
        <w:rPr>
          <w:sz w:val="26"/>
          <w:szCs w:val="26"/>
          <w:lang w:val="bg-BG"/>
        </w:rPr>
        <w:t>фанта</w:t>
      </w:r>
      <w:r w:rsidR="004B1A99">
        <w:rPr>
          <w:sz w:val="26"/>
          <w:szCs w:val="26"/>
          <w:lang w:val="bg-BG"/>
        </w:rPr>
        <w:t>стичното като литературна категор</w:t>
      </w:r>
      <w:r w:rsidR="009C5DCB">
        <w:rPr>
          <w:sz w:val="26"/>
          <w:szCs w:val="26"/>
          <w:lang w:val="bg-BG"/>
        </w:rPr>
        <w:t>ия</w:t>
      </w:r>
      <w:r w:rsidR="004B1A99">
        <w:rPr>
          <w:sz w:val="26"/>
          <w:szCs w:val="26"/>
          <w:lang w:val="bg-BG"/>
        </w:rPr>
        <w:t xml:space="preserve"> чрез понятието </w:t>
      </w:r>
      <w:r w:rsidR="004B1A99" w:rsidRPr="004B1A99">
        <w:rPr>
          <w:i/>
          <w:sz w:val="26"/>
          <w:szCs w:val="26"/>
          <w:lang w:val="bg-BG"/>
        </w:rPr>
        <w:t>правдоподобност</w:t>
      </w:r>
      <w:r w:rsidR="004B1A99">
        <w:rPr>
          <w:sz w:val="26"/>
          <w:szCs w:val="26"/>
          <w:lang w:val="bg-BG"/>
        </w:rPr>
        <w:t xml:space="preserve">. Изхождайки от </w:t>
      </w:r>
      <w:r w:rsidR="00CF7993">
        <w:rPr>
          <w:sz w:val="26"/>
          <w:szCs w:val="26"/>
          <w:lang w:val="bg-BG"/>
        </w:rPr>
        <w:t xml:space="preserve">хипотезата, </w:t>
      </w:r>
      <w:r w:rsidR="0018003C">
        <w:rPr>
          <w:sz w:val="26"/>
          <w:szCs w:val="26"/>
          <w:lang w:val="bg-BG"/>
        </w:rPr>
        <w:t>че фантастичният текст е форма</w:t>
      </w:r>
      <w:r w:rsidR="00CF7993">
        <w:rPr>
          <w:sz w:val="26"/>
          <w:szCs w:val="26"/>
          <w:lang w:val="bg-BG"/>
        </w:rPr>
        <w:t xml:space="preserve"> на </w:t>
      </w:r>
      <w:r w:rsidR="0018003C">
        <w:rPr>
          <w:sz w:val="26"/>
          <w:szCs w:val="26"/>
          <w:lang w:val="bg-BG"/>
        </w:rPr>
        <w:t>противодействие, с което фикцията</w:t>
      </w:r>
      <w:r w:rsidR="00CF7993">
        <w:rPr>
          <w:sz w:val="26"/>
          <w:szCs w:val="26"/>
          <w:lang w:val="bg-BG"/>
        </w:rPr>
        <w:t xml:space="preserve"> </w:t>
      </w:r>
      <w:r w:rsidR="0018003C">
        <w:rPr>
          <w:sz w:val="26"/>
          <w:szCs w:val="26"/>
          <w:lang w:val="bg-BG"/>
        </w:rPr>
        <w:t>заобикаля цензуриращата правдоподобност, наложена от контекста, изследването цели да открои</w:t>
      </w:r>
      <w:r w:rsidR="004B1A99">
        <w:rPr>
          <w:sz w:val="26"/>
          <w:szCs w:val="26"/>
          <w:lang w:val="bg-BG"/>
        </w:rPr>
        <w:t xml:space="preserve"> парадоксалното естество на фантастичната естетика, което се проявява в отношението текст</w:t>
      </w:r>
      <w:r w:rsidR="004B1A99">
        <w:rPr>
          <w:sz w:val="26"/>
          <w:szCs w:val="26"/>
        </w:rPr>
        <w:t>/</w:t>
      </w:r>
      <w:r w:rsidR="004B1A99">
        <w:rPr>
          <w:sz w:val="26"/>
          <w:szCs w:val="26"/>
          <w:lang w:val="bg-BG"/>
        </w:rPr>
        <w:t>контекст и в отношението идеология</w:t>
      </w:r>
      <w:r w:rsidR="004B1A99">
        <w:rPr>
          <w:sz w:val="26"/>
          <w:szCs w:val="26"/>
        </w:rPr>
        <w:t>/</w:t>
      </w:r>
      <w:r w:rsidR="004B1A99">
        <w:rPr>
          <w:sz w:val="26"/>
          <w:szCs w:val="26"/>
          <w:lang w:val="bg-BG"/>
        </w:rPr>
        <w:t>естетика</w:t>
      </w:r>
      <w:r w:rsidR="00740204">
        <w:rPr>
          <w:sz w:val="26"/>
          <w:szCs w:val="26"/>
          <w:lang w:val="bg-BG"/>
        </w:rPr>
        <w:t>.</w:t>
      </w:r>
      <w:r w:rsidR="004B1A99">
        <w:rPr>
          <w:sz w:val="26"/>
          <w:szCs w:val="26"/>
          <w:lang w:val="bg-BG"/>
        </w:rPr>
        <w:t xml:space="preserve"> </w:t>
      </w:r>
      <w:r w:rsidR="00273E92">
        <w:rPr>
          <w:sz w:val="26"/>
          <w:szCs w:val="26"/>
          <w:lang w:val="bg-BG"/>
        </w:rPr>
        <w:lastRenderedPageBreak/>
        <w:t>Изследването си поставя за цел</w:t>
      </w:r>
      <w:r w:rsidR="00CF7993">
        <w:rPr>
          <w:sz w:val="26"/>
          <w:szCs w:val="26"/>
          <w:lang w:val="bg-BG"/>
        </w:rPr>
        <w:t xml:space="preserve"> систематизира</w:t>
      </w:r>
      <w:r w:rsidR="00273E92">
        <w:rPr>
          <w:sz w:val="26"/>
          <w:szCs w:val="26"/>
          <w:lang w:val="bg-BG"/>
        </w:rPr>
        <w:t>нето на резултатите от анализа под формата на</w:t>
      </w:r>
      <w:r w:rsidR="00CF7993">
        <w:rPr>
          <w:sz w:val="26"/>
          <w:szCs w:val="26"/>
          <w:lang w:val="bg-BG"/>
        </w:rPr>
        <w:t xml:space="preserve"> </w:t>
      </w:r>
      <w:r w:rsidR="00273E92">
        <w:rPr>
          <w:sz w:val="26"/>
          <w:szCs w:val="26"/>
          <w:lang w:val="bg-BG"/>
        </w:rPr>
        <w:t xml:space="preserve">обобщителна </w:t>
      </w:r>
      <w:r w:rsidR="00CF7993">
        <w:rPr>
          <w:sz w:val="26"/>
          <w:szCs w:val="26"/>
          <w:lang w:val="bg-BG"/>
        </w:rPr>
        <w:t>типо</w:t>
      </w:r>
      <w:r w:rsidR="00273E92">
        <w:rPr>
          <w:sz w:val="26"/>
          <w:szCs w:val="26"/>
          <w:lang w:val="bg-BG"/>
        </w:rPr>
        <w:t>логична класификация</w:t>
      </w:r>
      <w:r w:rsidR="00CF7993">
        <w:rPr>
          <w:sz w:val="26"/>
          <w:szCs w:val="26"/>
          <w:lang w:val="bg-BG"/>
        </w:rPr>
        <w:t>.</w:t>
      </w:r>
      <w:r w:rsidR="00B57EDD">
        <w:rPr>
          <w:sz w:val="26"/>
          <w:szCs w:val="26"/>
          <w:lang w:val="bg-BG"/>
        </w:rPr>
        <w:t xml:space="preserve"> </w:t>
      </w:r>
    </w:p>
    <w:p w:rsidR="00D12DA6" w:rsidRDefault="00D12DA6" w:rsidP="002E5509">
      <w:pPr>
        <w:spacing w:line="360" w:lineRule="auto"/>
        <w:jc w:val="both"/>
        <w:rPr>
          <w:sz w:val="26"/>
          <w:szCs w:val="26"/>
          <w:lang w:val="bg-BG"/>
        </w:rPr>
      </w:pPr>
    </w:p>
    <w:p w:rsidR="00946B5A" w:rsidRPr="00D71FE6" w:rsidRDefault="002F57B4" w:rsidP="002E5509">
      <w:pPr>
        <w:spacing w:line="360" w:lineRule="auto"/>
        <w:jc w:val="both"/>
        <w:rPr>
          <w:b/>
          <w:sz w:val="26"/>
          <w:szCs w:val="26"/>
          <w:lang w:val="bg-BG"/>
        </w:rPr>
      </w:pPr>
      <w:r w:rsidRPr="00D71FE6">
        <w:rPr>
          <w:b/>
          <w:sz w:val="26"/>
          <w:szCs w:val="26"/>
          <w:lang w:val="bg-BG"/>
        </w:rPr>
        <w:t>3.</w:t>
      </w:r>
      <w:r w:rsidR="00C91AA6" w:rsidRPr="00D71FE6">
        <w:rPr>
          <w:b/>
          <w:sz w:val="26"/>
          <w:szCs w:val="26"/>
          <w:lang w:val="bg-BG"/>
        </w:rPr>
        <w:t xml:space="preserve">Методология на изследването </w:t>
      </w:r>
    </w:p>
    <w:p w:rsidR="00273E92" w:rsidRDefault="00946B5A" w:rsidP="002E5509">
      <w:pPr>
        <w:spacing w:line="360" w:lineRule="auto"/>
        <w:ind w:firstLine="720"/>
        <w:jc w:val="both"/>
        <w:rPr>
          <w:sz w:val="26"/>
          <w:szCs w:val="26"/>
          <w:lang w:val="bg-BG"/>
        </w:rPr>
      </w:pPr>
      <w:r>
        <w:rPr>
          <w:sz w:val="26"/>
          <w:szCs w:val="26"/>
          <w:lang w:val="bg-BG"/>
        </w:rPr>
        <w:t>Р</w:t>
      </w:r>
      <w:r w:rsidR="00273E92">
        <w:rPr>
          <w:sz w:val="26"/>
          <w:szCs w:val="26"/>
          <w:lang w:val="bg-BG"/>
        </w:rPr>
        <w:t>азнородният корпус</w:t>
      </w:r>
      <w:r>
        <w:rPr>
          <w:sz w:val="26"/>
          <w:szCs w:val="26"/>
          <w:lang w:val="bg-BG"/>
        </w:rPr>
        <w:t xml:space="preserve">, както и сложността на понятието </w:t>
      </w:r>
      <w:r w:rsidRPr="00273E92">
        <w:rPr>
          <w:i/>
          <w:sz w:val="26"/>
          <w:szCs w:val="26"/>
          <w:lang w:val="bg-BG"/>
        </w:rPr>
        <w:t>правдоподобност</w:t>
      </w:r>
      <w:r w:rsidR="00273E92" w:rsidRPr="00273E92">
        <w:rPr>
          <w:i/>
          <w:sz w:val="26"/>
          <w:szCs w:val="26"/>
          <w:lang w:val="bg-BG"/>
        </w:rPr>
        <w:t xml:space="preserve"> </w:t>
      </w:r>
      <w:r w:rsidR="00273E92">
        <w:rPr>
          <w:sz w:val="26"/>
          <w:szCs w:val="26"/>
        </w:rPr>
        <w:t>(</w:t>
      </w:r>
      <w:r w:rsidR="00273E92">
        <w:rPr>
          <w:sz w:val="26"/>
          <w:szCs w:val="26"/>
          <w:lang w:val="bg-BG"/>
        </w:rPr>
        <w:t>което се явява едновременно естетическо и идеологическо</w:t>
      </w:r>
      <w:r w:rsidR="00273E92">
        <w:rPr>
          <w:sz w:val="26"/>
          <w:szCs w:val="26"/>
        </w:rPr>
        <w:t>)</w:t>
      </w:r>
      <w:r w:rsidR="00B57EDD">
        <w:rPr>
          <w:sz w:val="26"/>
          <w:szCs w:val="26"/>
          <w:lang w:val="bg-BG"/>
        </w:rPr>
        <w:t xml:space="preserve"> </w:t>
      </w:r>
      <w:r w:rsidR="00C91AA6">
        <w:rPr>
          <w:sz w:val="26"/>
          <w:szCs w:val="26"/>
          <w:lang w:val="bg-BG"/>
        </w:rPr>
        <w:t>предполага</w:t>
      </w:r>
      <w:r>
        <w:rPr>
          <w:sz w:val="26"/>
          <w:szCs w:val="26"/>
          <w:lang w:val="bg-BG"/>
        </w:rPr>
        <w:t>т</w:t>
      </w:r>
      <w:r w:rsidR="00C91AA6">
        <w:rPr>
          <w:sz w:val="26"/>
          <w:szCs w:val="26"/>
          <w:lang w:val="bg-BG"/>
        </w:rPr>
        <w:t xml:space="preserve"> комплексен подход, който може да се определи едновр</w:t>
      </w:r>
      <w:r w:rsidR="00273E92">
        <w:rPr>
          <w:sz w:val="26"/>
          <w:szCs w:val="26"/>
          <w:lang w:val="bg-BG"/>
        </w:rPr>
        <w:t xml:space="preserve">еменно като контекстуален, </w:t>
      </w:r>
      <w:r w:rsidR="00C91AA6">
        <w:rPr>
          <w:sz w:val="26"/>
          <w:szCs w:val="26"/>
          <w:lang w:val="bg-BG"/>
        </w:rPr>
        <w:t>формалистичен</w:t>
      </w:r>
      <w:r w:rsidR="004C2A63">
        <w:rPr>
          <w:sz w:val="26"/>
          <w:szCs w:val="26"/>
          <w:lang w:val="bg-BG"/>
        </w:rPr>
        <w:t xml:space="preserve"> и </w:t>
      </w:r>
      <w:r w:rsidR="00273E92">
        <w:rPr>
          <w:sz w:val="26"/>
          <w:szCs w:val="26"/>
          <w:lang w:val="bg-BG"/>
        </w:rPr>
        <w:t>съпоставителен</w:t>
      </w:r>
      <w:r w:rsidR="00C91AA6">
        <w:rPr>
          <w:sz w:val="26"/>
          <w:szCs w:val="26"/>
          <w:lang w:val="bg-BG"/>
        </w:rPr>
        <w:t xml:space="preserve">. </w:t>
      </w:r>
    </w:p>
    <w:p w:rsidR="000916A6" w:rsidRDefault="00C91AA6" w:rsidP="002E5509">
      <w:pPr>
        <w:spacing w:line="360" w:lineRule="auto"/>
        <w:ind w:firstLine="720"/>
        <w:jc w:val="both"/>
        <w:rPr>
          <w:sz w:val="26"/>
          <w:szCs w:val="26"/>
          <w:lang w:val="bg-BG"/>
        </w:rPr>
      </w:pPr>
      <w:r>
        <w:rPr>
          <w:sz w:val="26"/>
          <w:szCs w:val="26"/>
          <w:lang w:val="bg-BG"/>
        </w:rPr>
        <w:t xml:space="preserve">Контекстуалният подход отчита </w:t>
      </w:r>
      <w:r w:rsidR="00273E92">
        <w:rPr>
          <w:sz w:val="26"/>
          <w:szCs w:val="26"/>
          <w:lang w:val="bg-BG"/>
        </w:rPr>
        <w:t xml:space="preserve">спецификата на </w:t>
      </w:r>
      <w:r>
        <w:rPr>
          <w:sz w:val="26"/>
          <w:szCs w:val="26"/>
          <w:lang w:val="bg-BG"/>
        </w:rPr>
        <w:t xml:space="preserve">идеологическия и естетическия контекст </w:t>
      </w:r>
      <w:r w:rsidR="00273E92">
        <w:rPr>
          <w:sz w:val="26"/>
          <w:szCs w:val="26"/>
          <w:lang w:val="bg-BG"/>
        </w:rPr>
        <w:t xml:space="preserve">във Франция </w:t>
      </w:r>
      <w:r>
        <w:rPr>
          <w:sz w:val="26"/>
          <w:szCs w:val="26"/>
          <w:lang w:val="bg-BG"/>
        </w:rPr>
        <w:t>пр</w:t>
      </w:r>
      <w:r w:rsidR="00273E92">
        <w:rPr>
          <w:sz w:val="26"/>
          <w:szCs w:val="26"/>
          <w:lang w:val="bg-BG"/>
        </w:rPr>
        <w:t>ез разглеждания период</w:t>
      </w:r>
      <w:r w:rsidR="00946B5A">
        <w:rPr>
          <w:sz w:val="26"/>
          <w:szCs w:val="26"/>
          <w:lang w:val="bg-BG"/>
        </w:rPr>
        <w:t xml:space="preserve">. </w:t>
      </w:r>
      <w:r w:rsidR="0018003C">
        <w:rPr>
          <w:sz w:val="26"/>
          <w:szCs w:val="26"/>
          <w:lang w:val="bg-BG"/>
        </w:rPr>
        <w:t xml:space="preserve">С това се обяснява и разнородният корпус, включващ теоретични текстове от разглеждания период с разнопосочна идеологическа и </w:t>
      </w:r>
      <w:r w:rsidR="00AB4612">
        <w:rPr>
          <w:sz w:val="26"/>
          <w:szCs w:val="26"/>
          <w:lang w:val="bg-BG"/>
        </w:rPr>
        <w:t>ес</w:t>
      </w:r>
      <w:r w:rsidR="0018003C">
        <w:rPr>
          <w:sz w:val="26"/>
          <w:szCs w:val="26"/>
          <w:lang w:val="bg-BG"/>
        </w:rPr>
        <w:t xml:space="preserve">тетическа насоченост. </w:t>
      </w:r>
    </w:p>
    <w:p w:rsidR="00AB4612" w:rsidRDefault="0018003C" w:rsidP="002E5509">
      <w:pPr>
        <w:spacing w:line="360" w:lineRule="auto"/>
        <w:ind w:firstLine="720"/>
        <w:jc w:val="both"/>
        <w:rPr>
          <w:sz w:val="26"/>
          <w:szCs w:val="26"/>
          <w:lang w:val="bg-BG"/>
        </w:rPr>
      </w:pPr>
      <w:r>
        <w:rPr>
          <w:sz w:val="26"/>
          <w:szCs w:val="26"/>
          <w:lang w:val="bg-BG"/>
        </w:rPr>
        <w:t>Формалис</w:t>
      </w:r>
      <w:r w:rsidR="00740204">
        <w:rPr>
          <w:sz w:val="26"/>
          <w:szCs w:val="26"/>
          <w:lang w:val="bg-BG"/>
        </w:rPr>
        <w:t>тичният подход използва</w:t>
      </w:r>
      <w:r>
        <w:rPr>
          <w:sz w:val="26"/>
          <w:szCs w:val="26"/>
          <w:lang w:val="bg-BG"/>
        </w:rPr>
        <w:t xml:space="preserve"> концептуалния апарат на наратологията, </w:t>
      </w:r>
      <w:r w:rsidR="00740204">
        <w:rPr>
          <w:sz w:val="26"/>
          <w:szCs w:val="26"/>
          <w:lang w:val="bg-BG"/>
        </w:rPr>
        <w:t>за да опише</w:t>
      </w:r>
      <w:r w:rsidR="00AB4612">
        <w:rPr>
          <w:sz w:val="26"/>
          <w:szCs w:val="26"/>
          <w:lang w:val="bg-BG"/>
        </w:rPr>
        <w:t xml:space="preserve"> двете основни дискурсивни стратегии, легитимиращи фантастичното като правдоподобно. </w:t>
      </w:r>
    </w:p>
    <w:p w:rsidR="00A00154" w:rsidRPr="001439A9" w:rsidRDefault="00AB4612" w:rsidP="002E5509">
      <w:pPr>
        <w:spacing w:line="360" w:lineRule="auto"/>
        <w:ind w:firstLine="720"/>
        <w:jc w:val="both"/>
        <w:rPr>
          <w:sz w:val="26"/>
          <w:szCs w:val="26"/>
          <w:lang w:val="bg-BG"/>
        </w:rPr>
      </w:pPr>
      <w:r>
        <w:rPr>
          <w:sz w:val="26"/>
          <w:szCs w:val="26"/>
          <w:lang w:val="bg-BG"/>
        </w:rPr>
        <w:t xml:space="preserve">Първата стратегия, която обозначаваме като </w:t>
      </w:r>
      <w:r w:rsidRPr="00AB4612">
        <w:rPr>
          <w:i/>
          <w:sz w:val="26"/>
          <w:szCs w:val="26"/>
          <w:lang w:val="bg-BG"/>
        </w:rPr>
        <w:t>псевдомимесис</w:t>
      </w:r>
      <w:r>
        <w:rPr>
          <w:sz w:val="26"/>
          <w:szCs w:val="26"/>
          <w:lang w:val="bg-BG"/>
        </w:rPr>
        <w:t xml:space="preserve">, се изразява в </w:t>
      </w:r>
      <w:r w:rsidR="00E83503">
        <w:rPr>
          <w:sz w:val="26"/>
          <w:szCs w:val="26"/>
          <w:lang w:val="bg-BG"/>
        </w:rPr>
        <w:t>специфична текстова форма</w:t>
      </w:r>
      <w:r>
        <w:rPr>
          <w:sz w:val="26"/>
          <w:szCs w:val="26"/>
          <w:lang w:val="bg-BG"/>
        </w:rPr>
        <w:t xml:space="preserve"> : </w:t>
      </w:r>
      <w:r w:rsidR="000916A6">
        <w:rPr>
          <w:sz w:val="26"/>
          <w:szCs w:val="26"/>
          <w:lang w:val="bg-BG"/>
        </w:rPr>
        <w:t>вписана в текста аргументация, обосноваваща</w:t>
      </w:r>
      <w:r w:rsidR="00E83503">
        <w:rPr>
          <w:sz w:val="26"/>
          <w:szCs w:val="26"/>
          <w:lang w:val="bg-BG"/>
        </w:rPr>
        <w:t xml:space="preserve"> трансгресивната правдоподобност на фан</w:t>
      </w:r>
      <w:r w:rsidR="000916A6">
        <w:rPr>
          <w:sz w:val="26"/>
          <w:szCs w:val="26"/>
          <w:lang w:val="bg-BG"/>
        </w:rPr>
        <w:t xml:space="preserve">тастичния текст. </w:t>
      </w:r>
      <w:r w:rsidR="00801E03">
        <w:rPr>
          <w:sz w:val="26"/>
          <w:szCs w:val="26"/>
          <w:lang w:val="bg-BG"/>
        </w:rPr>
        <w:t>Тази стратегия цели подмяната на нормативната концепция за природа, обуславяща представата за правдоподобност, с фикционална псевдоприрода, основаваща се на подривен прочит и манипулативно използване на идеологическия контекст</w:t>
      </w:r>
      <w:r>
        <w:rPr>
          <w:sz w:val="26"/>
          <w:szCs w:val="26"/>
          <w:lang w:val="bg-BG"/>
        </w:rPr>
        <w:t>. Ф</w:t>
      </w:r>
      <w:r w:rsidR="00801E03">
        <w:rPr>
          <w:sz w:val="26"/>
          <w:szCs w:val="26"/>
          <w:lang w:val="bg-BG"/>
        </w:rPr>
        <w:t>икцията претендира, че е подражание, но на представа за природа, различна както от подразбиращата се референтна природа, така и от традиционната представа за свръхестествено и приказно. За да осъществи концептуал</w:t>
      </w:r>
      <w:r w:rsidR="00094618">
        <w:rPr>
          <w:sz w:val="26"/>
          <w:szCs w:val="26"/>
          <w:lang w:val="bg-BG"/>
        </w:rPr>
        <w:t xml:space="preserve">ната фалшификация на нормативното понятие </w:t>
      </w:r>
      <w:r w:rsidR="00801E03" w:rsidRPr="00094618">
        <w:rPr>
          <w:i/>
          <w:sz w:val="26"/>
          <w:szCs w:val="26"/>
          <w:lang w:val="bg-BG"/>
        </w:rPr>
        <w:t>прир</w:t>
      </w:r>
      <w:r w:rsidR="00094618" w:rsidRPr="00094618">
        <w:rPr>
          <w:i/>
          <w:sz w:val="26"/>
          <w:szCs w:val="26"/>
          <w:lang w:val="bg-BG"/>
        </w:rPr>
        <w:t>ода</w:t>
      </w:r>
      <w:r>
        <w:rPr>
          <w:sz w:val="26"/>
          <w:szCs w:val="26"/>
          <w:lang w:val="bg-BG"/>
        </w:rPr>
        <w:t>, текстът заимства тези</w:t>
      </w:r>
      <w:r w:rsidR="00801E03">
        <w:rPr>
          <w:sz w:val="26"/>
          <w:szCs w:val="26"/>
          <w:lang w:val="bg-BG"/>
        </w:rPr>
        <w:t xml:space="preserve"> </w:t>
      </w:r>
      <w:r w:rsidR="00094618">
        <w:rPr>
          <w:sz w:val="26"/>
          <w:szCs w:val="26"/>
          <w:lang w:val="bg-BG"/>
        </w:rPr>
        <w:t xml:space="preserve">и </w:t>
      </w:r>
      <w:r w:rsidR="00801E03">
        <w:rPr>
          <w:sz w:val="26"/>
          <w:szCs w:val="26"/>
          <w:lang w:val="bg-BG"/>
        </w:rPr>
        <w:t xml:space="preserve">понятия от идеологическия контекст. </w:t>
      </w:r>
      <w:r>
        <w:rPr>
          <w:sz w:val="26"/>
          <w:szCs w:val="26"/>
          <w:lang w:val="bg-BG"/>
        </w:rPr>
        <w:t>Изследването прилага</w:t>
      </w:r>
      <w:r w:rsidR="00A70DAF">
        <w:rPr>
          <w:sz w:val="26"/>
          <w:szCs w:val="26"/>
          <w:lang w:val="bg-BG"/>
        </w:rPr>
        <w:t xml:space="preserve"> въведеното от Ж. Же</w:t>
      </w:r>
      <w:r w:rsidR="00B65266">
        <w:rPr>
          <w:sz w:val="26"/>
          <w:szCs w:val="26"/>
          <w:lang w:val="bg-BG"/>
        </w:rPr>
        <w:t>нет разграничение</w:t>
      </w:r>
      <w:r w:rsidR="000F2B59">
        <w:rPr>
          <w:sz w:val="26"/>
          <w:szCs w:val="26"/>
          <w:lang w:val="bg-BG"/>
        </w:rPr>
        <w:t xml:space="preserve"> между </w:t>
      </w:r>
      <w:r w:rsidR="009235CD">
        <w:rPr>
          <w:sz w:val="26"/>
          <w:szCs w:val="26"/>
          <w:lang w:val="bg-BG"/>
        </w:rPr>
        <w:t>дискурс и разказ</w:t>
      </w:r>
      <w:r w:rsidR="00B65266">
        <w:rPr>
          <w:sz w:val="26"/>
          <w:szCs w:val="26"/>
          <w:lang w:val="bg-BG"/>
        </w:rPr>
        <w:t xml:space="preserve">: </w:t>
      </w:r>
      <w:r w:rsidR="000F2B59" w:rsidRPr="00B65266">
        <w:rPr>
          <w:i/>
          <w:sz w:val="26"/>
          <w:szCs w:val="26"/>
          <w:lang w:val="bg-BG"/>
        </w:rPr>
        <w:t xml:space="preserve">псевдомимесис </w:t>
      </w:r>
      <w:r w:rsidR="00B65266">
        <w:rPr>
          <w:sz w:val="26"/>
          <w:szCs w:val="26"/>
          <w:lang w:val="bg-BG"/>
        </w:rPr>
        <w:t>се характеризира с хипертофия на дискурса</w:t>
      </w:r>
      <w:r w:rsidR="009235CD">
        <w:rPr>
          <w:sz w:val="26"/>
          <w:szCs w:val="26"/>
          <w:lang w:val="bg-BG"/>
        </w:rPr>
        <w:t>,</w:t>
      </w:r>
      <w:r w:rsidR="00B65266">
        <w:rPr>
          <w:sz w:val="26"/>
          <w:szCs w:val="26"/>
          <w:lang w:val="bg-BG"/>
        </w:rPr>
        <w:t xml:space="preserve"> предизвикваща дисбаланс между разказ и дискурс във фантастичния текст.</w:t>
      </w:r>
      <w:r w:rsidR="009235CD">
        <w:rPr>
          <w:sz w:val="26"/>
          <w:szCs w:val="26"/>
          <w:lang w:val="bg-BG"/>
        </w:rPr>
        <w:t xml:space="preserve"> </w:t>
      </w:r>
      <w:r w:rsidR="00B65266">
        <w:rPr>
          <w:sz w:val="26"/>
          <w:szCs w:val="26"/>
          <w:lang w:val="bg-BG"/>
        </w:rPr>
        <w:t xml:space="preserve">Използва се и понятието </w:t>
      </w:r>
      <w:r w:rsidR="00B65266" w:rsidRPr="00B65266">
        <w:rPr>
          <w:i/>
          <w:sz w:val="26"/>
          <w:szCs w:val="26"/>
          <w:lang w:val="bg-BG"/>
        </w:rPr>
        <w:t>идеологическа</w:t>
      </w:r>
      <w:r w:rsidR="009235CD" w:rsidRPr="00B65266">
        <w:rPr>
          <w:i/>
          <w:sz w:val="26"/>
          <w:szCs w:val="26"/>
          <w:lang w:val="bg-BG"/>
        </w:rPr>
        <w:t xml:space="preserve"> функция на </w:t>
      </w:r>
      <w:r w:rsidR="009235CD" w:rsidRPr="00B65266">
        <w:rPr>
          <w:i/>
          <w:sz w:val="26"/>
          <w:szCs w:val="26"/>
          <w:lang w:val="bg-BG"/>
        </w:rPr>
        <w:lastRenderedPageBreak/>
        <w:t>повествователя</w:t>
      </w:r>
      <w:r w:rsidR="00E921F3">
        <w:rPr>
          <w:rStyle w:val="FootnoteReference"/>
          <w:sz w:val="26"/>
          <w:szCs w:val="26"/>
        </w:rPr>
        <w:footnoteReference w:id="5"/>
      </w:r>
      <w:r w:rsidR="00B65266">
        <w:rPr>
          <w:sz w:val="26"/>
          <w:szCs w:val="26"/>
          <w:lang w:val="bg-BG"/>
        </w:rPr>
        <w:t xml:space="preserve">, която в случаите на </w:t>
      </w:r>
      <w:r w:rsidR="00B65266" w:rsidRPr="00B65266">
        <w:rPr>
          <w:i/>
          <w:sz w:val="26"/>
          <w:szCs w:val="26"/>
          <w:lang w:val="bg-BG"/>
        </w:rPr>
        <w:t>псевдомимесис</w:t>
      </w:r>
      <w:r w:rsidR="009235CD">
        <w:rPr>
          <w:sz w:val="26"/>
          <w:szCs w:val="26"/>
          <w:lang w:val="bg-BG"/>
        </w:rPr>
        <w:t xml:space="preserve"> </w:t>
      </w:r>
      <w:r w:rsidR="00B65266">
        <w:rPr>
          <w:sz w:val="26"/>
          <w:szCs w:val="26"/>
          <w:lang w:val="bg-BG"/>
        </w:rPr>
        <w:t xml:space="preserve">е усложнена, тъй като е разпределена между няколко герои, които изразяват противоречиви идеологически позиции, пораждащи когнитивна и интерпретативна криза. В дефиницията на </w:t>
      </w:r>
      <w:r w:rsidR="00B65266" w:rsidRPr="000C7027">
        <w:rPr>
          <w:i/>
          <w:sz w:val="26"/>
          <w:szCs w:val="26"/>
          <w:lang w:val="bg-BG"/>
        </w:rPr>
        <w:t>псевдомимесис</w:t>
      </w:r>
      <w:r w:rsidR="00B65266">
        <w:rPr>
          <w:sz w:val="26"/>
          <w:szCs w:val="26"/>
          <w:lang w:val="bg-BG"/>
        </w:rPr>
        <w:t xml:space="preserve"> се пр</w:t>
      </w:r>
      <w:r w:rsidR="00A70DAF">
        <w:rPr>
          <w:sz w:val="26"/>
          <w:szCs w:val="26"/>
          <w:lang w:val="bg-BG"/>
        </w:rPr>
        <w:t>илага и изработената от Ж. Же</w:t>
      </w:r>
      <w:r w:rsidR="00B65266">
        <w:rPr>
          <w:sz w:val="26"/>
          <w:szCs w:val="26"/>
          <w:lang w:val="bg-BG"/>
        </w:rPr>
        <w:t>нет класификация, разграничаваща три</w:t>
      </w:r>
      <w:r w:rsidR="009235CD">
        <w:rPr>
          <w:sz w:val="26"/>
          <w:szCs w:val="26"/>
          <w:lang w:val="bg-BG"/>
        </w:rPr>
        <w:t xml:space="preserve"> повествователни типа от гле</w:t>
      </w:r>
      <w:r w:rsidR="000F2B59">
        <w:rPr>
          <w:sz w:val="26"/>
          <w:szCs w:val="26"/>
          <w:lang w:val="bg-BG"/>
        </w:rPr>
        <w:t>дна точка на правдоподобността</w:t>
      </w:r>
      <w:r w:rsidR="00B15BD2">
        <w:rPr>
          <w:rStyle w:val="FootnoteReference"/>
          <w:sz w:val="26"/>
          <w:szCs w:val="26"/>
          <w:lang w:val="bg-BG"/>
        </w:rPr>
        <w:footnoteReference w:id="6"/>
      </w:r>
      <w:r w:rsidR="00B15BD2">
        <w:rPr>
          <w:sz w:val="26"/>
          <w:szCs w:val="26"/>
          <w:lang w:val="bg-BG"/>
        </w:rPr>
        <w:t xml:space="preserve">. </w:t>
      </w:r>
      <w:r w:rsidR="000F2B59">
        <w:rPr>
          <w:sz w:val="26"/>
          <w:szCs w:val="26"/>
          <w:lang w:val="bg-BG"/>
        </w:rPr>
        <w:t>Така откроената структурна специфика н</w:t>
      </w:r>
      <w:r>
        <w:rPr>
          <w:sz w:val="26"/>
          <w:szCs w:val="26"/>
          <w:lang w:val="bg-BG"/>
        </w:rPr>
        <w:t>а фантастичното повествование се обобщава</w:t>
      </w:r>
      <w:r w:rsidR="000F2B59">
        <w:rPr>
          <w:sz w:val="26"/>
          <w:szCs w:val="26"/>
          <w:lang w:val="bg-BG"/>
        </w:rPr>
        <w:t xml:space="preserve"> от </w:t>
      </w:r>
      <w:r w:rsidR="00B65266">
        <w:rPr>
          <w:sz w:val="26"/>
          <w:szCs w:val="26"/>
          <w:lang w:val="bg-BG"/>
        </w:rPr>
        <w:t xml:space="preserve">въведеното от нас </w:t>
      </w:r>
      <w:r w:rsidR="000F2B59">
        <w:rPr>
          <w:sz w:val="26"/>
          <w:szCs w:val="26"/>
          <w:lang w:val="bg-BG"/>
        </w:rPr>
        <w:t>понят</w:t>
      </w:r>
      <w:r w:rsidR="00B65266">
        <w:rPr>
          <w:sz w:val="26"/>
          <w:szCs w:val="26"/>
          <w:lang w:val="bg-BG"/>
        </w:rPr>
        <w:t>ие</w:t>
      </w:r>
      <w:r w:rsidR="000F2B59">
        <w:rPr>
          <w:sz w:val="26"/>
          <w:szCs w:val="26"/>
          <w:lang w:val="bg-BG"/>
        </w:rPr>
        <w:t xml:space="preserve"> </w:t>
      </w:r>
      <w:r w:rsidR="000F2B59" w:rsidRPr="000F2B59">
        <w:rPr>
          <w:i/>
          <w:sz w:val="26"/>
          <w:szCs w:val="26"/>
          <w:lang w:val="bg-BG"/>
        </w:rPr>
        <w:t>хетероенциклопедия</w:t>
      </w:r>
      <w:r w:rsidR="000C7027">
        <w:rPr>
          <w:sz w:val="26"/>
          <w:szCs w:val="26"/>
          <w:lang w:val="bg-BG"/>
        </w:rPr>
        <w:t>, с</w:t>
      </w:r>
      <w:r w:rsidR="000F2B59">
        <w:rPr>
          <w:sz w:val="26"/>
          <w:szCs w:val="26"/>
          <w:lang w:val="bg-BG"/>
        </w:rPr>
        <w:t xml:space="preserve">ъставено по аналогия с </w:t>
      </w:r>
      <w:r>
        <w:rPr>
          <w:sz w:val="26"/>
          <w:szCs w:val="26"/>
          <w:lang w:val="bg-BG"/>
        </w:rPr>
        <w:t xml:space="preserve">понятие </w:t>
      </w:r>
      <w:r w:rsidRPr="000C7027">
        <w:rPr>
          <w:i/>
          <w:sz w:val="26"/>
          <w:szCs w:val="26"/>
          <w:lang w:val="bg-BG"/>
        </w:rPr>
        <w:t>ксеноенциклопедия</w:t>
      </w:r>
      <w:r>
        <w:rPr>
          <w:sz w:val="26"/>
          <w:szCs w:val="26"/>
          <w:lang w:val="bg-BG"/>
        </w:rPr>
        <w:t xml:space="preserve">, което </w:t>
      </w:r>
      <w:r w:rsidR="000C7027">
        <w:rPr>
          <w:sz w:val="26"/>
          <w:szCs w:val="26"/>
          <w:lang w:val="bg-BG"/>
        </w:rPr>
        <w:t>Р. Сен-Жьоле</w:t>
      </w:r>
      <w:r w:rsidR="0079210F">
        <w:rPr>
          <w:sz w:val="26"/>
          <w:szCs w:val="26"/>
          <w:lang w:val="bg-BG"/>
        </w:rPr>
        <w:t xml:space="preserve"> </w:t>
      </w:r>
      <w:r w:rsidR="000F2B59">
        <w:rPr>
          <w:sz w:val="26"/>
          <w:szCs w:val="26"/>
          <w:lang w:val="bg-BG"/>
        </w:rPr>
        <w:t>прилага в научната фантастика</w:t>
      </w:r>
      <w:r w:rsidR="0079210F">
        <w:rPr>
          <w:rStyle w:val="FootnoteReference"/>
          <w:sz w:val="26"/>
          <w:szCs w:val="26"/>
          <w:lang w:val="bg-BG"/>
        </w:rPr>
        <w:footnoteReference w:id="7"/>
      </w:r>
      <w:r w:rsidR="000F2B59">
        <w:rPr>
          <w:sz w:val="26"/>
          <w:szCs w:val="26"/>
          <w:lang w:val="bg-BG"/>
        </w:rPr>
        <w:t xml:space="preserve">. </w:t>
      </w:r>
      <w:r w:rsidR="00094618" w:rsidRPr="00094618">
        <w:rPr>
          <w:i/>
          <w:sz w:val="26"/>
          <w:szCs w:val="26"/>
          <w:lang w:val="bg-BG"/>
        </w:rPr>
        <w:t>Х</w:t>
      </w:r>
      <w:r w:rsidR="0091716E" w:rsidRPr="0091716E">
        <w:rPr>
          <w:i/>
          <w:sz w:val="26"/>
          <w:szCs w:val="26"/>
          <w:lang w:val="bg-BG"/>
        </w:rPr>
        <w:t>етероенциклопедията</w:t>
      </w:r>
      <w:r w:rsidR="0091716E">
        <w:rPr>
          <w:sz w:val="26"/>
          <w:szCs w:val="26"/>
          <w:lang w:val="bg-BG"/>
        </w:rPr>
        <w:t xml:space="preserve"> е </w:t>
      </w:r>
      <w:r w:rsidR="00DB75D1">
        <w:rPr>
          <w:sz w:val="26"/>
          <w:szCs w:val="26"/>
          <w:lang w:val="bg-BG"/>
        </w:rPr>
        <w:t>кон</w:t>
      </w:r>
      <w:r w:rsidR="00094618">
        <w:rPr>
          <w:sz w:val="26"/>
          <w:szCs w:val="26"/>
          <w:lang w:val="bg-BG"/>
        </w:rPr>
        <w:t>к</w:t>
      </w:r>
      <w:r w:rsidR="00DB75D1">
        <w:rPr>
          <w:sz w:val="26"/>
          <w:szCs w:val="26"/>
          <w:lang w:val="bg-BG"/>
        </w:rPr>
        <w:t>ретно</w:t>
      </w:r>
      <w:r w:rsidR="00094618">
        <w:rPr>
          <w:sz w:val="26"/>
          <w:szCs w:val="26"/>
          <w:lang w:val="bg-BG"/>
        </w:rPr>
        <w:t>то</w:t>
      </w:r>
      <w:r w:rsidR="00DB75D1">
        <w:rPr>
          <w:sz w:val="26"/>
          <w:szCs w:val="26"/>
          <w:lang w:val="bg-BG"/>
        </w:rPr>
        <w:t xml:space="preserve"> </w:t>
      </w:r>
      <w:r w:rsidR="0091716E">
        <w:rPr>
          <w:sz w:val="26"/>
          <w:szCs w:val="26"/>
          <w:lang w:val="bg-BG"/>
        </w:rPr>
        <w:t xml:space="preserve">проявление на стратегията, определена в настоящото изследване като </w:t>
      </w:r>
      <w:r w:rsidR="0091716E" w:rsidRPr="0091716E">
        <w:rPr>
          <w:i/>
          <w:sz w:val="26"/>
          <w:szCs w:val="26"/>
          <w:lang w:val="bg-BG"/>
        </w:rPr>
        <w:t>псевдомимесис</w:t>
      </w:r>
      <w:r w:rsidR="0091716E">
        <w:rPr>
          <w:sz w:val="26"/>
          <w:szCs w:val="26"/>
          <w:lang w:val="bg-BG"/>
        </w:rPr>
        <w:t>.</w:t>
      </w:r>
      <w:r w:rsidR="00DB75D1">
        <w:rPr>
          <w:sz w:val="26"/>
          <w:szCs w:val="26"/>
          <w:lang w:val="bg-BG"/>
        </w:rPr>
        <w:t xml:space="preserve"> </w:t>
      </w:r>
      <w:r w:rsidR="00094618">
        <w:rPr>
          <w:sz w:val="26"/>
          <w:szCs w:val="26"/>
          <w:lang w:val="bg-BG"/>
        </w:rPr>
        <w:t xml:space="preserve">Фантастичната </w:t>
      </w:r>
      <w:r w:rsidR="00094618" w:rsidRPr="00094618">
        <w:rPr>
          <w:i/>
          <w:sz w:val="26"/>
          <w:szCs w:val="26"/>
          <w:lang w:val="bg-BG"/>
        </w:rPr>
        <w:t xml:space="preserve">хетероенциклопедия </w:t>
      </w:r>
      <w:r w:rsidR="00094618">
        <w:rPr>
          <w:sz w:val="26"/>
          <w:szCs w:val="26"/>
          <w:lang w:val="bg-BG"/>
        </w:rPr>
        <w:t>изпълнява специфична функция</w:t>
      </w:r>
      <w:r w:rsidR="00A00154">
        <w:rPr>
          <w:sz w:val="26"/>
          <w:szCs w:val="26"/>
          <w:lang w:val="bg-BG"/>
        </w:rPr>
        <w:t xml:space="preserve">: тя </w:t>
      </w:r>
      <w:r w:rsidR="00094618">
        <w:rPr>
          <w:sz w:val="26"/>
          <w:szCs w:val="26"/>
          <w:lang w:val="bg-BG"/>
        </w:rPr>
        <w:t xml:space="preserve">дискредитира заимстваните от контекста идеологеми, пораждайки гносеологична и интерпретативна криза, без да предлага смислова алтернатива. </w:t>
      </w:r>
      <w:r w:rsidR="00881641" w:rsidRPr="00094618">
        <w:rPr>
          <w:i/>
          <w:sz w:val="26"/>
          <w:szCs w:val="26"/>
          <w:lang w:val="bg-BG"/>
        </w:rPr>
        <w:t>Хетероенциклопедията</w:t>
      </w:r>
      <w:r w:rsidR="00881641">
        <w:rPr>
          <w:sz w:val="26"/>
          <w:szCs w:val="26"/>
          <w:lang w:val="bg-BG"/>
        </w:rPr>
        <w:t xml:space="preserve"> е лъже-енциклопедия, фалшифицирано и манипулирано познание, което не цели да дава отговори и да поро</w:t>
      </w:r>
      <w:r w:rsidR="00A00154">
        <w:rPr>
          <w:sz w:val="26"/>
          <w:szCs w:val="26"/>
          <w:lang w:val="bg-BG"/>
        </w:rPr>
        <w:t>ди завъършен и стабилен смисъл, а да дестабилизира интерпретативната ефикасност на</w:t>
      </w:r>
      <w:r w:rsidR="00AC5D75">
        <w:rPr>
          <w:sz w:val="26"/>
          <w:szCs w:val="26"/>
          <w:lang w:val="bg-BG"/>
        </w:rPr>
        <w:t xml:space="preserve"> </w:t>
      </w:r>
      <w:r w:rsidR="00A00154">
        <w:rPr>
          <w:sz w:val="26"/>
          <w:szCs w:val="26"/>
          <w:lang w:val="bg-BG"/>
        </w:rPr>
        <w:t xml:space="preserve">контекста чрез подривност. </w:t>
      </w:r>
    </w:p>
    <w:p w:rsidR="00473C1E" w:rsidRPr="001439A9" w:rsidRDefault="00A00154" w:rsidP="002E5509">
      <w:pPr>
        <w:spacing w:line="360" w:lineRule="auto"/>
        <w:ind w:firstLine="720"/>
        <w:jc w:val="both"/>
        <w:rPr>
          <w:sz w:val="26"/>
          <w:szCs w:val="26"/>
          <w:lang w:val="bg-BG"/>
        </w:rPr>
      </w:pPr>
      <w:r>
        <w:rPr>
          <w:sz w:val="26"/>
          <w:szCs w:val="26"/>
          <w:lang w:val="bg-BG"/>
        </w:rPr>
        <w:t>Втората стратегия</w:t>
      </w:r>
      <w:r w:rsidR="006513A7">
        <w:rPr>
          <w:sz w:val="26"/>
          <w:szCs w:val="26"/>
          <w:lang w:val="bg-BG"/>
        </w:rPr>
        <w:t xml:space="preserve">, обозначена като </w:t>
      </w:r>
      <w:r w:rsidR="006513A7" w:rsidRPr="006513A7">
        <w:rPr>
          <w:i/>
          <w:sz w:val="26"/>
          <w:szCs w:val="26"/>
          <w:lang w:val="bg-BG"/>
        </w:rPr>
        <w:t>семиосис</w:t>
      </w:r>
      <w:r w:rsidR="00473C1E">
        <w:rPr>
          <w:sz w:val="26"/>
          <w:szCs w:val="26"/>
          <w:lang w:val="bg-BG"/>
        </w:rPr>
        <w:t xml:space="preserve">, се опира на понятието </w:t>
      </w:r>
      <w:r w:rsidR="00473C1E" w:rsidRPr="002F19E8">
        <w:rPr>
          <w:i/>
          <w:sz w:val="26"/>
          <w:szCs w:val="26"/>
          <w:lang w:val="bg-BG"/>
        </w:rPr>
        <w:t>транстекстуалност</w:t>
      </w:r>
      <w:r w:rsidR="00473C1E">
        <w:rPr>
          <w:sz w:val="26"/>
          <w:szCs w:val="26"/>
          <w:lang w:val="bg-BG"/>
        </w:rPr>
        <w:t xml:space="preserve">, въведено от </w:t>
      </w:r>
      <w:r w:rsidR="00A70DAF">
        <w:rPr>
          <w:sz w:val="26"/>
          <w:szCs w:val="26"/>
          <w:lang w:val="bg-BG"/>
        </w:rPr>
        <w:t>Же</w:t>
      </w:r>
      <w:r>
        <w:rPr>
          <w:sz w:val="26"/>
          <w:szCs w:val="26"/>
          <w:lang w:val="bg-BG"/>
        </w:rPr>
        <w:t xml:space="preserve">нет в </w:t>
      </w:r>
      <w:r w:rsidRPr="00A00154">
        <w:rPr>
          <w:i/>
          <w:sz w:val="26"/>
          <w:szCs w:val="26"/>
          <w:lang w:val="bg-BG"/>
        </w:rPr>
        <w:t>Палимпсести</w:t>
      </w:r>
      <w:r w:rsidR="006679D3">
        <w:rPr>
          <w:rStyle w:val="FootnoteReference"/>
          <w:i/>
          <w:sz w:val="26"/>
          <w:szCs w:val="26"/>
          <w:lang w:val="bg-BG"/>
        </w:rPr>
        <w:footnoteReference w:id="8"/>
      </w:r>
      <w:r w:rsidR="00473C1E">
        <w:rPr>
          <w:sz w:val="26"/>
          <w:szCs w:val="26"/>
          <w:lang w:val="bg-BG"/>
        </w:rPr>
        <w:t>.</w:t>
      </w:r>
      <w:r w:rsidR="001439A9">
        <w:rPr>
          <w:sz w:val="26"/>
          <w:szCs w:val="26"/>
          <w:lang w:val="bg-BG"/>
        </w:rPr>
        <w:t xml:space="preserve"> Тази стратегия за</w:t>
      </w:r>
      <w:r w:rsidR="00AC5D75">
        <w:rPr>
          <w:sz w:val="26"/>
          <w:szCs w:val="26"/>
          <w:lang w:val="bg-BG"/>
        </w:rPr>
        <w:t xml:space="preserve"> автономизиране на ф</w:t>
      </w:r>
      <w:r w:rsidR="006513A7">
        <w:rPr>
          <w:sz w:val="26"/>
          <w:szCs w:val="26"/>
          <w:lang w:val="bg-BG"/>
        </w:rPr>
        <w:t xml:space="preserve">икцията </w:t>
      </w:r>
      <w:r w:rsidR="001439A9">
        <w:rPr>
          <w:sz w:val="26"/>
          <w:szCs w:val="26"/>
          <w:lang w:val="bg-BG"/>
        </w:rPr>
        <w:t xml:space="preserve">спрямо контекста се изразява в цитирането и имитирането на Е.Т.А. Хофман. Тя е характерна за епохата на романтизма. </w:t>
      </w:r>
    </w:p>
    <w:p w:rsidR="00A00154" w:rsidRDefault="00A00154" w:rsidP="002E5509">
      <w:pPr>
        <w:spacing w:line="360" w:lineRule="auto"/>
        <w:ind w:firstLine="720"/>
        <w:jc w:val="both"/>
        <w:rPr>
          <w:sz w:val="26"/>
          <w:szCs w:val="26"/>
          <w:lang w:val="bg-BG"/>
        </w:rPr>
      </w:pPr>
      <w:r>
        <w:rPr>
          <w:sz w:val="26"/>
          <w:szCs w:val="26"/>
          <w:lang w:val="bg-BG"/>
        </w:rPr>
        <w:t>Изследването може да се</w:t>
      </w:r>
      <w:r w:rsidR="00C44FF6">
        <w:rPr>
          <w:sz w:val="26"/>
          <w:szCs w:val="26"/>
          <w:lang w:val="bg-BG"/>
        </w:rPr>
        <w:t xml:space="preserve"> определи и като съпоставително в синхронен и диахронен план, както личи от предложената в заключителната глава типологимна класификация на фантастичното през разглеждания период.</w:t>
      </w:r>
      <w:r>
        <w:rPr>
          <w:sz w:val="26"/>
          <w:szCs w:val="26"/>
          <w:lang w:val="bg-BG"/>
        </w:rPr>
        <w:t xml:space="preserve"> </w:t>
      </w:r>
    </w:p>
    <w:p w:rsidR="00EC4C27" w:rsidRDefault="00EC4C27" w:rsidP="002E5509">
      <w:pPr>
        <w:spacing w:after="200" w:line="360" w:lineRule="auto"/>
        <w:jc w:val="both"/>
        <w:rPr>
          <w:b/>
          <w:sz w:val="26"/>
          <w:szCs w:val="26"/>
          <w:lang w:val="bg-BG"/>
        </w:rPr>
      </w:pPr>
    </w:p>
    <w:p w:rsidR="002F57B4" w:rsidRPr="00EC4C27" w:rsidRDefault="002F57B4" w:rsidP="002E5509">
      <w:pPr>
        <w:spacing w:after="200" w:line="360" w:lineRule="auto"/>
        <w:jc w:val="both"/>
        <w:rPr>
          <w:b/>
          <w:sz w:val="26"/>
          <w:szCs w:val="26"/>
        </w:rPr>
      </w:pPr>
      <w:r w:rsidRPr="00EC4C27">
        <w:rPr>
          <w:b/>
          <w:sz w:val="26"/>
          <w:szCs w:val="26"/>
          <w:lang w:val="bg-BG"/>
        </w:rPr>
        <w:t xml:space="preserve">4.Актуалност на </w:t>
      </w:r>
      <w:r w:rsidR="00DB377C" w:rsidRPr="00EC4C27">
        <w:rPr>
          <w:b/>
          <w:sz w:val="26"/>
          <w:szCs w:val="26"/>
          <w:lang w:val="bg-BG"/>
        </w:rPr>
        <w:t>изследването</w:t>
      </w:r>
    </w:p>
    <w:p w:rsidR="00C62D37" w:rsidRDefault="00C62D37" w:rsidP="002E5509">
      <w:pPr>
        <w:spacing w:line="360" w:lineRule="auto"/>
        <w:ind w:firstLine="720"/>
        <w:jc w:val="both"/>
        <w:rPr>
          <w:sz w:val="26"/>
          <w:szCs w:val="26"/>
          <w:lang w:val="bg-BG"/>
        </w:rPr>
      </w:pPr>
      <w:r>
        <w:rPr>
          <w:sz w:val="26"/>
          <w:szCs w:val="26"/>
          <w:lang w:val="bg-BG"/>
        </w:rPr>
        <w:t>П</w:t>
      </w:r>
      <w:r w:rsidR="00D76844">
        <w:rPr>
          <w:sz w:val="26"/>
          <w:szCs w:val="26"/>
          <w:lang w:val="bg-BG"/>
        </w:rPr>
        <w:t>роблематика</w:t>
      </w:r>
      <w:r>
        <w:rPr>
          <w:sz w:val="26"/>
          <w:szCs w:val="26"/>
          <w:lang w:val="bg-BG"/>
        </w:rPr>
        <w:t xml:space="preserve">та на труда, изследваща взаимодействието между фантастичното и понятието </w:t>
      </w:r>
      <w:r w:rsidRPr="001439A9">
        <w:rPr>
          <w:i/>
          <w:sz w:val="26"/>
          <w:szCs w:val="26"/>
          <w:lang w:val="bg-BG"/>
        </w:rPr>
        <w:t>правдоподобност</w:t>
      </w:r>
      <w:r w:rsidR="001439A9">
        <w:rPr>
          <w:sz w:val="26"/>
          <w:szCs w:val="26"/>
          <w:lang w:val="bg-BG"/>
        </w:rPr>
        <w:t>, е недостатъчно проучен и систематизиран</w:t>
      </w:r>
      <w:r>
        <w:rPr>
          <w:sz w:val="26"/>
          <w:szCs w:val="26"/>
          <w:lang w:val="bg-BG"/>
        </w:rPr>
        <w:t xml:space="preserve"> аспект</w:t>
      </w:r>
      <w:r w:rsidR="00D76844">
        <w:rPr>
          <w:sz w:val="26"/>
          <w:szCs w:val="26"/>
          <w:lang w:val="bg-BG"/>
        </w:rPr>
        <w:t xml:space="preserve"> </w:t>
      </w:r>
      <w:r w:rsidR="001439A9">
        <w:rPr>
          <w:sz w:val="26"/>
          <w:szCs w:val="26"/>
          <w:lang w:val="bg-BG"/>
        </w:rPr>
        <w:t xml:space="preserve">от литературното развитие на разглеждания период. </w:t>
      </w:r>
    </w:p>
    <w:p w:rsidR="004E2D9C" w:rsidRDefault="00C62D37" w:rsidP="002E5509">
      <w:pPr>
        <w:spacing w:line="360" w:lineRule="auto"/>
        <w:jc w:val="both"/>
        <w:rPr>
          <w:sz w:val="26"/>
          <w:szCs w:val="26"/>
          <w:lang w:val="bg-BG"/>
        </w:rPr>
      </w:pPr>
      <w:r>
        <w:rPr>
          <w:sz w:val="26"/>
          <w:szCs w:val="26"/>
          <w:lang w:val="bg-BG"/>
        </w:rPr>
        <w:t>Подобно изс</w:t>
      </w:r>
      <w:r w:rsidR="001439A9">
        <w:rPr>
          <w:sz w:val="26"/>
          <w:szCs w:val="26"/>
          <w:lang w:val="bg-BG"/>
        </w:rPr>
        <w:t>ледване липсва в България. Повечето цитирани в изследването произведения са слабо познати</w:t>
      </w:r>
      <w:r w:rsidR="00740204">
        <w:rPr>
          <w:sz w:val="26"/>
          <w:szCs w:val="26"/>
          <w:lang w:val="bg-BG"/>
        </w:rPr>
        <w:t xml:space="preserve"> у нас</w:t>
      </w:r>
      <w:r w:rsidR="001439A9">
        <w:rPr>
          <w:sz w:val="26"/>
          <w:szCs w:val="26"/>
          <w:lang w:val="bg-BG"/>
        </w:rPr>
        <w:t>.</w:t>
      </w:r>
      <w:r w:rsidR="00AD5BA8">
        <w:rPr>
          <w:sz w:val="26"/>
          <w:szCs w:val="26"/>
          <w:lang w:val="bg-BG"/>
        </w:rPr>
        <w:t xml:space="preserve"> </w:t>
      </w:r>
      <w:r w:rsidR="001439A9">
        <w:rPr>
          <w:sz w:val="26"/>
          <w:szCs w:val="26"/>
          <w:lang w:val="bg-BG"/>
        </w:rPr>
        <w:t>Френският контекст предлага оригинална гледна точка към проблематиката на фантастичната естетика</w:t>
      </w:r>
      <w:r w:rsidR="005E3FC6">
        <w:rPr>
          <w:sz w:val="26"/>
          <w:szCs w:val="26"/>
          <w:lang w:val="bg-BG"/>
        </w:rPr>
        <w:t xml:space="preserve"> поради своята специфика, изразяваща се именно в концепцията за правдоподобност. Струва ни се, че в българската критика фантастичното от разглеждания период попада в рестриктивна дефиниция, която го свежда до </w:t>
      </w:r>
      <w:r w:rsidR="00365AB7">
        <w:rPr>
          <w:sz w:val="26"/>
          <w:szCs w:val="26"/>
          <w:lang w:val="bg-BG"/>
        </w:rPr>
        <w:t>„диаболичн</w:t>
      </w:r>
      <w:r w:rsidR="00380CD5">
        <w:rPr>
          <w:sz w:val="26"/>
          <w:szCs w:val="26"/>
          <w:lang w:val="bg-BG"/>
        </w:rPr>
        <w:t>о”,</w:t>
      </w:r>
      <w:r w:rsidR="00365AB7">
        <w:rPr>
          <w:sz w:val="26"/>
          <w:szCs w:val="26"/>
          <w:lang w:val="bg-BG"/>
        </w:rPr>
        <w:t xml:space="preserve"> „демонично”</w:t>
      </w:r>
      <w:r w:rsidR="00380CD5">
        <w:rPr>
          <w:sz w:val="26"/>
          <w:szCs w:val="26"/>
          <w:lang w:val="bg-BG"/>
        </w:rPr>
        <w:t xml:space="preserve"> или „фантастика на ужаса”</w:t>
      </w:r>
      <w:r w:rsidR="00A179D6" w:rsidRPr="00A179D6">
        <w:rPr>
          <w:rStyle w:val="FootnoteReference"/>
          <w:sz w:val="26"/>
          <w:szCs w:val="26"/>
        </w:rPr>
        <w:t xml:space="preserve"> </w:t>
      </w:r>
      <w:r w:rsidR="00A179D6">
        <w:rPr>
          <w:rStyle w:val="FootnoteReference"/>
          <w:sz w:val="26"/>
          <w:szCs w:val="26"/>
        </w:rPr>
        <w:footnoteReference w:id="9"/>
      </w:r>
      <w:r w:rsidR="00365AB7">
        <w:rPr>
          <w:sz w:val="26"/>
          <w:szCs w:val="26"/>
          <w:lang w:val="bg-BG"/>
        </w:rPr>
        <w:t>.</w:t>
      </w:r>
      <w:r w:rsidR="00380CD5">
        <w:rPr>
          <w:sz w:val="26"/>
          <w:szCs w:val="26"/>
          <w:lang w:val="bg-BG"/>
        </w:rPr>
        <w:t xml:space="preserve"> Терминологичните различия отразяват различна концепция за фанта</w:t>
      </w:r>
      <w:r w:rsidR="00740204">
        <w:rPr>
          <w:sz w:val="26"/>
          <w:szCs w:val="26"/>
          <w:lang w:val="bg-BG"/>
        </w:rPr>
        <w:t>стичната литература и</w:t>
      </w:r>
      <w:r w:rsidR="00380CD5">
        <w:rPr>
          <w:sz w:val="26"/>
          <w:szCs w:val="26"/>
          <w:lang w:val="bg-BG"/>
        </w:rPr>
        <w:t xml:space="preserve"> различен културен контекст</w:t>
      </w:r>
      <w:r w:rsidR="00A179D6">
        <w:rPr>
          <w:sz w:val="26"/>
          <w:szCs w:val="26"/>
          <w:lang w:val="bg-BG"/>
        </w:rPr>
        <w:t>. В този смисъл настоящото изследване би могло да се впише в едно по-задълб</w:t>
      </w:r>
      <w:r w:rsidR="00740204">
        <w:rPr>
          <w:sz w:val="26"/>
          <w:szCs w:val="26"/>
          <w:lang w:val="bg-BG"/>
        </w:rPr>
        <w:t>очено съпоставително изследване</w:t>
      </w:r>
      <w:r w:rsidR="00A179D6">
        <w:rPr>
          <w:sz w:val="26"/>
          <w:szCs w:val="26"/>
          <w:lang w:val="bg-BG"/>
        </w:rPr>
        <w:t xml:space="preserve"> не само на литературната продукция, а и на критическия подход към категорията </w:t>
      </w:r>
      <w:r w:rsidR="00A179D6" w:rsidRPr="00A179D6">
        <w:rPr>
          <w:i/>
          <w:sz w:val="26"/>
          <w:szCs w:val="26"/>
          <w:lang w:val="bg-BG"/>
        </w:rPr>
        <w:t>фантастично</w:t>
      </w:r>
      <w:r w:rsidR="00A179D6">
        <w:rPr>
          <w:sz w:val="26"/>
          <w:szCs w:val="26"/>
          <w:lang w:val="bg-BG"/>
        </w:rPr>
        <w:t xml:space="preserve">. </w:t>
      </w:r>
      <w:r w:rsidR="00365AB7">
        <w:rPr>
          <w:sz w:val="26"/>
          <w:szCs w:val="26"/>
          <w:lang w:val="bg-BG"/>
        </w:rPr>
        <w:t xml:space="preserve"> </w:t>
      </w:r>
    </w:p>
    <w:p w:rsidR="005559BD" w:rsidRPr="001C4A4C" w:rsidRDefault="009235CD" w:rsidP="002E5509">
      <w:pPr>
        <w:spacing w:line="360" w:lineRule="auto"/>
        <w:jc w:val="both"/>
        <w:rPr>
          <w:sz w:val="26"/>
          <w:szCs w:val="26"/>
          <w:lang w:val="bg-BG"/>
        </w:rPr>
      </w:pPr>
      <w:r>
        <w:rPr>
          <w:sz w:val="26"/>
          <w:szCs w:val="26"/>
          <w:lang w:val="bg-BG"/>
        </w:rPr>
        <w:t xml:space="preserve"> </w:t>
      </w:r>
      <w:r w:rsidR="00C91AA6">
        <w:rPr>
          <w:sz w:val="26"/>
          <w:szCs w:val="26"/>
          <w:lang w:val="bg-BG"/>
        </w:rPr>
        <w:t xml:space="preserve">   </w:t>
      </w:r>
      <w:r w:rsidR="00FA7953">
        <w:rPr>
          <w:sz w:val="26"/>
          <w:szCs w:val="26"/>
          <w:lang w:val="bg-BG"/>
        </w:rPr>
        <w:t xml:space="preserve"> </w:t>
      </w:r>
      <w:r w:rsidR="00262BDB">
        <w:rPr>
          <w:sz w:val="26"/>
          <w:szCs w:val="26"/>
          <w:lang w:val="bg-BG"/>
        </w:rPr>
        <w:t xml:space="preserve"> </w:t>
      </w:r>
      <w:r w:rsidR="00AA1CF6">
        <w:rPr>
          <w:sz w:val="26"/>
          <w:szCs w:val="26"/>
          <w:lang w:val="bg-BG"/>
        </w:rPr>
        <w:t xml:space="preserve">    </w:t>
      </w:r>
      <w:r w:rsidR="007F1F91">
        <w:rPr>
          <w:sz w:val="26"/>
          <w:szCs w:val="26"/>
          <w:lang w:val="bg-BG"/>
        </w:rPr>
        <w:t xml:space="preserve"> </w:t>
      </w:r>
      <w:r w:rsidR="001C4A4C">
        <w:rPr>
          <w:sz w:val="26"/>
          <w:szCs w:val="26"/>
          <w:lang w:val="bg-BG"/>
        </w:rPr>
        <w:t xml:space="preserve"> </w:t>
      </w:r>
    </w:p>
    <w:p w:rsidR="005559BD" w:rsidRPr="00EC4C27" w:rsidRDefault="002F57B4" w:rsidP="002E5509">
      <w:pPr>
        <w:spacing w:line="360" w:lineRule="auto"/>
        <w:jc w:val="both"/>
        <w:rPr>
          <w:b/>
          <w:sz w:val="26"/>
          <w:szCs w:val="26"/>
          <w:lang w:val="bg-BG"/>
        </w:rPr>
      </w:pPr>
      <w:r w:rsidRPr="00EC4C27">
        <w:rPr>
          <w:b/>
          <w:sz w:val="26"/>
          <w:szCs w:val="26"/>
        </w:rPr>
        <w:t>II.</w:t>
      </w:r>
      <w:r w:rsidRPr="00EC4C27">
        <w:rPr>
          <w:b/>
          <w:sz w:val="26"/>
          <w:szCs w:val="26"/>
          <w:lang w:val="bg-BG"/>
        </w:rPr>
        <w:t>Описание на дисертационния труд</w:t>
      </w:r>
    </w:p>
    <w:p w:rsidR="00175ED3" w:rsidRDefault="00175ED3" w:rsidP="002E5509">
      <w:pPr>
        <w:spacing w:line="360" w:lineRule="auto"/>
        <w:jc w:val="both"/>
        <w:rPr>
          <w:b/>
          <w:sz w:val="26"/>
          <w:szCs w:val="26"/>
          <w:lang w:val="bg-BG"/>
        </w:rPr>
      </w:pPr>
    </w:p>
    <w:p w:rsidR="002F57B4" w:rsidRPr="00EC4C27" w:rsidRDefault="002F57B4" w:rsidP="002E5509">
      <w:pPr>
        <w:spacing w:line="360" w:lineRule="auto"/>
        <w:jc w:val="both"/>
        <w:rPr>
          <w:b/>
          <w:sz w:val="26"/>
          <w:szCs w:val="26"/>
          <w:lang w:val="bg-BG"/>
        </w:rPr>
      </w:pPr>
      <w:r w:rsidRPr="00EC4C27">
        <w:rPr>
          <w:b/>
          <w:sz w:val="26"/>
          <w:szCs w:val="26"/>
          <w:lang w:val="bg-BG"/>
        </w:rPr>
        <w:t>1.Обем и структура</w:t>
      </w:r>
      <w:r w:rsidR="001568AB" w:rsidRPr="00EC4C27">
        <w:rPr>
          <w:b/>
          <w:sz w:val="26"/>
          <w:szCs w:val="26"/>
        </w:rPr>
        <w:t xml:space="preserve"> </w:t>
      </w:r>
      <w:r w:rsidR="001568AB" w:rsidRPr="00EC4C27">
        <w:rPr>
          <w:b/>
          <w:sz w:val="26"/>
          <w:szCs w:val="26"/>
          <w:lang w:val="bg-BG"/>
        </w:rPr>
        <w:t>на дисертационния труд</w:t>
      </w:r>
    </w:p>
    <w:p w:rsidR="00A179D6" w:rsidRPr="004E5EB4" w:rsidRDefault="00A179D6" w:rsidP="002E5509">
      <w:pPr>
        <w:spacing w:line="360" w:lineRule="auto"/>
        <w:jc w:val="both"/>
        <w:rPr>
          <w:sz w:val="26"/>
          <w:szCs w:val="26"/>
          <w:lang w:val="bg-BG"/>
        </w:rPr>
      </w:pPr>
    </w:p>
    <w:p w:rsidR="00FE55D3" w:rsidRDefault="00C55526" w:rsidP="002E5509">
      <w:pPr>
        <w:spacing w:line="360" w:lineRule="auto"/>
        <w:jc w:val="both"/>
        <w:rPr>
          <w:sz w:val="26"/>
          <w:szCs w:val="26"/>
          <w:lang w:val="bg-BG"/>
        </w:rPr>
      </w:pPr>
      <w:r>
        <w:rPr>
          <w:sz w:val="26"/>
          <w:szCs w:val="26"/>
          <w:lang w:val="bg-BG"/>
        </w:rPr>
        <w:t xml:space="preserve">Дисертационният труд се състои от </w:t>
      </w:r>
      <w:r w:rsidR="0019350A">
        <w:rPr>
          <w:sz w:val="26"/>
          <w:szCs w:val="26"/>
          <w:lang w:val="bg-BG"/>
        </w:rPr>
        <w:t xml:space="preserve">заглавна страница, </w:t>
      </w:r>
      <w:r>
        <w:rPr>
          <w:sz w:val="26"/>
          <w:szCs w:val="26"/>
          <w:lang w:val="bg-BG"/>
        </w:rPr>
        <w:t xml:space="preserve">увод, пет глави, заключение, библиография и съдържание. Петте глави са разпределени в две части. Първа част, включваща първа и втора глава, разглежда фантастичното </w:t>
      </w:r>
      <w:r w:rsidR="005A3A38">
        <w:rPr>
          <w:sz w:val="26"/>
          <w:szCs w:val="26"/>
          <w:lang w:val="bg-BG"/>
        </w:rPr>
        <w:t xml:space="preserve">от края на </w:t>
      </w:r>
      <w:r w:rsidR="005A3A38">
        <w:rPr>
          <w:sz w:val="26"/>
          <w:szCs w:val="26"/>
        </w:rPr>
        <w:t xml:space="preserve">XVIII </w:t>
      </w:r>
      <w:r w:rsidR="005A3A38">
        <w:rPr>
          <w:sz w:val="26"/>
          <w:szCs w:val="26"/>
          <w:lang w:val="bg-BG"/>
        </w:rPr>
        <w:t xml:space="preserve">век. Втора част, включваща трета, четвърта и пета глава, разглежда </w:t>
      </w:r>
      <w:r w:rsidR="005A3A38">
        <w:rPr>
          <w:sz w:val="26"/>
          <w:szCs w:val="26"/>
          <w:lang w:val="bg-BG"/>
        </w:rPr>
        <w:lastRenderedPageBreak/>
        <w:t>фантасти</w:t>
      </w:r>
      <w:r w:rsidR="00994ED3">
        <w:rPr>
          <w:sz w:val="26"/>
          <w:szCs w:val="26"/>
          <w:lang w:val="bg-BG"/>
        </w:rPr>
        <w:t>чното през епохата на романтизма</w:t>
      </w:r>
      <w:r w:rsidR="005A3A38">
        <w:rPr>
          <w:sz w:val="26"/>
          <w:szCs w:val="26"/>
          <w:lang w:val="bg-BG"/>
        </w:rPr>
        <w:t xml:space="preserve">. Пета глава предлага типологична класификация, синтезираща резултатите от цялото изследване. </w:t>
      </w:r>
    </w:p>
    <w:p w:rsidR="00FE55D3" w:rsidRDefault="005A3A38" w:rsidP="002E5509">
      <w:pPr>
        <w:spacing w:line="360" w:lineRule="auto"/>
        <w:jc w:val="both"/>
        <w:rPr>
          <w:sz w:val="26"/>
          <w:szCs w:val="26"/>
          <w:lang w:val="bg-BG"/>
        </w:rPr>
      </w:pPr>
      <w:r>
        <w:rPr>
          <w:sz w:val="26"/>
          <w:szCs w:val="26"/>
          <w:lang w:val="bg-BG"/>
        </w:rPr>
        <w:t>Библиографията включва</w:t>
      </w:r>
      <w:r w:rsidR="0019350A">
        <w:rPr>
          <w:sz w:val="26"/>
          <w:szCs w:val="26"/>
          <w:lang w:val="bg-BG"/>
        </w:rPr>
        <w:t xml:space="preserve"> общо 256 заглавия</w:t>
      </w:r>
      <w:r w:rsidR="00FE55D3">
        <w:rPr>
          <w:sz w:val="26"/>
          <w:szCs w:val="26"/>
          <w:lang w:val="bg-BG"/>
        </w:rPr>
        <w:t xml:space="preserve"> </w:t>
      </w:r>
      <w:r w:rsidR="00FE55D3">
        <w:rPr>
          <w:sz w:val="26"/>
          <w:szCs w:val="26"/>
        </w:rPr>
        <w:t>(</w:t>
      </w:r>
      <w:r w:rsidR="00FE55D3">
        <w:rPr>
          <w:sz w:val="26"/>
          <w:szCs w:val="26"/>
          <w:lang w:val="bg-BG"/>
        </w:rPr>
        <w:t>112 ексцерпирани източници и 144 критически изследвания</w:t>
      </w:r>
      <w:r w:rsidR="00FE55D3">
        <w:rPr>
          <w:sz w:val="26"/>
          <w:szCs w:val="26"/>
        </w:rPr>
        <w:t>)</w:t>
      </w:r>
      <w:r>
        <w:rPr>
          <w:sz w:val="26"/>
          <w:szCs w:val="26"/>
          <w:lang w:val="bg-BG"/>
        </w:rPr>
        <w:t>.</w:t>
      </w:r>
      <w:r w:rsidR="00FE55D3">
        <w:rPr>
          <w:sz w:val="26"/>
          <w:szCs w:val="26"/>
          <w:lang w:val="bg-BG"/>
        </w:rPr>
        <w:t xml:space="preserve"> </w:t>
      </w:r>
    </w:p>
    <w:p w:rsidR="00FE55D3" w:rsidRDefault="00FE55D3" w:rsidP="002E5509">
      <w:pPr>
        <w:spacing w:line="360" w:lineRule="auto"/>
        <w:jc w:val="both"/>
        <w:rPr>
          <w:sz w:val="26"/>
          <w:szCs w:val="26"/>
        </w:rPr>
      </w:pPr>
      <w:r>
        <w:rPr>
          <w:sz w:val="26"/>
          <w:szCs w:val="26"/>
          <w:lang w:val="bg-BG"/>
        </w:rPr>
        <w:t>Дисертационният труд е с общ обем</w:t>
      </w:r>
      <w:r w:rsidR="0019350A">
        <w:rPr>
          <w:sz w:val="26"/>
          <w:szCs w:val="26"/>
          <w:lang w:val="bg-BG"/>
        </w:rPr>
        <w:t xml:space="preserve"> 213 стандартни страници А4.</w:t>
      </w:r>
      <w:r w:rsidR="005A3A38">
        <w:rPr>
          <w:sz w:val="26"/>
          <w:szCs w:val="26"/>
          <w:lang w:val="bg-BG"/>
        </w:rPr>
        <w:t xml:space="preserve"> </w:t>
      </w:r>
    </w:p>
    <w:p w:rsidR="00C55526" w:rsidRPr="005A3A38" w:rsidRDefault="00FE55D3" w:rsidP="002E5509">
      <w:pPr>
        <w:spacing w:line="360" w:lineRule="auto"/>
        <w:jc w:val="both"/>
        <w:rPr>
          <w:sz w:val="26"/>
          <w:szCs w:val="26"/>
          <w:lang w:val="bg-BG"/>
        </w:rPr>
      </w:pPr>
      <w:r>
        <w:rPr>
          <w:sz w:val="26"/>
          <w:szCs w:val="26"/>
          <w:lang w:val="bg-BG"/>
        </w:rPr>
        <w:t>Дисертацията е написана на френски език.</w:t>
      </w:r>
      <w:r w:rsidR="005A3A38">
        <w:rPr>
          <w:sz w:val="26"/>
          <w:szCs w:val="26"/>
          <w:lang w:val="bg-BG"/>
        </w:rPr>
        <w:t xml:space="preserve">   </w:t>
      </w:r>
    </w:p>
    <w:p w:rsidR="00DB377C" w:rsidRDefault="00DB377C" w:rsidP="002E5509">
      <w:pPr>
        <w:spacing w:line="360" w:lineRule="auto"/>
        <w:jc w:val="both"/>
        <w:rPr>
          <w:sz w:val="28"/>
          <w:szCs w:val="28"/>
          <w:lang w:val="bg-BG"/>
        </w:rPr>
      </w:pPr>
    </w:p>
    <w:p w:rsidR="00DB377C" w:rsidRPr="00D71FE6" w:rsidRDefault="00DB377C" w:rsidP="002E5509">
      <w:pPr>
        <w:spacing w:line="360" w:lineRule="auto"/>
        <w:jc w:val="both"/>
        <w:rPr>
          <w:b/>
          <w:sz w:val="26"/>
          <w:szCs w:val="26"/>
          <w:lang w:val="bg-BG"/>
        </w:rPr>
      </w:pPr>
      <w:r w:rsidRPr="00D71FE6">
        <w:rPr>
          <w:b/>
          <w:sz w:val="26"/>
          <w:szCs w:val="26"/>
          <w:lang w:val="bg-BG"/>
        </w:rPr>
        <w:t>2.Съдържание на дисертационния труд</w:t>
      </w:r>
    </w:p>
    <w:p w:rsidR="00A179D6" w:rsidRPr="00D71FE6" w:rsidRDefault="00A179D6" w:rsidP="002E5509">
      <w:pPr>
        <w:spacing w:line="360" w:lineRule="auto"/>
        <w:jc w:val="both"/>
        <w:rPr>
          <w:b/>
          <w:sz w:val="28"/>
          <w:szCs w:val="28"/>
          <w:lang w:val="bg-BG"/>
        </w:rPr>
      </w:pPr>
    </w:p>
    <w:p w:rsidR="00AC4E15" w:rsidRDefault="00FC5A79" w:rsidP="002E5509">
      <w:pPr>
        <w:spacing w:line="360" w:lineRule="auto"/>
        <w:ind w:firstLine="720"/>
        <w:jc w:val="both"/>
        <w:rPr>
          <w:sz w:val="26"/>
          <w:szCs w:val="26"/>
          <w:lang w:val="bg-BG"/>
        </w:rPr>
      </w:pPr>
      <w:r>
        <w:rPr>
          <w:sz w:val="26"/>
          <w:szCs w:val="26"/>
          <w:lang w:val="bg-BG"/>
        </w:rPr>
        <w:t>Уводът очертава проблематиката</w:t>
      </w:r>
      <w:r w:rsidR="004B0C09">
        <w:rPr>
          <w:sz w:val="26"/>
          <w:szCs w:val="26"/>
          <w:lang w:val="bg-BG"/>
        </w:rPr>
        <w:t xml:space="preserve"> на дисертационния труд, основните тези, от които изхожда анализът, методологичния подход и структурата на изследването. </w:t>
      </w:r>
    </w:p>
    <w:p w:rsidR="00602C4B" w:rsidRDefault="00994ED3" w:rsidP="002E5509">
      <w:pPr>
        <w:spacing w:line="360" w:lineRule="auto"/>
        <w:ind w:firstLine="720"/>
        <w:jc w:val="both"/>
        <w:rPr>
          <w:sz w:val="26"/>
          <w:szCs w:val="26"/>
          <w:lang w:val="bg-BG"/>
        </w:rPr>
      </w:pPr>
      <w:r>
        <w:rPr>
          <w:sz w:val="26"/>
          <w:szCs w:val="26"/>
          <w:lang w:val="bg-BG"/>
        </w:rPr>
        <w:t>В настоящия труд</w:t>
      </w:r>
      <w:r w:rsidR="00A179D6">
        <w:rPr>
          <w:sz w:val="26"/>
          <w:szCs w:val="26"/>
          <w:lang w:val="bg-BG"/>
        </w:rPr>
        <w:t xml:space="preserve"> анализът на фантастичното се основава</w:t>
      </w:r>
      <w:r w:rsidR="004B0C09">
        <w:rPr>
          <w:sz w:val="26"/>
          <w:szCs w:val="26"/>
          <w:lang w:val="bg-BG"/>
        </w:rPr>
        <w:t xml:space="preserve"> на понятието </w:t>
      </w:r>
      <w:r w:rsidR="004B0C09" w:rsidRPr="00A179D6">
        <w:rPr>
          <w:i/>
          <w:sz w:val="26"/>
          <w:szCs w:val="26"/>
          <w:lang w:val="bg-BG"/>
        </w:rPr>
        <w:t>повествователна правдоподобност</w:t>
      </w:r>
      <w:r>
        <w:rPr>
          <w:sz w:val="26"/>
          <w:szCs w:val="26"/>
          <w:lang w:val="bg-BG"/>
        </w:rPr>
        <w:t>. П</w:t>
      </w:r>
      <w:r w:rsidR="006D461D" w:rsidRPr="00994ED3">
        <w:rPr>
          <w:sz w:val="26"/>
          <w:szCs w:val="26"/>
          <w:lang w:val="bg-BG"/>
        </w:rPr>
        <w:t>равдоподобност</w:t>
      </w:r>
      <w:r>
        <w:rPr>
          <w:sz w:val="26"/>
          <w:szCs w:val="26"/>
          <w:lang w:val="bg-BG"/>
        </w:rPr>
        <w:t>та</w:t>
      </w:r>
      <w:r w:rsidR="006D461D">
        <w:rPr>
          <w:sz w:val="26"/>
          <w:szCs w:val="26"/>
          <w:lang w:val="bg-BG"/>
        </w:rPr>
        <w:t xml:space="preserve"> </w:t>
      </w:r>
      <w:r>
        <w:rPr>
          <w:sz w:val="26"/>
          <w:szCs w:val="26"/>
          <w:lang w:val="bg-BG"/>
        </w:rPr>
        <w:t xml:space="preserve">обуславя литературната продукция на </w:t>
      </w:r>
      <w:r>
        <w:rPr>
          <w:sz w:val="26"/>
          <w:szCs w:val="26"/>
        </w:rPr>
        <w:t xml:space="preserve">XVIII </w:t>
      </w:r>
      <w:r>
        <w:rPr>
          <w:sz w:val="26"/>
          <w:szCs w:val="26"/>
          <w:lang w:val="bg-BG"/>
        </w:rPr>
        <w:t>век и продължава да оказва детерминиращо влияние и през епохата на романизма.Става дума за</w:t>
      </w:r>
      <w:r w:rsidR="006D461D">
        <w:rPr>
          <w:sz w:val="26"/>
          <w:szCs w:val="26"/>
          <w:lang w:val="bg-BG"/>
        </w:rPr>
        <w:t xml:space="preserve"> сложно</w:t>
      </w:r>
      <w:r>
        <w:rPr>
          <w:sz w:val="26"/>
          <w:szCs w:val="26"/>
          <w:lang w:val="bg-BG"/>
        </w:rPr>
        <w:t xml:space="preserve"> понятие, което </w:t>
      </w:r>
      <w:r w:rsidR="006D461D">
        <w:rPr>
          <w:sz w:val="26"/>
          <w:szCs w:val="26"/>
          <w:lang w:val="bg-BG"/>
        </w:rPr>
        <w:t xml:space="preserve">е </w:t>
      </w:r>
      <w:r w:rsidR="004B0C09">
        <w:rPr>
          <w:sz w:val="26"/>
          <w:szCs w:val="26"/>
          <w:lang w:val="bg-BG"/>
        </w:rPr>
        <w:t>естетическо, но е дефинирано с идеологически критерии</w:t>
      </w:r>
      <w:r w:rsidR="00602C4B">
        <w:rPr>
          <w:sz w:val="26"/>
          <w:szCs w:val="26"/>
          <w:lang w:val="bg-BG"/>
        </w:rPr>
        <w:t xml:space="preserve">. </w:t>
      </w:r>
      <w:r>
        <w:rPr>
          <w:sz w:val="26"/>
          <w:szCs w:val="26"/>
          <w:lang w:val="bg-BG"/>
        </w:rPr>
        <w:t>Опитът да се анализира</w:t>
      </w:r>
      <w:r w:rsidR="00602C4B">
        <w:rPr>
          <w:sz w:val="26"/>
          <w:szCs w:val="26"/>
          <w:lang w:val="bg-BG"/>
        </w:rPr>
        <w:t xml:space="preserve"> фантастичното чрез понятието </w:t>
      </w:r>
      <w:r w:rsidR="00602C4B" w:rsidRPr="006D461D">
        <w:rPr>
          <w:i/>
          <w:sz w:val="26"/>
          <w:szCs w:val="26"/>
          <w:lang w:val="bg-BG"/>
        </w:rPr>
        <w:t>правдоподобност</w:t>
      </w:r>
      <w:r w:rsidR="00602C4B">
        <w:rPr>
          <w:sz w:val="26"/>
          <w:szCs w:val="26"/>
          <w:lang w:val="bg-BG"/>
        </w:rPr>
        <w:t xml:space="preserve"> позволява да се преосмисли връзката между века на Просвещението и романтизма и да се открои парадоксална приемственост между двете епохи, въпреки противопоставянето между два наглед твърде различни културни контекста. </w:t>
      </w:r>
    </w:p>
    <w:p w:rsidR="00345006" w:rsidRDefault="00602C4B" w:rsidP="002E5509">
      <w:pPr>
        <w:spacing w:line="360" w:lineRule="auto"/>
        <w:ind w:firstLine="720"/>
        <w:jc w:val="both"/>
        <w:rPr>
          <w:sz w:val="26"/>
          <w:szCs w:val="26"/>
          <w:lang w:val="bg-BG"/>
        </w:rPr>
      </w:pPr>
      <w:r>
        <w:rPr>
          <w:sz w:val="26"/>
          <w:szCs w:val="26"/>
          <w:lang w:val="bg-BG"/>
        </w:rPr>
        <w:t xml:space="preserve">Изборът на ясно очертана хронологична рамка предполага подход, отчитащ идеологическия </w:t>
      </w:r>
      <w:r>
        <w:rPr>
          <w:sz w:val="26"/>
          <w:szCs w:val="26"/>
        </w:rPr>
        <w:t>(</w:t>
      </w:r>
      <w:r>
        <w:rPr>
          <w:sz w:val="26"/>
          <w:szCs w:val="26"/>
          <w:lang w:val="bg-BG"/>
        </w:rPr>
        <w:t>в най-широк смисъл</w:t>
      </w:r>
      <w:r>
        <w:rPr>
          <w:sz w:val="26"/>
          <w:szCs w:val="26"/>
        </w:rPr>
        <w:t>)</w:t>
      </w:r>
      <w:r>
        <w:rPr>
          <w:sz w:val="26"/>
          <w:szCs w:val="26"/>
          <w:lang w:val="bg-BG"/>
        </w:rPr>
        <w:t xml:space="preserve"> контекст, в който се ситуира литературната продукция. </w:t>
      </w:r>
      <w:r w:rsidR="00DA1F47">
        <w:rPr>
          <w:sz w:val="26"/>
          <w:szCs w:val="26"/>
          <w:lang w:val="bg-BG"/>
        </w:rPr>
        <w:t>В анализа на това взаимодействие ме</w:t>
      </w:r>
      <w:r w:rsidR="003E28A3">
        <w:rPr>
          <w:sz w:val="26"/>
          <w:szCs w:val="26"/>
          <w:lang w:val="bg-BG"/>
        </w:rPr>
        <w:t>жду текста и контекста сме се стремили да избягваме опростенческото идеологическо</w:t>
      </w:r>
      <w:r w:rsidR="00DA1F47">
        <w:rPr>
          <w:sz w:val="26"/>
          <w:szCs w:val="26"/>
          <w:lang w:val="bg-BG"/>
        </w:rPr>
        <w:t xml:space="preserve"> </w:t>
      </w:r>
      <w:r w:rsidR="00994ED3">
        <w:rPr>
          <w:sz w:val="26"/>
          <w:szCs w:val="26"/>
          <w:lang w:val="bg-BG"/>
        </w:rPr>
        <w:t>сх</w:t>
      </w:r>
      <w:r w:rsidR="003E28A3">
        <w:rPr>
          <w:sz w:val="26"/>
          <w:szCs w:val="26"/>
          <w:lang w:val="bg-BG"/>
        </w:rPr>
        <w:t>ващане за фантастичното като реакция на романтизма спрямо материализма и рац</w:t>
      </w:r>
      <w:r w:rsidR="00150F34">
        <w:rPr>
          <w:sz w:val="26"/>
          <w:szCs w:val="26"/>
          <w:lang w:val="bg-BG"/>
        </w:rPr>
        <w:t xml:space="preserve">ионализма </w:t>
      </w:r>
      <w:r w:rsidR="003E28A3">
        <w:rPr>
          <w:sz w:val="26"/>
          <w:szCs w:val="26"/>
          <w:lang w:val="bg-BG"/>
        </w:rPr>
        <w:t xml:space="preserve">и обвързването на фантастичното единствено с илюминистките течения, които бележат подем в края на </w:t>
      </w:r>
      <w:r w:rsidR="003E28A3">
        <w:rPr>
          <w:sz w:val="26"/>
          <w:szCs w:val="26"/>
        </w:rPr>
        <w:t xml:space="preserve">XVIII </w:t>
      </w:r>
      <w:r w:rsidR="003E28A3">
        <w:rPr>
          <w:sz w:val="26"/>
          <w:szCs w:val="26"/>
          <w:lang w:val="bg-BG"/>
        </w:rPr>
        <w:t>век</w:t>
      </w:r>
      <w:r w:rsidR="003E28A3">
        <w:rPr>
          <w:rStyle w:val="FootnoteReference"/>
          <w:sz w:val="26"/>
          <w:szCs w:val="26"/>
        </w:rPr>
        <w:footnoteReference w:id="10"/>
      </w:r>
      <w:r w:rsidR="003E28A3">
        <w:rPr>
          <w:sz w:val="26"/>
          <w:szCs w:val="26"/>
          <w:lang w:val="bg-BG"/>
        </w:rPr>
        <w:t>.</w:t>
      </w:r>
      <w:r w:rsidR="00150F34">
        <w:rPr>
          <w:sz w:val="26"/>
          <w:szCs w:val="26"/>
          <w:lang w:val="bg-BG"/>
        </w:rPr>
        <w:t>Споделяме мнението на</w:t>
      </w:r>
      <w:r w:rsidR="00DA1F47">
        <w:rPr>
          <w:sz w:val="26"/>
          <w:szCs w:val="26"/>
          <w:lang w:val="bg-BG"/>
        </w:rPr>
        <w:t xml:space="preserve"> </w:t>
      </w:r>
      <w:r w:rsidR="003E28A3">
        <w:rPr>
          <w:sz w:val="26"/>
          <w:szCs w:val="26"/>
          <w:lang w:val="bg-BG"/>
        </w:rPr>
        <w:t>Ж. Фабър, който</w:t>
      </w:r>
      <w:r w:rsidR="00150F34">
        <w:rPr>
          <w:sz w:val="26"/>
          <w:szCs w:val="26"/>
          <w:lang w:val="bg-BG"/>
        </w:rPr>
        <w:t xml:space="preserve"> откроява </w:t>
      </w:r>
      <w:r w:rsidR="00150F34">
        <w:rPr>
          <w:sz w:val="26"/>
          <w:szCs w:val="26"/>
          <w:lang w:val="bg-BG"/>
        </w:rPr>
        <w:lastRenderedPageBreak/>
        <w:t xml:space="preserve">противоречивия характер на самия рационализъм </w:t>
      </w:r>
      <w:r w:rsidR="00740204">
        <w:rPr>
          <w:sz w:val="26"/>
          <w:szCs w:val="26"/>
          <w:lang w:val="bg-BG"/>
        </w:rPr>
        <w:t xml:space="preserve">на Просвещението </w:t>
      </w:r>
      <w:r w:rsidR="00150F34">
        <w:rPr>
          <w:sz w:val="26"/>
          <w:szCs w:val="26"/>
          <w:lang w:val="bg-BG"/>
        </w:rPr>
        <w:t>и</w:t>
      </w:r>
      <w:r w:rsidR="003E28A3">
        <w:rPr>
          <w:sz w:val="26"/>
          <w:szCs w:val="26"/>
          <w:lang w:val="bg-BG"/>
        </w:rPr>
        <w:t xml:space="preserve"> </w:t>
      </w:r>
      <w:r w:rsidR="00DA1F47">
        <w:rPr>
          <w:sz w:val="26"/>
          <w:szCs w:val="26"/>
          <w:lang w:val="bg-BG"/>
        </w:rPr>
        <w:t xml:space="preserve">отбелязва антагонизма между „хоризонталния” рационализъм на емпиризма, представляван от Дж. Лок, </w:t>
      </w:r>
      <w:r w:rsidR="00150F34">
        <w:rPr>
          <w:sz w:val="26"/>
          <w:szCs w:val="26"/>
          <w:lang w:val="bg-BG"/>
        </w:rPr>
        <w:t>който до</w:t>
      </w:r>
      <w:r w:rsidR="00994ED3">
        <w:rPr>
          <w:sz w:val="26"/>
          <w:szCs w:val="26"/>
          <w:lang w:val="bg-BG"/>
        </w:rPr>
        <w:t>пуска епистемологичи празноти и</w:t>
      </w:r>
      <w:r w:rsidR="00150F34">
        <w:rPr>
          <w:sz w:val="26"/>
          <w:szCs w:val="26"/>
          <w:lang w:val="bg-BG"/>
        </w:rPr>
        <w:t xml:space="preserve"> смислова несигурност, </w:t>
      </w:r>
      <w:r w:rsidR="00DA1F47">
        <w:rPr>
          <w:sz w:val="26"/>
          <w:szCs w:val="26"/>
          <w:lang w:val="bg-BG"/>
        </w:rPr>
        <w:t>и „вертикалния” рационализъм на Лайбниц и Декарт</w:t>
      </w:r>
      <w:r w:rsidR="00150F34">
        <w:rPr>
          <w:sz w:val="26"/>
          <w:szCs w:val="26"/>
          <w:lang w:val="bg-BG"/>
        </w:rPr>
        <w:t>, който се характеризира с интелектуален „абсолютизъм”</w:t>
      </w:r>
      <w:r w:rsidR="00150F34" w:rsidRPr="00150F34">
        <w:rPr>
          <w:rStyle w:val="FootnoteReference"/>
          <w:sz w:val="26"/>
          <w:szCs w:val="26"/>
          <w:lang w:val="fr-FR"/>
        </w:rPr>
        <w:t xml:space="preserve"> </w:t>
      </w:r>
      <w:r w:rsidR="00150F34">
        <w:rPr>
          <w:rStyle w:val="FootnoteReference"/>
          <w:sz w:val="26"/>
          <w:szCs w:val="26"/>
          <w:lang w:val="fr-FR"/>
        </w:rPr>
        <w:footnoteReference w:id="11"/>
      </w:r>
      <w:r w:rsidR="00150F34">
        <w:rPr>
          <w:sz w:val="26"/>
          <w:szCs w:val="26"/>
          <w:lang w:val="bg-BG"/>
        </w:rPr>
        <w:t>.</w:t>
      </w:r>
      <w:r w:rsidR="00DA1F47">
        <w:rPr>
          <w:sz w:val="26"/>
          <w:szCs w:val="26"/>
          <w:lang w:val="bg-BG"/>
        </w:rPr>
        <w:t xml:space="preserve"> </w:t>
      </w:r>
      <w:r w:rsidR="00150F34">
        <w:rPr>
          <w:sz w:val="26"/>
          <w:szCs w:val="26"/>
          <w:lang w:val="bg-BG"/>
        </w:rPr>
        <w:t xml:space="preserve">Фабър </w:t>
      </w:r>
      <w:r w:rsidR="00740204">
        <w:rPr>
          <w:sz w:val="26"/>
          <w:szCs w:val="26"/>
          <w:lang w:val="bg-BG"/>
        </w:rPr>
        <w:t xml:space="preserve">с основание </w:t>
      </w:r>
      <w:r w:rsidR="00150F34">
        <w:rPr>
          <w:sz w:val="26"/>
          <w:szCs w:val="26"/>
          <w:lang w:val="bg-BG"/>
        </w:rPr>
        <w:t xml:space="preserve">свързва зараждането на фантастичното в края на </w:t>
      </w:r>
      <w:r w:rsidR="00150F34">
        <w:rPr>
          <w:sz w:val="26"/>
          <w:szCs w:val="26"/>
        </w:rPr>
        <w:t xml:space="preserve">XVIII </w:t>
      </w:r>
      <w:r w:rsidR="00150F34">
        <w:rPr>
          <w:sz w:val="26"/>
          <w:szCs w:val="26"/>
          <w:lang w:val="bg-BG"/>
        </w:rPr>
        <w:t>век именно с емпиризма и сенсуализма</w:t>
      </w:r>
      <w:r w:rsidR="00150F34">
        <w:rPr>
          <w:rStyle w:val="FootnoteReference"/>
          <w:sz w:val="26"/>
          <w:szCs w:val="26"/>
          <w:lang w:val="fr-FR"/>
        </w:rPr>
        <w:footnoteReference w:id="12"/>
      </w:r>
      <w:r w:rsidR="00150F34">
        <w:rPr>
          <w:sz w:val="26"/>
          <w:szCs w:val="26"/>
          <w:lang w:val="bg-BG"/>
        </w:rPr>
        <w:t>.</w:t>
      </w:r>
      <w:r w:rsidR="00895806">
        <w:rPr>
          <w:sz w:val="26"/>
          <w:szCs w:val="26"/>
          <w:lang w:val="bg-BG"/>
        </w:rPr>
        <w:t xml:space="preserve"> </w:t>
      </w:r>
      <w:r w:rsidR="00D159E2">
        <w:rPr>
          <w:sz w:val="26"/>
          <w:szCs w:val="26"/>
          <w:lang w:val="bg-BG"/>
        </w:rPr>
        <w:t xml:space="preserve">Трябва да </w:t>
      </w:r>
      <w:r w:rsidR="00895806">
        <w:rPr>
          <w:sz w:val="26"/>
          <w:szCs w:val="26"/>
          <w:lang w:val="bg-BG"/>
        </w:rPr>
        <w:t>уточним обаче, че настоящият труд не разглежда</w:t>
      </w:r>
      <w:r w:rsidR="00D159E2">
        <w:rPr>
          <w:sz w:val="26"/>
          <w:szCs w:val="26"/>
          <w:lang w:val="bg-BG"/>
        </w:rPr>
        <w:t xml:space="preserve"> връзката между фантастичния текст и контекста като пряко обуславяне </w:t>
      </w:r>
      <w:r w:rsidR="00235922">
        <w:rPr>
          <w:sz w:val="26"/>
          <w:szCs w:val="26"/>
          <w:lang w:val="bg-BG"/>
        </w:rPr>
        <w:t>на фикцията от дадена идеология, била тя рационалистична или ирационалистична.</w:t>
      </w:r>
      <w:r w:rsidR="00D159E2">
        <w:rPr>
          <w:sz w:val="26"/>
          <w:szCs w:val="26"/>
          <w:lang w:val="bg-BG"/>
        </w:rPr>
        <w:t xml:space="preserve"> Фантастичната фикция не е пасивно вместилище на идеологически съдържан</w:t>
      </w:r>
      <w:r w:rsidR="006D461D">
        <w:rPr>
          <w:sz w:val="26"/>
          <w:szCs w:val="26"/>
          <w:lang w:val="bg-BG"/>
        </w:rPr>
        <w:t>ия, заимствани</w:t>
      </w:r>
      <w:r w:rsidR="00235922">
        <w:rPr>
          <w:sz w:val="26"/>
          <w:szCs w:val="26"/>
          <w:lang w:val="bg-BG"/>
        </w:rPr>
        <w:t xml:space="preserve"> от контекста : фикцията се явява активен принцип,който</w:t>
      </w:r>
      <w:r w:rsidR="00D159E2">
        <w:rPr>
          <w:sz w:val="26"/>
          <w:szCs w:val="26"/>
          <w:lang w:val="bg-BG"/>
        </w:rPr>
        <w:t xml:space="preserve"> преобразува идеологическите кодове, като ги саботира и дискредитира, разкривайки тяхната неспособност да обяснят фантастичното явление. </w:t>
      </w:r>
      <w:r w:rsidR="00235922">
        <w:rPr>
          <w:sz w:val="26"/>
          <w:szCs w:val="26"/>
          <w:lang w:val="bg-BG"/>
        </w:rPr>
        <w:t>Споделяме мнението на Ирен Бесиер, която изтъква, че крайната цел на фантастичния разказ не е да достигне до някаква метафизична сигурност</w:t>
      </w:r>
      <w:r w:rsidR="00235922">
        <w:rPr>
          <w:rStyle w:val="FootnoteReference"/>
          <w:sz w:val="26"/>
          <w:szCs w:val="26"/>
          <w:lang w:val="fr-FR"/>
        </w:rPr>
        <w:footnoteReference w:id="13"/>
      </w:r>
      <w:r w:rsidR="00235922">
        <w:rPr>
          <w:sz w:val="26"/>
          <w:szCs w:val="26"/>
          <w:lang w:val="bg-BG"/>
        </w:rPr>
        <w:t>, а да „разгради отвътре”</w:t>
      </w:r>
      <w:r w:rsidR="00235922" w:rsidRPr="00235922">
        <w:rPr>
          <w:rStyle w:val="FootnoteReference"/>
          <w:sz w:val="26"/>
          <w:szCs w:val="26"/>
          <w:lang w:val="fr-FR"/>
        </w:rPr>
        <w:t xml:space="preserve"> </w:t>
      </w:r>
      <w:r w:rsidR="00235922">
        <w:rPr>
          <w:rStyle w:val="FootnoteReference"/>
          <w:sz w:val="26"/>
          <w:szCs w:val="26"/>
          <w:lang w:val="fr-FR"/>
        </w:rPr>
        <w:footnoteReference w:id="14"/>
      </w:r>
      <w:r w:rsidR="00235922">
        <w:rPr>
          <w:sz w:val="26"/>
          <w:szCs w:val="26"/>
          <w:lang w:val="bg-BG"/>
        </w:rPr>
        <w:t xml:space="preserve"> идеологическия дискурс.</w:t>
      </w:r>
    </w:p>
    <w:p w:rsidR="002E4D93" w:rsidRPr="00895806" w:rsidRDefault="00345006" w:rsidP="002E5509">
      <w:pPr>
        <w:pStyle w:val="FootnoteText"/>
        <w:spacing w:line="360" w:lineRule="auto"/>
        <w:ind w:firstLine="720"/>
        <w:jc w:val="both"/>
        <w:rPr>
          <w:sz w:val="26"/>
          <w:szCs w:val="26"/>
          <w:lang w:val="bg-BG"/>
        </w:rPr>
      </w:pPr>
      <w:r>
        <w:rPr>
          <w:sz w:val="26"/>
          <w:szCs w:val="26"/>
          <w:lang w:val="bg-BG"/>
        </w:rPr>
        <w:t>Отчитането на идеологическия компонент позволява да се преосмислят и редица дефиниции на фантастичното, базиращи се на понятията „мистерия”</w:t>
      </w:r>
      <w:r>
        <w:rPr>
          <w:rStyle w:val="FootnoteReference"/>
          <w:sz w:val="26"/>
          <w:szCs w:val="26"/>
        </w:rPr>
        <w:footnoteReference w:id="15"/>
      </w:r>
      <w:r>
        <w:rPr>
          <w:sz w:val="26"/>
          <w:szCs w:val="26"/>
          <w:lang w:val="bg-BG"/>
        </w:rPr>
        <w:t>, „скандал за разума”</w:t>
      </w:r>
      <w:r w:rsidRPr="00345006">
        <w:rPr>
          <w:rStyle w:val="FootnoteReference"/>
          <w:sz w:val="26"/>
          <w:szCs w:val="26"/>
        </w:rPr>
        <w:t xml:space="preserve"> </w:t>
      </w:r>
      <w:r>
        <w:rPr>
          <w:rStyle w:val="FootnoteReference"/>
          <w:sz w:val="26"/>
          <w:szCs w:val="26"/>
        </w:rPr>
        <w:footnoteReference w:id="16"/>
      </w:r>
      <w:r>
        <w:rPr>
          <w:sz w:val="26"/>
          <w:szCs w:val="26"/>
          <w:lang w:val="bg-BG"/>
        </w:rPr>
        <w:t>, „колебание”</w:t>
      </w:r>
      <w:r w:rsidRPr="00345006">
        <w:rPr>
          <w:rStyle w:val="FootnoteReference"/>
          <w:sz w:val="26"/>
          <w:szCs w:val="26"/>
        </w:rPr>
        <w:t xml:space="preserve"> </w:t>
      </w:r>
      <w:r>
        <w:rPr>
          <w:rStyle w:val="FootnoteReference"/>
          <w:sz w:val="26"/>
          <w:szCs w:val="26"/>
        </w:rPr>
        <w:footnoteReference w:id="17"/>
      </w:r>
      <w:r>
        <w:rPr>
          <w:lang w:val="bg-BG"/>
        </w:rPr>
        <w:t xml:space="preserve">. </w:t>
      </w:r>
      <w:r w:rsidRPr="00345006">
        <w:rPr>
          <w:sz w:val="26"/>
          <w:szCs w:val="26"/>
          <w:lang w:val="bg-BG"/>
        </w:rPr>
        <w:t xml:space="preserve">Сами </w:t>
      </w:r>
      <w:r>
        <w:rPr>
          <w:sz w:val="26"/>
          <w:szCs w:val="26"/>
          <w:lang w:val="bg-BG"/>
        </w:rPr>
        <w:t>по себе си тези понятия не са естетически, но препращат към интерпретативна и интелективна криз</w:t>
      </w:r>
      <w:r w:rsidR="00895806">
        <w:rPr>
          <w:sz w:val="26"/>
          <w:szCs w:val="26"/>
          <w:lang w:val="bg-BG"/>
        </w:rPr>
        <w:t>а, която в естетическо плон</w:t>
      </w:r>
      <w:r>
        <w:rPr>
          <w:sz w:val="26"/>
          <w:szCs w:val="26"/>
          <w:lang w:val="bg-BG"/>
        </w:rPr>
        <w:t xml:space="preserve"> е следствие от манипулативното третиране на идеологическия субстрат, анулиращо херменевтичната ефикасност на културните кодове, без да предложи преодоляване на кризата и краен стабилизиран смисъл.</w:t>
      </w:r>
      <w:r w:rsidR="00895806">
        <w:rPr>
          <w:sz w:val="26"/>
          <w:szCs w:val="26"/>
          <w:lang w:val="bg-BG"/>
        </w:rPr>
        <w:t xml:space="preserve"> </w:t>
      </w:r>
      <w:r w:rsidR="002E4D93">
        <w:rPr>
          <w:sz w:val="26"/>
          <w:szCs w:val="26"/>
          <w:lang w:val="bg-BG"/>
        </w:rPr>
        <w:t xml:space="preserve">Подривното и манипулативно тълкуване на идеологическия субстрат е част от естетическия </w:t>
      </w:r>
      <w:r w:rsidR="002E4D93">
        <w:rPr>
          <w:sz w:val="26"/>
          <w:szCs w:val="26"/>
          <w:lang w:val="bg-BG"/>
        </w:rPr>
        <w:lastRenderedPageBreak/>
        <w:t>проект на фантастичното. Откъсването на идеологическия аспект на фантастичното от неговия естетически аспект води до погрешни оценки и превратно тълкуване на фантастичната фикция, която бива заклеймена к</w:t>
      </w:r>
      <w:r w:rsidR="0053136A">
        <w:rPr>
          <w:sz w:val="26"/>
          <w:szCs w:val="26"/>
          <w:lang w:val="bg-BG"/>
        </w:rPr>
        <w:t>ато ретроградна и ирационална</w:t>
      </w:r>
      <w:r w:rsidR="002E4D93">
        <w:rPr>
          <w:sz w:val="26"/>
          <w:szCs w:val="26"/>
          <w:lang w:val="bg-BG"/>
        </w:rPr>
        <w:t>. Такава е позицията на Д. Сувин, който в известния си труд, посветен на научната фантастика, установява чисто идеологическо противопоставяне между фантастичното и научната фантастика, определяйки последната като литературата</w:t>
      </w:r>
      <w:r w:rsidR="006D461D">
        <w:rPr>
          <w:sz w:val="26"/>
          <w:szCs w:val="26"/>
        </w:rPr>
        <w:t xml:space="preserve"> </w:t>
      </w:r>
      <w:r w:rsidR="006D461D">
        <w:rPr>
          <w:sz w:val="26"/>
          <w:szCs w:val="26"/>
          <w:lang w:val="bg-BG"/>
        </w:rPr>
        <w:t>„</w:t>
      </w:r>
      <w:r w:rsidR="002E4D93">
        <w:rPr>
          <w:sz w:val="26"/>
          <w:szCs w:val="26"/>
          <w:lang w:val="bg-BG"/>
        </w:rPr>
        <w:t>на дистанцираното познание</w:t>
      </w:r>
      <w:r w:rsidR="006D461D">
        <w:rPr>
          <w:sz w:val="26"/>
          <w:szCs w:val="26"/>
          <w:lang w:val="bg-BG"/>
        </w:rPr>
        <w:t>”</w:t>
      </w:r>
      <w:r w:rsidR="002E4D93">
        <w:rPr>
          <w:rStyle w:val="FootnoteReference"/>
          <w:sz w:val="26"/>
          <w:szCs w:val="26"/>
        </w:rPr>
        <w:footnoteReference w:id="18"/>
      </w:r>
      <w:r w:rsidR="002E4D93">
        <w:rPr>
          <w:sz w:val="26"/>
          <w:szCs w:val="26"/>
          <w:lang w:val="bg-BG"/>
        </w:rPr>
        <w:t>, докато фантастичното, сведено до свръхестестестве</w:t>
      </w:r>
      <w:r w:rsidR="00B80C59">
        <w:rPr>
          <w:sz w:val="26"/>
          <w:szCs w:val="26"/>
          <w:lang w:val="bg-BG"/>
        </w:rPr>
        <w:t>ното и литературата на ужаса, според него се</w:t>
      </w:r>
      <w:r w:rsidR="002E4D93">
        <w:rPr>
          <w:sz w:val="26"/>
          <w:szCs w:val="26"/>
          <w:lang w:val="bg-BG"/>
        </w:rPr>
        <w:t xml:space="preserve"> характеризира с „нахлуването на антикогнитивен свят в света на емпиричното познание”</w:t>
      </w:r>
      <w:r w:rsidR="002E4D93" w:rsidRPr="002E4D93">
        <w:rPr>
          <w:rStyle w:val="FootnoteReference"/>
          <w:sz w:val="26"/>
          <w:szCs w:val="26"/>
        </w:rPr>
        <w:t xml:space="preserve"> </w:t>
      </w:r>
      <w:r w:rsidR="002E4D93">
        <w:rPr>
          <w:rStyle w:val="FootnoteReference"/>
          <w:sz w:val="26"/>
          <w:szCs w:val="26"/>
        </w:rPr>
        <w:footnoteReference w:id="19"/>
      </w:r>
      <w:r w:rsidR="002E4D93">
        <w:rPr>
          <w:lang w:val="bg-BG"/>
        </w:rPr>
        <w:t>.</w:t>
      </w:r>
      <w:r w:rsidR="002E4D93">
        <w:rPr>
          <w:sz w:val="26"/>
          <w:szCs w:val="26"/>
          <w:lang w:val="bg-BG"/>
        </w:rPr>
        <w:t xml:space="preserve"> </w:t>
      </w:r>
    </w:p>
    <w:p w:rsidR="0053136A" w:rsidRPr="002E4D93" w:rsidRDefault="0053136A" w:rsidP="002E5509">
      <w:pPr>
        <w:spacing w:line="360" w:lineRule="auto"/>
        <w:ind w:firstLine="720"/>
        <w:jc w:val="both"/>
        <w:rPr>
          <w:sz w:val="26"/>
          <w:szCs w:val="26"/>
          <w:lang w:val="bg-BG"/>
        </w:rPr>
      </w:pPr>
      <w:r>
        <w:rPr>
          <w:sz w:val="26"/>
          <w:szCs w:val="26"/>
          <w:lang w:val="bg-BG"/>
        </w:rPr>
        <w:t>Ето защо ни се струва изключително важно да обвържем идеологическия ас</w:t>
      </w:r>
      <w:r w:rsidR="00895806">
        <w:rPr>
          <w:sz w:val="26"/>
          <w:szCs w:val="26"/>
          <w:lang w:val="bg-BG"/>
        </w:rPr>
        <w:t>пект на фантастичното с неговия</w:t>
      </w:r>
      <w:r>
        <w:rPr>
          <w:sz w:val="26"/>
          <w:szCs w:val="26"/>
          <w:lang w:val="bg-BG"/>
        </w:rPr>
        <w:t xml:space="preserve"> естетически аспект посредством ключовото понятие </w:t>
      </w:r>
      <w:r w:rsidRPr="00895806">
        <w:rPr>
          <w:i/>
          <w:sz w:val="26"/>
          <w:szCs w:val="26"/>
          <w:lang w:val="bg-BG"/>
        </w:rPr>
        <w:t>правдоподобност</w:t>
      </w:r>
      <w:r>
        <w:rPr>
          <w:sz w:val="26"/>
          <w:szCs w:val="26"/>
          <w:lang w:val="bg-BG"/>
        </w:rPr>
        <w:t xml:space="preserve">. Това двусмислено понятие, едновременно идеологическо и естетическо, </w:t>
      </w:r>
      <w:r w:rsidR="00941963">
        <w:rPr>
          <w:sz w:val="26"/>
          <w:szCs w:val="26"/>
          <w:lang w:val="bg-BG"/>
        </w:rPr>
        <w:t>може да се определи като натиск</w:t>
      </w:r>
      <w:r>
        <w:rPr>
          <w:sz w:val="26"/>
          <w:szCs w:val="26"/>
          <w:lang w:val="bg-BG"/>
        </w:rPr>
        <w:t>, който контекстът упражнява над текста. Прав</w:t>
      </w:r>
      <w:r w:rsidR="00895806">
        <w:rPr>
          <w:sz w:val="26"/>
          <w:szCs w:val="26"/>
          <w:lang w:val="bg-BG"/>
        </w:rPr>
        <w:t>доподобността се явява фактор</w:t>
      </w:r>
      <w:r>
        <w:rPr>
          <w:sz w:val="26"/>
          <w:szCs w:val="26"/>
          <w:lang w:val="bg-BG"/>
        </w:rPr>
        <w:t xml:space="preserve"> за естетическото и идеологическо хомогенизиране на фикцията </w:t>
      </w:r>
      <w:r w:rsidR="00895806">
        <w:rPr>
          <w:sz w:val="26"/>
          <w:szCs w:val="26"/>
          <w:lang w:val="bg-BG"/>
        </w:rPr>
        <w:t xml:space="preserve">– </w:t>
      </w:r>
      <w:r>
        <w:rPr>
          <w:sz w:val="26"/>
          <w:szCs w:val="26"/>
          <w:lang w:val="bg-BG"/>
        </w:rPr>
        <w:t>прави я съобразна със зададената от контекста норма. Ето защо Ж. Жьоно говори за „принудителния, дори репресивен” характер на контекста</w:t>
      </w:r>
      <w:r>
        <w:rPr>
          <w:rStyle w:val="FootnoteReference"/>
          <w:sz w:val="26"/>
          <w:szCs w:val="26"/>
        </w:rPr>
        <w:footnoteReference w:id="20"/>
      </w:r>
      <w:r>
        <w:rPr>
          <w:sz w:val="26"/>
          <w:szCs w:val="26"/>
          <w:lang w:val="bg-BG"/>
        </w:rPr>
        <w:t>, за „алиенацията”</w:t>
      </w:r>
      <w:r w:rsidRPr="0053136A">
        <w:rPr>
          <w:rStyle w:val="FootnoteReference"/>
          <w:sz w:val="26"/>
          <w:szCs w:val="26"/>
        </w:rPr>
        <w:t xml:space="preserve"> </w:t>
      </w:r>
      <w:r>
        <w:rPr>
          <w:rStyle w:val="FootnoteReference"/>
          <w:sz w:val="26"/>
          <w:szCs w:val="26"/>
        </w:rPr>
        <w:footnoteReference w:id="21"/>
      </w:r>
      <w:r>
        <w:rPr>
          <w:sz w:val="26"/>
          <w:szCs w:val="26"/>
          <w:lang w:val="bg-BG"/>
        </w:rPr>
        <w:t xml:space="preserve"> на фикцията от правдоподобността.   </w:t>
      </w:r>
    </w:p>
    <w:p w:rsidR="00DB377C" w:rsidRDefault="0053136A" w:rsidP="002E5509">
      <w:pPr>
        <w:spacing w:line="360" w:lineRule="auto"/>
        <w:jc w:val="both"/>
        <w:rPr>
          <w:sz w:val="26"/>
          <w:szCs w:val="26"/>
        </w:rPr>
      </w:pPr>
      <w:r>
        <w:rPr>
          <w:sz w:val="26"/>
          <w:szCs w:val="26"/>
          <w:lang w:val="bg-BG"/>
        </w:rPr>
        <w:t>Нашият анализ изхожда от тезата, че фантастичното представлява трансгресивна правдоподобност, конкурираща нормативната. Избягвайки неправдоподобното свръхестествено,</w:t>
      </w:r>
      <w:r w:rsidR="0078564B">
        <w:rPr>
          <w:sz w:val="26"/>
          <w:szCs w:val="26"/>
          <w:lang w:val="bg-BG"/>
        </w:rPr>
        <w:t xml:space="preserve"> фикцията се представя като правдоподобно подражание на лъже</w:t>
      </w:r>
      <w:r w:rsidR="00895806">
        <w:rPr>
          <w:sz w:val="26"/>
          <w:szCs w:val="26"/>
          <w:lang w:val="bg-BG"/>
        </w:rPr>
        <w:t>-</w:t>
      </w:r>
      <w:r w:rsidR="0078564B">
        <w:rPr>
          <w:sz w:val="26"/>
          <w:szCs w:val="26"/>
          <w:lang w:val="bg-BG"/>
        </w:rPr>
        <w:t xml:space="preserve"> природа, създадена от самат</w:t>
      </w:r>
      <w:r w:rsidR="00895806">
        <w:rPr>
          <w:sz w:val="26"/>
          <w:szCs w:val="26"/>
          <w:lang w:val="bg-BG"/>
        </w:rPr>
        <w:t>а нея. Фантастичното не отхвърля</w:t>
      </w:r>
      <w:r w:rsidR="0078564B">
        <w:rPr>
          <w:sz w:val="26"/>
          <w:szCs w:val="26"/>
          <w:lang w:val="bg-BG"/>
        </w:rPr>
        <w:t xml:space="preserve"> референтната природа и доксалнат</w:t>
      </w:r>
      <w:r w:rsidR="00895806">
        <w:rPr>
          <w:sz w:val="26"/>
          <w:szCs w:val="26"/>
          <w:lang w:val="bg-BG"/>
        </w:rPr>
        <w:t>а правдоподобност, а</w:t>
      </w:r>
      <w:r w:rsidR="00B80C59">
        <w:rPr>
          <w:sz w:val="26"/>
          <w:szCs w:val="26"/>
          <w:lang w:val="bg-BG"/>
        </w:rPr>
        <w:t xml:space="preserve"> </w:t>
      </w:r>
      <w:r w:rsidR="00895806">
        <w:rPr>
          <w:sz w:val="26"/>
          <w:szCs w:val="26"/>
          <w:lang w:val="bg-BG"/>
        </w:rPr>
        <w:t>ги саботира.</w:t>
      </w:r>
      <w:r w:rsidR="0078564B">
        <w:rPr>
          <w:sz w:val="26"/>
          <w:szCs w:val="26"/>
          <w:lang w:val="bg-BG"/>
        </w:rPr>
        <w:t xml:space="preserve"> Както отбелязва Ж. Белмен-Ноел</w:t>
      </w:r>
      <w:r w:rsidR="00DB377C">
        <w:rPr>
          <w:sz w:val="26"/>
          <w:szCs w:val="26"/>
        </w:rPr>
        <w:t xml:space="preserve">:   </w:t>
      </w:r>
    </w:p>
    <w:p w:rsidR="00DB377C" w:rsidRPr="006D461D" w:rsidRDefault="006D461D" w:rsidP="002E5509">
      <w:pPr>
        <w:spacing w:line="360" w:lineRule="auto"/>
        <w:jc w:val="both"/>
        <w:rPr>
          <w:sz w:val="26"/>
          <w:szCs w:val="26"/>
          <w:lang w:val="bg-BG"/>
        </w:rPr>
      </w:pPr>
      <w:r>
        <w:rPr>
          <w:sz w:val="26"/>
          <w:szCs w:val="26"/>
          <w:lang w:val="bg-BG"/>
        </w:rPr>
        <w:lastRenderedPageBreak/>
        <w:t>„</w:t>
      </w:r>
      <w:r w:rsidR="0078564B">
        <w:rPr>
          <w:sz w:val="26"/>
          <w:szCs w:val="26"/>
          <w:lang w:val="bg-BG"/>
        </w:rPr>
        <w:t>Фантастичното се преструва, че иска да прилича на реалния свят</w:t>
      </w:r>
      <w:r>
        <w:rPr>
          <w:sz w:val="26"/>
          <w:szCs w:val="26"/>
          <w:lang w:val="bg-BG"/>
        </w:rPr>
        <w:t>”</w:t>
      </w:r>
      <w:r w:rsidR="00DB377C">
        <w:rPr>
          <w:rStyle w:val="FootnoteReference"/>
          <w:sz w:val="26"/>
          <w:szCs w:val="26"/>
        </w:rPr>
        <w:footnoteReference w:id="22"/>
      </w:r>
      <w:r w:rsidR="00B80C59">
        <w:rPr>
          <w:sz w:val="26"/>
          <w:szCs w:val="26"/>
          <w:lang w:val="bg-BG"/>
        </w:rPr>
        <w:t>.</w:t>
      </w:r>
    </w:p>
    <w:p w:rsidR="00DB377C" w:rsidRPr="00941963" w:rsidRDefault="0078564B" w:rsidP="002E5509">
      <w:pPr>
        <w:spacing w:line="360" w:lineRule="auto"/>
        <w:ind w:firstLine="720"/>
        <w:jc w:val="both"/>
        <w:rPr>
          <w:sz w:val="26"/>
          <w:szCs w:val="26"/>
        </w:rPr>
      </w:pPr>
      <w:r>
        <w:rPr>
          <w:sz w:val="26"/>
          <w:szCs w:val="26"/>
          <w:lang w:val="bg-BG"/>
        </w:rPr>
        <w:t>Фантастичното не прикрива, а излага на показ конфликтното си отношение с референта</w:t>
      </w:r>
      <w:r>
        <w:rPr>
          <w:sz w:val="26"/>
          <w:szCs w:val="26"/>
        </w:rPr>
        <w:t xml:space="preserve">. </w:t>
      </w:r>
      <w:r w:rsidR="00D56CA1">
        <w:rPr>
          <w:sz w:val="26"/>
          <w:szCs w:val="26"/>
          <w:lang w:val="bg-BG"/>
        </w:rPr>
        <w:t>П</w:t>
      </w:r>
      <w:r>
        <w:rPr>
          <w:sz w:val="26"/>
          <w:szCs w:val="26"/>
          <w:lang w:val="bg-BG"/>
        </w:rPr>
        <w:t>роцесът на придаване на правдоподобност във фанта</w:t>
      </w:r>
      <w:r w:rsidR="00D56CA1">
        <w:rPr>
          <w:sz w:val="26"/>
          <w:szCs w:val="26"/>
          <w:lang w:val="bg-BG"/>
        </w:rPr>
        <w:t>стичната фикция</w:t>
      </w:r>
      <w:r w:rsidR="00895806">
        <w:rPr>
          <w:sz w:val="26"/>
          <w:szCs w:val="26"/>
          <w:lang w:val="bg-BG"/>
        </w:rPr>
        <w:t xml:space="preserve"> поражда специфична повествователна структура, характеризира</w:t>
      </w:r>
      <w:r w:rsidR="00D56CA1">
        <w:rPr>
          <w:sz w:val="26"/>
          <w:szCs w:val="26"/>
          <w:lang w:val="bg-BG"/>
        </w:rPr>
        <w:t>ща се</w:t>
      </w:r>
      <w:r>
        <w:rPr>
          <w:sz w:val="26"/>
          <w:szCs w:val="26"/>
          <w:lang w:val="bg-BG"/>
        </w:rPr>
        <w:t xml:space="preserve"> с дълги дискурсивни пасажи, които се отличават с идеологически </w:t>
      </w:r>
      <w:r w:rsidR="006D461D">
        <w:rPr>
          <w:sz w:val="26"/>
          <w:szCs w:val="26"/>
          <w:lang w:val="bg-BG"/>
        </w:rPr>
        <w:t>еклектизъм. Те образуват псевдо</w:t>
      </w:r>
      <w:r>
        <w:rPr>
          <w:sz w:val="26"/>
          <w:szCs w:val="26"/>
          <w:lang w:val="bg-BG"/>
        </w:rPr>
        <w:t xml:space="preserve">рационалистичния интерпретативен код, който фикцията изфабрикува за собствените си цели. </w:t>
      </w:r>
      <w:r w:rsidR="00941963">
        <w:rPr>
          <w:sz w:val="26"/>
          <w:szCs w:val="26"/>
          <w:lang w:val="bg-BG"/>
        </w:rPr>
        <w:t>Дефинираната от фантастичния текст правдоподобност афишира текстовото си изработване, умножавайки обяснителнит</w:t>
      </w:r>
      <w:r w:rsidR="006D461D">
        <w:rPr>
          <w:sz w:val="26"/>
          <w:szCs w:val="26"/>
          <w:lang w:val="bg-BG"/>
        </w:rPr>
        <w:t>е коментари, с които се включват</w:t>
      </w:r>
      <w:r w:rsidR="00941963">
        <w:rPr>
          <w:sz w:val="26"/>
          <w:szCs w:val="26"/>
          <w:lang w:val="bg-BG"/>
        </w:rPr>
        <w:t xml:space="preserve"> повествователя</w:t>
      </w:r>
      <w:r w:rsidR="006D461D">
        <w:rPr>
          <w:sz w:val="26"/>
          <w:szCs w:val="26"/>
          <w:lang w:val="bg-BG"/>
        </w:rPr>
        <w:t>т</w:t>
      </w:r>
      <w:r w:rsidR="00941963">
        <w:rPr>
          <w:sz w:val="26"/>
          <w:szCs w:val="26"/>
          <w:lang w:val="bg-BG"/>
        </w:rPr>
        <w:t xml:space="preserve"> и героите. Тези коментари смесват и преиначават различни идеологически дискурси, заимствани от конт</w:t>
      </w:r>
      <w:r w:rsidR="00B80C59">
        <w:rPr>
          <w:sz w:val="26"/>
          <w:szCs w:val="26"/>
          <w:lang w:val="bg-BG"/>
        </w:rPr>
        <w:t>екста. Този неправомерен дискурсивен пренос</w:t>
      </w:r>
      <w:r w:rsidR="00941963">
        <w:rPr>
          <w:sz w:val="26"/>
          <w:szCs w:val="26"/>
          <w:lang w:val="bg-BG"/>
        </w:rPr>
        <w:t xml:space="preserve"> е признак за пропускливостта межд</w:t>
      </w:r>
      <w:r w:rsidR="006D461D">
        <w:rPr>
          <w:sz w:val="26"/>
          <w:szCs w:val="26"/>
          <w:lang w:val="bg-BG"/>
        </w:rPr>
        <w:t>у текста и контекста. Но тази п</w:t>
      </w:r>
      <w:r w:rsidR="00941963">
        <w:rPr>
          <w:sz w:val="26"/>
          <w:szCs w:val="26"/>
          <w:lang w:val="bg-BG"/>
        </w:rPr>
        <w:t>р</w:t>
      </w:r>
      <w:r w:rsidR="006D461D">
        <w:rPr>
          <w:sz w:val="26"/>
          <w:szCs w:val="26"/>
          <w:lang w:val="bg-BG"/>
        </w:rPr>
        <w:t>о</w:t>
      </w:r>
      <w:r w:rsidR="00941963">
        <w:rPr>
          <w:sz w:val="26"/>
          <w:szCs w:val="26"/>
          <w:lang w:val="bg-BG"/>
        </w:rPr>
        <w:t xml:space="preserve">пускливост е парадоксална форма на еманципация, </w:t>
      </w:r>
      <w:r w:rsidR="00D56CA1">
        <w:rPr>
          <w:sz w:val="26"/>
          <w:szCs w:val="26"/>
          <w:lang w:val="bg-BG"/>
        </w:rPr>
        <w:t>на автолегитимиране на текста. Текстът се съпротивлява, той присвоява и отклонява елемнти от контекста.</w:t>
      </w:r>
      <w:r w:rsidR="006D461D">
        <w:rPr>
          <w:sz w:val="26"/>
          <w:szCs w:val="26"/>
          <w:lang w:val="bg-BG"/>
        </w:rPr>
        <w:t xml:space="preserve"> </w:t>
      </w:r>
      <w:r w:rsidR="00941963">
        <w:rPr>
          <w:sz w:val="26"/>
          <w:szCs w:val="26"/>
          <w:lang w:val="bg-BG"/>
        </w:rPr>
        <w:t xml:space="preserve">В известен смисъл фантастичният текст се раздвоява, явявайки се едновременно и текст, и обяснителен метатекст, легитимиращ фикцията като правдоподобна. </w:t>
      </w:r>
    </w:p>
    <w:p w:rsidR="00DB377C" w:rsidRDefault="00941963" w:rsidP="002E5509">
      <w:pPr>
        <w:spacing w:line="360" w:lineRule="auto"/>
        <w:ind w:firstLine="720"/>
        <w:jc w:val="both"/>
        <w:rPr>
          <w:sz w:val="26"/>
          <w:szCs w:val="26"/>
        </w:rPr>
      </w:pPr>
      <w:r>
        <w:rPr>
          <w:sz w:val="26"/>
          <w:szCs w:val="26"/>
          <w:lang w:val="bg-BG"/>
        </w:rPr>
        <w:t>Струва ни се, че определянето на фантастичното като реакция на текста спрямо натиска, упражнен от доксалната правдоподобност</w:t>
      </w:r>
      <w:r w:rsidR="0072567E">
        <w:rPr>
          <w:sz w:val="26"/>
          <w:szCs w:val="26"/>
          <w:lang w:val="bg-BG"/>
        </w:rPr>
        <w:t>, като повествователна стратегия, предлагаща оригинално решение на проблема за фикционалната правдоподобност, заменяща неправдопод</w:t>
      </w:r>
      <w:r w:rsidR="00D56CA1">
        <w:rPr>
          <w:sz w:val="26"/>
          <w:szCs w:val="26"/>
          <w:lang w:val="bg-BG"/>
        </w:rPr>
        <w:t>обното свръхестествено с трансгресивна псевдо</w:t>
      </w:r>
      <w:r w:rsidR="00B80C59">
        <w:rPr>
          <w:sz w:val="26"/>
          <w:szCs w:val="26"/>
          <w:lang w:val="bg-BG"/>
        </w:rPr>
        <w:t>природа, дефинирана</w:t>
      </w:r>
      <w:r w:rsidR="00D56CA1">
        <w:rPr>
          <w:sz w:val="26"/>
          <w:szCs w:val="26"/>
          <w:lang w:val="bg-BG"/>
        </w:rPr>
        <w:t xml:space="preserve"> от текстовата наукообразна аргументация, представлява</w:t>
      </w:r>
      <w:r w:rsidR="0072567E">
        <w:rPr>
          <w:sz w:val="26"/>
          <w:szCs w:val="26"/>
          <w:lang w:val="bg-BG"/>
        </w:rPr>
        <w:t xml:space="preserve"> слабо</w:t>
      </w:r>
      <w:r w:rsidR="006D461D">
        <w:rPr>
          <w:sz w:val="26"/>
          <w:szCs w:val="26"/>
          <w:lang w:val="bg-BG"/>
        </w:rPr>
        <w:t xml:space="preserve"> </w:t>
      </w:r>
      <w:r w:rsidR="0072567E">
        <w:rPr>
          <w:sz w:val="26"/>
          <w:szCs w:val="26"/>
          <w:lang w:val="bg-BG"/>
        </w:rPr>
        <w:t>проучено поле и позволява съставянето на оригинална типология</w:t>
      </w:r>
      <w:r w:rsidR="00D56CA1">
        <w:rPr>
          <w:sz w:val="26"/>
          <w:szCs w:val="26"/>
          <w:lang w:val="bg-BG"/>
        </w:rPr>
        <w:t>, както</w:t>
      </w:r>
      <w:r w:rsidR="0072567E">
        <w:rPr>
          <w:sz w:val="26"/>
          <w:szCs w:val="26"/>
          <w:lang w:val="bg-BG"/>
        </w:rPr>
        <w:t xml:space="preserve"> и </w:t>
      </w:r>
      <w:r w:rsidR="00D56CA1">
        <w:rPr>
          <w:sz w:val="26"/>
          <w:szCs w:val="26"/>
          <w:lang w:val="bg-BG"/>
        </w:rPr>
        <w:t xml:space="preserve">на </w:t>
      </w:r>
      <w:r w:rsidR="0072567E">
        <w:rPr>
          <w:sz w:val="26"/>
          <w:szCs w:val="26"/>
          <w:lang w:val="bg-BG"/>
        </w:rPr>
        <w:t>корпус, включващ произведения, които, доколкото</w:t>
      </w:r>
      <w:r w:rsidR="00AC4E15">
        <w:rPr>
          <w:sz w:val="26"/>
          <w:szCs w:val="26"/>
          <w:lang w:val="bg-BG"/>
        </w:rPr>
        <w:t xml:space="preserve"> ни е известно, не са били разг</w:t>
      </w:r>
      <w:r w:rsidR="0072567E">
        <w:rPr>
          <w:sz w:val="26"/>
          <w:szCs w:val="26"/>
          <w:lang w:val="bg-BG"/>
        </w:rPr>
        <w:t>л</w:t>
      </w:r>
      <w:r w:rsidR="00AC4E15">
        <w:rPr>
          <w:sz w:val="26"/>
          <w:szCs w:val="26"/>
          <w:lang w:val="bg-BG"/>
        </w:rPr>
        <w:t>е</w:t>
      </w:r>
      <w:r w:rsidR="0072567E">
        <w:rPr>
          <w:sz w:val="26"/>
          <w:szCs w:val="26"/>
          <w:lang w:val="bg-BG"/>
        </w:rPr>
        <w:t>ждани в тази перспектива.</w:t>
      </w:r>
      <w:r w:rsidR="00DB377C">
        <w:rPr>
          <w:sz w:val="26"/>
          <w:szCs w:val="26"/>
        </w:rPr>
        <w:t xml:space="preserve"> </w:t>
      </w:r>
    </w:p>
    <w:p w:rsidR="00DB377C" w:rsidRDefault="0072567E" w:rsidP="002E5509">
      <w:pPr>
        <w:spacing w:line="360" w:lineRule="auto"/>
        <w:ind w:firstLine="720"/>
        <w:jc w:val="both"/>
        <w:rPr>
          <w:sz w:val="26"/>
          <w:szCs w:val="26"/>
          <w:lang w:val="bg-BG"/>
        </w:rPr>
      </w:pPr>
      <w:r>
        <w:rPr>
          <w:sz w:val="26"/>
          <w:szCs w:val="26"/>
          <w:lang w:val="bg-BG"/>
        </w:rPr>
        <w:t>В първата част на наст</w:t>
      </w:r>
      <w:r w:rsidR="00D56CA1">
        <w:rPr>
          <w:sz w:val="26"/>
          <w:szCs w:val="26"/>
          <w:lang w:val="bg-BG"/>
        </w:rPr>
        <w:t>оящото изследване са откроени</w:t>
      </w:r>
      <w:r>
        <w:rPr>
          <w:sz w:val="26"/>
          <w:szCs w:val="26"/>
          <w:lang w:val="bg-BG"/>
        </w:rPr>
        <w:t xml:space="preserve"> основните аспекти на нормативната правдоподобност през </w:t>
      </w:r>
      <w:r>
        <w:rPr>
          <w:sz w:val="26"/>
          <w:szCs w:val="26"/>
        </w:rPr>
        <w:t xml:space="preserve">XVIII </w:t>
      </w:r>
      <w:r>
        <w:rPr>
          <w:sz w:val="26"/>
          <w:szCs w:val="26"/>
          <w:lang w:val="bg-BG"/>
        </w:rPr>
        <w:t xml:space="preserve">век и </w:t>
      </w:r>
      <w:r w:rsidR="00D56CA1">
        <w:rPr>
          <w:sz w:val="26"/>
          <w:szCs w:val="26"/>
          <w:lang w:val="bg-BG"/>
        </w:rPr>
        <w:t>стратегията</w:t>
      </w:r>
      <w:r w:rsidR="0093766B">
        <w:rPr>
          <w:sz w:val="26"/>
          <w:szCs w:val="26"/>
          <w:lang w:val="bg-BG"/>
        </w:rPr>
        <w:t xml:space="preserve"> за изработване на алтернативна правдоподобност, възприета от фикционалните текстове. Показваме </w:t>
      </w:r>
      <w:r w:rsidR="0093766B">
        <w:rPr>
          <w:sz w:val="26"/>
          <w:szCs w:val="26"/>
          <w:lang w:val="bg-BG"/>
        </w:rPr>
        <w:lastRenderedPageBreak/>
        <w:t>как еволюцията на идеологическия контекст засяга тълкуването на правдоподобността, тъй като идеята за при</w:t>
      </w:r>
      <w:r w:rsidR="00D56CA1">
        <w:rPr>
          <w:sz w:val="26"/>
          <w:szCs w:val="26"/>
          <w:lang w:val="bg-BG"/>
        </w:rPr>
        <w:t xml:space="preserve">рода, на която се </w:t>
      </w:r>
      <w:r w:rsidR="0093766B">
        <w:rPr>
          <w:sz w:val="26"/>
          <w:szCs w:val="26"/>
          <w:lang w:val="bg-BG"/>
        </w:rPr>
        <w:t>основава</w:t>
      </w:r>
      <w:r w:rsidR="00D56CA1">
        <w:rPr>
          <w:sz w:val="26"/>
          <w:szCs w:val="26"/>
          <w:lang w:val="bg-BG"/>
        </w:rPr>
        <w:t xml:space="preserve"> доксалната правдоподобонст</w:t>
      </w:r>
      <w:r w:rsidR="0093766B">
        <w:rPr>
          <w:sz w:val="26"/>
          <w:szCs w:val="26"/>
          <w:lang w:val="bg-BG"/>
        </w:rPr>
        <w:t xml:space="preserve">, претърпява дълбока промяна през </w:t>
      </w:r>
      <w:r w:rsidR="0093766B">
        <w:rPr>
          <w:sz w:val="26"/>
          <w:szCs w:val="26"/>
        </w:rPr>
        <w:t xml:space="preserve">XVIII </w:t>
      </w:r>
      <w:r w:rsidR="00D56CA1">
        <w:rPr>
          <w:sz w:val="26"/>
          <w:szCs w:val="26"/>
          <w:lang w:val="bg-BG"/>
        </w:rPr>
        <w:t>век. Преосмислянето на концепцията</w:t>
      </w:r>
      <w:r w:rsidR="0093766B">
        <w:rPr>
          <w:sz w:val="26"/>
          <w:szCs w:val="26"/>
          <w:lang w:val="bg-BG"/>
        </w:rPr>
        <w:t xml:space="preserve"> за природа под влиянието на емпиризма и сенсуализма води до отслабването на нормативната правдоподобност. В края на </w:t>
      </w:r>
      <w:r w:rsidR="0093766B">
        <w:rPr>
          <w:sz w:val="26"/>
          <w:szCs w:val="26"/>
        </w:rPr>
        <w:t xml:space="preserve">XVIII </w:t>
      </w:r>
      <w:r w:rsidR="0093766B">
        <w:rPr>
          <w:sz w:val="26"/>
          <w:szCs w:val="26"/>
          <w:lang w:val="bg-BG"/>
        </w:rPr>
        <w:t>век става все по-отчетливо разминав</w:t>
      </w:r>
      <w:r w:rsidR="00D56CA1">
        <w:rPr>
          <w:sz w:val="26"/>
          <w:szCs w:val="26"/>
          <w:lang w:val="bg-BG"/>
        </w:rPr>
        <w:t>ането между обновяването на идеята за природа</w:t>
      </w:r>
      <w:r w:rsidR="0093766B">
        <w:rPr>
          <w:sz w:val="26"/>
          <w:szCs w:val="26"/>
          <w:lang w:val="bg-BG"/>
        </w:rPr>
        <w:t xml:space="preserve"> в епистемологичното и фи</w:t>
      </w:r>
      <w:r w:rsidR="000253CC">
        <w:rPr>
          <w:sz w:val="26"/>
          <w:szCs w:val="26"/>
          <w:lang w:val="bg-BG"/>
        </w:rPr>
        <w:t>лософското поле, и стагниращата</w:t>
      </w:r>
      <w:r w:rsidR="0093766B">
        <w:rPr>
          <w:sz w:val="26"/>
          <w:szCs w:val="26"/>
          <w:lang w:val="bg-BG"/>
        </w:rPr>
        <w:t xml:space="preserve"> дефиниция на литературната правдоподобност, основаваща се на традици</w:t>
      </w:r>
      <w:r w:rsidR="00B80C59">
        <w:rPr>
          <w:sz w:val="26"/>
          <w:szCs w:val="26"/>
          <w:lang w:val="bg-BG"/>
        </w:rPr>
        <w:t>о</w:t>
      </w:r>
      <w:r w:rsidR="0093766B">
        <w:rPr>
          <w:sz w:val="26"/>
          <w:szCs w:val="26"/>
          <w:lang w:val="bg-BG"/>
        </w:rPr>
        <w:t>нното, наследено от клас</w:t>
      </w:r>
      <w:r w:rsidR="00D56CA1">
        <w:rPr>
          <w:sz w:val="26"/>
          <w:szCs w:val="26"/>
          <w:lang w:val="bg-BG"/>
        </w:rPr>
        <w:t>ицизма схващане за умопостижима</w:t>
      </w:r>
      <w:r w:rsidR="0093766B">
        <w:rPr>
          <w:sz w:val="26"/>
          <w:szCs w:val="26"/>
          <w:lang w:val="bg-BG"/>
        </w:rPr>
        <w:t>, рационализуема природа</w:t>
      </w:r>
      <w:r w:rsidR="00B163DB">
        <w:rPr>
          <w:sz w:val="26"/>
          <w:szCs w:val="26"/>
          <w:lang w:val="bg-BG"/>
        </w:rPr>
        <w:t>, възприемана като порядък</w:t>
      </w:r>
      <w:r w:rsidR="0093766B">
        <w:rPr>
          <w:sz w:val="26"/>
          <w:szCs w:val="26"/>
          <w:lang w:val="bg-BG"/>
        </w:rPr>
        <w:t xml:space="preserve"> и закономерност.</w:t>
      </w:r>
      <w:r w:rsidR="00DB377C">
        <w:rPr>
          <w:sz w:val="26"/>
          <w:szCs w:val="26"/>
        </w:rPr>
        <w:t xml:space="preserve"> </w:t>
      </w:r>
      <w:r w:rsidR="0093766B">
        <w:rPr>
          <w:sz w:val="26"/>
          <w:szCs w:val="26"/>
          <w:lang w:val="bg-BG"/>
        </w:rPr>
        <w:t>Именно пропускливостта между идеологическия и естетическия аспект на правдоподобн</w:t>
      </w:r>
      <w:r w:rsidR="00647BCE">
        <w:rPr>
          <w:sz w:val="26"/>
          <w:szCs w:val="26"/>
          <w:lang w:val="bg-BG"/>
        </w:rPr>
        <w:t xml:space="preserve">остта дава възможност да се потърсят нови </w:t>
      </w:r>
      <w:r w:rsidR="00B80C59">
        <w:rPr>
          <w:sz w:val="26"/>
          <w:szCs w:val="26"/>
          <w:lang w:val="bg-BG"/>
        </w:rPr>
        <w:t>естетически решения, оспорващи</w:t>
      </w:r>
      <w:r w:rsidR="00D56CA1">
        <w:rPr>
          <w:sz w:val="26"/>
          <w:szCs w:val="26"/>
          <w:lang w:val="bg-BG"/>
        </w:rPr>
        <w:t xml:space="preserve"> тази </w:t>
      </w:r>
      <w:r w:rsidR="00B80C59">
        <w:rPr>
          <w:sz w:val="26"/>
          <w:szCs w:val="26"/>
          <w:lang w:val="bg-BG"/>
        </w:rPr>
        <w:t xml:space="preserve">нормативна </w:t>
      </w:r>
      <w:r w:rsidR="00D56CA1">
        <w:rPr>
          <w:sz w:val="26"/>
          <w:szCs w:val="26"/>
          <w:lang w:val="bg-BG"/>
        </w:rPr>
        <w:t>дефиниция. Ето защо в изследването се разглеждат</w:t>
      </w:r>
      <w:r w:rsidR="00647BCE">
        <w:rPr>
          <w:sz w:val="26"/>
          <w:szCs w:val="26"/>
          <w:lang w:val="bg-BG"/>
        </w:rPr>
        <w:t xml:space="preserve"> не само фикционални текстове, а и теоретични текстове от </w:t>
      </w:r>
      <w:r w:rsidR="00647BCE">
        <w:rPr>
          <w:sz w:val="26"/>
          <w:szCs w:val="26"/>
        </w:rPr>
        <w:t xml:space="preserve">XVIII </w:t>
      </w:r>
      <w:r w:rsidR="00647BCE">
        <w:rPr>
          <w:sz w:val="26"/>
          <w:szCs w:val="26"/>
          <w:lang w:val="bg-BG"/>
        </w:rPr>
        <w:t xml:space="preserve">век, спадащи както към литературната критика, така и към </w:t>
      </w:r>
      <w:r w:rsidR="00511F65">
        <w:rPr>
          <w:sz w:val="26"/>
          <w:szCs w:val="26"/>
          <w:lang w:val="bg-BG"/>
        </w:rPr>
        <w:t>по-общия разнороден</w:t>
      </w:r>
      <w:r w:rsidR="00647BCE">
        <w:rPr>
          <w:sz w:val="26"/>
          <w:szCs w:val="26"/>
          <w:lang w:val="bg-BG"/>
        </w:rPr>
        <w:t xml:space="preserve"> идеологически контекст, мобилизиран от фикцията, която дава заявка да определя сама условията на своята правдоподобност.</w:t>
      </w:r>
    </w:p>
    <w:p w:rsidR="00353EB3" w:rsidRPr="004760E0" w:rsidRDefault="00EA5319" w:rsidP="002E5509">
      <w:pPr>
        <w:spacing w:line="360" w:lineRule="auto"/>
        <w:ind w:firstLine="720"/>
        <w:jc w:val="both"/>
        <w:rPr>
          <w:sz w:val="26"/>
          <w:szCs w:val="26"/>
          <w:lang w:val="bg-BG"/>
        </w:rPr>
      </w:pPr>
      <w:r>
        <w:rPr>
          <w:sz w:val="26"/>
          <w:szCs w:val="26"/>
          <w:lang w:val="bg-BG"/>
        </w:rPr>
        <w:t>Във втората част на изслед</w:t>
      </w:r>
      <w:r w:rsidR="00647BCE">
        <w:rPr>
          <w:sz w:val="26"/>
          <w:szCs w:val="26"/>
          <w:lang w:val="bg-BG"/>
        </w:rPr>
        <w:t>в</w:t>
      </w:r>
      <w:r>
        <w:rPr>
          <w:sz w:val="26"/>
          <w:szCs w:val="26"/>
          <w:lang w:val="bg-BG"/>
        </w:rPr>
        <w:t>а</w:t>
      </w:r>
      <w:r w:rsidR="00647BCE">
        <w:rPr>
          <w:sz w:val="26"/>
          <w:szCs w:val="26"/>
          <w:lang w:val="bg-BG"/>
        </w:rPr>
        <w:t>нето се разглежда фантастичното от епохата на ро</w:t>
      </w:r>
      <w:r w:rsidR="00511F65">
        <w:rPr>
          <w:sz w:val="26"/>
          <w:szCs w:val="26"/>
          <w:lang w:val="bg-BG"/>
        </w:rPr>
        <w:t>мантизма. Изтъква се</w:t>
      </w:r>
      <w:r w:rsidR="00647BCE">
        <w:rPr>
          <w:sz w:val="26"/>
          <w:szCs w:val="26"/>
          <w:lang w:val="bg-BG"/>
        </w:rPr>
        <w:t xml:space="preserve"> приемствеността във фанта</w:t>
      </w:r>
      <w:r w:rsidR="00511F65">
        <w:rPr>
          <w:sz w:val="26"/>
          <w:szCs w:val="26"/>
          <w:lang w:val="bg-BG"/>
        </w:rPr>
        <w:t>стичната литература, осъществена именно чрез</w:t>
      </w:r>
      <w:r w:rsidR="00647BCE">
        <w:rPr>
          <w:sz w:val="26"/>
          <w:szCs w:val="26"/>
          <w:lang w:val="bg-BG"/>
        </w:rPr>
        <w:t xml:space="preserve"> концепци</w:t>
      </w:r>
      <w:r w:rsidR="00511F65">
        <w:rPr>
          <w:sz w:val="26"/>
          <w:szCs w:val="26"/>
          <w:lang w:val="bg-BG"/>
        </w:rPr>
        <w:t xml:space="preserve">ята за правдоподобност. </w:t>
      </w:r>
      <w:r w:rsidR="00AC4E15">
        <w:rPr>
          <w:sz w:val="26"/>
          <w:szCs w:val="26"/>
          <w:lang w:val="bg-BG"/>
        </w:rPr>
        <w:t>А</w:t>
      </w:r>
      <w:r w:rsidR="00511F65">
        <w:rPr>
          <w:sz w:val="26"/>
          <w:szCs w:val="26"/>
          <w:lang w:val="bg-BG"/>
        </w:rPr>
        <w:t xml:space="preserve">нализира </w:t>
      </w:r>
      <w:r w:rsidR="00AC4E15">
        <w:rPr>
          <w:sz w:val="26"/>
          <w:szCs w:val="26"/>
          <w:lang w:val="bg-BG"/>
        </w:rPr>
        <w:t xml:space="preserve">се </w:t>
      </w:r>
      <w:r w:rsidR="00647BCE">
        <w:rPr>
          <w:sz w:val="26"/>
          <w:szCs w:val="26"/>
          <w:lang w:val="bg-BG"/>
        </w:rPr>
        <w:t>реце</w:t>
      </w:r>
      <w:r w:rsidR="00511F65">
        <w:rPr>
          <w:sz w:val="26"/>
          <w:szCs w:val="26"/>
          <w:lang w:val="bg-BG"/>
        </w:rPr>
        <w:t>пцията</w:t>
      </w:r>
      <w:r w:rsidR="00647BCE">
        <w:rPr>
          <w:sz w:val="26"/>
          <w:szCs w:val="26"/>
          <w:lang w:val="bg-BG"/>
        </w:rPr>
        <w:t xml:space="preserve"> на </w:t>
      </w:r>
      <w:r w:rsidR="00511F65">
        <w:rPr>
          <w:sz w:val="26"/>
          <w:szCs w:val="26"/>
          <w:lang w:val="bg-BG"/>
        </w:rPr>
        <w:t xml:space="preserve">Е.Т.А. </w:t>
      </w:r>
      <w:r w:rsidR="00647BCE">
        <w:rPr>
          <w:sz w:val="26"/>
          <w:szCs w:val="26"/>
          <w:lang w:val="bg-BG"/>
        </w:rPr>
        <w:t>Хофман</w:t>
      </w:r>
      <w:r w:rsidR="00511F65">
        <w:rPr>
          <w:sz w:val="26"/>
          <w:szCs w:val="26"/>
          <w:lang w:val="bg-BG"/>
        </w:rPr>
        <w:t xml:space="preserve"> във Франция. Влиянието на Е.Т.А. Хофман във Франция</w:t>
      </w:r>
      <w:r w:rsidR="00647BCE">
        <w:rPr>
          <w:sz w:val="26"/>
          <w:szCs w:val="26"/>
          <w:lang w:val="bg-BG"/>
        </w:rPr>
        <w:t xml:space="preserve"> поражда фантастична литература, основаваща се на подражание на модел, </w:t>
      </w:r>
      <w:r w:rsidR="00511F65">
        <w:rPr>
          <w:sz w:val="26"/>
          <w:szCs w:val="26"/>
          <w:lang w:val="bg-BG"/>
        </w:rPr>
        <w:t xml:space="preserve">който е </w:t>
      </w:r>
      <w:r w:rsidR="00647BCE">
        <w:rPr>
          <w:sz w:val="26"/>
          <w:szCs w:val="26"/>
          <w:lang w:val="bg-BG"/>
        </w:rPr>
        <w:t xml:space="preserve">чужд на проблема за правдоподобността </w:t>
      </w:r>
      <w:r w:rsidR="00647BCE">
        <w:rPr>
          <w:sz w:val="26"/>
          <w:szCs w:val="26"/>
        </w:rPr>
        <w:t>(</w:t>
      </w:r>
      <w:r w:rsidR="00647BCE">
        <w:rPr>
          <w:sz w:val="26"/>
          <w:szCs w:val="26"/>
          <w:lang w:val="bg-BG"/>
        </w:rPr>
        <w:t>или поне на правдоподобността такава, каквато присъства във френската литературна традиция</w:t>
      </w:r>
      <w:r w:rsidR="00647BCE">
        <w:rPr>
          <w:sz w:val="26"/>
          <w:szCs w:val="26"/>
        </w:rPr>
        <w:t>)</w:t>
      </w:r>
      <w:r w:rsidR="00647BCE">
        <w:rPr>
          <w:sz w:val="26"/>
          <w:szCs w:val="26"/>
          <w:lang w:val="bg-BG"/>
        </w:rPr>
        <w:t>.</w:t>
      </w:r>
      <w:r w:rsidR="00511F65">
        <w:rPr>
          <w:sz w:val="26"/>
          <w:szCs w:val="26"/>
          <w:lang w:val="bg-BG"/>
        </w:rPr>
        <w:t xml:space="preserve"> Конфликтът между</w:t>
      </w:r>
      <w:r w:rsidR="00AA74A6">
        <w:rPr>
          <w:sz w:val="26"/>
          <w:szCs w:val="26"/>
          <w:lang w:val="bg-BG"/>
        </w:rPr>
        <w:t xml:space="preserve"> изискването за правдоподобност</w:t>
      </w:r>
      <w:r w:rsidR="00511F65">
        <w:rPr>
          <w:sz w:val="26"/>
          <w:szCs w:val="26"/>
          <w:lang w:val="bg-BG"/>
        </w:rPr>
        <w:t xml:space="preserve"> и подражанието на </w:t>
      </w:r>
      <w:r w:rsidR="00496F93">
        <w:rPr>
          <w:sz w:val="26"/>
          <w:szCs w:val="26"/>
          <w:lang w:val="bg-BG"/>
        </w:rPr>
        <w:t xml:space="preserve">един </w:t>
      </w:r>
      <w:r w:rsidR="00511F65">
        <w:rPr>
          <w:sz w:val="26"/>
          <w:szCs w:val="26"/>
          <w:lang w:val="bg-BG"/>
        </w:rPr>
        <w:t>неправдоп</w:t>
      </w:r>
      <w:r w:rsidR="00496F93">
        <w:rPr>
          <w:sz w:val="26"/>
          <w:szCs w:val="26"/>
          <w:lang w:val="bg-BG"/>
        </w:rPr>
        <w:t>одобен</w:t>
      </w:r>
      <w:r w:rsidR="00511F65">
        <w:rPr>
          <w:sz w:val="26"/>
          <w:szCs w:val="26"/>
          <w:lang w:val="bg-BG"/>
        </w:rPr>
        <w:t xml:space="preserve"> според </w:t>
      </w:r>
      <w:r w:rsidR="00496F93">
        <w:rPr>
          <w:sz w:val="26"/>
          <w:szCs w:val="26"/>
          <w:lang w:val="bg-BG"/>
        </w:rPr>
        <w:t>френските разбирания фикционален модел поражда две тенденции. В теоретичен план се прави опит да се адаптира творчеството на Хофман към специфичните условия</w:t>
      </w:r>
      <w:r w:rsidR="00B80C59">
        <w:rPr>
          <w:sz w:val="26"/>
          <w:szCs w:val="26"/>
          <w:lang w:val="bg-BG"/>
        </w:rPr>
        <w:t xml:space="preserve"> на френския културен конт</w:t>
      </w:r>
      <w:r w:rsidR="00496F93">
        <w:rPr>
          <w:sz w:val="26"/>
          <w:szCs w:val="26"/>
          <w:lang w:val="bg-BG"/>
        </w:rPr>
        <w:t>е</w:t>
      </w:r>
      <w:r w:rsidR="00B80C59">
        <w:rPr>
          <w:sz w:val="26"/>
          <w:szCs w:val="26"/>
          <w:lang w:val="bg-BG"/>
        </w:rPr>
        <w:t>к</w:t>
      </w:r>
      <w:r w:rsidR="00496F93">
        <w:rPr>
          <w:sz w:val="26"/>
          <w:szCs w:val="26"/>
          <w:lang w:val="bg-BG"/>
        </w:rPr>
        <w:t>ст, т.е. да се представи за правдоподбно с цената на и</w:t>
      </w:r>
      <w:r w:rsidR="00B80C59">
        <w:rPr>
          <w:sz w:val="26"/>
          <w:szCs w:val="26"/>
          <w:lang w:val="bg-BG"/>
        </w:rPr>
        <w:t>звестна деформация и туширане</w:t>
      </w:r>
      <w:r w:rsidR="00496F93">
        <w:rPr>
          <w:sz w:val="26"/>
          <w:szCs w:val="26"/>
          <w:lang w:val="bg-BG"/>
        </w:rPr>
        <w:t xml:space="preserve"> на неговите неправдоподобни аспекти.</w:t>
      </w:r>
      <w:r w:rsidR="00511F65">
        <w:rPr>
          <w:sz w:val="26"/>
          <w:szCs w:val="26"/>
          <w:lang w:val="bg-BG"/>
        </w:rPr>
        <w:t xml:space="preserve"> </w:t>
      </w:r>
      <w:r w:rsidR="00496F93">
        <w:rPr>
          <w:sz w:val="26"/>
          <w:szCs w:val="26"/>
          <w:lang w:val="bg-BG"/>
        </w:rPr>
        <w:t xml:space="preserve">В практически план подражанието на Хофман </w:t>
      </w:r>
      <w:r w:rsidR="00496F93">
        <w:rPr>
          <w:sz w:val="26"/>
          <w:szCs w:val="26"/>
        </w:rPr>
        <w:lastRenderedPageBreak/>
        <w:t>(</w:t>
      </w:r>
      <w:r w:rsidR="00496F93">
        <w:rPr>
          <w:sz w:val="26"/>
          <w:szCs w:val="26"/>
          <w:lang w:val="bg-BG"/>
        </w:rPr>
        <w:t>включително и на неправдоподобните му свръхестествени разкази</w:t>
      </w:r>
      <w:r w:rsidR="00496F93">
        <w:rPr>
          <w:sz w:val="26"/>
          <w:szCs w:val="26"/>
        </w:rPr>
        <w:t xml:space="preserve">) </w:t>
      </w:r>
      <w:r w:rsidR="00496F93">
        <w:rPr>
          <w:sz w:val="26"/>
          <w:szCs w:val="26"/>
          <w:lang w:val="bg-BG"/>
        </w:rPr>
        <w:t>влиза в противоречие с изискването за правдоподобност</w:t>
      </w:r>
      <w:r w:rsidR="00AC4E15">
        <w:rPr>
          <w:sz w:val="26"/>
          <w:szCs w:val="26"/>
          <w:lang w:val="bg-BG"/>
        </w:rPr>
        <w:t xml:space="preserve"> и се кон</w:t>
      </w:r>
      <w:r w:rsidR="00B80C59">
        <w:rPr>
          <w:sz w:val="26"/>
          <w:szCs w:val="26"/>
          <w:lang w:val="bg-BG"/>
        </w:rPr>
        <w:t xml:space="preserve">курира от </w:t>
      </w:r>
      <w:r w:rsidR="00B06CB7">
        <w:rPr>
          <w:sz w:val="26"/>
          <w:szCs w:val="26"/>
          <w:lang w:val="bg-BG"/>
        </w:rPr>
        <w:t>другата стратегия, легитимираща фантастичното, която прибягва до аргументативни дискурси, вписани в текста. В това отношение е показателна</w:t>
      </w:r>
      <w:r w:rsidR="00496F93">
        <w:rPr>
          <w:sz w:val="26"/>
          <w:szCs w:val="26"/>
          <w:lang w:val="bg-BG"/>
        </w:rPr>
        <w:t xml:space="preserve"> </w:t>
      </w:r>
      <w:r w:rsidR="00AA74A6">
        <w:rPr>
          <w:sz w:val="26"/>
          <w:szCs w:val="26"/>
          <w:lang w:val="bg-BG"/>
        </w:rPr>
        <w:t xml:space="preserve">еволюцията </w:t>
      </w:r>
      <w:r w:rsidR="00511F65">
        <w:rPr>
          <w:sz w:val="26"/>
          <w:szCs w:val="26"/>
          <w:lang w:val="bg-BG"/>
        </w:rPr>
        <w:t>в творчеството на Готие. И</w:t>
      </w:r>
      <w:r w:rsidR="00AA74A6">
        <w:rPr>
          <w:sz w:val="26"/>
          <w:szCs w:val="26"/>
          <w:lang w:val="bg-BG"/>
        </w:rPr>
        <w:t xml:space="preserve">зоставяйки подражанието на Хофман, </w:t>
      </w:r>
      <w:r w:rsidR="00496F93">
        <w:rPr>
          <w:sz w:val="26"/>
          <w:szCs w:val="26"/>
          <w:lang w:val="bg-BG"/>
        </w:rPr>
        <w:t xml:space="preserve">в по-късен период </w:t>
      </w:r>
      <w:r w:rsidR="00511F65">
        <w:rPr>
          <w:sz w:val="26"/>
          <w:szCs w:val="26"/>
          <w:lang w:val="bg-BG"/>
        </w:rPr>
        <w:t xml:space="preserve">той </w:t>
      </w:r>
      <w:r w:rsidR="00AA74A6">
        <w:rPr>
          <w:sz w:val="26"/>
          <w:szCs w:val="26"/>
          <w:lang w:val="bg-BG"/>
        </w:rPr>
        <w:t xml:space="preserve">се насочва към </w:t>
      </w:r>
      <w:r w:rsidR="00511F65">
        <w:rPr>
          <w:sz w:val="26"/>
          <w:szCs w:val="26"/>
          <w:lang w:val="bg-BG"/>
        </w:rPr>
        <w:t>вече експлоа</w:t>
      </w:r>
      <w:r w:rsidR="00AA74A6">
        <w:rPr>
          <w:sz w:val="26"/>
          <w:szCs w:val="26"/>
          <w:lang w:val="bg-BG"/>
        </w:rPr>
        <w:t xml:space="preserve">тираната през </w:t>
      </w:r>
      <w:r w:rsidR="00AA74A6">
        <w:rPr>
          <w:sz w:val="26"/>
          <w:szCs w:val="26"/>
        </w:rPr>
        <w:t xml:space="preserve">XVIII </w:t>
      </w:r>
      <w:r w:rsidR="00B06CB7">
        <w:rPr>
          <w:sz w:val="26"/>
          <w:szCs w:val="26"/>
          <w:lang w:val="bg-BG"/>
        </w:rPr>
        <w:t>век стратегия с</w:t>
      </w:r>
      <w:r w:rsidR="00AA74A6">
        <w:rPr>
          <w:sz w:val="26"/>
          <w:szCs w:val="26"/>
          <w:lang w:val="bg-BG"/>
        </w:rPr>
        <w:t xml:space="preserve"> дълги псевдонаучни аргументации</w:t>
      </w:r>
      <w:r w:rsidR="00AC4E15">
        <w:rPr>
          <w:sz w:val="26"/>
          <w:szCs w:val="26"/>
          <w:lang w:val="bg-BG"/>
        </w:rPr>
        <w:t>. Предложената в последната глава типолоия обобщава изводите от изследването.</w:t>
      </w:r>
    </w:p>
    <w:p w:rsidR="00F81B9A" w:rsidRDefault="00F81B9A" w:rsidP="002E5509">
      <w:pPr>
        <w:spacing w:line="360" w:lineRule="auto"/>
        <w:jc w:val="both"/>
        <w:rPr>
          <w:sz w:val="26"/>
          <w:szCs w:val="26"/>
        </w:rPr>
      </w:pPr>
    </w:p>
    <w:p w:rsidR="00F81B9A" w:rsidRPr="00F81B9A" w:rsidRDefault="00F81B9A" w:rsidP="002E5509">
      <w:pPr>
        <w:spacing w:line="360" w:lineRule="auto"/>
        <w:jc w:val="both"/>
        <w:rPr>
          <w:sz w:val="26"/>
          <w:szCs w:val="26"/>
          <w:lang w:val="bg-BG"/>
        </w:rPr>
      </w:pPr>
      <w:r>
        <w:rPr>
          <w:sz w:val="26"/>
          <w:szCs w:val="26"/>
          <w:lang w:val="bg-BG"/>
        </w:rPr>
        <w:t>Първа</w:t>
      </w:r>
      <w:r w:rsidR="00B06CB7">
        <w:rPr>
          <w:sz w:val="26"/>
          <w:szCs w:val="26"/>
          <w:lang w:val="bg-BG"/>
        </w:rPr>
        <w:t>та</w:t>
      </w:r>
      <w:r>
        <w:rPr>
          <w:sz w:val="26"/>
          <w:szCs w:val="26"/>
          <w:lang w:val="bg-BG"/>
        </w:rPr>
        <w:t xml:space="preserve"> глава</w:t>
      </w:r>
      <w:r w:rsidR="00B163DB">
        <w:rPr>
          <w:sz w:val="26"/>
          <w:szCs w:val="26"/>
          <w:lang w:val="bg-BG"/>
        </w:rPr>
        <w:t xml:space="preserve"> на изследването</w:t>
      </w:r>
      <w:r>
        <w:rPr>
          <w:sz w:val="26"/>
          <w:szCs w:val="26"/>
          <w:lang w:val="bg-BG"/>
        </w:rPr>
        <w:t xml:space="preserve">, озаглавена „По границите на фанатстичното”, </w:t>
      </w:r>
      <w:r w:rsidR="00B411A8">
        <w:rPr>
          <w:sz w:val="26"/>
          <w:szCs w:val="26"/>
          <w:lang w:val="bg-BG"/>
        </w:rPr>
        <w:t xml:space="preserve">най-напред </w:t>
      </w:r>
      <w:r>
        <w:rPr>
          <w:sz w:val="26"/>
          <w:szCs w:val="26"/>
          <w:lang w:val="bg-BG"/>
        </w:rPr>
        <w:t xml:space="preserve">очертава </w:t>
      </w:r>
      <w:r w:rsidR="00B411A8">
        <w:rPr>
          <w:sz w:val="26"/>
          <w:szCs w:val="26"/>
          <w:lang w:val="bg-BG"/>
        </w:rPr>
        <w:t xml:space="preserve">в теоретичен план </w:t>
      </w:r>
      <w:r>
        <w:rPr>
          <w:sz w:val="26"/>
          <w:szCs w:val="26"/>
          <w:lang w:val="bg-BG"/>
        </w:rPr>
        <w:t xml:space="preserve">основните аспекти на проблема за правдоподобността през </w:t>
      </w:r>
      <w:r>
        <w:rPr>
          <w:sz w:val="26"/>
          <w:szCs w:val="26"/>
        </w:rPr>
        <w:t xml:space="preserve">XVIII </w:t>
      </w:r>
      <w:r w:rsidR="00B411A8">
        <w:rPr>
          <w:sz w:val="26"/>
          <w:szCs w:val="26"/>
          <w:lang w:val="bg-BG"/>
        </w:rPr>
        <w:t xml:space="preserve">век, чрез обобщен преглед на определенията за правдоподобно и неправдоподобно, формулирани в най-значимите критически текстове. След това се разглежда </w:t>
      </w:r>
      <w:r w:rsidR="00EA5319">
        <w:rPr>
          <w:sz w:val="26"/>
          <w:szCs w:val="26"/>
          <w:lang w:val="bg-BG"/>
        </w:rPr>
        <w:t xml:space="preserve">едно </w:t>
      </w:r>
      <w:r w:rsidR="0087269F">
        <w:rPr>
          <w:sz w:val="26"/>
          <w:szCs w:val="26"/>
          <w:lang w:val="bg-BG"/>
        </w:rPr>
        <w:t xml:space="preserve">конкретно проявление на конфликтното взаимодействие между нормативната правдоподобност и фикцията, отразено в </w:t>
      </w:r>
      <w:r w:rsidR="00B411A8">
        <w:rPr>
          <w:sz w:val="26"/>
          <w:szCs w:val="26"/>
          <w:lang w:val="bg-BG"/>
        </w:rPr>
        <w:t>специфичната рецепция на английс</w:t>
      </w:r>
      <w:r w:rsidR="0087269F">
        <w:rPr>
          <w:sz w:val="26"/>
          <w:szCs w:val="26"/>
          <w:lang w:val="bg-BG"/>
        </w:rPr>
        <w:t>кия готически роман във Франция.</w:t>
      </w:r>
      <w:r w:rsidR="00B411A8">
        <w:rPr>
          <w:sz w:val="26"/>
          <w:szCs w:val="26"/>
          <w:lang w:val="bg-BG"/>
        </w:rPr>
        <w:t xml:space="preserve"> </w:t>
      </w:r>
      <w:r w:rsidR="0087269F">
        <w:rPr>
          <w:sz w:val="26"/>
          <w:szCs w:val="26"/>
          <w:lang w:val="bg-BG"/>
        </w:rPr>
        <w:t>Противодействието на фикцията,</w:t>
      </w:r>
      <w:r w:rsidR="00BF2804">
        <w:rPr>
          <w:sz w:val="26"/>
          <w:szCs w:val="26"/>
          <w:lang w:val="bg-BG"/>
        </w:rPr>
        <w:t xml:space="preserve"> </w:t>
      </w:r>
      <w:r w:rsidR="0087269F">
        <w:rPr>
          <w:sz w:val="26"/>
          <w:szCs w:val="26"/>
          <w:lang w:val="bg-BG"/>
        </w:rPr>
        <w:t xml:space="preserve">лавираща между </w:t>
      </w:r>
      <w:r w:rsidR="00753BAB">
        <w:rPr>
          <w:sz w:val="26"/>
          <w:szCs w:val="26"/>
          <w:lang w:val="bg-BG"/>
        </w:rPr>
        <w:t>неправдоподобното свръхестествено и цензуриращата нормативна правдоподобност, води до намиране на оригинални естетически решения</w:t>
      </w:r>
      <w:r w:rsidR="00EA5319">
        <w:rPr>
          <w:sz w:val="26"/>
          <w:szCs w:val="26"/>
          <w:lang w:val="bg-BG"/>
        </w:rPr>
        <w:t xml:space="preserve"> </w:t>
      </w:r>
      <w:r w:rsidR="00BF2804">
        <w:rPr>
          <w:sz w:val="26"/>
          <w:szCs w:val="26"/>
          <w:lang w:val="bg-BG"/>
        </w:rPr>
        <w:t xml:space="preserve">в </w:t>
      </w:r>
      <w:r w:rsidR="00BF2804" w:rsidRPr="00BF2804">
        <w:rPr>
          <w:i/>
          <w:sz w:val="26"/>
          <w:szCs w:val="26"/>
          <w:lang w:val="bg-BG"/>
        </w:rPr>
        <w:t>Рицарите на Лебеда</w:t>
      </w:r>
      <w:r w:rsidR="00BF2804">
        <w:rPr>
          <w:sz w:val="26"/>
          <w:szCs w:val="26"/>
          <w:lang w:val="bg-BG"/>
        </w:rPr>
        <w:t xml:space="preserve"> и в </w:t>
      </w:r>
      <w:r w:rsidR="00BF2804" w:rsidRPr="00BF2804">
        <w:rPr>
          <w:i/>
          <w:sz w:val="26"/>
          <w:szCs w:val="26"/>
          <w:lang w:val="bg-BG"/>
        </w:rPr>
        <w:t>Селина</w:t>
      </w:r>
      <w:r w:rsidR="00BF2804">
        <w:rPr>
          <w:sz w:val="26"/>
          <w:szCs w:val="26"/>
          <w:lang w:val="bg-BG"/>
        </w:rPr>
        <w:t xml:space="preserve">. Става дума за два романа, повлияни от естетиката на готическия роман, които избягват </w:t>
      </w:r>
      <w:r w:rsidR="00F02FFE">
        <w:rPr>
          <w:sz w:val="26"/>
          <w:szCs w:val="26"/>
          <w:lang w:val="bg-BG"/>
        </w:rPr>
        <w:t>дилемата</w:t>
      </w:r>
      <w:r w:rsidR="00BF2804">
        <w:rPr>
          <w:sz w:val="26"/>
          <w:szCs w:val="26"/>
          <w:lang w:val="bg-BG"/>
        </w:rPr>
        <w:t xml:space="preserve"> неправдоподобно свръхестествено</w:t>
      </w:r>
      <w:r w:rsidR="00BF2804">
        <w:rPr>
          <w:sz w:val="26"/>
          <w:szCs w:val="26"/>
        </w:rPr>
        <w:t>/</w:t>
      </w:r>
      <w:r w:rsidR="00BF2804">
        <w:rPr>
          <w:sz w:val="26"/>
          <w:szCs w:val="26"/>
          <w:lang w:val="bg-BG"/>
        </w:rPr>
        <w:t>рационализирано и обясне</w:t>
      </w:r>
      <w:r w:rsidR="00F02FFE">
        <w:rPr>
          <w:sz w:val="26"/>
          <w:szCs w:val="26"/>
          <w:lang w:val="bg-BG"/>
        </w:rPr>
        <w:t>но свръхестествено, ориентирайки се към фантастична трактовка на романната правдоподобност.</w:t>
      </w:r>
      <w:r>
        <w:rPr>
          <w:sz w:val="26"/>
          <w:szCs w:val="26"/>
          <w:lang w:val="bg-BG"/>
        </w:rPr>
        <w:t xml:space="preserve"> </w:t>
      </w:r>
      <w:r w:rsidR="00F02FFE">
        <w:rPr>
          <w:sz w:val="26"/>
          <w:szCs w:val="26"/>
          <w:lang w:val="bg-BG"/>
        </w:rPr>
        <w:t xml:space="preserve">Накрая се предлага анализ на </w:t>
      </w:r>
      <w:r w:rsidR="00B06CB7">
        <w:rPr>
          <w:sz w:val="26"/>
          <w:szCs w:val="26"/>
          <w:lang w:val="bg-BG"/>
        </w:rPr>
        <w:t>трансгресивното понятие</w:t>
      </w:r>
      <w:r w:rsidR="00F02FFE">
        <w:rPr>
          <w:sz w:val="26"/>
          <w:szCs w:val="26"/>
          <w:lang w:val="bg-BG"/>
        </w:rPr>
        <w:t xml:space="preserve"> </w:t>
      </w:r>
      <w:r w:rsidR="00F02FFE" w:rsidRPr="00F02FFE">
        <w:rPr>
          <w:i/>
          <w:sz w:val="26"/>
          <w:szCs w:val="26"/>
          <w:lang w:val="bg-BG"/>
        </w:rPr>
        <w:t>природа</w:t>
      </w:r>
      <w:r w:rsidR="00F02FFE">
        <w:rPr>
          <w:sz w:val="26"/>
          <w:szCs w:val="26"/>
          <w:lang w:val="bg-BG"/>
        </w:rPr>
        <w:t xml:space="preserve"> в творчеството на Сад. </w:t>
      </w:r>
    </w:p>
    <w:p w:rsidR="00F81B9A" w:rsidRPr="003E4A12" w:rsidRDefault="00EA5319" w:rsidP="002E5509">
      <w:pPr>
        <w:spacing w:line="360" w:lineRule="auto"/>
        <w:jc w:val="both"/>
      </w:pPr>
      <w:r>
        <w:rPr>
          <w:sz w:val="26"/>
          <w:szCs w:val="26"/>
          <w:lang w:val="bg-BG"/>
        </w:rPr>
        <w:tab/>
      </w:r>
      <w:proofErr w:type="gramStart"/>
      <w:r>
        <w:rPr>
          <w:sz w:val="26"/>
          <w:szCs w:val="26"/>
        </w:rPr>
        <w:t xml:space="preserve">XVIII </w:t>
      </w:r>
      <w:r>
        <w:rPr>
          <w:sz w:val="26"/>
          <w:szCs w:val="26"/>
          <w:lang w:val="bg-BG"/>
        </w:rPr>
        <w:t>век възприема правдоподобността като съобразност на фикцията с културен код, който полага нормативна и рационалистична концепция за природата.</w:t>
      </w:r>
      <w:proofErr w:type="gramEnd"/>
      <w:r>
        <w:rPr>
          <w:sz w:val="26"/>
          <w:szCs w:val="26"/>
          <w:lang w:val="bg-BG"/>
        </w:rPr>
        <w:t xml:space="preserve"> Правдоподобността, дефинирана чрез идеологически критерии, е обвързана с понятието </w:t>
      </w:r>
      <w:r w:rsidRPr="00EA5319">
        <w:rPr>
          <w:i/>
          <w:sz w:val="26"/>
          <w:szCs w:val="26"/>
          <w:lang w:val="bg-BG"/>
        </w:rPr>
        <w:t>природа</w:t>
      </w:r>
      <w:r>
        <w:rPr>
          <w:sz w:val="26"/>
          <w:szCs w:val="26"/>
          <w:lang w:val="bg-BG"/>
        </w:rPr>
        <w:t xml:space="preserve">. Под въздействието на класицизма естетиката на </w:t>
      </w:r>
      <w:r>
        <w:rPr>
          <w:sz w:val="26"/>
          <w:szCs w:val="26"/>
        </w:rPr>
        <w:t xml:space="preserve">XVIII </w:t>
      </w:r>
      <w:r>
        <w:rPr>
          <w:sz w:val="26"/>
          <w:szCs w:val="26"/>
          <w:lang w:val="bg-BG"/>
        </w:rPr>
        <w:t>век продължава да възприема природата като рационалистично понятие</w:t>
      </w:r>
      <w:r w:rsidR="00C32136">
        <w:rPr>
          <w:sz w:val="26"/>
          <w:szCs w:val="26"/>
          <w:lang w:val="bg-BG"/>
        </w:rPr>
        <w:t xml:space="preserve">, до </w:t>
      </w:r>
      <w:r w:rsidR="00C32136">
        <w:rPr>
          <w:sz w:val="26"/>
          <w:szCs w:val="26"/>
          <w:lang w:val="bg-BG"/>
        </w:rPr>
        <w:lastRenderedPageBreak/>
        <w:t xml:space="preserve">такава степен, че, както отбелязва Ернст Касирер, понятието </w:t>
      </w:r>
      <w:r w:rsidR="00C32136" w:rsidRPr="00C32136">
        <w:rPr>
          <w:i/>
          <w:sz w:val="26"/>
          <w:szCs w:val="26"/>
          <w:lang w:val="bg-BG"/>
        </w:rPr>
        <w:t>природа</w:t>
      </w:r>
      <w:r w:rsidR="00C32136">
        <w:rPr>
          <w:sz w:val="26"/>
          <w:szCs w:val="26"/>
          <w:lang w:val="bg-BG"/>
        </w:rPr>
        <w:t xml:space="preserve"> се превръща в синоним на </w:t>
      </w:r>
      <w:r w:rsidR="00C32136" w:rsidRPr="00C32136">
        <w:rPr>
          <w:i/>
          <w:sz w:val="26"/>
          <w:szCs w:val="26"/>
          <w:lang w:val="bg-BG"/>
        </w:rPr>
        <w:t>разум</w:t>
      </w:r>
      <w:r w:rsidR="00C32136" w:rsidRPr="00C32136">
        <w:rPr>
          <w:rStyle w:val="FootnoteReference"/>
          <w:sz w:val="26"/>
          <w:szCs w:val="26"/>
        </w:rPr>
        <w:footnoteReference w:id="23"/>
      </w:r>
      <w:r w:rsidR="00C32136">
        <w:rPr>
          <w:sz w:val="26"/>
          <w:szCs w:val="26"/>
          <w:lang w:val="bg-BG"/>
        </w:rPr>
        <w:t>. Управлявана от всеобщи и ненарушими закони, природата представлява ненакърним порядък, закономерност и нормалност,</w:t>
      </w:r>
      <w:r w:rsidR="00B163DB">
        <w:rPr>
          <w:sz w:val="26"/>
          <w:szCs w:val="26"/>
          <w:lang w:val="bg-BG"/>
        </w:rPr>
        <w:t xml:space="preserve"> които гарантират нейната интели</w:t>
      </w:r>
      <w:r w:rsidR="00C32136">
        <w:rPr>
          <w:sz w:val="26"/>
          <w:szCs w:val="26"/>
          <w:lang w:val="bg-BG"/>
        </w:rPr>
        <w:t>гибилност. Бидейки подражание на тази природа, изкуството се подчинява на също толкова строги закони</w:t>
      </w:r>
      <w:r w:rsidR="00C32136">
        <w:rPr>
          <w:rStyle w:val="FootnoteReference"/>
          <w:sz w:val="26"/>
          <w:szCs w:val="26"/>
        </w:rPr>
        <w:footnoteReference w:id="24"/>
      </w:r>
      <w:r w:rsidR="00C32136">
        <w:rPr>
          <w:sz w:val="26"/>
          <w:szCs w:val="26"/>
          <w:lang w:val="bg-BG"/>
        </w:rPr>
        <w:t>. Изхождайки от тази рационалистична концепция за изкуството, критическата мисъл смята за неправдоподобно всичко, което нарушава или смущава „обичайния ход на природата”</w:t>
      </w:r>
      <w:r w:rsidR="00C32136" w:rsidRPr="00C32136">
        <w:rPr>
          <w:rStyle w:val="FootnoteReference"/>
          <w:sz w:val="26"/>
          <w:szCs w:val="26"/>
        </w:rPr>
        <w:t xml:space="preserve"> </w:t>
      </w:r>
      <w:r w:rsidR="00C32136" w:rsidRPr="005F3F5E">
        <w:rPr>
          <w:rStyle w:val="FootnoteReference"/>
          <w:sz w:val="26"/>
          <w:szCs w:val="26"/>
        </w:rPr>
        <w:footnoteReference w:id="25"/>
      </w:r>
      <w:r w:rsidR="005F3F5E" w:rsidRPr="005F3F5E">
        <w:rPr>
          <w:sz w:val="26"/>
          <w:szCs w:val="26"/>
          <w:lang w:val="bg-BG"/>
        </w:rPr>
        <w:t>, отх</w:t>
      </w:r>
      <w:r w:rsidR="00C32136" w:rsidRPr="005F3F5E">
        <w:rPr>
          <w:sz w:val="26"/>
          <w:szCs w:val="26"/>
          <w:lang w:val="bg-BG"/>
        </w:rPr>
        <w:t>в</w:t>
      </w:r>
      <w:r w:rsidR="005F3F5E" w:rsidRPr="005F3F5E">
        <w:rPr>
          <w:sz w:val="26"/>
          <w:szCs w:val="26"/>
          <w:lang w:val="bg-BG"/>
        </w:rPr>
        <w:t>ъ</w:t>
      </w:r>
      <w:r w:rsidR="00C32136" w:rsidRPr="005F3F5E">
        <w:rPr>
          <w:sz w:val="26"/>
          <w:szCs w:val="26"/>
          <w:lang w:val="bg-BG"/>
        </w:rPr>
        <w:t>рляйки не само чудесата и вълшебствата, но и изключенията, аномалиите, чудовищността.</w:t>
      </w:r>
      <w:r w:rsidR="005F3F5E">
        <w:rPr>
          <w:lang w:val="bg-BG"/>
        </w:rPr>
        <w:t xml:space="preserve"> </w:t>
      </w:r>
      <w:r w:rsidR="005F3F5E" w:rsidRPr="000F4E81">
        <w:rPr>
          <w:sz w:val="26"/>
          <w:szCs w:val="26"/>
          <w:lang w:val="bg-BG"/>
        </w:rPr>
        <w:t>Всяко отклонение от нормата е осъдително от гледна точка на здравия разум и на рационалността. В този смисъл идеологическият и</w:t>
      </w:r>
      <w:r w:rsidR="005F3F5E">
        <w:rPr>
          <w:lang w:val="bg-BG"/>
        </w:rPr>
        <w:t xml:space="preserve"> естетическият аспект на правдоподобността са неделими. </w:t>
      </w:r>
      <w:r w:rsidR="00573703">
        <w:rPr>
          <w:sz w:val="26"/>
          <w:szCs w:val="26"/>
          <w:lang w:val="bg-BG"/>
        </w:rPr>
        <w:t xml:space="preserve">Правдоподобната фикция се придържа към подражанието на природата. Да </w:t>
      </w:r>
      <w:r w:rsidR="000F4E81">
        <w:rPr>
          <w:sz w:val="26"/>
          <w:szCs w:val="26"/>
          <w:lang w:val="bg-BG"/>
        </w:rPr>
        <w:t>се подражава</w:t>
      </w:r>
      <w:r w:rsidR="00573703">
        <w:rPr>
          <w:sz w:val="26"/>
          <w:szCs w:val="26"/>
          <w:lang w:val="bg-BG"/>
        </w:rPr>
        <w:t xml:space="preserve"> на природата означава да </w:t>
      </w:r>
      <w:r w:rsidR="000F4E81">
        <w:rPr>
          <w:sz w:val="26"/>
          <w:szCs w:val="26"/>
          <w:lang w:val="bg-BG"/>
        </w:rPr>
        <w:t>се познават и спазват</w:t>
      </w:r>
      <w:r w:rsidR="00573703">
        <w:rPr>
          <w:sz w:val="26"/>
          <w:szCs w:val="26"/>
          <w:lang w:val="bg-BG"/>
        </w:rPr>
        <w:t xml:space="preserve"> ней</w:t>
      </w:r>
      <w:r w:rsidR="000F4E81">
        <w:rPr>
          <w:sz w:val="26"/>
          <w:szCs w:val="26"/>
          <w:lang w:val="bg-BG"/>
        </w:rPr>
        <w:t>ните закони</w:t>
      </w:r>
      <w:r w:rsidR="00573703">
        <w:rPr>
          <w:sz w:val="26"/>
          <w:szCs w:val="26"/>
          <w:lang w:val="bg-BG"/>
        </w:rPr>
        <w:t>. Ето защо подражанието се явява епистемологична дейност. Въображението е подчинено на разума, който го контролира чрез аналогията, която е и когнитивен</w:t>
      </w:r>
      <w:r w:rsidR="008977DF">
        <w:rPr>
          <w:rStyle w:val="FootnoteReference"/>
          <w:sz w:val="26"/>
          <w:szCs w:val="26"/>
        </w:rPr>
        <w:footnoteReference w:id="26"/>
      </w:r>
      <w:r w:rsidR="00573703">
        <w:rPr>
          <w:sz w:val="26"/>
          <w:szCs w:val="26"/>
          <w:lang w:val="bg-BG"/>
        </w:rPr>
        <w:t>, и творчески процес. Без прилагането на аналогия анархичнот</w:t>
      </w:r>
      <w:r w:rsidR="008977DF">
        <w:rPr>
          <w:sz w:val="26"/>
          <w:szCs w:val="26"/>
          <w:lang w:val="bg-BG"/>
        </w:rPr>
        <w:t>о въображение рискува да съчетае произволно разнородни, дори несъвместими елементи и да сътвори противоестествени, т.е. напълно неправдоподобни образи и същества, които принизяват природата и самия автор</w:t>
      </w:r>
      <w:r w:rsidR="008977DF">
        <w:rPr>
          <w:rStyle w:val="FootnoteReference"/>
          <w:sz w:val="26"/>
          <w:szCs w:val="26"/>
        </w:rPr>
        <w:footnoteReference w:id="27"/>
      </w:r>
      <w:r w:rsidR="008977DF">
        <w:rPr>
          <w:sz w:val="26"/>
          <w:szCs w:val="26"/>
          <w:lang w:val="bg-BG"/>
        </w:rPr>
        <w:t>.</w:t>
      </w:r>
      <w:r w:rsidR="00573703">
        <w:rPr>
          <w:sz w:val="26"/>
          <w:szCs w:val="26"/>
          <w:lang w:val="bg-BG"/>
        </w:rPr>
        <w:t xml:space="preserve"> </w:t>
      </w:r>
      <w:r w:rsidR="008977DF">
        <w:rPr>
          <w:sz w:val="26"/>
          <w:szCs w:val="26"/>
          <w:lang w:val="bg-BG"/>
        </w:rPr>
        <w:t>Тератологичните, хибридни или зооморфни създания се нареждат сред основните обекти на критика поради тяхната неправдоподобност</w:t>
      </w:r>
      <w:r w:rsidR="008977DF">
        <w:rPr>
          <w:rStyle w:val="FootnoteReference"/>
          <w:sz w:val="26"/>
          <w:szCs w:val="26"/>
        </w:rPr>
        <w:footnoteReference w:id="28"/>
      </w:r>
      <w:r w:rsidR="008977DF">
        <w:rPr>
          <w:sz w:val="26"/>
          <w:szCs w:val="26"/>
          <w:lang w:val="bg-BG"/>
        </w:rPr>
        <w:t>. Именно към този вид неправд</w:t>
      </w:r>
      <w:r w:rsidR="00B06CB7">
        <w:rPr>
          <w:sz w:val="26"/>
          <w:szCs w:val="26"/>
          <w:lang w:val="bg-BG"/>
        </w:rPr>
        <w:t>оподобни изображения спадат фан</w:t>
      </w:r>
      <w:r w:rsidR="008977DF">
        <w:rPr>
          <w:sz w:val="26"/>
          <w:szCs w:val="26"/>
          <w:lang w:val="bg-BG"/>
        </w:rPr>
        <w:t>т</w:t>
      </w:r>
      <w:r w:rsidR="00B06CB7">
        <w:rPr>
          <w:sz w:val="26"/>
          <w:szCs w:val="26"/>
          <w:lang w:val="bg-BG"/>
        </w:rPr>
        <w:t>а</w:t>
      </w:r>
      <w:r w:rsidR="008977DF">
        <w:rPr>
          <w:sz w:val="26"/>
          <w:szCs w:val="26"/>
          <w:lang w:val="bg-BG"/>
        </w:rPr>
        <w:t>стичн</w:t>
      </w:r>
      <w:r w:rsidR="00B06CB7">
        <w:rPr>
          <w:sz w:val="26"/>
          <w:szCs w:val="26"/>
          <w:lang w:val="bg-BG"/>
        </w:rPr>
        <w:t>ото и гротескното. В статия „Фи</w:t>
      </w:r>
      <w:r w:rsidR="008977DF">
        <w:rPr>
          <w:sz w:val="26"/>
          <w:szCs w:val="26"/>
          <w:lang w:val="bg-BG"/>
        </w:rPr>
        <w:t xml:space="preserve">кция” в </w:t>
      </w:r>
      <w:r w:rsidR="008977DF" w:rsidRPr="007848C3">
        <w:rPr>
          <w:i/>
          <w:sz w:val="26"/>
          <w:szCs w:val="26"/>
          <w:lang w:val="bg-BG"/>
        </w:rPr>
        <w:t>Енциклопедията</w:t>
      </w:r>
      <w:r w:rsidR="008977DF">
        <w:rPr>
          <w:sz w:val="26"/>
          <w:szCs w:val="26"/>
          <w:lang w:val="bg-BG"/>
        </w:rPr>
        <w:t xml:space="preserve"> Мармонтел различава четири вида фикция в зависимост от степента на тяхната аналогия </w:t>
      </w:r>
      <w:r w:rsidR="007848C3">
        <w:rPr>
          <w:sz w:val="26"/>
          <w:szCs w:val="26"/>
          <w:lang w:val="bg-BG"/>
        </w:rPr>
        <w:t xml:space="preserve">с природния модел : красивото, приказното, чудовищното и фантастичното.  Фантастичното, определено от Мармонтел като „сбор от най-разнородни форми” </w:t>
      </w:r>
      <w:r w:rsidR="007848C3">
        <w:rPr>
          <w:sz w:val="26"/>
          <w:szCs w:val="26"/>
        </w:rPr>
        <w:t>(</w:t>
      </w:r>
      <w:r w:rsidR="007848C3">
        <w:rPr>
          <w:sz w:val="26"/>
          <w:szCs w:val="26"/>
          <w:lang w:val="bg-BG"/>
        </w:rPr>
        <w:t xml:space="preserve">например палма, увенчана с </w:t>
      </w:r>
      <w:r w:rsidR="007848C3">
        <w:rPr>
          <w:sz w:val="26"/>
          <w:szCs w:val="26"/>
          <w:lang w:val="bg-BG"/>
        </w:rPr>
        <w:lastRenderedPageBreak/>
        <w:t>конска глава</w:t>
      </w:r>
      <w:r w:rsidR="007848C3">
        <w:rPr>
          <w:sz w:val="26"/>
          <w:szCs w:val="26"/>
        </w:rPr>
        <w:t>)</w:t>
      </w:r>
      <w:r w:rsidR="007848C3">
        <w:rPr>
          <w:sz w:val="26"/>
          <w:szCs w:val="26"/>
          <w:lang w:val="bg-BG"/>
        </w:rPr>
        <w:t xml:space="preserve"> представлява крайна форма на неправдоподобност и ирационалност, окачествена като „бълнуване на болен”</w:t>
      </w:r>
      <w:r w:rsidR="007848C3">
        <w:rPr>
          <w:rStyle w:val="FootnoteReference"/>
          <w:sz w:val="26"/>
          <w:szCs w:val="26"/>
        </w:rPr>
        <w:footnoteReference w:id="29"/>
      </w:r>
      <w:r w:rsidR="007848C3">
        <w:rPr>
          <w:sz w:val="26"/>
          <w:szCs w:val="26"/>
          <w:lang w:val="bg-BG"/>
        </w:rPr>
        <w:t>.</w:t>
      </w:r>
      <w:r w:rsidR="00B163DB">
        <w:rPr>
          <w:sz w:val="26"/>
          <w:szCs w:val="26"/>
          <w:lang w:val="bg-BG"/>
        </w:rPr>
        <w:t xml:space="preserve"> </w:t>
      </w:r>
      <w:r w:rsidR="00B06CB7">
        <w:rPr>
          <w:sz w:val="26"/>
          <w:szCs w:val="26"/>
          <w:lang w:val="bg-BG"/>
        </w:rPr>
        <w:t>Цитираме статията на Мармонтел поради неговата важност : н</w:t>
      </w:r>
      <w:r w:rsidR="00B2029E">
        <w:rPr>
          <w:sz w:val="26"/>
          <w:szCs w:val="26"/>
          <w:lang w:val="bg-BG"/>
        </w:rPr>
        <w:t xml:space="preserve">е открихме друг текст от </w:t>
      </w:r>
      <w:r w:rsidR="00B2029E">
        <w:rPr>
          <w:sz w:val="26"/>
          <w:szCs w:val="26"/>
        </w:rPr>
        <w:t xml:space="preserve">XVIII </w:t>
      </w:r>
      <w:r w:rsidR="00B2029E">
        <w:rPr>
          <w:sz w:val="26"/>
          <w:szCs w:val="26"/>
          <w:lang w:val="bg-BG"/>
        </w:rPr>
        <w:t>век, който да разглежда фантастичното като естетическо понятие. За сметка на</w:t>
      </w:r>
      <w:r w:rsidR="000F4E81">
        <w:rPr>
          <w:sz w:val="26"/>
          <w:szCs w:val="26"/>
          <w:lang w:val="bg-BG"/>
        </w:rPr>
        <w:t xml:space="preserve"> т</w:t>
      </w:r>
      <w:r w:rsidR="00B2029E">
        <w:rPr>
          <w:sz w:val="26"/>
          <w:szCs w:val="26"/>
          <w:lang w:val="bg-BG"/>
        </w:rPr>
        <w:t>о</w:t>
      </w:r>
      <w:r w:rsidR="000F4E81">
        <w:rPr>
          <w:sz w:val="26"/>
          <w:szCs w:val="26"/>
          <w:lang w:val="bg-BG"/>
        </w:rPr>
        <w:t>в</w:t>
      </w:r>
      <w:r w:rsidR="00B2029E">
        <w:rPr>
          <w:sz w:val="26"/>
          <w:szCs w:val="26"/>
          <w:lang w:val="bg-BG"/>
        </w:rPr>
        <w:t xml:space="preserve">а понятието </w:t>
      </w:r>
      <w:r w:rsidR="00B2029E" w:rsidRPr="000F4E81">
        <w:rPr>
          <w:i/>
          <w:sz w:val="26"/>
          <w:szCs w:val="26"/>
          <w:lang w:val="bg-BG"/>
        </w:rPr>
        <w:t>фантастично</w:t>
      </w:r>
      <w:r w:rsidR="00B2029E">
        <w:rPr>
          <w:sz w:val="26"/>
          <w:szCs w:val="26"/>
          <w:lang w:val="bg-BG"/>
        </w:rPr>
        <w:t xml:space="preserve"> се споменава неколкократно в </w:t>
      </w:r>
      <w:r w:rsidR="00B2029E" w:rsidRPr="00B2029E">
        <w:rPr>
          <w:i/>
          <w:sz w:val="26"/>
          <w:szCs w:val="26"/>
          <w:lang w:val="bg-BG"/>
        </w:rPr>
        <w:t>Енциклопедията</w:t>
      </w:r>
      <w:r w:rsidR="00B2029E">
        <w:rPr>
          <w:sz w:val="26"/>
          <w:szCs w:val="26"/>
          <w:lang w:val="bg-BG"/>
        </w:rPr>
        <w:t xml:space="preserve"> като синоним на </w:t>
      </w:r>
      <w:r w:rsidR="00B2029E" w:rsidRPr="000F4E81">
        <w:rPr>
          <w:i/>
          <w:sz w:val="26"/>
          <w:szCs w:val="26"/>
          <w:lang w:val="bg-BG"/>
        </w:rPr>
        <w:t>илюзорен</w:t>
      </w:r>
      <w:r w:rsidR="00B2029E">
        <w:rPr>
          <w:sz w:val="26"/>
          <w:szCs w:val="26"/>
          <w:lang w:val="bg-BG"/>
        </w:rPr>
        <w:t xml:space="preserve">, </w:t>
      </w:r>
      <w:r w:rsidR="00B2029E" w:rsidRPr="000F4E81">
        <w:rPr>
          <w:i/>
          <w:sz w:val="26"/>
          <w:szCs w:val="26"/>
          <w:lang w:val="bg-BG"/>
        </w:rPr>
        <w:t>измамен</w:t>
      </w:r>
      <w:r w:rsidR="00B2029E">
        <w:rPr>
          <w:sz w:val="26"/>
          <w:szCs w:val="26"/>
          <w:lang w:val="bg-BG"/>
        </w:rPr>
        <w:t xml:space="preserve">, </w:t>
      </w:r>
      <w:r w:rsidR="00B2029E" w:rsidRPr="000F4E81">
        <w:rPr>
          <w:i/>
          <w:sz w:val="26"/>
          <w:szCs w:val="26"/>
          <w:lang w:val="bg-BG"/>
        </w:rPr>
        <w:t>привиден</w:t>
      </w:r>
      <w:r w:rsidR="000F4E81">
        <w:rPr>
          <w:sz w:val="26"/>
          <w:szCs w:val="26"/>
          <w:lang w:val="bg-BG"/>
        </w:rPr>
        <w:t>,</w:t>
      </w:r>
      <w:r w:rsidR="00B2029E">
        <w:rPr>
          <w:sz w:val="26"/>
          <w:szCs w:val="26"/>
          <w:lang w:val="bg-BG"/>
        </w:rPr>
        <w:t xml:space="preserve"> в с</w:t>
      </w:r>
      <w:r w:rsidR="003E4A12">
        <w:rPr>
          <w:sz w:val="26"/>
          <w:szCs w:val="26"/>
          <w:lang w:val="bg-BG"/>
        </w:rPr>
        <w:t>критични статии за</w:t>
      </w:r>
      <w:r w:rsidR="00B2029E">
        <w:rPr>
          <w:sz w:val="26"/>
          <w:szCs w:val="26"/>
          <w:lang w:val="bg-BG"/>
        </w:rPr>
        <w:t xml:space="preserve"> свръхестествени същ</w:t>
      </w:r>
      <w:r w:rsidR="00B06CB7">
        <w:rPr>
          <w:sz w:val="26"/>
          <w:szCs w:val="26"/>
          <w:lang w:val="bg-BG"/>
        </w:rPr>
        <w:t>ества от легендите и фолклора</w:t>
      </w:r>
      <w:r w:rsidR="003E4A12">
        <w:rPr>
          <w:rStyle w:val="FootnoteReference"/>
          <w:iCs/>
          <w:sz w:val="26"/>
          <w:szCs w:val="26"/>
        </w:rPr>
        <w:footnoteReference w:id="30"/>
      </w:r>
      <w:r w:rsidR="003E4A12">
        <w:t xml:space="preserve"> </w:t>
      </w:r>
      <w:r w:rsidR="00B2029E">
        <w:rPr>
          <w:sz w:val="26"/>
          <w:szCs w:val="26"/>
          <w:lang w:val="bg-BG"/>
        </w:rPr>
        <w:t>. Така или иначе, понятието е пейоративно и в естетически, и в идеологически план.</w:t>
      </w:r>
    </w:p>
    <w:p w:rsidR="000F4E81" w:rsidRPr="00E659AE" w:rsidRDefault="000F4E81" w:rsidP="002E5509">
      <w:pPr>
        <w:spacing w:line="360" w:lineRule="auto"/>
        <w:ind w:firstLine="720"/>
        <w:jc w:val="both"/>
        <w:rPr>
          <w:sz w:val="26"/>
          <w:szCs w:val="26"/>
          <w:lang w:val="bg-BG"/>
        </w:rPr>
      </w:pPr>
      <w:r>
        <w:rPr>
          <w:sz w:val="26"/>
          <w:szCs w:val="26"/>
          <w:lang w:val="bg-BG"/>
        </w:rPr>
        <w:t xml:space="preserve">И все пак идеологическото стабилизране на естетическото понятие </w:t>
      </w:r>
      <w:r w:rsidRPr="00B06CB7">
        <w:rPr>
          <w:i/>
          <w:sz w:val="26"/>
          <w:szCs w:val="26"/>
          <w:lang w:val="bg-BG"/>
        </w:rPr>
        <w:t>правдоподобност</w:t>
      </w:r>
      <w:r>
        <w:rPr>
          <w:sz w:val="26"/>
          <w:szCs w:val="26"/>
          <w:lang w:val="bg-BG"/>
        </w:rPr>
        <w:t xml:space="preserve"> посредством няколко опростенчески , повече или по-малко клиширани рационалистчни постулата, може да се превърне в дестабилизация, тъкмо защото естетическото поле е пропускливо спрямо идеологическ</w:t>
      </w:r>
      <w:r w:rsidR="00166741">
        <w:rPr>
          <w:sz w:val="26"/>
          <w:szCs w:val="26"/>
          <w:lang w:val="bg-BG"/>
        </w:rPr>
        <w:t>ия контекст. Най-важната</w:t>
      </w:r>
      <w:r>
        <w:rPr>
          <w:sz w:val="26"/>
          <w:szCs w:val="26"/>
          <w:lang w:val="bg-BG"/>
        </w:rPr>
        <w:t xml:space="preserve"> тенденция</w:t>
      </w:r>
      <w:r w:rsidR="00166741">
        <w:rPr>
          <w:sz w:val="26"/>
          <w:szCs w:val="26"/>
          <w:lang w:val="bg-BG"/>
        </w:rPr>
        <w:t xml:space="preserve"> през втората половина на </w:t>
      </w:r>
      <w:r w:rsidR="00166741">
        <w:rPr>
          <w:sz w:val="26"/>
          <w:szCs w:val="26"/>
        </w:rPr>
        <w:t xml:space="preserve">XVIII </w:t>
      </w:r>
      <w:r w:rsidR="00166741">
        <w:rPr>
          <w:sz w:val="26"/>
          <w:szCs w:val="26"/>
          <w:lang w:val="bg-BG"/>
        </w:rPr>
        <w:t>век</w:t>
      </w:r>
      <w:r>
        <w:rPr>
          <w:sz w:val="26"/>
          <w:szCs w:val="26"/>
          <w:lang w:val="bg-BG"/>
        </w:rPr>
        <w:t xml:space="preserve">, от която се възползва фантастичното, </w:t>
      </w:r>
      <w:r w:rsidR="00166741">
        <w:rPr>
          <w:sz w:val="26"/>
          <w:szCs w:val="26"/>
          <w:lang w:val="bg-BG"/>
        </w:rPr>
        <w:t xml:space="preserve">за да си изгради алиби за правдоподобност, засяга дефиницията на понятието </w:t>
      </w:r>
      <w:r w:rsidR="00166741" w:rsidRPr="00166741">
        <w:rPr>
          <w:i/>
          <w:sz w:val="26"/>
          <w:szCs w:val="26"/>
          <w:lang w:val="bg-BG"/>
        </w:rPr>
        <w:t>природа</w:t>
      </w:r>
      <w:r w:rsidR="00166741">
        <w:rPr>
          <w:sz w:val="26"/>
          <w:szCs w:val="26"/>
          <w:lang w:val="bg-BG"/>
        </w:rPr>
        <w:t>. Това понятие претърпява значително преосмисляне в е</w:t>
      </w:r>
      <w:r w:rsidR="00B06CB7">
        <w:rPr>
          <w:sz w:val="26"/>
          <w:szCs w:val="26"/>
          <w:lang w:val="bg-BG"/>
        </w:rPr>
        <w:t>пистемологията на Просвещението</w:t>
      </w:r>
      <w:r w:rsidR="00166741">
        <w:rPr>
          <w:sz w:val="26"/>
          <w:szCs w:val="26"/>
          <w:lang w:val="bg-BG"/>
        </w:rPr>
        <w:t>. Под натиска на тази еволю</w:t>
      </w:r>
      <w:r w:rsidR="00B163DB">
        <w:rPr>
          <w:sz w:val="26"/>
          <w:szCs w:val="26"/>
          <w:lang w:val="bg-BG"/>
        </w:rPr>
        <w:t>ция започва да се оформя схващането,</w:t>
      </w:r>
      <w:r w:rsidR="00166741">
        <w:rPr>
          <w:sz w:val="26"/>
          <w:szCs w:val="26"/>
          <w:lang w:val="bg-BG"/>
        </w:rPr>
        <w:t xml:space="preserve"> </w:t>
      </w:r>
      <w:r w:rsidR="00B163DB">
        <w:rPr>
          <w:sz w:val="26"/>
          <w:szCs w:val="26"/>
          <w:lang w:val="bg-BG"/>
        </w:rPr>
        <w:t xml:space="preserve">че </w:t>
      </w:r>
      <w:r w:rsidR="00166741">
        <w:rPr>
          <w:sz w:val="26"/>
          <w:szCs w:val="26"/>
          <w:lang w:val="bg-BG"/>
        </w:rPr>
        <w:t>природата крие неизвестности и тайни, че не е на</w:t>
      </w:r>
      <w:r w:rsidR="00F86526">
        <w:rPr>
          <w:sz w:val="26"/>
          <w:szCs w:val="26"/>
          <w:lang w:val="bg-BG"/>
        </w:rPr>
        <w:t>пълно умопостижима</w:t>
      </w:r>
      <w:r w:rsidR="00166741">
        <w:rPr>
          <w:sz w:val="26"/>
          <w:szCs w:val="26"/>
          <w:lang w:val="bg-BG"/>
        </w:rPr>
        <w:t>, че допуска аномалии и изключения</w:t>
      </w:r>
      <w:r w:rsidR="00166741">
        <w:rPr>
          <w:rStyle w:val="FootnoteReference"/>
          <w:sz w:val="26"/>
          <w:szCs w:val="26"/>
        </w:rPr>
        <w:footnoteReference w:id="31"/>
      </w:r>
      <w:r w:rsidR="005F44C8">
        <w:rPr>
          <w:sz w:val="26"/>
          <w:szCs w:val="26"/>
          <w:lang w:val="bg-BG"/>
        </w:rPr>
        <w:t>, от което следва, че разграничението между правдоподобното и неправдоподобното не винаги е очевидно. Ра</w:t>
      </w:r>
      <w:r w:rsidR="00F86526">
        <w:rPr>
          <w:sz w:val="26"/>
          <w:szCs w:val="26"/>
          <w:lang w:val="bg-BG"/>
        </w:rPr>
        <w:t>зривът между природното и интели</w:t>
      </w:r>
      <w:r w:rsidR="005F44C8">
        <w:rPr>
          <w:sz w:val="26"/>
          <w:szCs w:val="26"/>
          <w:lang w:val="bg-BG"/>
        </w:rPr>
        <w:t xml:space="preserve">гибилното е важен идеологически обрат, способстващ за аргументацията, чрез която фантастичното се легитимира като правдоподобно. Следва да добавим и лаицизирането на понятията </w:t>
      </w:r>
      <w:r w:rsidR="005F44C8" w:rsidRPr="00F86526">
        <w:rPr>
          <w:i/>
          <w:sz w:val="26"/>
          <w:szCs w:val="26"/>
          <w:lang w:val="bg-BG"/>
        </w:rPr>
        <w:t>чудо</w:t>
      </w:r>
      <w:r w:rsidR="005F44C8">
        <w:rPr>
          <w:sz w:val="26"/>
          <w:szCs w:val="26"/>
          <w:lang w:val="bg-BG"/>
        </w:rPr>
        <w:t xml:space="preserve"> и </w:t>
      </w:r>
      <w:r w:rsidR="005F44C8" w:rsidRPr="00F86526">
        <w:rPr>
          <w:i/>
          <w:sz w:val="26"/>
          <w:szCs w:val="26"/>
          <w:lang w:val="bg-BG"/>
        </w:rPr>
        <w:t>приказно</w:t>
      </w:r>
      <w:r w:rsidR="005F44C8">
        <w:rPr>
          <w:sz w:val="26"/>
          <w:szCs w:val="26"/>
          <w:lang w:val="bg-BG"/>
        </w:rPr>
        <w:t>, което също допринася за разширяването на концептуалното поле на правдоподобното. Така например Мармонтел</w:t>
      </w:r>
      <w:r w:rsidR="003250DB">
        <w:rPr>
          <w:rStyle w:val="FootnoteReference"/>
          <w:sz w:val="26"/>
          <w:szCs w:val="26"/>
        </w:rPr>
        <w:footnoteReference w:id="32"/>
      </w:r>
      <w:r w:rsidR="005F44C8">
        <w:rPr>
          <w:sz w:val="26"/>
          <w:szCs w:val="26"/>
          <w:lang w:val="bg-BG"/>
        </w:rPr>
        <w:t xml:space="preserve"> </w:t>
      </w:r>
      <w:r w:rsidR="003250DB">
        <w:rPr>
          <w:sz w:val="26"/>
          <w:szCs w:val="26"/>
          <w:lang w:val="bg-BG"/>
        </w:rPr>
        <w:t xml:space="preserve"> и Дидро</w:t>
      </w:r>
      <w:r w:rsidR="003250DB">
        <w:rPr>
          <w:rStyle w:val="FootnoteReference"/>
          <w:sz w:val="26"/>
          <w:szCs w:val="26"/>
        </w:rPr>
        <w:footnoteReference w:id="33"/>
      </w:r>
      <w:r w:rsidR="003250DB">
        <w:rPr>
          <w:sz w:val="26"/>
          <w:szCs w:val="26"/>
          <w:lang w:val="bg-BG"/>
        </w:rPr>
        <w:t xml:space="preserve"> </w:t>
      </w:r>
      <w:r w:rsidR="005F44C8">
        <w:rPr>
          <w:sz w:val="26"/>
          <w:szCs w:val="26"/>
          <w:lang w:val="bg-BG"/>
        </w:rPr>
        <w:t>допуска</w:t>
      </w:r>
      <w:r w:rsidR="003250DB">
        <w:rPr>
          <w:sz w:val="26"/>
          <w:szCs w:val="26"/>
          <w:lang w:val="bg-BG"/>
        </w:rPr>
        <w:t>т</w:t>
      </w:r>
      <w:r w:rsidR="005F44C8">
        <w:rPr>
          <w:sz w:val="26"/>
          <w:szCs w:val="26"/>
          <w:lang w:val="bg-BG"/>
        </w:rPr>
        <w:t xml:space="preserve"> възможността за природно чудо, което определя</w:t>
      </w:r>
      <w:r w:rsidR="003250DB">
        <w:rPr>
          <w:sz w:val="26"/>
          <w:szCs w:val="26"/>
          <w:lang w:val="bg-BG"/>
        </w:rPr>
        <w:t>т</w:t>
      </w:r>
      <w:r w:rsidR="005F44C8">
        <w:rPr>
          <w:sz w:val="26"/>
          <w:szCs w:val="26"/>
          <w:lang w:val="bg-BG"/>
        </w:rPr>
        <w:t xml:space="preserve"> като </w:t>
      </w:r>
      <w:r w:rsidR="003250DB">
        <w:rPr>
          <w:sz w:val="26"/>
          <w:szCs w:val="26"/>
          <w:lang w:val="bg-BG"/>
        </w:rPr>
        <w:t>нещо странно, рядко и</w:t>
      </w:r>
      <w:r w:rsidR="005F44C8">
        <w:rPr>
          <w:sz w:val="26"/>
          <w:szCs w:val="26"/>
          <w:lang w:val="bg-BG"/>
        </w:rPr>
        <w:t xml:space="preserve"> непознато, но не и </w:t>
      </w:r>
      <w:r w:rsidR="005F44C8">
        <w:rPr>
          <w:sz w:val="26"/>
          <w:szCs w:val="26"/>
          <w:lang w:val="bg-BG"/>
        </w:rPr>
        <w:lastRenderedPageBreak/>
        <w:t>свръхестествено.</w:t>
      </w:r>
      <w:r w:rsidR="00E659AE">
        <w:rPr>
          <w:sz w:val="26"/>
          <w:szCs w:val="26"/>
          <w:lang w:val="bg-BG"/>
        </w:rPr>
        <w:t xml:space="preserve"> Колебанията относно понятието </w:t>
      </w:r>
      <w:r w:rsidR="00E659AE" w:rsidRPr="00E659AE">
        <w:rPr>
          <w:i/>
          <w:sz w:val="26"/>
          <w:szCs w:val="26"/>
          <w:lang w:val="bg-BG"/>
        </w:rPr>
        <w:t>правдоподобност</w:t>
      </w:r>
      <w:r w:rsidR="00E659AE">
        <w:rPr>
          <w:sz w:val="26"/>
          <w:szCs w:val="26"/>
          <w:lang w:val="bg-BG"/>
        </w:rPr>
        <w:t xml:space="preserve">, които личат у автори като Мармонтел и Дидро, онагледяват конфликта между дефиниционния застой на условната естетическа концепция за природа </w:t>
      </w:r>
      <w:r w:rsidR="00E659AE">
        <w:rPr>
          <w:sz w:val="26"/>
          <w:szCs w:val="26"/>
        </w:rPr>
        <w:t>(</w:t>
      </w:r>
      <w:r w:rsidR="00367D5C">
        <w:rPr>
          <w:sz w:val="26"/>
          <w:szCs w:val="26"/>
          <w:lang w:val="bg-BG"/>
        </w:rPr>
        <w:t xml:space="preserve">разбирана като </w:t>
      </w:r>
      <w:r w:rsidR="00E659AE">
        <w:rPr>
          <w:sz w:val="26"/>
          <w:szCs w:val="26"/>
          <w:lang w:val="bg-BG"/>
        </w:rPr>
        <w:t>умопостижим порядък</w:t>
      </w:r>
      <w:r w:rsidR="00E659AE">
        <w:rPr>
          <w:sz w:val="26"/>
          <w:szCs w:val="26"/>
        </w:rPr>
        <w:t>)</w:t>
      </w:r>
      <w:r w:rsidR="005F44C8">
        <w:rPr>
          <w:sz w:val="26"/>
          <w:szCs w:val="26"/>
          <w:lang w:val="bg-BG"/>
        </w:rPr>
        <w:t xml:space="preserve"> </w:t>
      </w:r>
      <w:r w:rsidR="00E659AE">
        <w:rPr>
          <w:sz w:val="26"/>
          <w:szCs w:val="26"/>
          <w:lang w:val="bg-BG"/>
        </w:rPr>
        <w:t xml:space="preserve">и интерпретативния динамизъм на понятието </w:t>
      </w:r>
      <w:r w:rsidR="00E659AE" w:rsidRPr="00E659AE">
        <w:rPr>
          <w:i/>
          <w:sz w:val="26"/>
          <w:szCs w:val="26"/>
          <w:lang w:val="bg-BG"/>
        </w:rPr>
        <w:t>природа</w:t>
      </w:r>
      <w:r w:rsidR="00E659AE">
        <w:rPr>
          <w:sz w:val="26"/>
          <w:szCs w:val="26"/>
          <w:lang w:val="bg-BG"/>
        </w:rPr>
        <w:t xml:space="preserve"> в епистемологичното поле, който води до и</w:t>
      </w:r>
      <w:r w:rsidR="00F86526">
        <w:rPr>
          <w:sz w:val="26"/>
          <w:szCs w:val="26"/>
          <w:lang w:val="bg-BG"/>
        </w:rPr>
        <w:t xml:space="preserve">зказване на най-неправдоподобни </w:t>
      </w:r>
      <w:r w:rsidR="00F86526">
        <w:rPr>
          <w:sz w:val="26"/>
          <w:szCs w:val="26"/>
        </w:rPr>
        <w:t>(</w:t>
      </w:r>
      <w:r w:rsidR="00F86526">
        <w:rPr>
          <w:sz w:val="26"/>
          <w:szCs w:val="26"/>
          <w:lang w:val="bg-BG"/>
        </w:rPr>
        <w:t>от доксална гледна точка</w:t>
      </w:r>
      <w:r w:rsidR="00F86526">
        <w:rPr>
          <w:sz w:val="26"/>
          <w:szCs w:val="26"/>
        </w:rPr>
        <w:t>)</w:t>
      </w:r>
      <w:r w:rsidR="00E659AE">
        <w:rPr>
          <w:sz w:val="26"/>
          <w:szCs w:val="26"/>
          <w:lang w:val="bg-BG"/>
        </w:rPr>
        <w:t xml:space="preserve"> хипотези. Фактът, че в </w:t>
      </w:r>
      <w:r w:rsidR="00E659AE" w:rsidRPr="00F86526">
        <w:rPr>
          <w:i/>
          <w:sz w:val="26"/>
          <w:szCs w:val="26"/>
          <w:lang w:val="bg-BG"/>
        </w:rPr>
        <w:t xml:space="preserve">Енциклопедията </w:t>
      </w:r>
      <w:r w:rsidR="00E659AE">
        <w:rPr>
          <w:sz w:val="26"/>
          <w:szCs w:val="26"/>
          <w:lang w:val="bg-BG"/>
        </w:rPr>
        <w:t xml:space="preserve">фигурират две отделни статии, озаглавени „Правдоподобност”, едната от които е посветена на литературната правдоподобност, а другата – на метафизичната </w:t>
      </w:r>
      <w:r w:rsidR="00E659AE">
        <w:rPr>
          <w:sz w:val="26"/>
          <w:szCs w:val="26"/>
        </w:rPr>
        <w:t>(</w:t>
      </w:r>
      <w:r w:rsidR="00E659AE">
        <w:rPr>
          <w:sz w:val="26"/>
          <w:szCs w:val="26"/>
          <w:lang w:val="bg-BG"/>
        </w:rPr>
        <w:t>т.е</w:t>
      </w:r>
      <w:r w:rsidR="00367D5C">
        <w:rPr>
          <w:sz w:val="26"/>
          <w:szCs w:val="26"/>
          <w:lang w:val="bg-BG"/>
        </w:rPr>
        <w:t>. когнитивната</w:t>
      </w:r>
      <w:r w:rsidR="00E659AE">
        <w:rPr>
          <w:sz w:val="26"/>
          <w:szCs w:val="26"/>
        </w:rPr>
        <w:t>)</w:t>
      </w:r>
      <w:r w:rsidR="00E659AE">
        <w:rPr>
          <w:sz w:val="26"/>
          <w:szCs w:val="26"/>
          <w:lang w:val="bg-BG"/>
        </w:rPr>
        <w:t xml:space="preserve">, говори за стремеж да се изолира литературната правдоподбност от новия идеологически контекст, който я заплашва, тъй като поставя под въпрос концепцията за нормализирана и рационализирана природа. </w:t>
      </w:r>
      <w:r w:rsidR="006E7318">
        <w:rPr>
          <w:sz w:val="26"/>
          <w:szCs w:val="26"/>
          <w:lang w:val="bg-BG"/>
        </w:rPr>
        <w:t xml:space="preserve">Но рационализираната природа, на която се основава литературната правдоподобност, също е идеологическа концепция, както вече споменахме. Възползвайки се от този факт, фантастичната литература съзнателно смесва нормативната литературна правдоподобност и метафизичната правдоподобност или по-точно се обръща към </w:t>
      </w:r>
      <w:r w:rsidR="00367D5C">
        <w:rPr>
          <w:sz w:val="26"/>
          <w:szCs w:val="26"/>
          <w:lang w:val="bg-BG"/>
        </w:rPr>
        <w:t>конкурентни идеологически кодове</w:t>
      </w:r>
      <w:r w:rsidR="006E7318">
        <w:rPr>
          <w:sz w:val="26"/>
          <w:szCs w:val="26"/>
          <w:lang w:val="bg-BG"/>
        </w:rPr>
        <w:t>, който й предоставя аргументи, оспорващи представата за рационализирана и умопостижима природа. Избягвайки противопоставянето между правдоподобното и свръхестествено</w:t>
      </w:r>
      <w:r w:rsidR="00F86526">
        <w:rPr>
          <w:sz w:val="26"/>
          <w:szCs w:val="26"/>
          <w:lang w:val="bg-BG"/>
        </w:rPr>
        <w:t>то</w:t>
      </w:r>
      <w:r w:rsidR="006E7318">
        <w:rPr>
          <w:sz w:val="26"/>
          <w:szCs w:val="26"/>
          <w:lang w:val="bg-BG"/>
        </w:rPr>
        <w:t>, фантастичната фикция прибягва до повествователни стратегии, които придават правдоподобност на приказното и свръхестественото, представяйки ги като възможни от гледна точка на една аномална и непознаваема природа.Фантастичното е неправдоподобна фикция, която се представя за правдоподобна</w:t>
      </w:r>
      <w:r w:rsidR="004A44A4">
        <w:rPr>
          <w:sz w:val="26"/>
          <w:szCs w:val="26"/>
          <w:lang w:val="bg-BG"/>
        </w:rPr>
        <w:t>, привеждайки</w:t>
      </w:r>
      <w:r w:rsidR="006E7318">
        <w:rPr>
          <w:sz w:val="26"/>
          <w:szCs w:val="26"/>
          <w:lang w:val="bg-BG"/>
        </w:rPr>
        <w:t xml:space="preserve"> изфабрикувани от самата нея доказателства за собствената си правдоподобност. </w:t>
      </w:r>
      <w:r w:rsidR="004A44A4">
        <w:rPr>
          <w:sz w:val="26"/>
          <w:szCs w:val="26"/>
          <w:lang w:val="bg-BG"/>
        </w:rPr>
        <w:t xml:space="preserve">Въпреки че </w:t>
      </w:r>
      <w:r w:rsidR="00F86526">
        <w:rPr>
          <w:sz w:val="26"/>
          <w:szCs w:val="26"/>
          <w:lang w:val="bg-BG"/>
        </w:rPr>
        <w:t>този процес</w:t>
      </w:r>
      <w:r w:rsidR="004A44A4">
        <w:rPr>
          <w:sz w:val="26"/>
          <w:szCs w:val="26"/>
          <w:lang w:val="bg-BG"/>
        </w:rPr>
        <w:t xml:space="preserve"> в края на </w:t>
      </w:r>
      <w:r w:rsidR="004A44A4">
        <w:rPr>
          <w:sz w:val="26"/>
          <w:szCs w:val="26"/>
        </w:rPr>
        <w:t xml:space="preserve">XVIII </w:t>
      </w:r>
      <w:r w:rsidR="00F86526">
        <w:rPr>
          <w:sz w:val="26"/>
          <w:szCs w:val="26"/>
          <w:lang w:val="bg-BG"/>
        </w:rPr>
        <w:t>век остава</w:t>
      </w:r>
      <w:r w:rsidR="004A44A4">
        <w:rPr>
          <w:sz w:val="26"/>
          <w:szCs w:val="26"/>
          <w:lang w:val="bg-BG"/>
        </w:rPr>
        <w:t xml:space="preserve"> маргинален, той се проявява достатъчно ясно, за да позволи определянето на анализираните по-нататък </w:t>
      </w:r>
      <w:r w:rsidR="00367D5C">
        <w:rPr>
          <w:sz w:val="26"/>
          <w:szCs w:val="26"/>
          <w:lang w:val="bg-BG"/>
        </w:rPr>
        <w:t xml:space="preserve">в изследването </w:t>
      </w:r>
      <w:r w:rsidR="004A44A4">
        <w:rPr>
          <w:sz w:val="26"/>
          <w:szCs w:val="26"/>
          <w:lang w:val="bg-BG"/>
        </w:rPr>
        <w:t>произведения като фантастични</w:t>
      </w:r>
      <w:r w:rsidR="000E5C50">
        <w:rPr>
          <w:sz w:val="26"/>
          <w:szCs w:val="26"/>
          <w:lang w:val="bg-BG"/>
        </w:rPr>
        <w:t xml:space="preserve">. </w:t>
      </w:r>
    </w:p>
    <w:p w:rsidR="00855318" w:rsidRPr="00855318" w:rsidRDefault="00367D5C" w:rsidP="002E5509">
      <w:pPr>
        <w:spacing w:line="360" w:lineRule="auto"/>
        <w:ind w:firstLine="720"/>
        <w:jc w:val="both"/>
        <w:rPr>
          <w:iCs/>
          <w:sz w:val="26"/>
          <w:szCs w:val="26"/>
          <w:lang w:val="bg-BG"/>
        </w:rPr>
      </w:pPr>
      <w:r>
        <w:rPr>
          <w:iCs/>
          <w:sz w:val="26"/>
          <w:szCs w:val="26"/>
          <w:lang w:val="bg-BG"/>
        </w:rPr>
        <w:t xml:space="preserve">Рецепцията на английския готически роман във Франция представлява конкретен пример за естетическо експериментиране, водещо до оригинална трактовка на романната правдоподобност. </w:t>
      </w:r>
      <w:r w:rsidR="00F86526">
        <w:rPr>
          <w:iCs/>
          <w:sz w:val="26"/>
          <w:szCs w:val="26"/>
          <w:lang w:val="bg-BG"/>
        </w:rPr>
        <w:t>Във Франция г</w:t>
      </w:r>
      <w:r w:rsidR="00855318" w:rsidRPr="00855318">
        <w:rPr>
          <w:iCs/>
          <w:sz w:val="26"/>
          <w:szCs w:val="26"/>
          <w:lang w:val="bg-BG"/>
        </w:rPr>
        <w:t>отическият р</w:t>
      </w:r>
      <w:r w:rsidR="00F86526">
        <w:rPr>
          <w:iCs/>
          <w:sz w:val="26"/>
          <w:szCs w:val="26"/>
          <w:lang w:val="bg-BG"/>
        </w:rPr>
        <w:t>оман</w:t>
      </w:r>
      <w:r w:rsidR="00855318">
        <w:rPr>
          <w:iCs/>
          <w:sz w:val="26"/>
          <w:szCs w:val="26"/>
          <w:lang w:val="bg-BG"/>
        </w:rPr>
        <w:t xml:space="preserve"> добива </w:t>
      </w:r>
      <w:r w:rsidR="00855318">
        <w:rPr>
          <w:iCs/>
          <w:sz w:val="26"/>
          <w:szCs w:val="26"/>
          <w:lang w:val="bg-BG"/>
        </w:rPr>
        <w:lastRenderedPageBreak/>
        <w:t xml:space="preserve">популярност през втората половина на </w:t>
      </w:r>
      <w:r w:rsidR="00855318">
        <w:rPr>
          <w:iCs/>
          <w:sz w:val="26"/>
          <w:szCs w:val="26"/>
        </w:rPr>
        <w:t xml:space="preserve">XVIII </w:t>
      </w:r>
      <w:r w:rsidR="00855318">
        <w:rPr>
          <w:iCs/>
          <w:sz w:val="26"/>
          <w:szCs w:val="26"/>
          <w:lang w:val="bg-BG"/>
        </w:rPr>
        <w:t>век. Свръхестественото в романите на Уолпо</w:t>
      </w:r>
      <w:r>
        <w:rPr>
          <w:iCs/>
          <w:sz w:val="26"/>
          <w:szCs w:val="26"/>
          <w:lang w:val="bg-BG"/>
        </w:rPr>
        <w:t>у</w:t>
      </w:r>
      <w:r w:rsidR="00855318">
        <w:rPr>
          <w:iCs/>
          <w:sz w:val="26"/>
          <w:szCs w:val="26"/>
          <w:lang w:val="bg-BG"/>
        </w:rPr>
        <w:t>л е обект на остри критики</w:t>
      </w:r>
      <w:r w:rsidR="00855318">
        <w:rPr>
          <w:rStyle w:val="FootnoteReference"/>
          <w:sz w:val="26"/>
          <w:szCs w:val="26"/>
        </w:rPr>
        <w:footnoteReference w:id="34"/>
      </w:r>
      <w:r w:rsidR="00855318">
        <w:rPr>
          <w:iCs/>
          <w:sz w:val="26"/>
          <w:szCs w:val="26"/>
          <w:lang w:val="bg-BG"/>
        </w:rPr>
        <w:t>, докато обясненото, рационализирано свръхестествено в романите на Ан Радклиф се радва на положителни отзиви</w:t>
      </w:r>
      <w:r w:rsidR="00855318">
        <w:rPr>
          <w:rStyle w:val="FootnoteReference"/>
          <w:sz w:val="26"/>
          <w:szCs w:val="26"/>
        </w:rPr>
        <w:footnoteReference w:id="35"/>
      </w:r>
      <w:r w:rsidR="00855318">
        <w:rPr>
          <w:iCs/>
          <w:sz w:val="26"/>
          <w:szCs w:val="26"/>
          <w:lang w:val="bg-BG"/>
        </w:rPr>
        <w:t>.</w:t>
      </w:r>
      <w:r w:rsidR="00F86526">
        <w:rPr>
          <w:iCs/>
          <w:sz w:val="26"/>
          <w:szCs w:val="26"/>
          <w:lang w:val="bg-BG"/>
        </w:rPr>
        <w:t xml:space="preserve"> </w:t>
      </w:r>
      <w:r w:rsidR="00855318">
        <w:rPr>
          <w:iCs/>
          <w:sz w:val="26"/>
          <w:szCs w:val="26"/>
          <w:lang w:val="bg-BG"/>
        </w:rPr>
        <w:t>Някои критици смятат, че готическият роман допринася за развитието на фантастичната литература във Франция</w:t>
      </w:r>
      <w:r w:rsidR="00855318">
        <w:rPr>
          <w:rStyle w:val="FootnoteReference"/>
          <w:sz w:val="26"/>
          <w:szCs w:val="26"/>
        </w:rPr>
        <w:footnoteReference w:id="36"/>
      </w:r>
      <w:r>
        <w:rPr>
          <w:iCs/>
          <w:sz w:val="26"/>
          <w:szCs w:val="26"/>
          <w:lang w:val="bg-BG"/>
        </w:rPr>
        <w:t>. Държим да отбележим, че според нас това става не</w:t>
      </w:r>
      <w:r w:rsidR="00FB60D6">
        <w:rPr>
          <w:iCs/>
          <w:sz w:val="26"/>
          <w:szCs w:val="26"/>
          <w:lang w:val="bg-BG"/>
        </w:rPr>
        <w:t xml:space="preserve"> чрез подражание на модела, а чрез неговото трансформиране под влиянието на концепцията за правдоподобност. Опитвайки се да избегнат противопоставянето между явното свр</w:t>
      </w:r>
      <w:r w:rsidR="00F86526">
        <w:rPr>
          <w:iCs/>
          <w:sz w:val="26"/>
          <w:szCs w:val="26"/>
          <w:lang w:val="bg-BG"/>
        </w:rPr>
        <w:t>ъхестествено, което е отхвърлено</w:t>
      </w:r>
      <w:r w:rsidR="00FB60D6">
        <w:rPr>
          <w:iCs/>
          <w:sz w:val="26"/>
          <w:szCs w:val="26"/>
          <w:lang w:val="bg-BG"/>
        </w:rPr>
        <w:t xml:space="preserve"> като неправдоподобно, и опростенческото му рационализиране, което го прави приемливо за критиката, някои автори вписват този </w:t>
      </w:r>
      <w:r w:rsidR="00F86526">
        <w:rPr>
          <w:iCs/>
          <w:sz w:val="26"/>
          <w:szCs w:val="26"/>
          <w:lang w:val="bg-BG"/>
        </w:rPr>
        <w:t xml:space="preserve">естетически и идеологически </w:t>
      </w:r>
      <w:r w:rsidR="00FB60D6">
        <w:rPr>
          <w:iCs/>
          <w:sz w:val="26"/>
          <w:szCs w:val="26"/>
          <w:lang w:val="bg-BG"/>
        </w:rPr>
        <w:t xml:space="preserve">конфликт във фикцията под формата на въпрос, на дебат относно естеството на събитията и тяхното тълкуване. Тази зачатъчна аргументация е проявление на интелективната криза, предизвикана от фантастичното, която е негова основна характеристика, доколкото фантастичното оспорва нормативната правдоподобност, представяйки се като алтернативна правдоподобност.   </w:t>
      </w:r>
    </w:p>
    <w:p w:rsidR="00F81B9A" w:rsidRDefault="00162DD7" w:rsidP="002E5509">
      <w:pPr>
        <w:spacing w:line="360" w:lineRule="auto"/>
        <w:ind w:firstLine="720"/>
        <w:jc w:val="both"/>
        <w:rPr>
          <w:iCs/>
          <w:sz w:val="26"/>
          <w:szCs w:val="26"/>
          <w:lang w:val="bg-BG"/>
        </w:rPr>
      </w:pPr>
      <w:r>
        <w:rPr>
          <w:sz w:val="26"/>
          <w:szCs w:val="26"/>
          <w:lang w:val="bg-BG"/>
        </w:rPr>
        <w:t>Разглеждаме</w:t>
      </w:r>
      <w:r w:rsidR="00FB60D6">
        <w:rPr>
          <w:sz w:val="26"/>
          <w:szCs w:val="26"/>
          <w:lang w:val="bg-BG"/>
        </w:rPr>
        <w:t xml:space="preserve"> два романа</w:t>
      </w:r>
      <w:r>
        <w:rPr>
          <w:sz w:val="26"/>
          <w:szCs w:val="26"/>
          <w:lang w:val="bg-BG"/>
        </w:rPr>
        <w:t>, които под въздействието</w:t>
      </w:r>
      <w:r w:rsidR="000B35DB">
        <w:rPr>
          <w:sz w:val="26"/>
          <w:szCs w:val="26"/>
          <w:lang w:val="bg-BG"/>
        </w:rPr>
        <w:t xml:space="preserve"> на англ</w:t>
      </w:r>
      <w:r w:rsidR="00FB60D6">
        <w:rPr>
          <w:sz w:val="26"/>
          <w:szCs w:val="26"/>
          <w:lang w:val="bg-BG"/>
        </w:rPr>
        <w:t>ийския готически роман</w:t>
      </w:r>
      <w:r>
        <w:rPr>
          <w:sz w:val="26"/>
          <w:szCs w:val="26"/>
          <w:lang w:val="bg-BG"/>
        </w:rPr>
        <w:t xml:space="preserve"> и на цензурата, упражнявана от нормативната правдоподобност,</w:t>
      </w:r>
      <w:r w:rsidR="000B35DB">
        <w:rPr>
          <w:sz w:val="26"/>
          <w:szCs w:val="26"/>
          <w:lang w:val="bg-BG"/>
        </w:rPr>
        <w:t xml:space="preserve"> лавират между свръхестественото и рационалното и така достигат до естетически решения, спадащи към фантастичното. Става дума за </w:t>
      </w:r>
      <w:r w:rsidR="000B35DB" w:rsidRPr="000B35DB">
        <w:rPr>
          <w:i/>
          <w:sz w:val="26"/>
          <w:szCs w:val="26"/>
          <w:lang w:val="bg-BG"/>
        </w:rPr>
        <w:t>Рицарите на Лебеда</w:t>
      </w:r>
      <w:r w:rsidR="000B35DB">
        <w:rPr>
          <w:sz w:val="26"/>
          <w:szCs w:val="26"/>
          <w:lang w:val="bg-BG"/>
        </w:rPr>
        <w:t xml:space="preserve"> </w:t>
      </w:r>
      <w:r w:rsidR="000B35DB">
        <w:rPr>
          <w:sz w:val="26"/>
          <w:szCs w:val="26"/>
        </w:rPr>
        <w:t xml:space="preserve">(1795 ; 1805) </w:t>
      </w:r>
      <w:r w:rsidR="000B35DB">
        <w:rPr>
          <w:sz w:val="26"/>
          <w:szCs w:val="26"/>
          <w:lang w:val="bg-BG"/>
        </w:rPr>
        <w:t xml:space="preserve">от мадам дьо Жанлис и </w:t>
      </w:r>
      <w:r w:rsidR="000B35DB">
        <w:rPr>
          <w:i/>
          <w:sz w:val="26"/>
          <w:szCs w:val="26"/>
          <w:lang w:val="bg-BG"/>
        </w:rPr>
        <w:t>Селина или Д</w:t>
      </w:r>
      <w:r w:rsidR="000B35DB" w:rsidRPr="000B35DB">
        <w:rPr>
          <w:i/>
          <w:sz w:val="26"/>
          <w:szCs w:val="26"/>
          <w:lang w:val="bg-BG"/>
        </w:rPr>
        <w:t>етето на загадката</w:t>
      </w:r>
      <w:r w:rsidR="000B35DB">
        <w:rPr>
          <w:sz w:val="26"/>
          <w:szCs w:val="26"/>
          <w:lang w:val="bg-BG"/>
        </w:rPr>
        <w:t xml:space="preserve"> от Дюкре-Дюминил </w:t>
      </w:r>
      <w:r w:rsidR="000B35DB">
        <w:rPr>
          <w:sz w:val="26"/>
          <w:szCs w:val="26"/>
        </w:rPr>
        <w:t>(1798-1799)</w:t>
      </w:r>
      <w:r w:rsidR="000B35DB">
        <w:rPr>
          <w:sz w:val="26"/>
          <w:szCs w:val="26"/>
          <w:lang w:val="bg-BG"/>
        </w:rPr>
        <w:t>.</w:t>
      </w:r>
      <w:r w:rsidR="00F81B9A">
        <w:rPr>
          <w:i/>
          <w:sz w:val="26"/>
          <w:szCs w:val="26"/>
        </w:rPr>
        <w:t xml:space="preserve"> </w:t>
      </w:r>
    </w:p>
    <w:p w:rsidR="00F81B9A" w:rsidRPr="007A3F3D" w:rsidRDefault="00162DD7" w:rsidP="002E5509">
      <w:pPr>
        <w:spacing w:line="360" w:lineRule="auto"/>
        <w:ind w:firstLine="720"/>
        <w:jc w:val="both"/>
        <w:rPr>
          <w:iCs/>
          <w:sz w:val="26"/>
          <w:szCs w:val="26"/>
          <w:lang w:val="bg-BG"/>
        </w:rPr>
      </w:pPr>
      <w:r>
        <w:rPr>
          <w:iCs/>
          <w:sz w:val="26"/>
          <w:szCs w:val="26"/>
          <w:lang w:val="bg-BG"/>
        </w:rPr>
        <w:t xml:space="preserve">В първото издание на </w:t>
      </w:r>
      <w:r w:rsidRPr="001446DF">
        <w:rPr>
          <w:i/>
          <w:iCs/>
          <w:sz w:val="26"/>
          <w:szCs w:val="26"/>
          <w:lang w:val="bg-BG"/>
        </w:rPr>
        <w:t>Рицарите на Лебеда</w:t>
      </w:r>
      <w:r>
        <w:rPr>
          <w:iCs/>
          <w:sz w:val="26"/>
          <w:szCs w:val="26"/>
          <w:lang w:val="bg-BG"/>
        </w:rPr>
        <w:t xml:space="preserve">, публикувано през 1795 г., мадам дьо </w:t>
      </w:r>
      <w:r w:rsidR="00487EC9">
        <w:rPr>
          <w:iCs/>
          <w:sz w:val="26"/>
          <w:szCs w:val="26"/>
          <w:lang w:val="bg-BG"/>
        </w:rPr>
        <w:t xml:space="preserve">Жанлис избира обективирането на </w:t>
      </w:r>
      <w:r>
        <w:rPr>
          <w:iCs/>
          <w:sz w:val="26"/>
          <w:szCs w:val="26"/>
          <w:lang w:val="bg-BG"/>
        </w:rPr>
        <w:t>свръхестественото</w:t>
      </w:r>
      <w:r w:rsidR="007A3F3D">
        <w:rPr>
          <w:iCs/>
          <w:sz w:val="26"/>
          <w:szCs w:val="26"/>
          <w:lang w:val="bg-BG"/>
        </w:rPr>
        <w:t xml:space="preserve"> под формата на видим, </w:t>
      </w:r>
      <w:r w:rsidR="007A3F3D">
        <w:rPr>
          <w:iCs/>
          <w:sz w:val="26"/>
          <w:szCs w:val="26"/>
          <w:lang w:val="bg-BG"/>
        </w:rPr>
        <w:lastRenderedPageBreak/>
        <w:t>осезаем</w:t>
      </w:r>
      <w:r>
        <w:rPr>
          <w:iCs/>
          <w:sz w:val="26"/>
          <w:szCs w:val="26"/>
          <w:lang w:val="bg-BG"/>
        </w:rPr>
        <w:t xml:space="preserve"> скелет, оставящ кървава диря. </w:t>
      </w:r>
      <w:r w:rsidR="007A3F3D">
        <w:rPr>
          <w:iCs/>
          <w:sz w:val="26"/>
          <w:szCs w:val="26"/>
          <w:lang w:val="bg-BG"/>
        </w:rPr>
        <w:t>Преценен като неправдоподобен от критиката, този епизод предизвиква остра реакция</w:t>
      </w:r>
      <w:r w:rsidR="00C46ADD">
        <w:rPr>
          <w:iCs/>
          <w:sz w:val="26"/>
          <w:szCs w:val="26"/>
          <w:lang w:val="bg-BG"/>
        </w:rPr>
        <w:t>. Във второто издание на романа от 1805 г. мадам дьо Жанлис избира рационализираното свърхестествено и утвърждаването на нормативната правдоподобност : призракът е представен като илюзия, породена от разстроеното въображение и угризенията на Оливие</w:t>
      </w:r>
      <w:r w:rsidR="00C46ADD">
        <w:rPr>
          <w:rStyle w:val="FootnoteReference"/>
          <w:sz w:val="26"/>
          <w:szCs w:val="26"/>
        </w:rPr>
        <w:footnoteReference w:id="37"/>
      </w:r>
      <w:r w:rsidR="00C46ADD">
        <w:rPr>
          <w:iCs/>
          <w:sz w:val="26"/>
          <w:szCs w:val="26"/>
          <w:lang w:val="bg-BG"/>
        </w:rPr>
        <w:t xml:space="preserve">. </w:t>
      </w:r>
      <w:r w:rsidR="00C46ADD">
        <w:rPr>
          <w:sz w:val="26"/>
          <w:szCs w:val="26"/>
          <w:lang w:val="bg-BG"/>
        </w:rPr>
        <w:t xml:space="preserve">При все това между обективираното </w:t>
      </w:r>
      <w:r w:rsidR="00C46ADD">
        <w:rPr>
          <w:sz w:val="26"/>
          <w:szCs w:val="26"/>
        </w:rPr>
        <w:t>(</w:t>
      </w:r>
      <w:r w:rsidR="00C46ADD">
        <w:rPr>
          <w:sz w:val="26"/>
          <w:szCs w:val="26"/>
          <w:lang w:val="bg-BG"/>
        </w:rPr>
        <w:t>неправдоподобно</w:t>
      </w:r>
      <w:r w:rsidR="007104D5">
        <w:rPr>
          <w:sz w:val="26"/>
          <w:szCs w:val="26"/>
          <w:lang w:val="bg-BG"/>
        </w:rPr>
        <w:t xml:space="preserve"> според рационалистичната норма</w:t>
      </w:r>
      <w:r w:rsidR="00C46ADD">
        <w:rPr>
          <w:sz w:val="26"/>
          <w:szCs w:val="26"/>
        </w:rPr>
        <w:t xml:space="preserve">) </w:t>
      </w:r>
      <w:r w:rsidR="00C46ADD">
        <w:rPr>
          <w:sz w:val="26"/>
          <w:szCs w:val="26"/>
          <w:lang w:val="bg-BG"/>
        </w:rPr>
        <w:t xml:space="preserve">свръхестествено в първото издание и последвалото субективиране на свръхестественото във второто издание, което бележи асимилирането на свръхестественото от </w:t>
      </w:r>
      <w:r w:rsidR="007104D5">
        <w:rPr>
          <w:sz w:val="26"/>
          <w:szCs w:val="26"/>
          <w:lang w:val="bg-BG"/>
        </w:rPr>
        <w:t>оторизираната</w:t>
      </w:r>
      <w:r w:rsidR="00C46ADD">
        <w:rPr>
          <w:sz w:val="26"/>
          <w:szCs w:val="26"/>
          <w:lang w:val="bg-BG"/>
        </w:rPr>
        <w:t xml:space="preserve"> правдоподобност, се вмества един епизод, който предлага трето повествователно решение н</w:t>
      </w:r>
      <w:r w:rsidR="007A3F3D">
        <w:rPr>
          <w:sz w:val="26"/>
          <w:szCs w:val="26"/>
          <w:lang w:val="bg-BG"/>
        </w:rPr>
        <w:t>а проблема за правдоподобността</w:t>
      </w:r>
      <w:r w:rsidR="00C46ADD">
        <w:rPr>
          <w:sz w:val="26"/>
          <w:szCs w:val="26"/>
          <w:lang w:val="bg-BG"/>
        </w:rPr>
        <w:t xml:space="preserve">: свръхестественото е привидно рационализирано под формата на дискусия между Оливие и Изамбар. Изамбар, изразяващ позицията на рационализма, се опитва безуспешно да убеди Оливие, че призракът е видение, породено от болното му въображение, а не реалност. </w:t>
      </w:r>
      <w:r w:rsidR="007104D5">
        <w:rPr>
          <w:sz w:val="26"/>
          <w:szCs w:val="26"/>
          <w:lang w:val="bg-BG"/>
        </w:rPr>
        <w:t>В този спор побеждава Оливие, тъй като Изамбар не успява да обори неговите доводи в полза на съществуването на призраци. Рационализирането е привидно, тъй като вместо да неутрализира свръхестественото, дебатът го реабилитира като правдоподобно. Повествователят отказва да се намеси и да реши спора, което поддържа интерпретативното колебание.Промените, които мадам дьо Жанлис прави</w:t>
      </w:r>
      <w:r w:rsidR="007A3F3D">
        <w:rPr>
          <w:sz w:val="26"/>
          <w:szCs w:val="26"/>
          <w:lang w:val="bg-BG"/>
        </w:rPr>
        <w:t xml:space="preserve"> във второто издание на романа п</w:t>
      </w:r>
      <w:r w:rsidR="007104D5">
        <w:rPr>
          <w:sz w:val="26"/>
          <w:szCs w:val="26"/>
          <w:lang w:val="bg-BG"/>
        </w:rPr>
        <w:t>оказват</w:t>
      </w:r>
      <w:r w:rsidR="007F779A">
        <w:rPr>
          <w:sz w:val="26"/>
          <w:szCs w:val="26"/>
          <w:lang w:val="bg-BG"/>
        </w:rPr>
        <w:t xml:space="preserve">, че в края на </w:t>
      </w:r>
      <w:r w:rsidR="007F779A">
        <w:rPr>
          <w:sz w:val="26"/>
          <w:szCs w:val="26"/>
        </w:rPr>
        <w:t xml:space="preserve">XVIII </w:t>
      </w:r>
      <w:r w:rsidR="007F779A">
        <w:rPr>
          <w:sz w:val="26"/>
          <w:szCs w:val="26"/>
          <w:lang w:val="bg-BG"/>
        </w:rPr>
        <w:t>век</w:t>
      </w:r>
      <w:r w:rsidR="007104D5">
        <w:rPr>
          <w:sz w:val="26"/>
          <w:szCs w:val="26"/>
          <w:lang w:val="bg-BG"/>
        </w:rPr>
        <w:t xml:space="preserve"> цензуриращото въздействие</w:t>
      </w:r>
      <w:r w:rsidR="007F779A">
        <w:rPr>
          <w:sz w:val="26"/>
          <w:szCs w:val="26"/>
          <w:lang w:val="bg-BG"/>
        </w:rPr>
        <w:t xml:space="preserve"> на правдоподобността върху фикцията не е намаляло. Почти по същото време мадам дьо Стал критикува неправдоподобността на свръхестествения готически роман</w:t>
      </w:r>
      <w:r w:rsidR="007F779A">
        <w:rPr>
          <w:rStyle w:val="FootnoteReference"/>
          <w:sz w:val="26"/>
          <w:szCs w:val="26"/>
        </w:rPr>
        <w:footnoteReference w:id="38"/>
      </w:r>
      <w:r w:rsidR="00487EC9">
        <w:rPr>
          <w:sz w:val="26"/>
          <w:szCs w:val="26"/>
          <w:lang w:val="bg-BG"/>
        </w:rPr>
        <w:t xml:space="preserve">, а в </w:t>
      </w:r>
      <w:r w:rsidR="007F779A">
        <w:rPr>
          <w:sz w:val="26"/>
          <w:szCs w:val="26"/>
          <w:lang w:val="bg-BG"/>
        </w:rPr>
        <w:t>своята</w:t>
      </w:r>
      <w:r w:rsidR="007104D5">
        <w:rPr>
          <w:sz w:val="26"/>
          <w:szCs w:val="26"/>
          <w:lang w:val="bg-BG"/>
        </w:rPr>
        <w:t xml:space="preserve"> </w:t>
      </w:r>
      <w:r w:rsidR="007F779A" w:rsidRPr="007F779A">
        <w:rPr>
          <w:i/>
          <w:sz w:val="26"/>
          <w:szCs w:val="26"/>
          <w:lang w:val="bg-BG"/>
        </w:rPr>
        <w:t>Идея за романите</w:t>
      </w:r>
      <w:r w:rsidR="007F779A">
        <w:rPr>
          <w:sz w:val="26"/>
          <w:szCs w:val="26"/>
          <w:lang w:val="bg-BG"/>
        </w:rPr>
        <w:t xml:space="preserve"> </w:t>
      </w:r>
      <w:r w:rsidR="007F779A">
        <w:rPr>
          <w:sz w:val="26"/>
          <w:szCs w:val="26"/>
        </w:rPr>
        <w:t>(</w:t>
      </w:r>
      <w:r w:rsidR="007F779A">
        <w:rPr>
          <w:sz w:val="26"/>
          <w:szCs w:val="26"/>
          <w:lang w:val="bg-BG"/>
        </w:rPr>
        <w:t>1799</w:t>
      </w:r>
      <w:r w:rsidR="007F779A">
        <w:rPr>
          <w:sz w:val="26"/>
          <w:szCs w:val="26"/>
        </w:rPr>
        <w:t>)</w:t>
      </w:r>
      <w:r w:rsidR="007F779A">
        <w:rPr>
          <w:sz w:val="26"/>
          <w:szCs w:val="26"/>
          <w:lang w:val="bg-BG"/>
        </w:rPr>
        <w:t xml:space="preserve"> Сад формулира много точ</w:t>
      </w:r>
      <w:r w:rsidR="007A3F3D">
        <w:rPr>
          <w:sz w:val="26"/>
          <w:szCs w:val="26"/>
          <w:lang w:val="bg-BG"/>
        </w:rPr>
        <w:t>но дилемата на готическия роман</w:t>
      </w:r>
      <w:r w:rsidR="007F779A">
        <w:rPr>
          <w:sz w:val="26"/>
          <w:szCs w:val="26"/>
          <w:lang w:val="bg-BG"/>
        </w:rPr>
        <w:t xml:space="preserve">: или чудото трябва да бъде разяснено и интересът се губи, или завесата не трябва да се повдига до края, и така авторът изпада в ужасна </w:t>
      </w:r>
      <w:r w:rsidR="007F779A">
        <w:rPr>
          <w:sz w:val="26"/>
          <w:szCs w:val="26"/>
          <w:lang w:val="bg-BG"/>
        </w:rPr>
        <w:lastRenderedPageBreak/>
        <w:t>неправдоподобност</w:t>
      </w:r>
      <w:r w:rsidR="007F779A">
        <w:rPr>
          <w:rStyle w:val="FootnoteReference"/>
          <w:sz w:val="26"/>
          <w:szCs w:val="26"/>
        </w:rPr>
        <w:footnoteReference w:id="39"/>
      </w:r>
      <w:r w:rsidR="007F779A">
        <w:rPr>
          <w:sz w:val="26"/>
          <w:szCs w:val="26"/>
          <w:lang w:val="bg-BG"/>
        </w:rPr>
        <w:t>.</w:t>
      </w:r>
      <w:r w:rsidR="007A3F3D">
        <w:rPr>
          <w:sz w:val="26"/>
          <w:szCs w:val="26"/>
          <w:lang w:val="bg-BG"/>
        </w:rPr>
        <w:t xml:space="preserve"> В</w:t>
      </w:r>
      <w:r w:rsidR="007F779A">
        <w:rPr>
          <w:sz w:val="26"/>
          <w:szCs w:val="26"/>
          <w:lang w:val="bg-BG"/>
        </w:rPr>
        <w:t xml:space="preserve"> краткия епизод с дискусията между Оливие и Изамбар мадам дьо Жанлис</w:t>
      </w:r>
      <w:r w:rsidR="00487EC9">
        <w:rPr>
          <w:sz w:val="26"/>
          <w:szCs w:val="26"/>
          <w:lang w:val="bg-BG"/>
        </w:rPr>
        <w:t xml:space="preserve"> избягва за</w:t>
      </w:r>
      <w:r w:rsidR="007F779A">
        <w:rPr>
          <w:sz w:val="26"/>
          <w:szCs w:val="26"/>
          <w:lang w:val="bg-BG"/>
        </w:rPr>
        <w:t xml:space="preserve"> момент тази дилема, вписвайки в текста нерешения </w:t>
      </w:r>
      <w:r w:rsidR="00F16D05">
        <w:rPr>
          <w:sz w:val="26"/>
          <w:szCs w:val="26"/>
          <w:lang w:val="bg-BG"/>
        </w:rPr>
        <w:t xml:space="preserve">конфликт между </w:t>
      </w:r>
      <w:r w:rsidR="007F779A">
        <w:rPr>
          <w:sz w:val="26"/>
          <w:szCs w:val="26"/>
          <w:lang w:val="bg-BG"/>
        </w:rPr>
        <w:t>двата противоположни културни кода</w:t>
      </w:r>
      <w:r w:rsidR="007A3F3D">
        <w:rPr>
          <w:sz w:val="26"/>
          <w:szCs w:val="26"/>
          <w:lang w:val="bg-BG"/>
        </w:rPr>
        <w:t>, който поставя под въпрос рационалната правдоподобност</w:t>
      </w:r>
      <w:r w:rsidR="007F779A">
        <w:rPr>
          <w:sz w:val="26"/>
          <w:szCs w:val="26"/>
          <w:lang w:val="bg-BG"/>
        </w:rPr>
        <w:t>. Въпреки че тази дискурсивна стратегия е само загатната във второт</w:t>
      </w:r>
      <w:r w:rsidR="006754CA">
        <w:rPr>
          <w:sz w:val="26"/>
          <w:szCs w:val="26"/>
          <w:lang w:val="bg-BG"/>
        </w:rPr>
        <w:t>о</w:t>
      </w:r>
      <w:r w:rsidR="007F779A">
        <w:rPr>
          <w:sz w:val="26"/>
          <w:szCs w:val="26"/>
          <w:lang w:val="bg-BG"/>
        </w:rPr>
        <w:t xml:space="preserve"> издание на романа</w:t>
      </w:r>
      <w:r w:rsidR="006754CA">
        <w:rPr>
          <w:sz w:val="26"/>
          <w:szCs w:val="26"/>
          <w:lang w:val="bg-BG"/>
        </w:rPr>
        <w:t xml:space="preserve"> и в крайна сметка авторката избира традиционното рационализиране на свръхестественото, епизодът по същество представлява фантастична трактовка на проблема за правдоподобността.</w:t>
      </w:r>
    </w:p>
    <w:p w:rsidR="00F81B9A" w:rsidRDefault="006754CA" w:rsidP="002E5509">
      <w:pPr>
        <w:spacing w:line="360" w:lineRule="auto"/>
        <w:ind w:firstLine="720"/>
        <w:jc w:val="both"/>
        <w:rPr>
          <w:iCs/>
          <w:sz w:val="26"/>
          <w:szCs w:val="26"/>
          <w:lang w:val="bg-BG"/>
        </w:rPr>
      </w:pPr>
      <w:r>
        <w:rPr>
          <w:iCs/>
          <w:sz w:val="26"/>
          <w:szCs w:val="26"/>
          <w:lang w:val="bg-BG"/>
        </w:rPr>
        <w:t xml:space="preserve">В </w:t>
      </w:r>
      <w:r w:rsidRPr="00C516A2">
        <w:rPr>
          <w:i/>
          <w:iCs/>
          <w:sz w:val="26"/>
          <w:szCs w:val="26"/>
          <w:lang w:val="bg-BG"/>
        </w:rPr>
        <w:t>Селина или Детето на загадката</w:t>
      </w:r>
      <w:r>
        <w:rPr>
          <w:iCs/>
          <w:sz w:val="26"/>
          <w:szCs w:val="26"/>
          <w:lang w:val="bg-BG"/>
        </w:rPr>
        <w:t xml:space="preserve"> Дюкре-Дюминил вписва топосите на готичес</w:t>
      </w:r>
      <w:r w:rsidR="00F16D05">
        <w:rPr>
          <w:iCs/>
          <w:sz w:val="26"/>
          <w:szCs w:val="26"/>
          <w:lang w:val="bg-BG"/>
        </w:rPr>
        <w:t>кия роман в реалистична рамка</w:t>
      </w:r>
      <w:r>
        <w:rPr>
          <w:iCs/>
          <w:sz w:val="26"/>
          <w:szCs w:val="26"/>
          <w:lang w:val="bg-BG"/>
        </w:rPr>
        <w:t xml:space="preserve">. Този избор засилва напрежението между осъзнатата неправдоподобност </w:t>
      </w:r>
      <w:r w:rsidR="007A3F3D">
        <w:rPr>
          <w:iCs/>
          <w:sz w:val="26"/>
          <w:szCs w:val="26"/>
          <w:lang w:val="bg-BG"/>
        </w:rPr>
        <w:t xml:space="preserve">на готическия </w:t>
      </w:r>
      <w:r w:rsidR="00C516A2">
        <w:rPr>
          <w:iCs/>
          <w:sz w:val="26"/>
          <w:szCs w:val="26"/>
          <w:lang w:val="bg-BG"/>
        </w:rPr>
        <w:t xml:space="preserve">роман </w:t>
      </w:r>
      <w:r>
        <w:rPr>
          <w:iCs/>
          <w:sz w:val="26"/>
          <w:szCs w:val="26"/>
          <w:lang w:val="bg-BG"/>
        </w:rPr>
        <w:t xml:space="preserve">и нормативната правдоподобност. </w:t>
      </w:r>
      <w:r w:rsidR="007A3F3D">
        <w:rPr>
          <w:iCs/>
          <w:sz w:val="26"/>
          <w:szCs w:val="26"/>
          <w:lang w:val="bg-BG"/>
        </w:rPr>
        <w:t xml:space="preserve">Специфичното в случая е, че в </w:t>
      </w:r>
      <w:r w:rsidR="007A3F3D" w:rsidRPr="00C516A2">
        <w:rPr>
          <w:i/>
          <w:iCs/>
          <w:sz w:val="26"/>
          <w:szCs w:val="26"/>
          <w:lang w:val="bg-BG"/>
        </w:rPr>
        <w:t>Селина</w:t>
      </w:r>
      <w:r w:rsidR="007A3F3D">
        <w:rPr>
          <w:iCs/>
          <w:sz w:val="26"/>
          <w:szCs w:val="26"/>
          <w:lang w:val="bg-BG"/>
        </w:rPr>
        <w:t xml:space="preserve"> обект на критически прочит е не само свръхест</w:t>
      </w:r>
      <w:r w:rsidR="00C516A2">
        <w:rPr>
          <w:iCs/>
          <w:sz w:val="26"/>
          <w:szCs w:val="26"/>
          <w:lang w:val="bg-BG"/>
        </w:rPr>
        <w:t>ест</w:t>
      </w:r>
      <w:r w:rsidR="007A3F3D">
        <w:rPr>
          <w:iCs/>
          <w:sz w:val="26"/>
          <w:szCs w:val="26"/>
          <w:lang w:val="bg-BG"/>
        </w:rPr>
        <w:t xml:space="preserve">вената жилка на готическия роман, но и неговият </w:t>
      </w:r>
      <w:r w:rsidR="00C516A2">
        <w:rPr>
          <w:iCs/>
          <w:sz w:val="26"/>
          <w:szCs w:val="26"/>
          <w:lang w:val="bg-BG"/>
        </w:rPr>
        <w:t>вариант,</w:t>
      </w:r>
      <w:r w:rsidR="007A3F3D">
        <w:rPr>
          <w:iCs/>
          <w:sz w:val="26"/>
          <w:szCs w:val="26"/>
          <w:lang w:val="bg-BG"/>
        </w:rPr>
        <w:t xml:space="preserve"> предлагащ рационално обяснение на свръхестественото. </w:t>
      </w:r>
      <w:r w:rsidR="00C516A2">
        <w:rPr>
          <w:iCs/>
          <w:sz w:val="26"/>
          <w:szCs w:val="26"/>
          <w:lang w:val="bg-BG"/>
        </w:rPr>
        <w:t xml:space="preserve">Романът се дистанцира и от очевидната неправдоподобност </w:t>
      </w:r>
      <w:r w:rsidR="00ED48F2">
        <w:rPr>
          <w:iCs/>
          <w:sz w:val="26"/>
          <w:szCs w:val="26"/>
          <w:lang w:val="bg-BG"/>
        </w:rPr>
        <w:t>на готическите призраци, и от скалъпеното рационалн</w:t>
      </w:r>
      <w:r w:rsidR="00487EC9">
        <w:rPr>
          <w:iCs/>
          <w:sz w:val="26"/>
          <w:szCs w:val="26"/>
          <w:lang w:val="bg-BG"/>
        </w:rPr>
        <w:t xml:space="preserve">о обяснение, което също е представено като </w:t>
      </w:r>
      <w:r w:rsidR="00ED48F2">
        <w:rPr>
          <w:iCs/>
          <w:sz w:val="26"/>
          <w:szCs w:val="26"/>
          <w:lang w:val="bg-BG"/>
        </w:rPr>
        <w:t xml:space="preserve"> неправдоподобно. </w:t>
      </w:r>
      <w:r w:rsidR="00C516A2">
        <w:rPr>
          <w:iCs/>
          <w:sz w:val="26"/>
          <w:szCs w:val="26"/>
          <w:lang w:val="bg-BG"/>
        </w:rPr>
        <w:t xml:space="preserve"> </w:t>
      </w:r>
      <w:r w:rsidRPr="006754CA">
        <w:rPr>
          <w:i/>
          <w:iCs/>
          <w:sz w:val="26"/>
          <w:szCs w:val="26"/>
          <w:lang w:val="bg-BG"/>
        </w:rPr>
        <w:t>Селина</w:t>
      </w:r>
      <w:r>
        <w:rPr>
          <w:iCs/>
          <w:sz w:val="26"/>
          <w:szCs w:val="26"/>
          <w:lang w:val="bg-BG"/>
        </w:rPr>
        <w:t xml:space="preserve"> може да се определи като хибридно произ</w:t>
      </w:r>
      <w:r w:rsidR="007A3F3D">
        <w:rPr>
          <w:iCs/>
          <w:sz w:val="26"/>
          <w:szCs w:val="26"/>
          <w:lang w:val="bg-BG"/>
        </w:rPr>
        <w:t>ведение, доколкото романът лавира между дв</w:t>
      </w:r>
      <w:r w:rsidR="00ED48F2">
        <w:rPr>
          <w:iCs/>
          <w:sz w:val="26"/>
          <w:szCs w:val="26"/>
          <w:lang w:val="bg-BG"/>
        </w:rPr>
        <w:t xml:space="preserve">е </w:t>
      </w:r>
      <w:r w:rsidR="002E6E72">
        <w:rPr>
          <w:iCs/>
          <w:sz w:val="26"/>
          <w:szCs w:val="26"/>
          <w:lang w:val="bg-BG"/>
        </w:rPr>
        <w:t>е</w:t>
      </w:r>
      <w:r w:rsidR="00ED48F2">
        <w:rPr>
          <w:iCs/>
          <w:sz w:val="26"/>
          <w:szCs w:val="26"/>
          <w:lang w:val="bg-BG"/>
        </w:rPr>
        <w:t xml:space="preserve">стетически решения </w:t>
      </w:r>
      <w:r w:rsidR="002E6E72">
        <w:rPr>
          <w:iCs/>
          <w:sz w:val="26"/>
          <w:szCs w:val="26"/>
          <w:lang w:val="bg-BG"/>
        </w:rPr>
        <w:t>на</w:t>
      </w:r>
      <w:r w:rsidR="00487EC9">
        <w:rPr>
          <w:iCs/>
          <w:sz w:val="26"/>
          <w:szCs w:val="26"/>
          <w:lang w:val="bg-BG"/>
        </w:rPr>
        <w:t xml:space="preserve"> проблема за правдоподобността</w:t>
      </w:r>
      <w:r w:rsidR="00E50719">
        <w:rPr>
          <w:iCs/>
          <w:sz w:val="26"/>
          <w:szCs w:val="26"/>
          <w:lang w:val="bg-BG"/>
        </w:rPr>
        <w:t>.</w:t>
      </w:r>
      <w:r w:rsidR="007A3F3D">
        <w:rPr>
          <w:iCs/>
          <w:sz w:val="26"/>
          <w:szCs w:val="26"/>
          <w:lang w:val="bg-BG"/>
        </w:rPr>
        <w:t xml:space="preserve"> </w:t>
      </w:r>
      <w:r w:rsidR="00F16D05">
        <w:rPr>
          <w:iCs/>
          <w:sz w:val="26"/>
          <w:szCs w:val="26"/>
          <w:lang w:val="bg-BG"/>
        </w:rPr>
        <w:t>О</w:t>
      </w:r>
      <w:r w:rsidR="00ED48F2">
        <w:rPr>
          <w:iCs/>
          <w:sz w:val="26"/>
          <w:szCs w:val="26"/>
          <w:lang w:val="bg-BG"/>
        </w:rPr>
        <w:t>спорването на но</w:t>
      </w:r>
      <w:r w:rsidR="002E6E72">
        <w:rPr>
          <w:iCs/>
          <w:sz w:val="26"/>
          <w:szCs w:val="26"/>
          <w:lang w:val="bg-BG"/>
        </w:rPr>
        <w:t>рматив</w:t>
      </w:r>
      <w:r w:rsidR="00487EC9">
        <w:rPr>
          <w:iCs/>
          <w:sz w:val="26"/>
          <w:szCs w:val="26"/>
          <w:lang w:val="bg-BG"/>
        </w:rPr>
        <w:t xml:space="preserve">ната правдоподобност се реализира или чрез апориен дебат, който поддържа интерпретативната криза и не успява да обори възможното свръхестествено обяснение </w:t>
      </w:r>
      <w:r w:rsidR="00487EC9">
        <w:rPr>
          <w:iCs/>
          <w:sz w:val="26"/>
          <w:szCs w:val="26"/>
        </w:rPr>
        <w:t>(</w:t>
      </w:r>
      <w:r w:rsidR="00487EC9">
        <w:rPr>
          <w:iCs/>
          <w:sz w:val="26"/>
          <w:szCs w:val="26"/>
          <w:lang w:val="bg-BG"/>
        </w:rPr>
        <w:t>тълкуването на пророческите сънища</w:t>
      </w:r>
      <w:r w:rsidR="00F16D05">
        <w:rPr>
          <w:iCs/>
          <w:sz w:val="26"/>
          <w:szCs w:val="26"/>
          <w:lang w:val="bg-BG"/>
        </w:rPr>
        <w:t xml:space="preserve"> в романа</w:t>
      </w:r>
      <w:r w:rsidR="00487EC9">
        <w:rPr>
          <w:iCs/>
          <w:sz w:val="26"/>
          <w:szCs w:val="26"/>
        </w:rPr>
        <w:t>)</w:t>
      </w:r>
      <w:r w:rsidR="00487EC9">
        <w:rPr>
          <w:iCs/>
          <w:sz w:val="26"/>
          <w:szCs w:val="26"/>
          <w:lang w:val="bg-BG"/>
        </w:rPr>
        <w:t>,</w:t>
      </w:r>
      <w:r w:rsidR="00C516A2">
        <w:rPr>
          <w:iCs/>
          <w:sz w:val="26"/>
          <w:szCs w:val="26"/>
          <w:lang w:val="bg-BG"/>
        </w:rPr>
        <w:t xml:space="preserve"> и</w:t>
      </w:r>
      <w:r w:rsidR="00487EC9">
        <w:rPr>
          <w:iCs/>
          <w:sz w:val="26"/>
          <w:szCs w:val="26"/>
          <w:lang w:val="bg-BG"/>
        </w:rPr>
        <w:t>ли чрез</w:t>
      </w:r>
      <w:r w:rsidR="00C516A2">
        <w:rPr>
          <w:iCs/>
          <w:sz w:val="26"/>
          <w:szCs w:val="26"/>
          <w:lang w:val="bg-BG"/>
        </w:rPr>
        <w:t xml:space="preserve"> </w:t>
      </w:r>
      <w:r w:rsidR="00487EC9">
        <w:rPr>
          <w:iCs/>
          <w:sz w:val="26"/>
          <w:szCs w:val="26"/>
          <w:lang w:val="bg-BG"/>
        </w:rPr>
        <w:t>предлагането на рационално решение, чиято правдопод</w:t>
      </w:r>
      <w:r w:rsidR="00E50719">
        <w:rPr>
          <w:iCs/>
          <w:sz w:val="26"/>
          <w:szCs w:val="26"/>
          <w:lang w:val="bg-BG"/>
        </w:rPr>
        <w:t>о</w:t>
      </w:r>
      <w:r w:rsidR="00487EC9">
        <w:rPr>
          <w:iCs/>
          <w:sz w:val="26"/>
          <w:szCs w:val="26"/>
          <w:lang w:val="bg-BG"/>
        </w:rPr>
        <w:t xml:space="preserve">бност </w:t>
      </w:r>
      <w:r w:rsidR="00E50719">
        <w:rPr>
          <w:iCs/>
          <w:sz w:val="26"/>
          <w:szCs w:val="26"/>
          <w:lang w:val="bg-BG"/>
        </w:rPr>
        <w:t>е поставена под съмнение</w:t>
      </w:r>
      <w:r>
        <w:rPr>
          <w:iCs/>
          <w:sz w:val="26"/>
          <w:szCs w:val="26"/>
          <w:lang w:val="bg-BG"/>
        </w:rPr>
        <w:t xml:space="preserve">. </w:t>
      </w:r>
      <w:r w:rsidR="00E50719">
        <w:rPr>
          <w:iCs/>
          <w:sz w:val="26"/>
          <w:szCs w:val="26"/>
          <w:lang w:val="bg-BG"/>
        </w:rPr>
        <w:t xml:space="preserve">Същевременно романът </w:t>
      </w:r>
      <w:r w:rsidR="00F16D05">
        <w:rPr>
          <w:iCs/>
          <w:sz w:val="26"/>
          <w:szCs w:val="26"/>
          <w:lang w:val="bg-BG"/>
        </w:rPr>
        <w:t>се съобразява с изискването за правдоподобност, изключвайки</w:t>
      </w:r>
      <w:r w:rsidR="00E50719">
        <w:rPr>
          <w:iCs/>
          <w:sz w:val="26"/>
          <w:szCs w:val="26"/>
          <w:lang w:val="bg-BG"/>
        </w:rPr>
        <w:t xml:space="preserve"> явното св</w:t>
      </w:r>
      <w:r w:rsidR="00F16D05">
        <w:rPr>
          <w:iCs/>
          <w:sz w:val="26"/>
          <w:szCs w:val="26"/>
          <w:lang w:val="bg-BG"/>
        </w:rPr>
        <w:t>ръхестествено</w:t>
      </w:r>
      <w:r w:rsidR="00E50719">
        <w:rPr>
          <w:iCs/>
          <w:sz w:val="26"/>
          <w:szCs w:val="26"/>
          <w:lang w:val="bg-BG"/>
        </w:rPr>
        <w:t xml:space="preserve">. </w:t>
      </w:r>
      <w:r w:rsidR="00C516A2">
        <w:rPr>
          <w:iCs/>
          <w:sz w:val="26"/>
          <w:szCs w:val="26"/>
          <w:lang w:val="bg-BG"/>
        </w:rPr>
        <w:t xml:space="preserve">Колебанието </w:t>
      </w:r>
      <w:r w:rsidR="006811F7">
        <w:rPr>
          <w:iCs/>
          <w:sz w:val="26"/>
          <w:szCs w:val="26"/>
          <w:lang w:val="bg-BG"/>
        </w:rPr>
        <w:t xml:space="preserve">между тези два полюса предизвиква фрагментиране на гледните точки и интерпретативна субективност. </w:t>
      </w:r>
      <w:r w:rsidR="00007A47">
        <w:rPr>
          <w:iCs/>
          <w:sz w:val="26"/>
          <w:szCs w:val="26"/>
          <w:lang w:val="bg-BG"/>
        </w:rPr>
        <w:t xml:space="preserve">Умножаването на противоречиви гледни точки, пораждащи ту рационални, ту свръхестествени, ту правдоподобни, ту </w:t>
      </w:r>
      <w:r w:rsidR="00007A47">
        <w:rPr>
          <w:iCs/>
          <w:sz w:val="26"/>
          <w:szCs w:val="26"/>
          <w:lang w:val="bg-BG"/>
        </w:rPr>
        <w:lastRenderedPageBreak/>
        <w:t>неправдоподобни обяснения</w:t>
      </w:r>
      <w:r w:rsidR="00F16D05">
        <w:rPr>
          <w:iCs/>
          <w:sz w:val="26"/>
          <w:szCs w:val="26"/>
          <w:lang w:val="bg-BG"/>
        </w:rPr>
        <w:t>,</w:t>
      </w:r>
      <w:r w:rsidR="00007A47">
        <w:rPr>
          <w:iCs/>
          <w:sz w:val="26"/>
          <w:szCs w:val="26"/>
          <w:lang w:val="bg-BG"/>
        </w:rPr>
        <w:t xml:space="preserve"> създава интерпретативен разнобой, в който границите между рационалното и ирационалното, между правдоподобното и неправдоподобното са подвижни и не съвпадат </w:t>
      </w:r>
      <w:r w:rsidR="00007A47">
        <w:rPr>
          <w:iCs/>
          <w:sz w:val="26"/>
          <w:szCs w:val="26"/>
        </w:rPr>
        <w:t>(</w:t>
      </w:r>
      <w:r w:rsidR="00007A47">
        <w:rPr>
          <w:iCs/>
          <w:sz w:val="26"/>
          <w:szCs w:val="26"/>
          <w:lang w:val="bg-BG"/>
        </w:rPr>
        <w:t>рационалното обяснение не е непременно правдоподобно или пък се конкурира от друго рационално и правдоподобно</w:t>
      </w:r>
      <w:r w:rsidR="00E22284">
        <w:rPr>
          <w:iCs/>
          <w:sz w:val="26"/>
          <w:szCs w:val="26"/>
          <w:lang w:val="bg-BG"/>
        </w:rPr>
        <w:t xml:space="preserve"> обяснение</w:t>
      </w:r>
      <w:r w:rsidR="00007A47">
        <w:rPr>
          <w:iCs/>
          <w:sz w:val="26"/>
          <w:szCs w:val="26"/>
        </w:rPr>
        <w:t>)</w:t>
      </w:r>
      <w:r w:rsidR="00E22284">
        <w:rPr>
          <w:iCs/>
          <w:sz w:val="26"/>
          <w:szCs w:val="26"/>
          <w:lang w:val="bg-BG"/>
        </w:rPr>
        <w:t>.</w:t>
      </w:r>
      <w:r w:rsidR="00007A47">
        <w:rPr>
          <w:iCs/>
          <w:sz w:val="26"/>
          <w:szCs w:val="26"/>
          <w:lang w:val="bg-BG"/>
        </w:rPr>
        <w:t xml:space="preserve"> </w:t>
      </w:r>
      <w:r w:rsidR="00E22284">
        <w:rPr>
          <w:iCs/>
          <w:sz w:val="26"/>
          <w:szCs w:val="26"/>
          <w:lang w:val="bg-BG"/>
        </w:rPr>
        <w:t xml:space="preserve">Поддържайки </w:t>
      </w:r>
      <w:r w:rsidR="00C516A2">
        <w:rPr>
          <w:iCs/>
          <w:sz w:val="26"/>
          <w:szCs w:val="26"/>
          <w:lang w:val="bg-BG"/>
        </w:rPr>
        <w:t>интерпретативната многозначност</w:t>
      </w:r>
      <w:r w:rsidR="00E22284">
        <w:rPr>
          <w:iCs/>
          <w:sz w:val="26"/>
          <w:szCs w:val="26"/>
          <w:lang w:val="bg-BG"/>
        </w:rPr>
        <w:t>, фикцията се с</w:t>
      </w:r>
      <w:r w:rsidR="00E50719">
        <w:rPr>
          <w:iCs/>
          <w:sz w:val="26"/>
          <w:szCs w:val="26"/>
          <w:lang w:val="bg-BG"/>
        </w:rPr>
        <w:t>ъпротивлява на налаганата от контекста</w:t>
      </w:r>
      <w:r w:rsidR="00E22284">
        <w:rPr>
          <w:iCs/>
          <w:sz w:val="26"/>
          <w:szCs w:val="26"/>
          <w:lang w:val="bg-BG"/>
        </w:rPr>
        <w:t xml:space="preserve"> правдоподобност и поражда фантастичен прочит извън двойната антиномия естествено</w:t>
      </w:r>
      <w:r w:rsidR="00E22284">
        <w:rPr>
          <w:iCs/>
          <w:sz w:val="26"/>
          <w:szCs w:val="26"/>
        </w:rPr>
        <w:t xml:space="preserve">/ </w:t>
      </w:r>
      <w:r w:rsidR="00E22284">
        <w:rPr>
          <w:iCs/>
          <w:sz w:val="26"/>
          <w:szCs w:val="26"/>
          <w:lang w:val="bg-BG"/>
        </w:rPr>
        <w:t>свръхестествено и рационално</w:t>
      </w:r>
      <w:r w:rsidR="00E22284">
        <w:rPr>
          <w:iCs/>
          <w:sz w:val="26"/>
          <w:szCs w:val="26"/>
        </w:rPr>
        <w:t>/</w:t>
      </w:r>
      <w:r w:rsidR="00E22284">
        <w:rPr>
          <w:iCs/>
          <w:sz w:val="26"/>
          <w:szCs w:val="26"/>
          <w:lang w:val="bg-BG"/>
        </w:rPr>
        <w:t xml:space="preserve">ирационално. Романът афишира собственото си усилие да се нагоди към нормативната правдоподобност, като по този начин я компрометира, подчертавайки нейната изкуственост. Същевременно романът блокира и свръхестественото тълкуване. Така  фикцията </w:t>
      </w:r>
      <w:r w:rsidR="000A0C7F">
        <w:rPr>
          <w:iCs/>
          <w:sz w:val="26"/>
          <w:szCs w:val="26"/>
          <w:lang w:val="bg-BG"/>
        </w:rPr>
        <w:t>динамизира</w:t>
      </w:r>
      <w:r w:rsidR="00ED546D">
        <w:rPr>
          <w:iCs/>
          <w:sz w:val="26"/>
          <w:szCs w:val="26"/>
          <w:lang w:val="bg-BG"/>
        </w:rPr>
        <w:t xml:space="preserve"> интерпретативната несвързаност. Фантас</w:t>
      </w:r>
      <w:r w:rsidR="00CF25DC">
        <w:rPr>
          <w:iCs/>
          <w:sz w:val="26"/>
          <w:szCs w:val="26"/>
          <w:lang w:val="bg-BG"/>
        </w:rPr>
        <w:t>тичното се реализира не чрез св</w:t>
      </w:r>
      <w:r w:rsidR="00ED546D">
        <w:rPr>
          <w:iCs/>
          <w:sz w:val="26"/>
          <w:szCs w:val="26"/>
          <w:lang w:val="bg-BG"/>
        </w:rPr>
        <w:t>р</w:t>
      </w:r>
      <w:r w:rsidR="00CF25DC">
        <w:rPr>
          <w:iCs/>
          <w:sz w:val="26"/>
          <w:szCs w:val="26"/>
          <w:lang w:val="bg-BG"/>
        </w:rPr>
        <w:t>ъ</w:t>
      </w:r>
      <w:r w:rsidR="00ED546D">
        <w:rPr>
          <w:iCs/>
          <w:sz w:val="26"/>
          <w:szCs w:val="26"/>
          <w:lang w:val="bg-BG"/>
        </w:rPr>
        <w:t>хестественото, а чрез усилието на фикцията да заблуди цен</w:t>
      </w:r>
      <w:r w:rsidR="00CF25DC">
        <w:rPr>
          <w:iCs/>
          <w:sz w:val="26"/>
          <w:szCs w:val="26"/>
          <w:lang w:val="bg-BG"/>
        </w:rPr>
        <w:t>зурата на правдоподобността, прибягвайки демонстративно до</w:t>
      </w:r>
      <w:r w:rsidR="00ED546D">
        <w:rPr>
          <w:iCs/>
          <w:sz w:val="26"/>
          <w:szCs w:val="26"/>
          <w:lang w:val="bg-BG"/>
        </w:rPr>
        <w:t xml:space="preserve"> ерзац на рационално решение.</w:t>
      </w:r>
    </w:p>
    <w:p w:rsidR="00CF25DC" w:rsidRPr="00657FEB" w:rsidRDefault="00CF25DC" w:rsidP="002E5509">
      <w:pPr>
        <w:spacing w:line="360" w:lineRule="auto"/>
        <w:ind w:firstLine="720"/>
        <w:jc w:val="both"/>
        <w:rPr>
          <w:iCs/>
          <w:sz w:val="26"/>
          <w:szCs w:val="26"/>
          <w:lang w:val="bg-BG"/>
        </w:rPr>
      </w:pPr>
      <w:r>
        <w:rPr>
          <w:iCs/>
          <w:sz w:val="26"/>
          <w:szCs w:val="26"/>
          <w:lang w:val="bg-BG"/>
        </w:rPr>
        <w:t xml:space="preserve">Що се отнася до творчеството на Сад, то </w:t>
      </w:r>
      <w:r w:rsidR="00657FEB">
        <w:rPr>
          <w:iCs/>
          <w:sz w:val="26"/>
          <w:szCs w:val="26"/>
          <w:lang w:val="bg-BG"/>
        </w:rPr>
        <w:t>намира място в настоящото изследване, защото онагледява</w:t>
      </w:r>
      <w:r>
        <w:rPr>
          <w:iCs/>
          <w:sz w:val="26"/>
          <w:szCs w:val="26"/>
          <w:lang w:val="bg-BG"/>
        </w:rPr>
        <w:t xml:space="preserve"> разграждането на понятието </w:t>
      </w:r>
      <w:r w:rsidRPr="00CF25DC">
        <w:rPr>
          <w:i/>
          <w:iCs/>
          <w:sz w:val="26"/>
          <w:szCs w:val="26"/>
          <w:lang w:val="bg-BG"/>
        </w:rPr>
        <w:t>природа</w:t>
      </w:r>
      <w:r>
        <w:rPr>
          <w:iCs/>
          <w:sz w:val="26"/>
          <w:szCs w:val="26"/>
          <w:lang w:val="bg-BG"/>
        </w:rPr>
        <w:t xml:space="preserve"> под въздействието на новия епистемологичен и философски контекст. Отхвърлянето на свръхестественото</w:t>
      </w:r>
      <w:r w:rsidR="00657FEB">
        <w:rPr>
          <w:iCs/>
          <w:sz w:val="26"/>
          <w:szCs w:val="26"/>
          <w:lang w:val="bg-BG"/>
        </w:rPr>
        <w:t xml:space="preserve">, произтичащо от материализма и атеизма на Сад, </w:t>
      </w:r>
      <w:r>
        <w:rPr>
          <w:iCs/>
          <w:sz w:val="26"/>
          <w:szCs w:val="26"/>
          <w:lang w:val="bg-BG"/>
        </w:rPr>
        <w:t>не води до утвърждаването на рационализирана природа. Чудото е представено като естествено, природно явление, което обаче не се поддава на анализ, тъй като е част от природна закономерност, недостъпна за човешкия ум</w:t>
      </w:r>
      <w:r>
        <w:rPr>
          <w:rStyle w:val="FootnoteReference"/>
          <w:sz w:val="26"/>
          <w:szCs w:val="26"/>
        </w:rPr>
        <w:footnoteReference w:id="40"/>
      </w:r>
      <w:r>
        <w:rPr>
          <w:iCs/>
          <w:sz w:val="26"/>
          <w:szCs w:val="26"/>
          <w:lang w:val="bg-BG"/>
        </w:rPr>
        <w:t xml:space="preserve">. Преодоляването на антитезата между естественото и свръхестественото е компенсирано от дефиниционния и интерпретативен разпад на понятието </w:t>
      </w:r>
      <w:r w:rsidRPr="00657FEB">
        <w:rPr>
          <w:i/>
          <w:iCs/>
          <w:sz w:val="26"/>
          <w:szCs w:val="26"/>
          <w:lang w:val="bg-BG"/>
        </w:rPr>
        <w:t>природа</w:t>
      </w:r>
      <w:r>
        <w:rPr>
          <w:iCs/>
          <w:sz w:val="26"/>
          <w:szCs w:val="26"/>
          <w:lang w:val="bg-BG"/>
        </w:rPr>
        <w:t>. Постулатът за непознаваемата природа и ирационализирането на концепцията за природа, което прои</w:t>
      </w:r>
      <w:r w:rsidR="00657FEB">
        <w:rPr>
          <w:iCs/>
          <w:sz w:val="26"/>
          <w:szCs w:val="26"/>
          <w:lang w:val="bg-BG"/>
        </w:rPr>
        <w:t>зтича от този постулат, пораждат</w:t>
      </w:r>
      <w:r>
        <w:rPr>
          <w:iCs/>
          <w:sz w:val="26"/>
          <w:szCs w:val="26"/>
          <w:lang w:val="bg-BG"/>
        </w:rPr>
        <w:t xml:space="preserve"> свръхестествено, представено като</w:t>
      </w:r>
      <w:r w:rsidR="00657FEB">
        <w:rPr>
          <w:iCs/>
          <w:sz w:val="26"/>
          <w:szCs w:val="26"/>
          <w:lang w:val="bg-BG"/>
        </w:rPr>
        <w:t xml:space="preserve"> правдоподобно, като</w:t>
      </w:r>
      <w:r>
        <w:rPr>
          <w:iCs/>
          <w:sz w:val="26"/>
          <w:szCs w:val="26"/>
          <w:lang w:val="bg-BG"/>
        </w:rPr>
        <w:t xml:space="preserve"> проявление на необясним природен принцип. Пример за това </w:t>
      </w:r>
      <w:r>
        <w:rPr>
          <w:iCs/>
          <w:sz w:val="26"/>
          <w:szCs w:val="26"/>
          <w:lang w:val="bg-BG"/>
        </w:rPr>
        <w:lastRenderedPageBreak/>
        <w:t xml:space="preserve">е парадоксалното рационализиране на пророческия сън във </w:t>
      </w:r>
      <w:r w:rsidRPr="00CF25DC">
        <w:rPr>
          <w:i/>
          <w:iCs/>
          <w:sz w:val="26"/>
          <w:szCs w:val="26"/>
          <w:lang w:val="bg-BG"/>
        </w:rPr>
        <w:t>Факселанж</w:t>
      </w:r>
      <w:r>
        <w:rPr>
          <w:rStyle w:val="FootnoteReference"/>
          <w:sz w:val="26"/>
          <w:szCs w:val="26"/>
        </w:rPr>
        <w:footnoteReference w:id="41"/>
      </w:r>
      <w:r>
        <w:rPr>
          <w:iCs/>
          <w:sz w:val="26"/>
          <w:szCs w:val="26"/>
          <w:lang w:val="bg-BG"/>
        </w:rPr>
        <w:t xml:space="preserve"> </w:t>
      </w:r>
      <w:r>
        <w:rPr>
          <w:iCs/>
          <w:sz w:val="26"/>
          <w:szCs w:val="26"/>
        </w:rPr>
        <w:t>(</w:t>
      </w:r>
      <w:r>
        <w:rPr>
          <w:iCs/>
          <w:sz w:val="26"/>
          <w:szCs w:val="26"/>
          <w:lang w:val="bg-BG"/>
        </w:rPr>
        <w:t>под рационализиране имаме предвид представянето на пророческия сън като необясним природен феномен</w:t>
      </w:r>
      <w:r>
        <w:rPr>
          <w:iCs/>
          <w:sz w:val="26"/>
          <w:szCs w:val="26"/>
        </w:rPr>
        <w:t>)</w:t>
      </w:r>
      <w:r>
        <w:rPr>
          <w:iCs/>
          <w:sz w:val="26"/>
          <w:szCs w:val="26"/>
          <w:lang w:val="bg-BG"/>
        </w:rPr>
        <w:t>.</w:t>
      </w:r>
    </w:p>
    <w:p w:rsidR="00F81B9A" w:rsidRPr="006C436F" w:rsidRDefault="004660FA" w:rsidP="002E5509">
      <w:pPr>
        <w:spacing w:line="360" w:lineRule="auto"/>
        <w:ind w:firstLine="720"/>
        <w:jc w:val="both"/>
        <w:rPr>
          <w:sz w:val="26"/>
          <w:szCs w:val="26"/>
          <w:lang w:val="bg-BG"/>
        </w:rPr>
      </w:pPr>
      <w:r>
        <w:rPr>
          <w:sz w:val="26"/>
          <w:szCs w:val="26"/>
          <w:lang w:val="bg-BG"/>
        </w:rPr>
        <w:t xml:space="preserve">Важен аспект от подривната концепция за природата в творчеството на Сад е прибягването до </w:t>
      </w:r>
      <w:r w:rsidR="00D97481">
        <w:rPr>
          <w:sz w:val="26"/>
          <w:szCs w:val="26"/>
          <w:lang w:val="bg-BG"/>
        </w:rPr>
        <w:t xml:space="preserve">стилистичния похват </w:t>
      </w:r>
      <w:r w:rsidRPr="004660FA">
        <w:rPr>
          <w:i/>
          <w:sz w:val="26"/>
          <w:szCs w:val="26"/>
        </w:rPr>
        <w:t xml:space="preserve">adynata </w:t>
      </w:r>
      <w:r>
        <w:rPr>
          <w:sz w:val="26"/>
          <w:szCs w:val="26"/>
        </w:rPr>
        <w:t>(</w:t>
      </w:r>
      <w:r>
        <w:rPr>
          <w:sz w:val="26"/>
          <w:szCs w:val="26"/>
          <w:lang w:val="bg-BG"/>
        </w:rPr>
        <w:t xml:space="preserve">Барт използва </w:t>
      </w:r>
      <w:r w:rsidR="00657FEB">
        <w:rPr>
          <w:sz w:val="26"/>
          <w:szCs w:val="26"/>
          <w:lang w:val="bg-BG"/>
        </w:rPr>
        <w:t xml:space="preserve">в същия смисъл </w:t>
      </w:r>
      <w:r>
        <w:rPr>
          <w:sz w:val="26"/>
          <w:szCs w:val="26"/>
          <w:lang w:val="bg-BG"/>
        </w:rPr>
        <w:t xml:space="preserve">понятието </w:t>
      </w:r>
      <w:r w:rsidRPr="004660FA">
        <w:rPr>
          <w:i/>
          <w:sz w:val="26"/>
          <w:szCs w:val="26"/>
        </w:rPr>
        <w:t>impossibilia</w:t>
      </w:r>
      <w:r>
        <w:rPr>
          <w:rStyle w:val="FootnoteReference"/>
          <w:sz w:val="26"/>
          <w:szCs w:val="26"/>
        </w:rPr>
        <w:footnoteReference w:id="42"/>
      </w:r>
      <w:r>
        <w:rPr>
          <w:sz w:val="26"/>
          <w:szCs w:val="26"/>
        </w:rPr>
        <w:t>)</w:t>
      </w:r>
      <w:r w:rsidR="00D97481">
        <w:rPr>
          <w:sz w:val="26"/>
          <w:szCs w:val="26"/>
          <w:lang w:val="bg-BG"/>
        </w:rPr>
        <w:t>. Тази форма на хиперболизиране се проявява като тератологично отклонение от антропологичната норма, като продукт на аномална и анархична природа. Злодеите в творчеството на Сад са в буквалния смисъл човекоядци, ко</w:t>
      </w:r>
      <w:r w:rsidR="00657FEB">
        <w:rPr>
          <w:sz w:val="26"/>
          <w:szCs w:val="26"/>
          <w:lang w:val="bg-BG"/>
        </w:rPr>
        <w:t xml:space="preserve">смати </w:t>
      </w:r>
      <w:r w:rsidR="00D97481">
        <w:rPr>
          <w:sz w:val="26"/>
          <w:szCs w:val="26"/>
          <w:lang w:val="bg-BG"/>
        </w:rPr>
        <w:t>сатири, великани. Тяхната биологична чудовищност обаче не подлежи на свръхестес</w:t>
      </w:r>
      <w:r w:rsidR="00050A7E">
        <w:rPr>
          <w:sz w:val="26"/>
          <w:szCs w:val="26"/>
          <w:lang w:val="bg-BG"/>
        </w:rPr>
        <w:t>твено обяснение; а</w:t>
      </w:r>
      <w:r w:rsidR="00311AA4">
        <w:rPr>
          <w:sz w:val="26"/>
          <w:szCs w:val="26"/>
          <w:lang w:val="bg-BG"/>
        </w:rPr>
        <w:t>номалията е вписана в норм</w:t>
      </w:r>
      <w:r w:rsidR="00050A7E">
        <w:rPr>
          <w:sz w:val="26"/>
          <w:szCs w:val="26"/>
          <w:lang w:val="bg-BG"/>
        </w:rPr>
        <w:t>ативен правдоподобен контекст и з</w:t>
      </w:r>
      <w:r w:rsidR="00311AA4">
        <w:rPr>
          <w:sz w:val="26"/>
          <w:szCs w:val="26"/>
          <w:lang w:val="bg-BG"/>
        </w:rPr>
        <w:t xml:space="preserve">атова се поддава на фантастично тълкуване. </w:t>
      </w:r>
      <w:r w:rsidR="006A2D8E">
        <w:rPr>
          <w:sz w:val="26"/>
          <w:szCs w:val="26"/>
          <w:lang w:val="bg-BG"/>
        </w:rPr>
        <w:t xml:space="preserve">В антропологичен план злодеите на Сад нарушават формулираните от Л. Вакс константи, управляващи реалния свят </w:t>
      </w:r>
      <w:r w:rsidR="006A2D8E">
        <w:rPr>
          <w:sz w:val="26"/>
          <w:szCs w:val="26"/>
        </w:rPr>
        <w:t>(</w:t>
      </w:r>
      <w:r w:rsidR="006A2D8E">
        <w:rPr>
          <w:sz w:val="26"/>
          <w:szCs w:val="26"/>
          <w:lang w:val="bg-BG"/>
        </w:rPr>
        <w:t>„Човекът е човек, а животното - животно” ; „Човекът и животното имат нормален ръст</w:t>
      </w:r>
      <w:r w:rsidR="00F16D05">
        <w:rPr>
          <w:sz w:val="26"/>
          <w:szCs w:val="26"/>
          <w:lang w:val="bg-BG"/>
        </w:rPr>
        <w:t>,</w:t>
      </w:r>
      <w:r w:rsidR="006A2D8E">
        <w:rPr>
          <w:sz w:val="26"/>
          <w:szCs w:val="26"/>
          <w:lang w:val="bg-BG"/>
        </w:rPr>
        <w:t xml:space="preserve"> </w:t>
      </w:r>
      <w:r w:rsidR="00050A7E">
        <w:rPr>
          <w:sz w:val="26"/>
          <w:szCs w:val="26"/>
          <w:lang w:val="bg-BG"/>
        </w:rPr>
        <w:t>вариращ между определен минимум и максимум</w:t>
      </w:r>
      <w:r w:rsidR="006A2D8E">
        <w:rPr>
          <w:sz w:val="26"/>
          <w:szCs w:val="26"/>
          <w:lang w:val="bg-BG"/>
        </w:rPr>
        <w:t>”</w:t>
      </w:r>
      <w:r w:rsidR="006A2D8E" w:rsidRPr="006A2D8E">
        <w:rPr>
          <w:rStyle w:val="FootnoteReference"/>
          <w:sz w:val="26"/>
          <w:szCs w:val="26"/>
        </w:rPr>
        <w:t xml:space="preserve"> </w:t>
      </w:r>
      <w:r w:rsidR="006A2D8E">
        <w:rPr>
          <w:rStyle w:val="FootnoteReference"/>
          <w:sz w:val="26"/>
          <w:szCs w:val="26"/>
        </w:rPr>
        <w:footnoteReference w:id="43"/>
      </w:r>
      <w:r w:rsidR="006A2D8E">
        <w:rPr>
          <w:sz w:val="26"/>
          <w:szCs w:val="26"/>
        </w:rPr>
        <w:t>)</w:t>
      </w:r>
      <w:r w:rsidR="006A2D8E">
        <w:rPr>
          <w:sz w:val="26"/>
          <w:szCs w:val="26"/>
          <w:lang w:val="bg-BG"/>
        </w:rPr>
        <w:t>.</w:t>
      </w:r>
      <w:r w:rsidR="00B02EA4">
        <w:rPr>
          <w:sz w:val="26"/>
          <w:szCs w:val="26"/>
          <w:lang w:val="bg-BG"/>
        </w:rPr>
        <w:t xml:space="preserve"> </w:t>
      </w:r>
      <w:r w:rsidR="006515F9">
        <w:rPr>
          <w:sz w:val="26"/>
          <w:szCs w:val="26"/>
          <w:lang w:val="bg-BG"/>
        </w:rPr>
        <w:t>Природата в концепцията</w:t>
      </w:r>
      <w:r w:rsidR="00050A7E">
        <w:rPr>
          <w:sz w:val="26"/>
          <w:szCs w:val="26"/>
          <w:lang w:val="bg-BG"/>
        </w:rPr>
        <w:t xml:space="preserve"> на Сад генерира</w:t>
      </w:r>
      <w:r w:rsidR="006515F9">
        <w:rPr>
          <w:sz w:val="26"/>
          <w:szCs w:val="26"/>
          <w:lang w:val="bg-BG"/>
        </w:rPr>
        <w:t xml:space="preserve"> физическа и морална ан</w:t>
      </w:r>
      <w:r w:rsidR="00050A7E">
        <w:rPr>
          <w:sz w:val="26"/>
          <w:szCs w:val="26"/>
          <w:lang w:val="bg-BG"/>
        </w:rPr>
        <w:t xml:space="preserve">архия и трансгресия. </w:t>
      </w:r>
      <w:r w:rsidR="006515F9">
        <w:rPr>
          <w:sz w:val="26"/>
          <w:szCs w:val="26"/>
          <w:lang w:val="bg-BG"/>
        </w:rPr>
        <w:t>В този смисъл природата у Сад е фантастична</w:t>
      </w:r>
      <w:r w:rsidR="000B43C2">
        <w:rPr>
          <w:sz w:val="26"/>
          <w:szCs w:val="26"/>
          <w:lang w:val="bg-BG"/>
        </w:rPr>
        <w:t xml:space="preserve"> : аномична, аномална, непонятна, но без свръхестествено и без чудеса.</w:t>
      </w:r>
      <w:r w:rsidR="006515F9">
        <w:rPr>
          <w:sz w:val="26"/>
          <w:szCs w:val="26"/>
          <w:lang w:val="bg-BG"/>
        </w:rPr>
        <w:t xml:space="preserve"> </w:t>
      </w:r>
      <w:r w:rsidR="00050A7E">
        <w:rPr>
          <w:sz w:val="26"/>
          <w:szCs w:val="26"/>
          <w:lang w:val="bg-BG"/>
        </w:rPr>
        <w:t xml:space="preserve">Творчеството на Сад е пример за идеологическото подриване на понятието </w:t>
      </w:r>
      <w:r w:rsidR="00050A7E" w:rsidRPr="00050A7E">
        <w:rPr>
          <w:i/>
          <w:sz w:val="26"/>
          <w:szCs w:val="26"/>
          <w:lang w:val="bg-BG"/>
        </w:rPr>
        <w:t>природа</w:t>
      </w:r>
      <w:r w:rsidR="00050A7E">
        <w:rPr>
          <w:sz w:val="26"/>
          <w:szCs w:val="26"/>
          <w:lang w:val="bg-BG"/>
        </w:rPr>
        <w:t xml:space="preserve">, което се извършва в епистемологичния контекст на емпиризма и сенсуализма. </w:t>
      </w:r>
      <w:r w:rsidR="000B43C2">
        <w:rPr>
          <w:sz w:val="26"/>
          <w:szCs w:val="26"/>
          <w:lang w:val="bg-BG"/>
        </w:rPr>
        <w:t>Поставянето под въпрос на когнитивната рамка, очертаваща областта на естественото, е ключов аспект от конституир</w:t>
      </w:r>
      <w:r w:rsidR="00B02EA4">
        <w:rPr>
          <w:sz w:val="26"/>
          <w:szCs w:val="26"/>
          <w:lang w:val="bg-BG"/>
        </w:rPr>
        <w:t>ането на фантастичната естетика, тъй като п</w:t>
      </w:r>
      <w:r w:rsidR="000B43C2">
        <w:rPr>
          <w:sz w:val="26"/>
          <w:szCs w:val="26"/>
          <w:lang w:val="bg-BG"/>
        </w:rPr>
        <w:t xml:space="preserve">реосмислянето на понятието </w:t>
      </w:r>
      <w:r w:rsidR="000B43C2" w:rsidRPr="000B43C2">
        <w:rPr>
          <w:i/>
          <w:sz w:val="26"/>
          <w:szCs w:val="26"/>
          <w:lang w:val="bg-BG"/>
        </w:rPr>
        <w:t xml:space="preserve">природа </w:t>
      </w:r>
      <w:r w:rsidR="000B43C2">
        <w:rPr>
          <w:sz w:val="26"/>
          <w:szCs w:val="26"/>
          <w:lang w:val="bg-BG"/>
        </w:rPr>
        <w:t>променя условията, определящи валидността на правдоподобното. В творчеството на Сад преразглеждането на концепцията за природа обслужва преди всичко философския и аксиологичен проект на либертинството, неговите естетическ</w:t>
      </w:r>
      <w:r w:rsidR="00050A7E">
        <w:rPr>
          <w:sz w:val="26"/>
          <w:szCs w:val="26"/>
          <w:lang w:val="bg-BG"/>
        </w:rPr>
        <w:t>и приложения са слабо застъпени.</w:t>
      </w:r>
      <w:r w:rsidR="000B43C2">
        <w:rPr>
          <w:sz w:val="26"/>
          <w:szCs w:val="26"/>
          <w:lang w:val="bg-BG"/>
        </w:rPr>
        <w:t xml:space="preserve"> В следващата глава ще се спрем по-подробно на авторите, които изработват завършена естети</w:t>
      </w:r>
      <w:r w:rsidR="00050A7E">
        <w:rPr>
          <w:sz w:val="26"/>
          <w:szCs w:val="26"/>
          <w:lang w:val="bg-BG"/>
        </w:rPr>
        <w:t>ческа концепция за фантастичната правдоподобност</w:t>
      </w:r>
      <w:r w:rsidR="000B43C2">
        <w:rPr>
          <w:sz w:val="26"/>
          <w:szCs w:val="26"/>
          <w:lang w:val="bg-BG"/>
        </w:rPr>
        <w:t xml:space="preserve">, заменяйки </w:t>
      </w:r>
      <w:r w:rsidR="000B43C2">
        <w:rPr>
          <w:sz w:val="26"/>
          <w:szCs w:val="26"/>
          <w:lang w:val="bg-BG"/>
        </w:rPr>
        <w:lastRenderedPageBreak/>
        <w:t>нормативната природа с фикционална природа, обяснена и легитимирана с и</w:t>
      </w:r>
      <w:r w:rsidR="006C436F">
        <w:rPr>
          <w:sz w:val="26"/>
          <w:szCs w:val="26"/>
          <w:lang w:val="bg-BG"/>
        </w:rPr>
        <w:t>деологическа манипулация, която изключва свръхестественото и приказното и същевре</w:t>
      </w:r>
      <w:r w:rsidR="000E74AC">
        <w:rPr>
          <w:sz w:val="26"/>
          <w:szCs w:val="26"/>
          <w:lang w:val="bg-BG"/>
        </w:rPr>
        <w:t>менно опровергава нормализирането на природата</w:t>
      </w:r>
      <w:r w:rsidR="006C436F">
        <w:rPr>
          <w:sz w:val="26"/>
          <w:szCs w:val="26"/>
          <w:lang w:val="bg-BG"/>
        </w:rPr>
        <w:t>.</w:t>
      </w:r>
    </w:p>
    <w:p w:rsidR="00DB377C" w:rsidRDefault="00DB377C" w:rsidP="002E5509">
      <w:pPr>
        <w:spacing w:line="360" w:lineRule="auto"/>
        <w:jc w:val="both"/>
        <w:rPr>
          <w:sz w:val="26"/>
          <w:szCs w:val="26"/>
        </w:rPr>
      </w:pPr>
    </w:p>
    <w:p w:rsidR="00061171" w:rsidRDefault="00E65EF0" w:rsidP="002E5509">
      <w:pPr>
        <w:spacing w:line="360" w:lineRule="auto"/>
        <w:jc w:val="both"/>
        <w:rPr>
          <w:sz w:val="26"/>
          <w:szCs w:val="26"/>
          <w:lang w:val="bg-BG"/>
        </w:rPr>
      </w:pPr>
      <w:r>
        <w:rPr>
          <w:sz w:val="26"/>
          <w:szCs w:val="26"/>
          <w:lang w:val="bg-BG"/>
        </w:rPr>
        <w:t>Втора глава, озаглавена „Между Просвещението и илюми</w:t>
      </w:r>
      <w:r w:rsidR="00061171">
        <w:rPr>
          <w:sz w:val="26"/>
          <w:szCs w:val="26"/>
          <w:lang w:val="bg-BG"/>
        </w:rPr>
        <w:t>низма”, разглежда взаимодействието</w:t>
      </w:r>
      <w:r>
        <w:rPr>
          <w:sz w:val="26"/>
          <w:szCs w:val="26"/>
          <w:lang w:val="bg-BG"/>
        </w:rPr>
        <w:t xml:space="preserve"> между </w:t>
      </w:r>
      <w:r w:rsidR="006F7E50">
        <w:rPr>
          <w:sz w:val="26"/>
          <w:szCs w:val="26"/>
          <w:lang w:val="bg-BG"/>
        </w:rPr>
        <w:t>хетер</w:t>
      </w:r>
      <w:r w:rsidR="00061171">
        <w:rPr>
          <w:sz w:val="26"/>
          <w:szCs w:val="26"/>
          <w:lang w:val="bg-BG"/>
        </w:rPr>
        <w:t>огенния идеологически контекст от</w:t>
      </w:r>
      <w:r>
        <w:rPr>
          <w:sz w:val="26"/>
          <w:szCs w:val="26"/>
          <w:lang w:val="bg-BG"/>
        </w:rPr>
        <w:t xml:space="preserve"> края на </w:t>
      </w:r>
      <w:r>
        <w:rPr>
          <w:sz w:val="26"/>
          <w:szCs w:val="26"/>
        </w:rPr>
        <w:t xml:space="preserve">XVIII </w:t>
      </w:r>
      <w:r>
        <w:rPr>
          <w:sz w:val="26"/>
          <w:szCs w:val="26"/>
          <w:lang w:val="bg-BG"/>
        </w:rPr>
        <w:t xml:space="preserve">век и </w:t>
      </w:r>
      <w:r w:rsidR="00DC43B6">
        <w:rPr>
          <w:sz w:val="26"/>
          <w:szCs w:val="26"/>
          <w:lang w:val="bg-BG"/>
        </w:rPr>
        <w:t>обособяването на фант</w:t>
      </w:r>
      <w:r w:rsidR="00801E03">
        <w:rPr>
          <w:sz w:val="26"/>
          <w:szCs w:val="26"/>
          <w:lang w:val="bg-BG"/>
        </w:rPr>
        <w:t>астичното като</w:t>
      </w:r>
      <w:r w:rsidR="00DC43B6">
        <w:rPr>
          <w:sz w:val="26"/>
          <w:szCs w:val="26"/>
          <w:lang w:val="bg-BG"/>
        </w:rPr>
        <w:t xml:space="preserve"> стратегия </w:t>
      </w:r>
      <w:r w:rsidR="00801E03">
        <w:rPr>
          <w:sz w:val="26"/>
          <w:szCs w:val="26"/>
          <w:lang w:val="bg-BG"/>
        </w:rPr>
        <w:t xml:space="preserve">за придаване на правдоподобност </w:t>
      </w:r>
      <w:r w:rsidR="00DC43B6">
        <w:rPr>
          <w:sz w:val="26"/>
          <w:szCs w:val="26"/>
          <w:lang w:val="bg-BG"/>
        </w:rPr>
        <w:t xml:space="preserve">под формата на аргументация, на дебат, на обяснителен дискурс, вписан във фикционалния текст. </w:t>
      </w:r>
      <w:r w:rsidR="00C6332B">
        <w:rPr>
          <w:sz w:val="26"/>
          <w:szCs w:val="26"/>
          <w:lang w:val="bg-BG"/>
        </w:rPr>
        <w:t>Тази стратегия цели подмяната на нормативната ко</w:t>
      </w:r>
      <w:r w:rsidR="006F7E50">
        <w:rPr>
          <w:sz w:val="26"/>
          <w:szCs w:val="26"/>
          <w:lang w:val="bg-BG"/>
        </w:rPr>
        <w:t>нцепция за природа, обуславяща</w:t>
      </w:r>
      <w:r w:rsidR="00C6332B">
        <w:rPr>
          <w:sz w:val="26"/>
          <w:szCs w:val="26"/>
          <w:lang w:val="bg-BG"/>
        </w:rPr>
        <w:t xml:space="preserve"> представата за правдоподобнос</w:t>
      </w:r>
      <w:r w:rsidR="00801E03">
        <w:rPr>
          <w:sz w:val="26"/>
          <w:szCs w:val="26"/>
          <w:lang w:val="bg-BG"/>
        </w:rPr>
        <w:t>т, с фикционална псевдо</w:t>
      </w:r>
      <w:r w:rsidR="006F7E50">
        <w:rPr>
          <w:sz w:val="26"/>
          <w:szCs w:val="26"/>
          <w:lang w:val="bg-BG"/>
        </w:rPr>
        <w:t>природа, основаваща се на подривен прочит на идеологическия контекст.</w:t>
      </w:r>
      <w:r w:rsidR="00C6332B">
        <w:rPr>
          <w:sz w:val="26"/>
          <w:szCs w:val="26"/>
          <w:lang w:val="bg-BG"/>
        </w:rPr>
        <w:t xml:space="preserve"> </w:t>
      </w:r>
      <w:r w:rsidR="00061171">
        <w:rPr>
          <w:sz w:val="26"/>
          <w:szCs w:val="26"/>
          <w:lang w:val="bg-BG"/>
        </w:rPr>
        <w:t>Тезата за манипулативното използване на идеологическия контекст от текста позволя</w:t>
      </w:r>
      <w:r w:rsidR="0022697E">
        <w:rPr>
          <w:sz w:val="26"/>
          <w:szCs w:val="26"/>
          <w:lang w:val="bg-BG"/>
        </w:rPr>
        <w:t>ва да обединим в тази глава четири романа, в които се долява разнородно идеологическо влияние, за да коригираме битуващото в част от критиката схващане</w:t>
      </w:r>
      <w:r w:rsidR="00061171">
        <w:rPr>
          <w:sz w:val="26"/>
          <w:szCs w:val="26"/>
          <w:lang w:val="bg-BG"/>
        </w:rPr>
        <w:t>, че фантастичното е производно на ирацио</w:t>
      </w:r>
      <w:r w:rsidR="00757E17">
        <w:rPr>
          <w:sz w:val="26"/>
          <w:szCs w:val="26"/>
          <w:lang w:val="bg-BG"/>
        </w:rPr>
        <w:t>нализма и мистицизма</w:t>
      </w:r>
      <w:r w:rsidR="0022697E">
        <w:rPr>
          <w:sz w:val="26"/>
          <w:szCs w:val="26"/>
          <w:lang w:val="bg-BG"/>
        </w:rPr>
        <w:t xml:space="preserve"> : така например </w:t>
      </w:r>
      <w:r w:rsidR="0022697E" w:rsidRPr="0022697E">
        <w:rPr>
          <w:i/>
          <w:sz w:val="26"/>
          <w:szCs w:val="26"/>
          <w:lang w:val="bg-BG"/>
        </w:rPr>
        <w:t>Влюбеният дявол</w:t>
      </w:r>
      <w:r w:rsidR="0022697E">
        <w:rPr>
          <w:sz w:val="26"/>
          <w:szCs w:val="26"/>
          <w:lang w:val="bg-BG"/>
        </w:rPr>
        <w:t xml:space="preserve"> на Жак Казот се разглежда като апология на илюминизма, противодействаща на духа на Просвещението.</w:t>
      </w:r>
      <w:r w:rsidR="0022697E" w:rsidRPr="0022697E">
        <w:rPr>
          <w:sz w:val="26"/>
          <w:szCs w:val="26"/>
          <w:lang w:val="bg-BG"/>
        </w:rPr>
        <w:t xml:space="preserve"> </w:t>
      </w:r>
      <w:r w:rsidR="0022697E">
        <w:rPr>
          <w:sz w:val="26"/>
          <w:szCs w:val="26"/>
          <w:lang w:val="bg-BG"/>
        </w:rPr>
        <w:t>Появата на романа през 1772 традиционно се свързва с интереса на Казот към мартинизма</w:t>
      </w:r>
      <w:r w:rsidR="003E4A12" w:rsidRPr="003E4A12">
        <w:rPr>
          <w:rStyle w:val="FootnoteReference"/>
          <w:sz w:val="26"/>
          <w:szCs w:val="26"/>
        </w:rPr>
        <w:footnoteReference w:id="44"/>
      </w:r>
      <w:r w:rsidR="0022697E">
        <w:rPr>
          <w:sz w:val="26"/>
          <w:szCs w:val="26"/>
          <w:lang w:val="bg-BG"/>
        </w:rPr>
        <w:t xml:space="preserve">. </w:t>
      </w:r>
    </w:p>
    <w:p w:rsidR="003E1F8F" w:rsidRDefault="00801E03" w:rsidP="002E5509">
      <w:pPr>
        <w:spacing w:line="360" w:lineRule="auto"/>
        <w:ind w:firstLine="720"/>
        <w:jc w:val="both"/>
        <w:rPr>
          <w:sz w:val="26"/>
          <w:szCs w:val="26"/>
          <w:lang w:val="bg-BG"/>
        </w:rPr>
      </w:pPr>
      <w:r>
        <w:rPr>
          <w:sz w:val="26"/>
          <w:szCs w:val="26"/>
          <w:lang w:val="bg-BG"/>
        </w:rPr>
        <w:t xml:space="preserve">Безспорно във </w:t>
      </w:r>
      <w:r w:rsidRPr="00801E03">
        <w:rPr>
          <w:i/>
          <w:sz w:val="26"/>
          <w:szCs w:val="26"/>
          <w:lang w:val="bg-BG"/>
        </w:rPr>
        <w:t>Влюбеният дявол</w:t>
      </w:r>
      <w:r w:rsidR="00061171">
        <w:rPr>
          <w:sz w:val="26"/>
          <w:szCs w:val="26"/>
          <w:lang w:val="bg-BG"/>
        </w:rPr>
        <w:t xml:space="preserve"> се долавя влиянието на илюминизма. </w:t>
      </w:r>
      <w:r w:rsidR="005A60ED">
        <w:rPr>
          <w:sz w:val="26"/>
          <w:szCs w:val="26"/>
          <w:lang w:val="bg-BG"/>
        </w:rPr>
        <w:t>Казот допринася за обновяването на тематичния репертоар на свръхестестве</w:t>
      </w:r>
      <w:r>
        <w:rPr>
          <w:sz w:val="26"/>
          <w:szCs w:val="26"/>
          <w:lang w:val="bg-BG"/>
        </w:rPr>
        <w:t>ното, заимствайки персонажи от к</w:t>
      </w:r>
      <w:r w:rsidR="005A60ED">
        <w:rPr>
          <w:sz w:val="26"/>
          <w:szCs w:val="26"/>
          <w:lang w:val="bg-BG"/>
        </w:rPr>
        <w:t xml:space="preserve">абалата и алхимията </w:t>
      </w:r>
      <w:r w:rsidR="005A60ED">
        <w:rPr>
          <w:sz w:val="26"/>
          <w:szCs w:val="26"/>
        </w:rPr>
        <w:t>(</w:t>
      </w:r>
      <w:r w:rsidR="005A60ED">
        <w:rPr>
          <w:sz w:val="26"/>
          <w:szCs w:val="26"/>
          <w:lang w:val="bg-BG"/>
        </w:rPr>
        <w:t>силфиди, гномове, саламандри, ондини</w:t>
      </w:r>
      <w:r w:rsidR="005A60ED">
        <w:rPr>
          <w:sz w:val="26"/>
          <w:szCs w:val="26"/>
        </w:rPr>
        <w:t>)</w:t>
      </w:r>
      <w:r w:rsidR="005A60ED">
        <w:rPr>
          <w:sz w:val="26"/>
          <w:szCs w:val="26"/>
          <w:lang w:val="bg-BG"/>
        </w:rPr>
        <w:t>. Но макар и да критикув</w:t>
      </w:r>
      <w:r w:rsidR="00757E17">
        <w:rPr>
          <w:sz w:val="26"/>
          <w:szCs w:val="26"/>
          <w:lang w:val="bg-BG"/>
        </w:rPr>
        <w:t>а рационалния принцип и</w:t>
      </w:r>
      <w:r w:rsidR="005A60ED">
        <w:rPr>
          <w:sz w:val="26"/>
          <w:szCs w:val="26"/>
          <w:lang w:val="bg-BG"/>
        </w:rPr>
        <w:t xml:space="preserve"> способност</w:t>
      </w:r>
      <w:r w:rsidR="00757E17">
        <w:rPr>
          <w:sz w:val="26"/>
          <w:szCs w:val="26"/>
          <w:lang w:val="bg-BG"/>
        </w:rPr>
        <w:t>та на човешкия разум</w:t>
      </w:r>
      <w:r w:rsidR="005A60ED">
        <w:rPr>
          <w:sz w:val="26"/>
          <w:szCs w:val="26"/>
          <w:lang w:val="bg-BG"/>
        </w:rPr>
        <w:t xml:space="preserve"> да концептуализира и осмисли природата и света, текстът осуетява </w:t>
      </w:r>
      <w:r w:rsidR="003E1F8F">
        <w:rPr>
          <w:sz w:val="26"/>
          <w:szCs w:val="26"/>
          <w:lang w:val="bg-BG"/>
        </w:rPr>
        <w:t xml:space="preserve">всеки опит да бъде анализиран и разтълкуван от позицията на дадена доктрина. </w:t>
      </w:r>
    </w:p>
    <w:p w:rsidR="00EA4277" w:rsidRDefault="00801E03" w:rsidP="002E5509">
      <w:pPr>
        <w:spacing w:line="360" w:lineRule="auto"/>
        <w:jc w:val="both"/>
        <w:rPr>
          <w:sz w:val="26"/>
          <w:szCs w:val="26"/>
          <w:lang w:val="bg-BG"/>
        </w:rPr>
      </w:pPr>
      <w:r>
        <w:rPr>
          <w:sz w:val="26"/>
          <w:szCs w:val="26"/>
          <w:lang w:val="bg-BG"/>
        </w:rPr>
        <w:t xml:space="preserve">Анализът на </w:t>
      </w:r>
      <w:r w:rsidRPr="00801E03">
        <w:rPr>
          <w:i/>
          <w:sz w:val="26"/>
          <w:szCs w:val="26"/>
          <w:lang w:val="bg-BG"/>
        </w:rPr>
        <w:t>Влюбеният дявол</w:t>
      </w:r>
      <w:r w:rsidR="003E1F8F">
        <w:rPr>
          <w:sz w:val="26"/>
          <w:szCs w:val="26"/>
          <w:lang w:val="bg-BG"/>
        </w:rPr>
        <w:t xml:space="preserve"> </w:t>
      </w:r>
      <w:r w:rsidR="002536CF">
        <w:rPr>
          <w:sz w:val="26"/>
          <w:szCs w:val="26"/>
          <w:lang w:val="bg-BG"/>
        </w:rPr>
        <w:t xml:space="preserve">потвърждава </w:t>
      </w:r>
      <w:r w:rsidR="003E1F8F">
        <w:rPr>
          <w:sz w:val="26"/>
          <w:szCs w:val="26"/>
          <w:lang w:val="bg-BG"/>
        </w:rPr>
        <w:t>виждането за фантастичното като специфиче</w:t>
      </w:r>
      <w:r>
        <w:rPr>
          <w:sz w:val="26"/>
          <w:szCs w:val="26"/>
          <w:lang w:val="bg-BG"/>
        </w:rPr>
        <w:t>н естетически проект, целящ</w:t>
      </w:r>
      <w:r w:rsidR="00757E17">
        <w:rPr>
          <w:sz w:val="26"/>
          <w:szCs w:val="26"/>
          <w:lang w:val="bg-BG"/>
        </w:rPr>
        <w:t xml:space="preserve"> пораждането на смислова и когнитивна </w:t>
      </w:r>
      <w:r w:rsidR="003E1F8F">
        <w:rPr>
          <w:sz w:val="26"/>
          <w:szCs w:val="26"/>
          <w:lang w:val="bg-BG"/>
        </w:rPr>
        <w:t xml:space="preserve">криза, която се проявява чрез дестабилизирането на културните кодове. </w:t>
      </w:r>
      <w:r w:rsidR="00EA4277">
        <w:rPr>
          <w:sz w:val="26"/>
          <w:szCs w:val="26"/>
          <w:lang w:val="bg-BG"/>
        </w:rPr>
        <w:lastRenderedPageBreak/>
        <w:t xml:space="preserve">Когнитивният песимизъм </w:t>
      </w:r>
      <w:r w:rsidR="00757E17">
        <w:rPr>
          <w:sz w:val="26"/>
          <w:szCs w:val="26"/>
          <w:lang w:val="bg-BG"/>
        </w:rPr>
        <w:t xml:space="preserve">в романа </w:t>
      </w:r>
      <w:r w:rsidR="00EA4277">
        <w:rPr>
          <w:sz w:val="26"/>
          <w:szCs w:val="26"/>
          <w:lang w:val="bg-BG"/>
        </w:rPr>
        <w:t xml:space="preserve">е следствие не от придържането към определена идеологическа теза, а от практикувания от автора идеологически еклектизъм. </w:t>
      </w:r>
    </w:p>
    <w:p w:rsidR="0008702D" w:rsidRDefault="00EA4277" w:rsidP="002E5509">
      <w:pPr>
        <w:spacing w:line="360" w:lineRule="auto"/>
        <w:jc w:val="both"/>
        <w:rPr>
          <w:sz w:val="26"/>
          <w:szCs w:val="26"/>
          <w:lang w:val="bg-BG"/>
        </w:rPr>
      </w:pPr>
      <w:r>
        <w:rPr>
          <w:sz w:val="26"/>
          <w:szCs w:val="26"/>
          <w:lang w:val="bg-BG"/>
        </w:rPr>
        <w:t xml:space="preserve">Алвар е представен като когнитивен вакуум, като пасивна рецептивност, запълвана последователно с различни идеологически съдържания. </w:t>
      </w:r>
      <w:r w:rsidR="00757E17">
        <w:rPr>
          <w:sz w:val="26"/>
          <w:szCs w:val="26"/>
          <w:lang w:val="bg-BG"/>
        </w:rPr>
        <w:t>С</w:t>
      </w:r>
      <w:r>
        <w:rPr>
          <w:sz w:val="26"/>
          <w:szCs w:val="26"/>
          <w:lang w:val="bg-BG"/>
        </w:rPr>
        <w:t xml:space="preserve">етивата са дисквалифицирани като източник на автентично и сигурно познание. </w:t>
      </w:r>
      <w:r w:rsidR="002536CF">
        <w:rPr>
          <w:sz w:val="26"/>
          <w:szCs w:val="26"/>
          <w:lang w:val="bg-BG"/>
        </w:rPr>
        <w:t xml:space="preserve">Отричайки </w:t>
      </w:r>
      <w:r w:rsidR="00757E17">
        <w:rPr>
          <w:sz w:val="26"/>
          <w:szCs w:val="26"/>
          <w:lang w:val="bg-BG"/>
        </w:rPr>
        <w:t>обаче традиционното знание</w:t>
      </w:r>
      <w:r w:rsidR="002536CF">
        <w:rPr>
          <w:sz w:val="26"/>
          <w:szCs w:val="26"/>
          <w:lang w:val="bg-BG"/>
        </w:rPr>
        <w:t>, Алвар запълва когнитивната празнота с елиптично, алюзив</w:t>
      </w:r>
      <w:r w:rsidR="00757E17">
        <w:rPr>
          <w:sz w:val="26"/>
          <w:szCs w:val="26"/>
          <w:lang w:val="bg-BG"/>
        </w:rPr>
        <w:t>но и илюзорно псевдо</w:t>
      </w:r>
      <w:r w:rsidR="002536CF">
        <w:rPr>
          <w:sz w:val="26"/>
          <w:szCs w:val="26"/>
          <w:lang w:val="bg-BG"/>
        </w:rPr>
        <w:t>познание</w:t>
      </w:r>
      <w:r w:rsidR="00757E17">
        <w:rPr>
          <w:sz w:val="26"/>
          <w:szCs w:val="26"/>
          <w:lang w:val="bg-BG"/>
        </w:rPr>
        <w:t xml:space="preserve">. </w:t>
      </w:r>
      <w:r w:rsidR="002536CF">
        <w:rPr>
          <w:sz w:val="26"/>
          <w:szCs w:val="26"/>
          <w:lang w:val="bg-BG"/>
        </w:rPr>
        <w:t xml:space="preserve">Епистемологичната и аксиологична лабилност на Алвар го превръща </w:t>
      </w:r>
      <w:r w:rsidR="0008702D">
        <w:rPr>
          <w:sz w:val="26"/>
          <w:szCs w:val="26"/>
          <w:lang w:val="bg-BG"/>
        </w:rPr>
        <w:t>в обект на идеологическа</w:t>
      </w:r>
      <w:r w:rsidR="002536CF">
        <w:rPr>
          <w:sz w:val="26"/>
          <w:szCs w:val="26"/>
          <w:lang w:val="bg-BG"/>
        </w:rPr>
        <w:t xml:space="preserve"> инвазия.Текстът поражда интерпретативна полифония, изразяваща се в умножаването и разногласието на обяснителните дискурси, тълкуващи </w:t>
      </w:r>
      <w:r w:rsidR="0008702D">
        <w:rPr>
          <w:sz w:val="26"/>
          <w:szCs w:val="26"/>
          <w:lang w:val="bg-BG"/>
        </w:rPr>
        <w:t xml:space="preserve">природата на </w:t>
      </w:r>
      <w:r w:rsidR="002536CF">
        <w:rPr>
          <w:sz w:val="26"/>
          <w:szCs w:val="26"/>
          <w:lang w:val="bg-BG"/>
        </w:rPr>
        <w:t>Биондета и преживяването на Алвар. Доня Менсия и дон</w:t>
      </w:r>
      <w:r w:rsidR="0008702D">
        <w:rPr>
          <w:sz w:val="26"/>
          <w:szCs w:val="26"/>
          <w:lang w:val="bg-BG"/>
        </w:rPr>
        <w:t xml:space="preserve"> Кебракуернос изразяват каноничната позиция </w:t>
      </w:r>
      <w:r w:rsidR="002536CF">
        <w:rPr>
          <w:sz w:val="26"/>
          <w:szCs w:val="26"/>
          <w:lang w:val="bg-BG"/>
        </w:rPr>
        <w:t>на Църкв</w:t>
      </w:r>
      <w:r w:rsidR="0008702D">
        <w:rPr>
          <w:sz w:val="26"/>
          <w:szCs w:val="26"/>
          <w:lang w:val="bg-BG"/>
        </w:rPr>
        <w:t>ата, Соберано застъпва гледната точка</w:t>
      </w:r>
      <w:r w:rsidR="00E5201F">
        <w:rPr>
          <w:sz w:val="26"/>
          <w:szCs w:val="26"/>
          <w:lang w:val="bg-BG"/>
        </w:rPr>
        <w:t xml:space="preserve"> на к</w:t>
      </w:r>
      <w:r w:rsidR="002536CF">
        <w:rPr>
          <w:sz w:val="26"/>
          <w:szCs w:val="26"/>
          <w:lang w:val="bg-BG"/>
        </w:rPr>
        <w:t>абалата, двете врачки прибягват до езика на а</w:t>
      </w:r>
      <w:r w:rsidR="0008702D">
        <w:rPr>
          <w:sz w:val="26"/>
          <w:szCs w:val="26"/>
          <w:lang w:val="bg-BG"/>
        </w:rPr>
        <w:t xml:space="preserve">стрологията. Биондета тласка Алвар към най-сериозните концептуални амалгами и логически грешки </w:t>
      </w:r>
      <w:r w:rsidR="0008702D">
        <w:rPr>
          <w:sz w:val="26"/>
          <w:szCs w:val="26"/>
        </w:rPr>
        <w:t>(</w:t>
      </w:r>
      <w:r w:rsidR="0008702D">
        <w:rPr>
          <w:sz w:val="26"/>
          <w:szCs w:val="26"/>
          <w:lang w:val="bg-BG"/>
        </w:rPr>
        <w:t>погрешни предпоставки и произволна аналогия</w:t>
      </w:r>
      <w:r w:rsidR="002536CF">
        <w:rPr>
          <w:sz w:val="26"/>
          <w:szCs w:val="26"/>
          <w:lang w:val="bg-BG"/>
        </w:rPr>
        <w:t xml:space="preserve"> </w:t>
      </w:r>
      <w:r w:rsidR="0008702D">
        <w:rPr>
          <w:sz w:val="26"/>
          <w:szCs w:val="26"/>
        </w:rPr>
        <w:t>)</w:t>
      </w:r>
      <w:r w:rsidR="0008702D">
        <w:rPr>
          <w:sz w:val="26"/>
          <w:szCs w:val="26"/>
          <w:lang w:val="bg-BG"/>
        </w:rPr>
        <w:t>, които опорочават съждението</w:t>
      </w:r>
      <w:r w:rsidR="00711565">
        <w:rPr>
          <w:sz w:val="26"/>
          <w:szCs w:val="26"/>
          <w:lang w:val="bg-BG"/>
        </w:rPr>
        <w:t>, превръщат го в софизъм и</w:t>
      </w:r>
      <w:r w:rsidR="0008702D">
        <w:rPr>
          <w:sz w:val="26"/>
          <w:szCs w:val="26"/>
          <w:lang w:val="bg-BG"/>
        </w:rPr>
        <w:t xml:space="preserve"> водят </w:t>
      </w:r>
      <w:r w:rsidR="00711565">
        <w:rPr>
          <w:sz w:val="26"/>
          <w:szCs w:val="26"/>
          <w:lang w:val="bg-BG"/>
        </w:rPr>
        <w:t xml:space="preserve">Алвар </w:t>
      </w:r>
      <w:r w:rsidR="0008702D">
        <w:rPr>
          <w:sz w:val="26"/>
          <w:szCs w:val="26"/>
          <w:lang w:val="bg-BG"/>
        </w:rPr>
        <w:t xml:space="preserve">до погрешно заключение и до лъжепознание. </w:t>
      </w:r>
    </w:p>
    <w:p w:rsidR="00496FDD" w:rsidRDefault="00711565" w:rsidP="002E5509">
      <w:pPr>
        <w:spacing w:line="360" w:lineRule="auto"/>
        <w:ind w:firstLine="720"/>
        <w:jc w:val="both"/>
        <w:rPr>
          <w:sz w:val="26"/>
          <w:szCs w:val="26"/>
        </w:rPr>
      </w:pPr>
      <w:r>
        <w:rPr>
          <w:sz w:val="26"/>
          <w:szCs w:val="26"/>
          <w:lang w:val="bg-BG"/>
        </w:rPr>
        <w:t>Обектът на този когнитивен скептицизъм – Биондет</w:t>
      </w:r>
      <w:r w:rsidR="00E5201F">
        <w:rPr>
          <w:sz w:val="26"/>
          <w:szCs w:val="26"/>
          <w:lang w:val="bg-BG"/>
        </w:rPr>
        <w:t>а – предст</w:t>
      </w:r>
      <w:r>
        <w:rPr>
          <w:sz w:val="26"/>
          <w:szCs w:val="26"/>
          <w:lang w:val="bg-BG"/>
        </w:rPr>
        <w:t>а</w:t>
      </w:r>
      <w:r w:rsidR="00E5201F">
        <w:rPr>
          <w:sz w:val="26"/>
          <w:szCs w:val="26"/>
          <w:lang w:val="bg-BG"/>
        </w:rPr>
        <w:t>в</w:t>
      </w:r>
      <w:r>
        <w:rPr>
          <w:sz w:val="26"/>
          <w:szCs w:val="26"/>
          <w:lang w:val="bg-BG"/>
        </w:rPr>
        <w:t xml:space="preserve">лява „фантастично същество” в смисъла, в който го дефинира </w:t>
      </w:r>
      <w:r w:rsidRPr="00E5201F">
        <w:rPr>
          <w:i/>
          <w:sz w:val="26"/>
          <w:szCs w:val="26"/>
          <w:lang w:val="bg-BG"/>
        </w:rPr>
        <w:t>Енциклопедията</w:t>
      </w:r>
      <w:r>
        <w:rPr>
          <w:sz w:val="26"/>
          <w:szCs w:val="26"/>
          <w:lang w:val="bg-BG"/>
        </w:rPr>
        <w:t>. В статиите „Албигойци”, „Ликантроп или Върколак”, „Сукуба” се говори за „фантастично тяло” и „фантастична форма”, като се имат предвид свръхестествени същества от фолклора и вярванията, които си придават мнима, измамна телесност</w:t>
      </w:r>
      <w:r w:rsidR="003E4A12">
        <w:rPr>
          <w:rStyle w:val="FootnoteReference"/>
          <w:sz w:val="26"/>
          <w:szCs w:val="26"/>
          <w:lang w:val="bg-BG"/>
        </w:rPr>
        <w:footnoteReference w:id="45"/>
      </w:r>
      <w:r>
        <w:rPr>
          <w:sz w:val="26"/>
          <w:szCs w:val="26"/>
          <w:lang w:val="bg-BG"/>
        </w:rPr>
        <w:t xml:space="preserve">. Биондета е представена като полиморфно същество чрез поредица от метаморфози. Тя си остава непознаваема и дословно неописуема : разчленен знак, в който неустойчивостта на означаващото </w:t>
      </w:r>
      <w:r>
        <w:rPr>
          <w:sz w:val="26"/>
          <w:szCs w:val="26"/>
        </w:rPr>
        <w:t>(</w:t>
      </w:r>
      <w:r>
        <w:rPr>
          <w:sz w:val="26"/>
          <w:szCs w:val="26"/>
          <w:lang w:val="bg-BG"/>
        </w:rPr>
        <w:t>камила, кучка, младеж, девойка</w:t>
      </w:r>
      <w:r>
        <w:rPr>
          <w:sz w:val="26"/>
          <w:szCs w:val="26"/>
        </w:rPr>
        <w:t>)</w:t>
      </w:r>
      <w:r>
        <w:rPr>
          <w:sz w:val="26"/>
          <w:szCs w:val="26"/>
          <w:lang w:val="bg-BG"/>
        </w:rPr>
        <w:t xml:space="preserve"> и на означаемото </w:t>
      </w:r>
      <w:r>
        <w:rPr>
          <w:sz w:val="26"/>
          <w:szCs w:val="26"/>
        </w:rPr>
        <w:t>(</w:t>
      </w:r>
      <w:r>
        <w:rPr>
          <w:sz w:val="26"/>
          <w:szCs w:val="26"/>
          <w:lang w:val="bg-BG"/>
        </w:rPr>
        <w:t>дявол, силфида, дух, същество, създание, цветен призрак, любима жена</w:t>
      </w:r>
      <w:r>
        <w:rPr>
          <w:sz w:val="26"/>
          <w:szCs w:val="26"/>
        </w:rPr>
        <w:t>)</w:t>
      </w:r>
      <w:r w:rsidR="00661B47">
        <w:rPr>
          <w:sz w:val="26"/>
          <w:szCs w:val="26"/>
          <w:lang w:val="bg-BG"/>
        </w:rPr>
        <w:t xml:space="preserve"> бележат умонепостижимия</w:t>
      </w:r>
      <w:r>
        <w:rPr>
          <w:sz w:val="26"/>
          <w:szCs w:val="26"/>
          <w:lang w:val="bg-BG"/>
        </w:rPr>
        <w:t xml:space="preserve"> </w:t>
      </w:r>
      <w:r w:rsidR="00757E17">
        <w:rPr>
          <w:sz w:val="26"/>
          <w:szCs w:val="26"/>
          <w:lang w:val="bg-BG"/>
        </w:rPr>
        <w:t>и неназовими</w:t>
      </w:r>
      <w:r w:rsidR="00661B47">
        <w:rPr>
          <w:sz w:val="26"/>
          <w:szCs w:val="26"/>
          <w:lang w:val="bg-BG"/>
        </w:rPr>
        <w:t xml:space="preserve"> референт </w:t>
      </w:r>
      <w:r w:rsidR="00661B47" w:rsidRPr="00E5201F">
        <w:rPr>
          <w:i/>
          <w:sz w:val="26"/>
          <w:szCs w:val="26"/>
          <w:lang w:val="bg-BG"/>
        </w:rPr>
        <w:t>Биондета</w:t>
      </w:r>
      <w:r w:rsidR="00661B47">
        <w:rPr>
          <w:sz w:val="26"/>
          <w:szCs w:val="26"/>
          <w:lang w:val="bg-BG"/>
        </w:rPr>
        <w:t xml:space="preserve"> – трансгресивен и хетеродоксален фикционален обект.</w:t>
      </w:r>
    </w:p>
    <w:p w:rsidR="00F46EC0" w:rsidRDefault="00496FDD" w:rsidP="002E5509">
      <w:pPr>
        <w:spacing w:line="360" w:lineRule="auto"/>
        <w:ind w:firstLine="720"/>
        <w:jc w:val="both"/>
        <w:rPr>
          <w:sz w:val="26"/>
          <w:szCs w:val="26"/>
          <w:lang w:val="bg-BG"/>
        </w:rPr>
      </w:pPr>
      <w:r>
        <w:rPr>
          <w:sz w:val="26"/>
          <w:szCs w:val="26"/>
          <w:lang w:val="bg-BG"/>
        </w:rPr>
        <w:lastRenderedPageBreak/>
        <w:t>Освен с вписан</w:t>
      </w:r>
      <w:r w:rsidR="0047633D">
        <w:rPr>
          <w:sz w:val="26"/>
          <w:szCs w:val="26"/>
          <w:lang w:val="bg-BG"/>
        </w:rPr>
        <w:t>ото в текста неразрешимо идеологическо разногласие</w:t>
      </w:r>
      <w:r>
        <w:rPr>
          <w:sz w:val="26"/>
          <w:szCs w:val="26"/>
          <w:lang w:val="bg-BG"/>
        </w:rPr>
        <w:t>, смислова</w:t>
      </w:r>
      <w:r w:rsidR="00E5201F">
        <w:rPr>
          <w:sz w:val="26"/>
          <w:szCs w:val="26"/>
          <w:lang w:val="bg-BG"/>
        </w:rPr>
        <w:t xml:space="preserve">та и интерпретативна криза във </w:t>
      </w:r>
      <w:r w:rsidR="00E5201F" w:rsidRPr="0047633D">
        <w:rPr>
          <w:i/>
          <w:sz w:val="26"/>
          <w:szCs w:val="26"/>
          <w:lang w:val="bg-BG"/>
        </w:rPr>
        <w:t>Влюбеният дявол</w:t>
      </w:r>
      <w:r>
        <w:rPr>
          <w:sz w:val="26"/>
          <w:szCs w:val="26"/>
          <w:lang w:val="bg-BG"/>
        </w:rPr>
        <w:t xml:space="preserve"> намира и още едно естетическо решение : съчетанието от разнородни техники на писане. Актуализирането на традиционни барокови мотиви </w:t>
      </w:r>
      <w:r>
        <w:rPr>
          <w:sz w:val="26"/>
          <w:szCs w:val="26"/>
        </w:rPr>
        <w:t>(</w:t>
      </w:r>
      <w:r>
        <w:rPr>
          <w:sz w:val="26"/>
          <w:szCs w:val="26"/>
          <w:lang w:val="bg-BG"/>
        </w:rPr>
        <w:t>към подобен прочит насочва фактът, че част от действието протича в Испания, а Калдерон е името на духа, подчинен от Соберано</w:t>
      </w:r>
      <w:r>
        <w:rPr>
          <w:sz w:val="26"/>
          <w:szCs w:val="26"/>
        </w:rPr>
        <w:t>)</w:t>
      </w:r>
      <w:r>
        <w:rPr>
          <w:sz w:val="26"/>
          <w:szCs w:val="26"/>
          <w:lang w:val="bg-BG"/>
        </w:rPr>
        <w:t xml:space="preserve"> за променливостта и неустойчивостта на свят, подвластен на илюзията, двойствеността, метаморфозата и измамната привидност, за безсилието на разума, неспособен да различи сън и действителност, видимост и същност</w:t>
      </w:r>
      <w:r w:rsidR="007E7B6C">
        <w:rPr>
          <w:sz w:val="26"/>
          <w:szCs w:val="26"/>
          <w:lang w:val="bg-BG"/>
        </w:rPr>
        <w:t>,</w:t>
      </w:r>
      <w:r w:rsidR="00D24A1F">
        <w:rPr>
          <w:sz w:val="26"/>
          <w:szCs w:val="26"/>
          <w:lang w:val="bg-BG"/>
        </w:rPr>
        <w:t xml:space="preserve"> се допълва от модерни повествователни техники </w:t>
      </w:r>
      <w:r w:rsidR="00D24A1F">
        <w:rPr>
          <w:sz w:val="26"/>
          <w:szCs w:val="26"/>
        </w:rPr>
        <w:t>(</w:t>
      </w:r>
      <w:r w:rsidR="00D24A1F">
        <w:rPr>
          <w:sz w:val="26"/>
          <w:szCs w:val="26"/>
          <w:lang w:val="bg-BG"/>
        </w:rPr>
        <w:t>разказ в първо лице и вътрешна фокализация</w:t>
      </w:r>
      <w:r w:rsidR="00D24A1F">
        <w:rPr>
          <w:sz w:val="26"/>
          <w:szCs w:val="26"/>
        </w:rPr>
        <w:t>)</w:t>
      </w:r>
      <w:r w:rsidR="00D24A1F">
        <w:rPr>
          <w:sz w:val="26"/>
          <w:szCs w:val="26"/>
          <w:lang w:val="bg-BG"/>
        </w:rPr>
        <w:t>, придаващи психологически реализъм и субективизъм на фикцията чрез впечатлението за непълнота и хаотичност, за неспособността на аз-а да структурира и осмисли своя опит. Затварянето на противоречиви идеологически позиции в безрезултатен дебат</w:t>
      </w:r>
      <w:r w:rsidR="00B4314B">
        <w:rPr>
          <w:sz w:val="26"/>
          <w:szCs w:val="26"/>
          <w:lang w:val="bg-BG"/>
        </w:rPr>
        <w:t xml:space="preserve">, който не води до смислово унифициране </w:t>
      </w:r>
      <w:r w:rsidR="00D24A1F">
        <w:rPr>
          <w:sz w:val="26"/>
          <w:szCs w:val="26"/>
          <w:lang w:val="bg-BG"/>
        </w:rPr>
        <w:t>и прибягването до разнородни повествователни техники, пораждащи раздробяване на интерпретативния монолитизъм</w:t>
      </w:r>
      <w:r w:rsidR="00E5201F">
        <w:rPr>
          <w:sz w:val="26"/>
          <w:szCs w:val="26"/>
          <w:lang w:val="bg-BG"/>
        </w:rPr>
        <w:t>,</w:t>
      </w:r>
      <w:r w:rsidR="00B4314B">
        <w:rPr>
          <w:sz w:val="26"/>
          <w:szCs w:val="26"/>
          <w:lang w:val="bg-BG"/>
        </w:rPr>
        <w:t xml:space="preserve"> са типични естетически решения, характеризиращи фантастичното като разпад на установения, фиксиран смисъл и криза на валидните културни кодове. Към тези похвати следва да добавим и провала на алегоричния прочит. Странният израз, използван от Казот </w:t>
      </w:r>
      <w:r w:rsidR="00757E17">
        <w:rPr>
          <w:sz w:val="26"/>
          <w:szCs w:val="26"/>
          <w:lang w:val="bg-BG"/>
        </w:rPr>
        <w:t xml:space="preserve">за собственото му произведение </w:t>
      </w:r>
      <w:r w:rsidR="00B4314B">
        <w:rPr>
          <w:sz w:val="26"/>
          <w:szCs w:val="26"/>
          <w:lang w:val="bg-BG"/>
        </w:rPr>
        <w:t>– „двойна алегория”</w:t>
      </w:r>
      <w:r w:rsidR="007E7B6C" w:rsidRPr="007E7B6C">
        <w:rPr>
          <w:rStyle w:val="FootnoteReference"/>
          <w:sz w:val="26"/>
          <w:szCs w:val="26"/>
        </w:rPr>
        <w:t xml:space="preserve"> </w:t>
      </w:r>
      <w:r w:rsidR="007E7B6C">
        <w:rPr>
          <w:rStyle w:val="FootnoteReference"/>
          <w:sz w:val="26"/>
          <w:szCs w:val="26"/>
        </w:rPr>
        <w:footnoteReference w:id="46"/>
      </w:r>
      <w:r w:rsidR="00B4314B">
        <w:rPr>
          <w:sz w:val="26"/>
          <w:szCs w:val="26"/>
          <w:lang w:val="bg-BG"/>
        </w:rPr>
        <w:t xml:space="preserve"> следва да се тълкува като раздвоена, двойствена, т.е. пораждаща смислова несигурност и подвеждаща.</w:t>
      </w:r>
      <w:r w:rsidR="009B3853">
        <w:rPr>
          <w:sz w:val="26"/>
          <w:szCs w:val="26"/>
          <w:lang w:val="bg-BG"/>
        </w:rPr>
        <w:t xml:space="preserve"> Ономастичната следа също се оказва подвеждаща и води до задънена улица</w:t>
      </w:r>
      <w:r w:rsidR="00757E17">
        <w:rPr>
          <w:sz w:val="26"/>
          <w:szCs w:val="26"/>
          <w:lang w:val="bg-BG"/>
        </w:rPr>
        <w:t xml:space="preserve"> </w:t>
      </w:r>
      <w:r w:rsidR="00757E17">
        <w:rPr>
          <w:sz w:val="26"/>
          <w:szCs w:val="26"/>
        </w:rPr>
        <w:t>(</w:t>
      </w:r>
      <w:r w:rsidR="00757E17">
        <w:rPr>
          <w:sz w:val="26"/>
          <w:szCs w:val="26"/>
          <w:lang w:val="bg-BG"/>
        </w:rPr>
        <w:t xml:space="preserve">някои собствени имена в романа имат очевидно символично значение, други обаче не се поддават на </w:t>
      </w:r>
      <w:r w:rsidR="00D71FE6">
        <w:rPr>
          <w:sz w:val="26"/>
          <w:szCs w:val="26"/>
          <w:lang w:val="bg-BG"/>
        </w:rPr>
        <w:t xml:space="preserve">такова </w:t>
      </w:r>
      <w:r w:rsidR="00757E17">
        <w:rPr>
          <w:sz w:val="26"/>
          <w:szCs w:val="26"/>
          <w:lang w:val="bg-BG"/>
        </w:rPr>
        <w:t>тълкуване</w:t>
      </w:r>
      <w:r w:rsidR="00757E17">
        <w:rPr>
          <w:sz w:val="26"/>
          <w:szCs w:val="26"/>
        </w:rPr>
        <w:t>)</w:t>
      </w:r>
      <w:r w:rsidR="009B3853">
        <w:rPr>
          <w:sz w:val="26"/>
          <w:szCs w:val="26"/>
          <w:lang w:val="bg-BG"/>
        </w:rPr>
        <w:t xml:space="preserve">. </w:t>
      </w:r>
      <w:r w:rsidR="00B4314B">
        <w:rPr>
          <w:sz w:val="26"/>
          <w:szCs w:val="26"/>
          <w:lang w:val="bg-BG"/>
        </w:rPr>
        <w:t>Мълчанието на Алвар в края на романа и безрезултатният опит на Кебракуернос да разтълкува преживяното от героя, да го класифицира, разпознае и приравни към наличното познание за дявола</w:t>
      </w:r>
      <w:r w:rsidR="00E5201F">
        <w:rPr>
          <w:sz w:val="26"/>
          <w:szCs w:val="26"/>
          <w:lang w:val="bg-BG"/>
        </w:rPr>
        <w:t>,</w:t>
      </w:r>
      <w:r w:rsidR="00B4314B">
        <w:rPr>
          <w:sz w:val="26"/>
          <w:szCs w:val="26"/>
          <w:lang w:val="bg-BG"/>
        </w:rPr>
        <w:t xml:space="preserve"> </w:t>
      </w:r>
      <w:r w:rsidR="00936928">
        <w:rPr>
          <w:sz w:val="26"/>
          <w:szCs w:val="26"/>
          <w:lang w:val="bg-BG"/>
        </w:rPr>
        <w:t>поставя</w:t>
      </w:r>
      <w:r w:rsidR="00F6247B">
        <w:rPr>
          <w:sz w:val="26"/>
          <w:szCs w:val="26"/>
          <w:lang w:val="bg-BG"/>
        </w:rPr>
        <w:t>т</w:t>
      </w:r>
      <w:r w:rsidR="00936928">
        <w:rPr>
          <w:sz w:val="26"/>
          <w:szCs w:val="26"/>
          <w:lang w:val="bg-BG"/>
        </w:rPr>
        <w:t xml:space="preserve"> под въпрос традиционното свръхестествено. Рационализмът на Просвещението е разкритикуван чрез идеята за без</w:t>
      </w:r>
      <w:r w:rsidR="00F6247B">
        <w:rPr>
          <w:sz w:val="26"/>
          <w:szCs w:val="26"/>
          <w:lang w:val="bg-BG"/>
        </w:rPr>
        <w:t>силието на разума и заблуждаващата</w:t>
      </w:r>
      <w:r w:rsidR="00936928">
        <w:rPr>
          <w:sz w:val="26"/>
          <w:szCs w:val="26"/>
          <w:lang w:val="bg-BG"/>
        </w:rPr>
        <w:t xml:space="preserve"> роля на </w:t>
      </w:r>
      <w:r w:rsidR="00936928">
        <w:rPr>
          <w:sz w:val="26"/>
          <w:szCs w:val="26"/>
          <w:lang w:val="bg-BG"/>
        </w:rPr>
        <w:lastRenderedPageBreak/>
        <w:t>сетивата. Но романът на Казот в никакъв случай не предст</w:t>
      </w:r>
      <w:r w:rsidR="00F6247B">
        <w:rPr>
          <w:sz w:val="26"/>
          <w:szCs w:val="26"/>
          <w:lang w:val="bg-BG"/>
        </w:rPr>
        <w:t xml:space="preserve">авя ирационалистичните </w:t>
      </w:r>
      <w:r w:rsidR="00936928">
        <w:rPr>
          <w:sz w:val="26"/>
          <w:szCs w:val="26"/>
          <w:lang w:val="bg-BG"/>
        </w:rPr>
        <w:t xml:space="preserve">тенденции като </w:t>
      </w:r>
      <w:r w:rsidR="00F6247B">
        <w:rPr>
          <w:sz w:val="26"/>
          <w:szCs w:val="26"/>
          <w:lang w:val="bg-BG"/>
        </w:rPr>
        <w:t>ефикасно интерпретативно решение. Некромантите Соберано и Б</w:t>
      </w:r>
      <w:r w:rsidR="009E3F9A">
        <w:rPr>
          <w:sz w:val="26"/>
          <w:szCs w:val="26"/>
          <w:lang w:val="bg-BG"/>
        </w:rPr>
        <w:t>ернадильо също се оказва</w:t>
      </w:r>
      <w:r w:rsidR="00F6247B">
        <w:rPr>
          <w:sz w:val="26"/>
          <w:szCs w:val="26"/>
          <w:lang w:val="bg-BG"/>
        </w:rPr>
        <w:t>т идеологически неефикасни противници</w:t>
      </w:r>
      <w:r w:rsidR="009E3F9A">
        <w:rPr>
          <w:sz w:val="26"/>
          <w:szCs w:val="26"/>
          <w:lang w:val="bg-BG"/>
        </w:rPr>
        <w:t xml:space="preserve"> на Биондета. А самата Биондета говори с езика на кабалата и нумерологията. Интерпретативната</w:t>
      </w:r>
      <w:r w:rsidR="00F6247B">
        <w:rPr>
          <w:sz w:val="26"/>
          <w:szCs w:val="26"/>
          <w:lang w:val="bg-BG"/>
        </w:rPr>
        <w:t xml:space="preserve"> </w:t>
      </w:r>
      <w:r w:rsidR="009E3F9A">
        <w:rPr>
          <w:sz w:val="26"/>
          <w:szCs w:val="26"/>
          <w:lang w:val="bg-BG"/>
        </w:rPr>
        <w:t>нестабилн</w:t>
      </w:r>
      <w:r w:rsidR="00F6247B">
        <w:rPr>
          <w:sz w:val="26"/>
          <w:szCs w:val="26"/>
          <w:lang w:val="bg-BG"/>
        </w:rPr>
        <w:t>ост надхвърля колебанието</w:t>
      </w:r>
      <w:r w:rsidR="009E3F9A">
        <w:rPr>
          <w:sz w:val="26"/>
          <w:szCs w:val="26"/>
          <w:lang w:val="bg-BG"/>
        </w:rPr>
        <w:t xml:space="preserve"> между естественото и свръхестественото, доколкото Алвар предпочита да вярва, че Биондета е силфида, само и само да не признае, че е дяволът. </w:t>
      </w:r>
    </w:p>
    <w:p w:rsidR="005C1895" w:rsidRDefault="00F46EC0" w:rsidP="002E5509">
      <w:pPr>
        <w:spacing w:line="360" w:lineRule="auto"/>
        <w:ind w:firstLine="720"/>
        <w:jc w:val="both"/>
        <w:rPr>
          <w:sz w:val="26"/>
          <w:szCs w:val="26"/>
          <w:lang w:val="bg-BG"/>
        </w:rPr>
      </w:pPr>
      <w:r>
        <w:rPr>
          <w:sz w:val="26"/>
          <w:szCs w:val="26"/>
          <w:lang w:val="bg-BG"/>
        </w:rPr>
        <w:t xml:space="preserve">По-нататък главата разглежда три романа, които дефинират псевдоприродата, на която претендират да са правдоподобно отражение, изхождайки </w:t>
      </w:r>
      <w:r w:rsidR="00F6247B">
        <w:rPr>
          <w:sz w:val="26"/>
          <w:szCs w:val="26"/>
          <w:lang w:val="bg-BG"/>
        </w:rPr>
        <w:t xml:space="preserve">по конкретно </w:t>
      </w:r>
      <w:r>
        <w:rPr>
          <w:sz w:val="26"/>
          <w:szCs w:val="26"/>
          <w:lang w:val="bg-BG"/>
        </w:rPr>
        <w:t>от екстраполирани и деформирани епистемологични постулати на Просвещението.</w:t>
      </w:r>
      <w:r w:rsidR="005C1895">
        <w:rPr>
          <w:sz w:val="26"/>
          <w:szCs w:val="26"/>
          <w:lang w:val="bg-BG"/>
        </w:rPr>
        <w:t xml:space="preserve"> Хетерогенният</w:t>
      </w:r>
      <w:r w:rsidR="0047633D">
        <w:rPr>
          <w:sz w:val="26"/>
          <w:szCs w:val="26"/>
          <w:lang w:val="bg-BG"/>
        </w:rPr>
        <w:t xml:space="preserve"> идеологически субстрат, използ</w:t>
      </w:r>
      <w:r w:rsidR="005C1895">
        <w:rPr>
          <w:sz w:val="26"/>
          <w:szCs w:val="26"/>
          <w:lang w:val="bg-BG"/>
        </w:rPr>
        <w:t>ван от фантастичната псевдоаргументация, доказва, че фантастичното не е просто израз на антиномията рационалност</w:t>
      </w:r>
      <w:r w:rsidR="005C1895">
        <w:rPr>
          <w:sz w:val="26"/>
          <w:szCs w:val="26"/>
        </w:rPr>
        <w:t>/</w:t>
      </w:r>
      <w:r w:rsidR="005C1895">
        <w:rPr>
          <w:sz w:val="26"/>
          <w:szCs w:val="26"/>
          <w:lang w:val="bg-BG"/>
        </w:rPr>
        <w:t>ирационалност ; Просвещение/илюминизъм. Самата епистемология на Просвещението се поддава на фантастично деформиране. Затова в главата е отделено място на основните аспекти от философията на Просвещението, които обясняват възникването на фантастичното именно през този период.</w:t>
      </w:r>
    </w:p>
    <w:p w:rsidR="009B3853" w:rsidRDefault="00293229" w:rsidP="002E5509">
      <w:pPr>
        <w:spacing w:line="360" w:lineRule="auto"/>
        <w:ind w:firstLine="720"/>
        <w:jc w:val="both"/>
        <w:rPr>
          <w:sz w:val="26"/>
          <w:szCs w:val="26"/>
          <w:lang w:val="bg-BG"/>
        </w:rPr>
      </w:pPr>
      <w:r>
        <w:rPr>
          <w:sz w:val="26"/>
          <w:szCs w:val="26"/>
          <w:lang w:val="bg-BG"/>
        </w:rPr>
        <w:t xml:space="preserve">Емпиризмът и сенсуализмът представляват благоприятен идеологически контекст, податлив на екстраполации и превратни тълкувания, тъй като тезата, превръщаща </w:t>
      </w:r>
      <w:r w:rsidR="00365F2E">
        <w:rPr>
          <w:sz w:val="26"/>
          <w:szCs w:val="26"/>
          <w:lang w:val="bg-BG"/>
        </w:rPr>
        <w:t>несъвършените сетива</w:t>
      </w:r>
      <w:r>
        <w:rPr>
          <w:sz w:val="26"/>
          <w:szCs w:val="26"/>
          <w:lang w:val="bg-BG"/>
        </w:rPr>
        <w:t xml:space="preserve"> в основен източник на познание, поражда гносеологичен скептицизъм</w:t>
      </w:r>
      <w:r w:rsidR="00F6247B">
        <w:rPr>
          <w:rStyle w:val="FootnoteReference"/>
          <w:sz w:val="26"/>
          <w:szCs w:val="26"/>
        </w:rPr>
        <w:footnoteReference w:id="47"/>
      </w:r>
      <w:r>
        <w:rPr>
          <w:sz w:val="26"/>
          <w:szCs w:val="26"/>
          <w:lang w:val="bg-BG"/>
        </w:rPr>
        <w:t xml:space="preserve">. </w:t>
      </w:r>
      <w:r w:rsidR="00365F2E">
        <w:rPr>
          <w:sz w:val="26"/>
          <w:szCs w:val="26"/>
          <w:lang w:val="bg-BG"/>
        </w:rPr>
        <w:t>Гносеологичният скептицизъм води до отричането на системите и класификациите</w:t>
      </w:r>
      <w:r w:rsidR="00687798">
        <w:rPr>
          <w:sz w:val="26"/>
          <w:szCs w:val="26"/>
          <w:lang w:val="bg-BG"/>
        </w:rPr>
        <w:t>, до поставяне под въпрос на идеята за умопостижим природен порядък</w:t>
      </w:r>
      <w:r w:rsidR="00F6247B">
        <w:rPr>
          <w:rStyle w:val="FootnoteReference"/>
          <w:sz w:val="26"/>
          <w:szCs w:val="26"/>
        </w:rPr>
        <w:footnoteReference w:id="48"/>
      </w:r>
      <w:r w:rsidR="009E3F9A">
        <w:rPr>
          <w:sz w:val="26"/>
          <w:szCs w:val="26"/>
        </w:rPr>
        <w:t>.</w:t>
      </w:r>
      <w:r w:rsidR="00F6247B">
        <w:rPr>
          <w:sz w:val="26"/>
          <w:szCs w:val="26"/>
          <w:lang w:val="bg-BG"/>
        </w:rPr>
        <w:t xml:space="preserve"> Р</w:t>
      </w:r>
      <w:r w:rsidR="00D71FE6">
        <w:rPr>
          <w:sz w:val="26"/>
          <w:szCs w:val="26"/>
          <w:lang w:val="bg-BG"/>
        </w:rPr>
        <w:t>азр</w:t>
      </w:r>
      <w:r w:rsidR="00F6247B">
        <w:rPr>
          <w:sz w:val="26"/>
          <w:szCs w:val="26"/>
          <w:lang w:val="bg-BG"/>
        </w:rPr>
        <w:t>ивът между природата и познанието,</w:t>
      </w:r>
      <w:r w:rsidR="009E3F9A">
        <w:rPr>
          <w:sz w:val="26"/>
          <w:szCs w:val="26"/>
        </w:rPr>
        <w:t xml:space="preserve"> </w:t>
      </w:r>
      <w:r w:rsidR="00F6247B">
        <w:rPr>
          <w:sz w:val="26"/>
          <w:szCs w:val="26"/>
          <w:lang w:val="bg-BG"/>
        </w:rPr>
        <w:t>н</w:t>
      </w:r>
      <w:r w:rsidR="00687798">
        <w:rPr>
          <w:sz w:val="26"/>
          <w:szCs w:val="26"/>
          <w:lang w:val="bg-BG"/>
        </w:rPr>
        <w:t>еустойчивост</w:t>
      </w:r>
      <w:r w:rsidR="009E3F9A">
        <w:rPr>
          <w:sz w:val="26"/>
          <w:szCs w:val="26"/>
          <w:lang w:val="bg-BG"/>
        </w:rPr>
        <w:t>та</w:t>
      </w:r>
      <w:r w:rsidR="00687798">
        <w:rPr>
          <w:sz w:val="26"/>
          <w:szCs w:val="26"/>
          <w:lang w:val="bg-BG"/>
        </w:rPr>
        <w:t xml:space="preserve"> на концептуалните граници и на</w:t>
      </w:r>
      <w:r w:rsidR="0097210D">
        <w:rPr>
          <w:sz w:val="26"/>
          <w:szCs w:val="26"/>
          <w:lang w:val="bg-BG"/>
        </w:rPr>
        <w:t xml:space="preserve"> категорийните йерархии реабилитира</w:t>
      </w:r>
      <w:r w:rsidR="00F6247B">
        <w:rPr>
          <w:sz w:val="26"/>
          <w:szCs w:val="26"/>
          <w:lang w:val="bg-BG"/>
        </w:rPr>
        <w:t>т</w:t>
      </w:r>
      <w:r w:rsidR="00687798">
        <w:rPr>
          <w:sz w:val="26"/>
          <w:szCs w:val="26"/>
          <w:lang w:val="bg-BG"/>
        </w:rPr>
        <w:t xml:space="preserve"> аномалните</w:t>
      </w:r>
      <w:r w:rsidR="0097210D">
        <w:rPr>
          <w:sz w:val="26"/>
          <w:szCs w:val="26"/>
          <w:lang w:val="bg-BG"/>
        </w:rPr>
        <w:t xml:space="preserve"> биологични и природни форми,</w:t>
      </w:r>
      <w:r w:rsidR="00687798">
        <w:rPr>
          <w:sz w:val="26"/>
          <w:szCs w:val="26"/>
          <w:lang w:val="bg-BG"/>
        </w:rPr>
        <w:t xml:space="preserve"> тератологичните проявления. Концептуалният и методологичен еклектизъм води до размиване на границата между рационалното и ирационалното, между факта и хипотезата, </w:t>
      </w:r>
      <w:r w:rsidR="00687798">
        <w:rPr>
          <w:sz w:val="26"/>
          <w:szCs w:val="26"/>
          <w:lang w:val="bg-BG"/>
        </w:rPr>
        <w:lastRenderedPageBreak/>
        <w:t>между естественото и свръхесте</w:t>
      </w:r>
      <w:r w:rsidR="006F57B2">
        <w:rPr>
          <w:sz w:val="26"/>
          <w:szCs w:val="26"/>
          <w:lang w:val="bg-BG"/>
        </w:rPr>
        <w:t>ственото, между науката и псевдонауката</w:t>
      </w:r>
      <w:r w:rsidR="006F57B2">
        <w:rPr>
          <w:rStyle w:val="FootnoteReference"/>
          <w:sz w:val="26"/>
          <w:szCs w:val="26"/>
        </w:rPr>
        <w:footnoteReference w:id="49"/>
      </w:r>
      <w:r w:rsidR="006F57B2">
        <w:rPr>
          <w:sz w:val="26"/>
          <w:szCs w:val="26"/>
          <w:lang w:val="bg-BG"/>
        </w:rPr>
        <w:t>.</w:t>
      </w:r>
      <w:r w:rsidR="0097210D">
        <w:rPr>
          <w:sz w:val="26"/>
          <w:szCs w:val="26"/>
          <w:lang w:val="bg-BG"/>
        </w:rPr>
        <w:t xml:space="preserve"> Като пример за такъв методологичен синкретизъм можем да посочим парадоксалното рационализиране на митологичните същества в статията „Кентаври”, която Дидро пише за </w:t>
      </w:r>
      <w:r w:rsidR="0097210D" w:rsidRPr="0097210D">
        <w:rPr>
          <w:i/>
          <w:sz w:val="26"/>
          <w:szCs w:val="26"/>
          <w:lang w:val="bg-BG"/>
        </w:rPr>
        <w:t>Енциклопедията</w:t>
      </w:r>
      <w:r w:rsidR="0097210D">
        <w:rPr>
          <w:sz w:val="26"/>
          <w:szCs w:val="26"/>
          <w:lang w:val="bg-BG"/>
        </w:rPr>
        <w:t>. Дидро обосновава възможността за съществуването на кентаврите и фавните с кръстоските между различни животински видове</w:t>
      </w:r>
      <w:r w:rsidR="006F57B2">
        <w:rPr>
          <w:rStyle w:val="FootnoteReference"/>
          <w:sz w:val="26"/>
          <w:szCs w:val="26"/>
        </w:rPr>
        <w:footnoteReference w:id="50"/>
      </w:r>
      <w:r w:rsidR="006F57B2">
        <w:rPr>
          <w:sz w:val="26"/>
          <w:szCs w:val="26"/>
          <w:lang w:val="bg-BG"/>
        </w:rPr>
        <w:t>.</w:t>
      </w:r>
      <w:r w:rsidR="00E5201F">
        <w:rPr>
          <w:sz w:val="26"/>
          <w:szCs w:val="26"/>
          <w:lang w:val="bg-BG"/>
        </w:rPr>
        <w:t xml:space="preserve"> </w:t>
      </w:r>
    </w:p>
    <w:p w:rsidR="0047633D" w:rsidRDefault="0047633D" w:rsidP="002E5509">
      <w:pPr>
        <w:spacing w:line="360" w:lineRule="auto"/>
        <w:ind w:firstLine="720"/>
        <w:jc w:val="both"/>
        <w:rPr>
          <w:sz w:val="26"/>
          <w:szCs w:val="26"/>
          <w:lang w:val="bg-BG"/>
        </w:rPr>
      </w:pPr>
      <w:r>
        <w:rPr>
          <w:sz w:val="26"/>
          <w:szCs w:val="26"/>
          <w:lang w:val="bg-BG"/>
        </w:rPr>
        <w:t xml:space="preserve">Пряко или косвено сенсуализмът и емпиризмът водят до дестабилизирането на рационалистичиния монолитизъм и насърчават интерпретативната лабилност в епистемологичното поле. Този парадоксален аспект на философията на Просвещението според някои автори обяснява възникването на фантастичното именно през втората половина на </w:t>
      </w:r>
      <w:r>
        <w:rPr>
          <w:sz w:val="26"/>
          <w:szCs w:val="26"/>
        </w:rPr>
        <w:t xml:space="preserve">XVIII </w:t>
      </w:r>
      <w:r>
        <w:rPr>
          <w:sz w:val="26"/>
          <w:szCs w:val="26"/>
          <w:lang w:val="bg-BG"/>
        </w:rPr>
        <w:t>век. Жан Фабър разграничава „вертикалната</w:t>
      </w:r>
      <w:r w:rsidR="00697AAF">
        <w:rPr>
          <w:sz w:val="26"/>
          <w:szCs w:val="26"/>
          <w:lang w:val="bg-BG"/>
        </w:rPr>
        <w:t xml:space="preserve">” </w:t>
      </w:r>
      <w:r w:rsidR="00697AAF">
        <w:rPr>
          <w:sz w:val="26"/>
          <w:szCs w:val="26"/>
        </w:rPr>
        <w:t>(</w:t>
      </w:r>
      <w:r w:rsidR="00697AAF">
        <w:rPr>
          <w:sz w:val="26"/>
          <w:szCs w:val="26"/>
          <w:lang w:val="bg-BG"/>
        </w:rPr>
        <w:t>унифицирана, монолитична</w:t>
      </w:r>
      <w:r w:rsidR="00697AAF">
        <w:rPr>
          <w:sz w:val="26"/>
          <w:szCs w:val="26"/>
        </w:rPr>
        <w:t xml:space="preserve">) </w:t>
      </w:r>
      <w:r w:rsidR="00697AAF">
        <w:rPr>
          <w:sz w:val="26"/>
          <w:szCs w:val="26"/>
          <w:lang w:val="bg-BG"/>
        </w:rPr>
        <w:t>рационалност</w:t>
      </w:r>
      <w:r>
        <w:rPr>
          <w:sz w:val="26"/>
          <w:szCs w:val="26"/>
          <w:lang w:val="bg-BG"/>
        </w:rPr>
        <w:t xml:space="preserve"> на Декарт и Лайбниц</w:t>
      </w:r>
      <w:r w:rsidR="00697AAF">
        <w:rPr>
          <w:sz w:val="26"/>
          <w:szCs w:val="26"/>
          <w:lang w:val="bg-BG"/>
        </w:rPr>
        <w:t xml:space="preserve"> от „хоризонталната” </w:t>
      </w:r>
      <w:r w:rsidR="00697AAF">
        <w:rPr>
          <w:sz w:val="26"/>
          <w:szCs w:val="26"/>
        </w:rPr>
        <w:t>(</w:t>
      </w:r>
      <w:r w:rsidR="00697AAF">
        <w:rPr>
          <w:sz w:val="26"/>
          <w:szCs w:val="26"/>
          <w:lang w:val="bg-BG"/>
        </w:rPr>
        <w:t>фрагментирана, непълна</w:t>
      </w:r>
      <w:r w:rsidR="00697AAF">
        <w:rPr>
          <w:sz w:val="26"/>
          <w:szCs w:val="26"/>
        </w:rPr>
        <w:t>)</w:t>
      </w:r>
      <w:r w:rsidR="00697AAF">
        <w:rPr>
          <w:sz w:val="26"/>
          <w:szCs w:val="26"/>
          <w:lang w:val="bg-BG"/>
        </w:rPr>
        <w:t xml:space="preserve"> рационалност на Лок, която според него е залегнала в основополагащата „епистема” на фантастичното</w:t>
      </w:r>
      <w:r w:rsidR="006F57B2">
        <w:rPr>
          <w:rStyle w:val="FootnoteReference"/>
          <w:sz w:val="26"/>
          <w:szCs w:val="26"/>
          <w:lang w:val="bg-BG"/>
        </w:rPr>
        <w:footnoteReference w:id="51"/>
      </w:r>
      <w:r w:rsidR="00697AAF">
        <w:rPr>
          <w:sz w:val="26"/>
          <w:szCs w:val="26"/>
          <w:lang w:val="bg-BG"/>
        </w:rPr>
        <w:t>. Напълно споделяме виждането на Фаб</w:t>
      </w:r>
      <w:r w:rsidR="00E75052">
        <w:rPr>
          <w:sz w:val="26"/>
          <w:szCs w:val="26"/>
          <w:lang w:val="bg-BG"/>
        </w:rPr>
        <w:t>ъ</w:t>
      </w:r>
      <w:r w:rsidR="00697AAF">
        <w:rPr>
          <w:sz w:val="26"/>
          <w:szCs w:val="26"/>
          <w:lang w:val="bg-BG"/>
        </w:rPr>
        <w:t>р за влиянието, което тази нова епистемологична парадигма оказва върху възникването на фантастичното, но държим да подчертаем, че не смятаме фантастичното за директно приложение на дадена философска теза. Фантастичното преиначава и отклонява идеологическия субстрат от неговото поле на приложение. То изкривява епистемологията на Просвещението в посока към когнитивен песимизъм и интелекти</w:t>
      </w:r>
      <w:r w:rsidR="00CD3D11">
        <w:rPr>
          <w:sz w:val="26"/>
          <w:szCs w:val="26"/>
          <w:lang w:val="bg-BG"/>
        </w:rPr>
        <w:t>вна криза. Именно този процес</w:t>
      </w:r>
      <w:r w:rsidR="00697AAF">
        <w:rPr>
          <w:sz w:val="26"/>
          <w:szCs w:val="26"/>
          <w:lang w:val="bg-BG"/>
        </w:rPr>
        <w:t xml:space="preserve"> на присвояване и деформиране изследваме в </w:t>
      </w:r>
      <w:r w:rsidR="00E75052">
        <w:rPr>
          <w:sz w:val="26"/>
          <w:szCs w:val="26"/>
          <w:lang w:val="bg-BG"/>
        </w:rPr>
        <w:t xml:space="preserve">следните </w:t>
      </w:r>
      <w:r w:rsidR="00697AAF">
        <w:rPr>
          <w:sz w:val="26"/>
          <w:szCs w:val="26"/>
          <w:lang w:val="bg-BG"/>
        </w:rPr>
        <w:t xml:space="preserve">три </w:t>
      </w:r>
      <w:r w:rsidR="00E75052">
        <w:rPr>
          <w:sz w:val="26"/>
          <w:szCs w:val="26"/>
          <w:lang w:val="bg-BG"/>
        </w:rPr>
        <w:t>романа</w:t>
      </w:r>
      <w:r w:rsidR="00697AAF">
        <w:rPr>
          <w:sz w:val="26"/>
          <w:szCs w:val="26"/>
          <w:lang w:val="bg-BG"/>
        </w:rPr>
        <w:t xml:space="preserve"> : </w:t>
      </w:r>
      <w:r w:rsidR="00697AAF" w:rsidRPr="00CD3D11">
        <w:rPr>
          <w:i/>
          <w:sz w:val="26"/>
          <w:szCs w:val="26"/>
          <w:lang w:val="bg-BG"/>
        </w:rPr>
        <w:t>Южното откритие</w:t>
      </w:r>
      <w:r w:rsidR="00697AAF">
        <w:rPr>
          <w:sz w:val="26"/>
          <w:szCs w:val="26"/>
          <w:lang w:val="bg-BG"/>
        </w:rPr>
        <w:t xml:space="preserve"> </w:t>
      </w:r>
      <w:r w:rsidR="00CD3D11">
        <w:rPr>
          <w:sz w:val="26"/>
          <w:szCs w:val="26"/>
          <w:lang w:val="bg-BG"/>
        </w:rPr>
        <w:t xml:space="preserve"> и </w:t>
      </w:r>
      <w:r w:rsidR="00CD3D11" w:rsidRPr="00CD3D11">
        <w:rPr>
          <w:i/>
          <w:sz w:val="26"/>
          <w:szCs w:val="26"/>
          <w:lang w:val="bg-BG"/>
        </w:rPr>
        <w:t>Посмъртните</w:t>
      </w:r>
      <w:r w:rsidR="00CD3D11">
        <w:rPr>
          <w:sz w:val="26"/>
          <w:szCs w:val="26"/>
          <w:lang w:val="bg-BG"/>
        </w:rPr>
        <w:t xml:space="preserve"> </w:t>
      </w:r>
      <w:r w:rsidR="00697AAF">
        <w:rPr>
          <w:sz w:val="26"/>
          <w:szCs w:val="26"/>
          <w:lang w:val="bg-BG"/>
        </w:rPr>
        <w:t>от Ретиф дьо ла Бретон</w:t>
      </w:r>
      <w:r w:rsidR="00CD3D11">
        <w:rPr>
          <w:sz w:val="26"/>
          <w:szCs w:val="26"/>
          <w:lang w:val="bg-BG"/>
        </w:rPr>
        <w:t xml:space="preserve"> и </w:t>
      </w:r>
      <w:r w:rsidR="00CD3D11">
        <w:rPr>
          <w:i/>
          <w:sz w:val="26"/>
          <w:szCs w:val="26"/>
          <w:lang w:val="bg-BG"/>
        </w:rPr>
        <w:t>Полиска или С</w:t>
      </w:r>
      <w:r w:rsidR="00CD3D11" w:rsidRPr="00CD3D11">
        <w:rPr>
          <w:i/>
          <w:sz w:val="26"/>
          <w:szCs w:val="26"/>
          <w:lang w:val="bg-BG"/>
        </w:rPr>
        <w:t>ъвременната поквара</w:t>
      </w:r>
      <w:r w:rsidR="00CD3D11">
        <w:rPr>
          <w:sz w:val="26"/>
          <w:szCs w:val="26"/>
          <w:lang w:val="bg-BG"/>
        </w:rPr>
        <w:t xml:space="preserve"> от Реверони Сен-Сир.</w:t>
      </w:r>
      <w:r w:rsidR="00697AAF">
        <w:rPr>
          <w:sz w:val="26"/>
          <w:szCs w:val="26"/>
          <w:lang w:val="bg-BG"/>
        </w:rPr>
        <w:t xml:space="preserve"> </w:t>
      </w:r>
      <w:r>
        <w:rPr>
          <w:sz w:val="26"/>
          <w:szCs w:val="26"/>
          <w:lang w:val="bg-BG"/>
        </w:rPr>
        <w:t xml:space="preserve"> </w:t>
      </w:r>
    </w:p>
    <w:p w:rsidR="002A51D3" w:rsidRDefault="00CD3D11" w:rsidP="002E5509">
      <w:pPr>
        <w:spacing w:line="360" w:lineRule="auto"/>
        <w:ind w:firstLine="720"/>
        <w:jc w:val="both"/>
        <w:rPr>
          <w:sz w:val="26"/>
          <w:szCs w:val="26"/>
          <w:lang w:val="bg-BG"/>
        </w:rPr>
      </w:pPr>
      <w:r>
        <w:rPr>
          <w:sz w:val="26"/>
          <w:szCs w:val="26"/>
          <w:lang w:val="bg-BG"/>
        </w:rPr>
        <w:t xml:space="preserve">И в трите романа се задейства дискурсивен механизъм, подменящ нормализираната и рационализирана концепция за природа, на която се основава идеята за правдоподобност, с фикционална песвдоприрода, различна от традиционното свръхестествено, която е дефинирана в самия текст чрез </w:t>
      </w:r>
      <w:r>
        <w:rPr>
          <w:sz w:val="26"/>
          <w:szCs w:val="26"/>
          <w:lang w:val="bg-BG"/>
        </w:rPr>
        <w:lastRenderedPageBreak/>
        <w:t>аргументация. Фактът, че наложената от контекста представа за правдоподобност е обусловена от идеологически критерии</w:t>
      </w:r>
      <w:r w:rsidR="006F57B2">
        <w:rPr>
          <w:sz w:val="26"/>
          <w:szCs w:val="26"/>
          <w:lang w:val="bg-BG"/>
        </w:rPr>
        <w:t>,</w:t>
      </w:r>
      <w:r>
        <w:rPr>
          <w:sz w:val="26"/>
          <w:szCs w:val="26"/>
          <w:lang w:val="bg-BG"/>
        </w:rPr>
        <w:t xml:space="preserve"> създава пропускливост между идеологическия и естетическия дискурс. Текстът манипулира различни извънтекстови идеологически дискурси, превръщайки ги в конкурент на доксалния дискурс за правдоподобното. Затова определяме тази разгърната в текста аргументация като дискурсив</w:t>
      </w:r>
      <w:r w:rsidR="002A51D3">
        <w:rPr>
          <w:sz w:val="26"/>
          <w:szCs w:val="26"/>
          <w:lang w:val="bg-BG"/>
        </w:rPr>
        <w:t>на девиация. Д</w:t>
      </w:r>
      <w:r>
        <w:rPr>
          <w:sz w:val="26"/>
          <w:szCs w:val="26"/>
          <w:lang w:val="bg-BG"/>
        </w:rPr>
        <w:t>еформира</w:t>
      </w:r>
      <w:r w:rsidR="002A51D3">
        <w:rPr>
          <w:sz w:val="26"/>
          <w:szCs w:val="26"/>
          <w:lang w:val="bg-BG"/>
        </w:rPr>
        <w:t>йки</w:t>
      </w:r>
      <w:r>
        <w:rPr>
          <w:sz w:val="26"/>
          <w:szCs w:val="26"/>
          <w:lang w:val="bg-BG"/>
        </w:rPr>
        <w:t xml:space="preserve"> идеологическия контекст</w:t>
      </w:r>
      <w:r w:rsidR="002A51D3">
        <w:rPr>
          <w:sz w:val="26"/>
          <w:szCs w:val="26"/>
          <w:lang w:val="bg-BG"/>
        </w:rPr>
        <w:t xml:space="preserve">, текстът </w:t>
      </w:r>
      <w:r>
        <w:rPr>
          <w:sz w:val="26"/>
          <w:szCs w:val="26"/>
          <w:lang w:val="bg-BG"/>
        </w:rPr>
        <w:t xml:space="preserve"> произвежда свой собствен обяснителен метатекст</w:t>
      </w:r>
      <w:r w:rsidR="002A51D3">
        <w:rPr>
          <w:sz w:val="26"/>
          <w:szCs w:val="26"/>
          <w:lang w:val="bg-BG"/>
        </w:rPr>
        <w:t>, валидиращ замяната на доксалната представа за правдоподобна природа с парадоксална и спекулативна псевдоприрода, състояща се от еклектичен и съзнателно изопачен от текста идеологически субстрат. Този процес може да се определи като автолегитимиране на текста.</w:t>
      </w:r>
    </w:p>
    <w:p w:rsidR="00742F6D" w:rsidRDefault="002A51D3" w:rsidP="002E5509">
      <w:pPr>
        <w:spacing w:line="360" w:lineRule="auto"/>
        <w:ind w:firstLine="720"/>
        <w:jc w:val="both"/>
        <w:rPr>
          <w:sz w:val="26"/>
          <w:szCs w:val="26"/>
          <w:lang w:val="bg-BG"/>
        </w:rPr>
      </w:pPr>
      <w:r>
        <w:rPr>
          <w:sz w:val="26"/>
          <w:szCs w:val="26"/>
          <w:lang w:val="bg-BG"/>
        </w:rPr>
        <w:t xml:space="preserve">Възползвайки се от гносеологичното напрежение в понятието </w:t>
      </w:r>
      <w:r w:rsidRPr="002A51D3">
        <w:rPr>
          <w:i/>
          <w:sz w:val="26"/>
          <w:szCs w:val="26"/>
          <w:lang w:val="bg-BG"/>
        </w:rPr>
        <w:t>природа</w:t>
      </w:r>
      <w:r>
        <w:rPr>
          <w:sz w:val="26"/>
          <w:szCs w:val="26"/>
          <w:lang w:val="bg-BG"/>
        </w:rPr>
        <w:t xml:space="preserve"> , произтичащо от епистемологията на Просвещението, </w:t>
      </w:r>
      <w:r w:rsidR="006F57B2">
        <w:rPr>
          <w:sz w:val="26"/>
          <w:szCs w:val="26"/>
          <w:lang w:val="bg-BG"/>
        </w:rPr>
        <w:t>фантастичният текст</w:t>
      </w:r>
      <w:r>
        <w:rPr>
          <w:sz w:val="26"/>
          <w:szCs w:val="26"/>
          <w:lang w:val="bg-BG"/>
        </w:rPr>
        <w:t xml:space="preserve"> обръща срещу науката собствения й понятиен апарат, превръщайки аргумента за знание в аргумент за незнание и така създава изкуствено конгитивен вакуум, запълнен с идеологически кърпеж, изработен от същия този текст. Манипулативното тълкуване на идеологическия контекст, заменящо смисловата устойчивост на консенсусната правдоподобност с интерпретативната неустойчивост на предполагаемото и </w:t>
      </w:r>
      <w:r w:rsidR="008438AB">
        <w:rPr>
          <w:sz w:val="26"/>
          <w:szCs w:val="26"/>
          <w:lang w:val="bg-BG"/>
        </w:rPr>
        <w:t xml:space="preserve">възможното </w:t>
      </w:r>
      <w:r w:rsidR="008438AB">
        <w:rPr>
          <w:sz w:val="26"/>
          <w:szCs w:val="26"/>
        </w:rPr>
        <w:t>(</w:t>
      </w:r>
      <w:r w:rsidR="008438AB">
        <w:rPr>
          <w:sz w:val="26"/>
          <w:szCs w:val="26"/>
          <w:lang w:val="bg-BG"/>
        </w:rPr>
        <w:t>произволни аналогии и хипотези</w:t>
      </w:r>
      <w:r w:rsidR="008438AB">
        <w:rPr>
          <w:sz w:val="26"/>
          <w:szCs w:val="26"/>
        </w:rPr>
        <w:t>)</w:t>
      </w:r>
      <w:r w:rsidR="006F57B2">
        <w:rPr>
          <w:sz w:val="26"/>
          <w:szCs w:val="26"/>
          <w:lang w:val="bg-BG"/>
        </w:rPr>
        <w:t xml:space="preserve"> се реализира чрез</w:t>
      </w:r>
      <w:r w:rsidR="008438AB">
        <w:rPr>
          <w:sz w:val="26"/>
          <w:szCs w:val="26"/>
          <w:lang w:val="bg-BG"/>
        </w:rPr>
        <w:t xml:space="preserve"> оригинална повествователна структура : наличието на дискурсивна хипертрофия в текста, създаваща дисбаланс между разказа и дискурса </w:t>
      </w:r>
      <w:r w:rsidR="008438AB">
        <w:rPr>
          <w:sz w:val="26"/>
          <w:szCs w:val="26"/>
        </w:rPr>
        <w:t>(</w:t>
      </w:r>
      <w:r w:rsidR="00A70DAF">
        <w:rPr>
          <w:sz w:val="26"/>
          <w:szCs w:val="26"/>
          <w:lang w:val="bg-BG"/>
        </w:rPr>
        <w:t>по терминологията на Ж. Же</w:t>
      </w:r>
      <w:r w:rsidR="008438AB">
        <w:rPr>
          <w:sz w:val="26"/>
          <w:szCs w:val="26"/>
          <w:lang w:val="bg-BG"/>
        </w:rPr>
        <w:t>нет</w:t>
      </w:r>
      <w:r w:rsidR="006F57B2">
        <w:rPr>
          <w:rStyle w:val="FootnoteReference"/>
          <w:sz w:val="26"/>
          <w:szCs w:val="26"/>
          <w:lang w:val="bg-BG"/>
        </w:rPr>
        <w:footnoteReference w:id="52"/>
      </w:r>
      <w:r w:rsidR="008438AB">
        <w:rPr>
          <w:sz w:val="26"/>
          <w:szCs w:val="26"/>
        </w:rPr>
        <w:t>)</w:t>
      </w:r>
      <w:r w:rsidR="008438AB">
        <w:rPr>
          <w:sz w:val="26"/>
          <w:szCs w:val="26"/>
          <w:lang w:val="bg-BG"/>
        </w:rPr>
        <w:t xml:space="preserve">. Тази структурна характеристика на фантастичното повествование може да се определи като комплициране на идеологическата функция на повествователя </w:t>
      </w:r>
      <w:r w:rsidR="008438AB">
        <w:rPr>
          <w:sz w:val="26"/>
          <w:szCs w:val="26"/>
        </w:rPr>
        <w:t>(</w:t>
      </w:r>
      <w:r w:rsidR="008438AB">
        <w:rPr>
          <w:sz w:val="26"/>
          <w:szCs w:val="26"/>
          <w:lang w:val="bg-BG"/>
        </w:rPr>
        <w:t>в случая тя е разпределена между няколко герои</w:t>
      </w:r>
      <w:r w:rsidR="008438AB">
        <w:rPr>
          <w:sz w:val="26"/>
          <w:szCs w:val="26"/>
        </w:rPr>
        <w:t>)</w:t>
      </w:r>
      <w:r w:rsidR="008438AB">
        <w:rPr>
          <w:sz w:val="26"/>
          <w:szCs w:val="26"/>
          <w:lang w:val="bg-BG"/>
        </w:rPr>
        <w:t>. Комплицираната идеологическа функция привежда в дей</w:t>
      </w:r>
      <w:r w:rsidR="00E75052">
        <w:rPr>
          <w:sz w:val="26"/>
          <w:szCs w:val="26"/>
          <w:lang w:val="bg-BG"/>
        </w:rPr>
        <w:t>ствие заместителния смислов и к</w:t>
      </w:r>
      <w:r w:rsidR="008438AB">
        <w:rPr>
          <w:sz w:val="26"/>
          <w:szCs w:val="26"/>
          <w:lang w:val="bg-BG"/>
        </w:rPr>
        <w:t>о</w:t>
      </w:r>
      <w:r w:rsidR="00E75052">
        <w:rPr>
          <w:sz w:val="26"/>
          <w:szCs w:val="26"/>
          <w:lang w:val="bg-BG"/>
        </w:rPr>
        <w:t>н</w:t>
      </w:r>
      <w:r w:rsidR="008438AB">
        <w:rPr>
          <w:sz w:val="26"/>
          <w:szCs w:val="26"/>
          <w:lang w:val="bg-BG"/>
        </w:rPr>
        <w:t xml:space="preserve">цептуален механизъм, чрез който фантастичният текст оспорва регламентираната правдоподобност, подменяйки понятието </w:t>
      </w:r>
      <w:r w:rsidR="008438AB" w:rsidRPr="008438AB">
        <w:rPr>
          <w:i/>
          <w:sz w:val="26"/>
          <w:szCs w:val="26"/>
          <w:lang w:val="bg-BG"/>
        </w:rPr>
        <w:t>природа</w:t>
      </w:r>
      <w:r w:rsidR="00742F6D">
        <w:rPr>
          <w:sz w:val="26"/>
          <w:szCs w:val="26"/>
          <w:lang w:val="bg-BG"/>
        </w:rPr>
        <w:t>, без да прибягва до свръхестественото.</w:t>
      </w:r>
    </w:p>
    <w:p w:rsidR="00742F6D" w:rsidRDefault="00742F6D" w:rsidP="002E5509">
      <w:pPr>
        <w:spacing w:line="360" w:lineRule="auto"/>
        <w:ind w:firstLine="720"/>
        <w:jc w:val="both"/>
        <w:rPr>
          <w:sz w:val="26"/>
          <w:szCs w:val="26"/>
          <w:lang w:val="bg-BG"/>
        </w:rPr>
      </w:pPr>
      <w:r w:rsidRPr="00153E3E">
        <w:rPr>
          <w:i/>
          <w:sz w:val="26"/>
          <w:szCs w:val="26"/>
          <w:lang w:val="bg-BG"/>
        </w:rPr>
        <w:lastRenderedPageBreak/>
        <w:t>Южното откритие</w:t>
      </w:r>
      <w:r>
        <w:rPr>
          <w:sz w:val="26"/>
          <w:szCs w:val="26"/>
          <w:lang w:val="bg-BG"/>
        </w:rPr>
        <w:t xml:space="preserve"> представлява завършен пример, илюстриращ функционирането на заместителния дискурсивен механизъм. За </w:t>
      </w:r>
      <w:r>
        <w:rPr>
          <w:sz w:val="26"/>
          <w:szCs w:val="26"/>
        </w:rPr>
        <w:t>(</w:t>
      </w:r>
      <w:r>
        <w:rPr>
          <w:sz w:val="26"/>
          <w:szCs w:val="26"/>
          <w:lang w:val="bg-BG"/>
        </w:rPr>
        <w:t>негласна</w:t>
      </w:r>
      <w:r>
        <w:rPr>
          <w:sz w:val="26"/>
          <w:szCs w:val="26"/>
        </w:rPr>
        <w:t xml:space="preserve">) </w:t>
      </w:r>
      <w:r>
        <w:rPr>
          <w:sz w:val="26"/>
          <w:szCs w:val="26"/>
          <w:lang w:val="bg-BG"/>
        </w:rPr>
        <w:t>отправна точка на псевдонаучната аргументация</w:t>
      </w:r>
      <w:r w:rsidR="008438AB">
        <w:rPr>
          <w:sz w:val="26"/>
          <w:szCs w:val="26"/>
          <w:lang w:val="bg-BG"/>
        </w:rPr>
        <w:t xml:space="preserve"> </w:t>
      </w:r>
      <w:r>
        <w:rPr>
          <w:sz w:val="26"/>
          <w:szCs w:val="26"/>
          <w:lang w:val="bg-BG"/>
        </w:rPr>
        <w:t>служи статията на Мармонтел „Фикция”</w:t>
      </w:r>
      <w:r w:rsidR="00153E3E" w:rsidRPr="00153E3E">
        <w:rPr>
          <w:rStyle w:val="FootnoteReference"/>
          <w:bCs/>
          <w:sz w:val="26"/>
          <w:szCs w:val="26"/>
        </w:rPr>
        <w:t xml:space="preserve"> </w:t>
      </w:r>
      <w:r w:rsidR="00153E3E">
        <w:rPr>
          <w:rStyle w:val="FootnoteReference"/>
          <w:bCs/>
          <w:sz w:val="26"/>
          <w:szCs w:val="26"/>
        </w:rPr>
        <w:footnoteReference w:id="53"/>
      </w:r>
      <w:r>
        <w:rPr>
          <w:sz w:val="26"/>
          <w:szCs w:val="26"/>
          <w:lang w:val="bg-BG"/>
        </w:rPr>
        <w:t xml:space="preserve"> в </w:t>
      </w:r>
      <w:r w:rsidRPr="00742F6D">
        <w:rPr>
          <w:i/>
          <w:sz w:val="26"/>
          <w:szCs w:val="26"/>
          <w:lang w:val="bg-BG"/>
        </w:rPr>
        <w:t>Енциклопедията.</w:t>
      </w:r>
      <w:r w:rsidR="008438AB">
        <w:rPr>
          <w:sz w:val="26"/>
          <w:szCs w:val="26"/>
          <w:lang w:val="bg-BG"/>
        </w:rPr>
        <w:t xml:space="preserve"> </w:t>
      </w:r>
      <w:r w:rsidR="002A51D3">
        <w:rPr>
          <w:sz w:val="26"/>
          <w:szCs w:val="26"/>
          <w:lang w:val="bg-BG"/>
        </w:rPr>
        <w:t xml:space="preserve"> </w:t>
      </w:r>
      <w:r>
        <w:rPr>
          <w:sz w:val="26"/>
          <w:szCs w:val="26"/>
          <w:lang w:val="bg-BG"/>
        </w:rPr>
        <w:t xml:space="preserve">В нея Мармонтел осъжда </w:t>
      </w:r>
      <w:r w:rsidRPr="00742F6D">
        <w:rPr>
          <w:i/>
          <w:sz w:val="26"/>
          <w:szCs w:val="26"/>
          <w:lang w:val="bg-BG"/>
        </w:rPr>
        <w:t>чудовищното</w:t>
      </w:r>
      <w:r w:rsidR="002A51D3">
        <w:rPr>
          <w:sz w:val="26"/>
          <w:szCs w:val="26"/>
          <w:lang w:val="bg-BG"/>
        </w:rPr>
        <w:t xml:space="preserve"> </w:t>
      </w:r>
      <w:r>
        <w:rPr>
          <w:sz w:val="26"/>
          <w:szCs w:val="26"/>
          <w:lang w:val="bg-BG"/>
        </w:rPr>
        <w:t>като неправдоподобно и привежда примера с изобразяването на кентаврите в европейската живопис Традиционното изображение на кентаврите е неправдоподобно, защото те са изобразени с два стомаха и два гръдни коша. Неправдоподобно в случая означава противоестествено, защото такова изображение противоречи на представата за природна целесъобразност.</w:t>
      </w:r>
      <w:r w:rsidR="009A7294">
        <w:rPr>
          <w:sz w:val="26"/>
          <w:szCs w:val="26"/>
          <w:lang w:val="bg-BG"/>
        </w:rPr>
        <w:t xml:space="preserve"> Цялата статия на Мармонтел е белязана от непреодолимата двойственост на понятието </w:t>
      </w:r>
      <w:r w:rsidR="009A7294" w:rsidRPr="009A7294">
        <w:rPr>
          <w:i/>
          <w:sz w:val="26"/>
          <w:szCs w:val="26"/>
          <w:lang w:val="bg-BG"/>
        </w:rPr>
        <w:t>природа</w:t>
      </w:r>
      <w:r w:rsidR="009A7294">
        <w:rPr>
          <w:sz w:val="26"/>
          <w:szCs w:val="26"/>
          <w:lang w:val="bg-BG"/>
        </w:rPr>
        <w:t xml:space="preserve"> : от една страна регулираната рационалистична природа, която творецът трябва да познава и следва, от друга страна изключенията и незакономерните проявления, грешките на природата, които творецът не трябва да взима за образец на подражание. Чудовищното в крайна сметка е отхвърлено от Мармонтел като художествен обект тъкмо защото неговото изобразяване изисква преосмислянето и преразглеждането на понятието </w:t>
      </w:r>
      <w:r w:rsidR="009A7294" w:rsidRPr="009A7294">
        <w:rPr>
          <w:i/>
          <w:sz w:val="26"/>
          <w:szCs w:val="26"/>
          <w:lang w:val="bg-BG"/>
        </w:rPr>
        <w:t>природа</w:t>
      </w:r>
      <w:r w:rsidR="009A7294">
        <w:rPr>
          <w:sz w:val="26"/>
          <w:szCs w:val="26"/>
          <w:lang w:val="bg-BG"/>
        </w:rPr>
        <w:t xml:space="preserve"> и позоваването на нова, различна природа.</w:t>
      </w:r>
    </w:p>
    <w:p w:rsidR="0093054A" w:rsidRDefault="009A7294" w:rsidP="002E5509">
      <w:pPr>
        <w:spacing w:line="360" w:lineRule="auto"/>
        <w:jc w:val="both"/>
      </w:pPr>
      <w:r>
        <w:rPr>
          <w:sz w:val="26"/>
          <w:szCs w:val="26"/>
          <w:lang w:val="bg-BG"/>
        </w:rPr>
        <w:t>Именно тази „нова п</w:t>
      </w:r>
      <w:r w:rsidR="00153E3E">
        <w:rPr>
          <w:sz w:val="26"/>
          <w:szCs w:val="26"/>
          <w:lang w:val="bg-BG"/>
        </w:rPr>
        <w:t>рирода” изфабрикува Р. дьо ла Б</w:t>
      </w:r>
      <w:r>
        <w:rPr>
          <w:sz w:val="26"/>
          <w:szCs w:val="26"/>
          <w:lang w:val="bg-BG"/>
        </w:rPr>
        <w:t>р</w:t>
      </w:r>
      <w:r w:rsidR="00153E3E">
        <w:rPr>
          <w:sz w:val="26"/>
          <w:szCs w:val="26"/>
          <w:lang w:val="bg-BG"/>
        </w:rPr>
        <w:t>е</w:t>
      </w:r>
      <w:r>
        <w:rPr>
          <w:sz w:val="26"/>
          <w:szCs w:val="26"/>
          <w:lang w:val="bg-BG"/>
        </w:rPr>
        <w:t>т</w:t>
      </w:r>
      <w:r w:rsidR="00153E3E">
        <w:rPr>
          <w:sz w:val="26"/>
          <w:szCs w:val="26"/>
          <w:lang w:val="bg-BG"/>
        </w:rPr>
        <w:t>о</w:t>
      </w:r>
      <w:r>
        <w:rPr>
          <w:sz w:val="26"/>
          <w:szCs w:val="26"/>
          <w:lang w:val="bg-BG"/>
        </w:rPr>
        <w:t xml:space="preserve">н в своя роман, за да легитимира като правдоподобно описанието на тератологичните фикционални същества </w:t>
      </w:r>
      <w:r>
        <w:rPr>
          <w:sz w:val="26"/>
          <w:szCs w:val="26"/>
        </w:rPr>
        <w:t>(</w:t>
      </w:r>
      <w:r>
        <w:rPr>
          <w:sz w:val="26"/>
          <w:szCs w:val="26"/>
          <w:lang w:val="bg-BG"/>
        </w:rPr>
        <w:t>полухора-полуживотни</w:t>
      </w:r>
      <w:r>
        <w:rPr>
          <w:sz w:val="26"/>
          <w:szCs w:val="26"/>
        </w:rPr>
        <w:t>)</w:t>
      </w:r>
      <w:r>
        <w:rPr>
          <w:sz w:val="26"/>
          <w:szCs w:val="26"/>
          <w:lang w:val="bg-BG"/>
        </w:rPr>
        <w:t xml:space="preserve">, които неговите герои откриват в Южното полукълбо. В този смисъл </w:t>
      </w:r>
      <w:r w:rsidRPr="009A7294">
        <w:rPr>
          <w:i/>
          <w:sz w:val="26"/>
          <w:szCs w:val="26"/>
          <w:lang w:val="bg-BG"/>
        </w:rPr>
        <w:t>Южното откритие</w:t>
      </w:r>
      <w:r>
        <w:rPr>
          <w:sz w:val="26"/>
          <w:szCs w:val="26"/>
          <w:lang w:val="bg-BG"/>
        </w:rPr>
        <w:t xml:space="preserve"> е естетически </w:t>
      </w:r>
      <w:r>
        <w:rPr>
          <w:sz w:val="26"/>
          <w:szCs w:val="26"/>
        </w:rPr>
        <w:t>(</w:t>
      </w:r>
      <w:r>
        <w:rPr>
          <w:sz w:val="26"/>
          <w:szCs w:val="26"/>
          <w:lang w:val="bg-BG"/>
        </w:rPr>
        <w:t xml:space="preserve"> и идеологически</w:t>
      </w:r>
      <w:r>
        <w:rPr>
          <w:sz w:val="26"/>
          <w:szCs w:val="26"/>
        </w:rPr>
        <w:t>)</w:t>
      </w:r>
      <w:r>
        <w:rPr>
          <w:sz w:val="26"/>
          <w:szCs w:val="26"/>
          <w:lang w:val="bg-BG"/>
        </w:rPr>
        <w:t xml:space="preserve"> контрапункт на статията на Мармонтел. </w:t>
      </w:r>
      <w:r w:rsidR="00742F6D">
        <w:rPr>
          <w:sz w:val="26"/>
          <w:szCs w:val="26"/>
          <w:lang w:val="bg-BG"/>
        </w:rPr>
        <w:t>Привидно Ретиф дьо ла Бретон</w:t>
      </w:r>
      <w:r>
        <w:rPr>
          <w:sz w:val="26"/>
          <w:szCs w:val="26"/>
          <w:lang w:val="bg-BG"/>
        </w:rPr>
        <w:t xml:space="preserve"> се съгласява с аргументите на Мармонтел</w:t>
      </w:r>
      <w:r w:rsidR="00742F6D">
        <w:rPr>
          <w:sz w:val="26"/>
          <w:szCs w:val="26"/>
          <w:lang w:val="bg-BG"/>
        </w:rPr>
        <w:t xml:space="preserve">. Героите в </w:t>
      </w:r>
      <w:r w:rsidR="00742F6D" w:rsidRPr="009A7294">
        <w:rPr>
          <w:i/>
          <w:sz w:val="26"/>
          <w:szCs w:val="26"/>
          <w:lang w:val="bg-BG"/>
        </w:rPr>
        <w:t>Южното откритие</w:t>
      </w:r>
      <w:r w:rsidR="00742F6D">
        <w:rPr>
          <w:sz w:val="26"/>
          <w:szCs w:val="26"/>
          <w:lang w:val="bg-BG"/>
        </w:rPr>
        <w:t xml:space="preserve"> </w:t>
      </w:r>
      <w:r>
        <w:rPr>
          <w:sz w:val="26"/>
          <w:szCs w:val="26"/>
          <w:lang w:val="bg-BG"/>
        </w:rPr>
        <w:t>критикуват</w:t>
      </w:r>
      <w:r w:rsidR="00742F6D">
        <w:rPr>
          <w:sz w:val="26"/>
          <w:szCs w:val="26"/>
          <w:lang w:val="bg-BG"/>
        </w:rPr>
        <w:t xml:space="preserve"> традиционната фикция като неправдоподобна</w:t>
      </w:r>
      <w:r>
        <w:rPr>
          <w:sz w:val="26"/>
          <w:szCs w:val="26"/>
          <w:lang w:val="bg-BG"/>
        </w:rPr>
        <w:t>, повтарйки дословно доводите на Мармонтел относно изображ</w:t>
      </w:r>
      <w:r w:rsidR="00153E3E">
        <w:rPr>
          <w:sz w:val="26"/>
          <w:szCs w:val="26"/>
          <w:lang w:val="bg-BG"/>
        </w:rPr>
        <w:t>ението на кентаврите. Обаче Р. д</w:t>
      </w:r>
      <w:r>
        <w:rPr>
          <w:sz w:val="26"/>
          <w:szCs w:val="26"/>
          <w:lang w:val="bg-BG"/>
        </w:rPr>
        <w:t xml:space="preserve">ьо ла Бретон противопоставя на отречената като неправдоподобна традиция собствената си фикция, мотивирана от изработената от текста псевдонаучна аргументация и от паратекстуалния илюстративен апарат. Хората-коне, описани в текста и изобразени </w:t>
      </w:r>
      <w:r>
        <w:rPr>
          <w:sz w:val="26"/>
          <w:szCs w:val="26"/>
          <w:lang w:val="bg-BG"/>
        </w:rPr>
        <w:lastRenderedPageBreak/>
        <w:t>на илюстрацията, се различават от критикуваните от Мармонтел изображения на кентаврите.</w:t>
      </w:r>
      <w:r w:rsidR="00742F6D">
        <w:rPr>
          <w:sz w:val="26"/>
          <w:szCs w:val="26"/>
          <w:lang w:val="bg-BG"/>
        </w:rPr>
        <w:t xml:space="preserve"> </w:t>
      </w:r>
      <w:r>
        <w:rPr>
          <w:sz w:val="26"/>
          <w:szCs w:val="26"/>
          <w:lang w:val="bg-BG"/>
        </w:rPr>
        <w:t xml:space="preserve">Тератологичните същества са представени като естествен продукт на биологично развитие, като представители на по-нисък стадий на еволюция. Псевдонаучната аргументация, легитимираща фантастичната биологична другост на полухората-полуживотни, се позовава на идеите на Беноа дьо Майе и Бюфон. Антропологичната другост се вписва в дихотомизирането на понятието </w:t>
      </w:r>
      <w:r w:rsidRPr="009A7294">
        <w:rPr>
          <w:i/>
          <w:sz w:val="26"/>
          <w:szCs w:val="26"/>
          <w:lang w:val="bg-BG"/>
        </w:rPr>
        <w:t>природа</w:t>
      </w:r>
      <w:r>
        <w:rPr>
          <w:sz w:val="26"/>
          <w:szCs w:val="26"/>
          <w:lang w:val="bg-BG"/>
        </w:rPr>
        <w:t xml:space="preserve"> : референтната, нормативна, имплицитна „северна” природа</w:t>
      </w:r>
      <w:r w:rsidR="00742F6D">
        <w:rPr>
          <w:sz w:val="26"/>
          <w:szCs w:val="26"/>
          <w:lang w:val="bg-BG"/>
        </w:rPr>
        <w:t xml:space="preserve"> </w:t>
      </w:r>
      <w:r w:rsidR="004A387D">
        <w:rPr>
          <w:sz w:val="26"/>
          <w:szCs w:val="26"/>
          <w:lang w:val="bg-BG"/>
        </w:rPr>
        <w:t>и фикционалната, трансгресивна и ескплицитирана от текста „южна” природа. Наукообразните доводи, екстраполирани от еволюционистките и трансформистки тези</w:t>
      </w:r>
      <w:r w:rsidR="00153E3E">
        <w:rPr>
          <w:sz w:val="26"/>
          <w:szCs w:val="26"/>
          <w:lang w:val="bg-BG"/>
        </w:rPr>
        <w:t>,</w:t>
      </w:r>
      <w:r w:rsidR="004A387D">
        <w:rPr>
          <w:sz w:val="26"/>
          <w:szCs w:val="26"/>
          <w:lang w:val="bg-BG"/>
        </w:rPr>
        <w:t xml:space="preserve"> са оспорени от Нофюб </w:t>
      </w:r>
      <w:r w:rsidR="004A387D">
        <w:rPr>
          <w:sz w:val="26"/>
          <w:szCs w:val="26"/>
        </w:rPr>
        <w:t>(</w:t>
      </w:r>
      <w:r w:rsidR="004A387D">
        <w:rPr>
          <w:sz w:val="26"/>
          <w:szCs w:val="26"/>
          <w:lang w:val="bg-BG"/>
        </w:rPr>
        <w:t>„южният” идеологически антипод на Бюфон</w:t>
      </w:r>
      <w:r w:rsidR="004A387D">
        <w:rPr>
          <w:sz w:val="26"/>
          <w:szCs w:val="26"/>
        </w:rPr>
        <w:t>)</w:t>
      </w:r>
      <w:r w:rsidR="004A387D">
        <w:rPr>
          <w:sz w:val="26"/>
          <w:szCs w:val="26"/>
          <w:lang w:val="bg-BG"/>
        </w:rPr>
        <w:t xml:space="preserve">, който представя своята еклектична епистемологична теория, базирана на Парацелзий и на произволно разтълкувани и приложени постулати, заимствани от емпиризма и сенсуализма </w:t>
      </w:r>
      <w:r w:rsidR="004A387D">
        <w:rPr>
          <w:sz w:val="26"/>
          <w:szCs w:val="26"/>
        </w:rPr>
        <w:t xml:space="preserve">: </w:t>
      </w:r>
      <w:r w:rsidR="003369EA">
        <w:rPr>
          <w:sz w:val="26"/>
          <w:szCs w:val="26"/>
          <w:lang w:val="bg-BG"/>
        </w:rPr>
        <w:t>феите, духовете и демоните са реални същества</w:t>
      </w:r>
      <w:r w:rsidR="004A387D">
        <w:rPr>
          <w:sz w:val="26"/>
          <w:szCs w:val="26"/>
          <w:lang w:val="bg-BG"/>
        </w:rPr>
        <w:t>, кои</w:t>
      </w:r>
      <w:r w:rsidR="003369EA">
        <w:rPr>
          <w:sz w:val="26"/>
          <w:szCs w:val="26"/>
          <w:lang w:val="bg-BG"/>
        </w:rPr>
        <w:t>то хората не могат да видят</w:t>
      </w:r>
      <w:r w:rsidR="004A387D">
        <w:rPr>
          <w:sz w:val="26"/>
          <w:szCs w:val="26"/>
          <w:lang w:val="bg-BG"/>
        </w:rPr>
        <w:t xml:space="preserve"> поради огран</w:t>
      </w:r>
      <w:r w:rsidR="00153E3E">
        <w:rPr>
          <w:sz w:val="26"/>
          <w:szCs w:val="26"/>
          <w:lang w:val="bg-BG"/>
        </w:rPr>
        <w:t xml:space="preserve">ичените си и несъвършени сетива. Хетерогенните </w:t>
      </w:r>
      <w:r w:rsidR="00DC692E">
        <w:rPr>
          <w:sz w:val="26"/>
          <w:szCs w:val="26"/>
          <w:lang w:val="bg-BG"/>
        </w:rPr>
        <w:t xml:space="preserve">доводи реабилитират митологичните тератологични образи, представяйки ги като биологични форми от реален отминал етап от развитието на живота на земята. </w:t>
      </w:r>
      <w:r w:rsidR="00DC692E" w:rsidRPr="00DC692E">
        <w:rPr>
          <w:i/>
          <w:sz w:val="26"/>
          <w:szCs w:val="26"/>
          <w:lang w:val="bg-BG"/>
        </w:rPr>
        <w:t>Южното откритие</w:t>
      </w:r>
      <w:r w:rsidR="00DC692E">
        <w:rPr>
          <w:sz w:val="26"/>
          <w:szCs w:val="26"/>
          <w:lang w:val="bg-BG"/>
        </w:rPr>
        <w:t xml:space="preserve"> представлява корективно пренаписване на митологията въз основа на произволно разтълкувани и неправомерно приложени научни хипотези. Дискредитираната неправдоподобна фикция е заменена с друга фикция, представена като правдоподоб</w:t>
      </w:r>
      <w:r w:rsidR="00153E3E">
        <w:rPr>
          <w:sz w:val="26"/>
          <w:szCs w:val="26"/>
          <w:lang w:val="bg-BG"/>
        </w:rPr>
        <w:t>на и валидирана от манипулиран</w:t>
      </w:r>
      <w:r w:rsidR="00DC692E">
        <w:rPr>
          <w:sz w:val="26"/>
          <w:szCs w:val="26"/>
          <w:lang w:val="bg-BG"/>
        </w:rPr>
        <w:t xml:space="preserve"> идеологически апарат, коригиращ представата за природа. Т.е. наистина става дума за естетически, а не за идеологически проект, за дискурсивна стратегия под формата на псведонаучна аргументация, която придава правдоподобност на фикцията. Затова не смятаме, че Р. дьо ла Бретон може да се приеме за предшественик на Ламарк</w:t>
      </w:r>
      <w:r w:rsidR="00153E3E">
        <w:rPr>
          <w:rStyle w:val="FootnoteReference"/>
          <w:sz w:val="26"/>
          <w:szCs w:val="26"/>
        </w:rPr>
        <w:footnoteReference w:id="54"/>
      </w:r>
      <w:r w:rsidR="00DC692E">
        <w:rPr>
          <w:sz w:val="26"/>
          <w:szCs w:val="26"/>
          <w:lang w:val="bg-BG"/>
        </w:rPr>
        <w:t xml:space="preserve"> </w:t>
      </w:r>
      <w:r w:rsidR="00DC692E">
        <w:rPr>
          <w:sz w:val="26"/>
          <w:szCs w:val="26"/>
          <w:lang w:val="bg-BG"/>
        </w:rPr>
        <w:lastRenderedPageBreak/>
        <w:t>или Дарвин</w:t>
      </w:r>
      <w:r w:rsidR="00153E3E">
        <w:rPr>
          <w:rStyle w:val="FootnoteReference"/>
          <w:sz w:val="26"/>
          <w:szCs w:val="26"/>
        </w:rPr>
        <w:footnoteReference w:id="55"/>
      </w:r>
      <w:r w:rsidR="00DC692E">
        <w:rPr>
          <w:sz w:val="26"/>
          <w:szCs w:val="26"/>
          <w:lang w:val="bg-BG"/>
        </w:rPr>
        <w:t>. В</w:t>
      </w:r>
      <w:r w:rsidR="00500EE3">
        <w:rPr>
          <w:sz w:val="26"/>
          <w:szCs w:val="26"/>
          <w:lang w:val="bg-BG"/>
        </w:rPr>
        <w:t>п</w:t>
      </w:r>
      <w:r w:rsidR="00153E3E">
        <w:rPr>
          <w:sz w:val="26"/>
          <w:szCs w:val="26"/>
          <w:lang w:val="bg-BG"/>
        </w:rPr>
        <w:t>рочем Р. Трусон, който сравнява Бретон с Ламарк</w:t>
      </w:r>
      <w:r w:rsidR="00DC692E">
        <w:rPr>
          <w:sz w:val="26"/>
          <w:szCs w:val="26"/>
          <w:lang w:val="bg-BG"/>
        </w:rPr>
        <w:t xml:space="preserve">, </w:t>
      </w:r>
      <w:r w:rsidR="00500EE3">
        <w:rPr>
          <w:sz w:val="26"/>
          <w:szCs w:val="26"/>
          <w:lang w:val="bg-BG"/>
        </w:rPr>
        <w:t xml:space="preserve">същевременно </w:t>
      </w:r>
      <w:r w:rsidR="00DC692E">
        <w:rPr>
          <w:sz w:val="26"/>
          <w:szCs w:val="26"/>
          <w:lang w:val="bg-BG"/>
        </w:rPr>
        <w:t>определя научните идеи на Р. дьо ла Бретон като „странна и ирационална наука”</w:t>
      </w:r>
      <w:r w:rsidR="0093054A" w:rsidRPr="0093054A">
        <w:rPr>
          <w:rStyle w:val="FootnoteTextChar"/>
          <w:sz w:val="26"/>
          <w:szCs w:val="26"/>
        </w:rPr>
        <w:t xml:space="preserve"> </w:t>
      </w:r>
      <w:r w:rsidR="0093054A">
        <w:rPr>
          <w:rStyle w:val="FootnoteReference"/>
          <w:sz w:val="26"/>
          <w:szCs w:val="26"/>
        </w:rPr>
        <w:footnoteReference w:id="56"/>
      </w:r>
      <w:r w:rsidR="0093054A">
        <w:t xml:space="preserve"> </w:t>
      </w:r>
    </w:p>
    <w:p w:rsidR="00642204" w:rsidRDefault="00DC692E" w:rsidP="002E5509">
      <w:pPr>
        <w:spacing w:line="360" w:lineRule="auto"/>
        <w:jc w:val="both"/>
        <w:rPr>
          <w:sz w:val="26"/>
          <w:szCs w:val="26"/>
          <w:lang w:val="bg-BG"/>
        </w:rPr>
      </w:pPr>
      <w:r>
        <w:rPr>
          <w:sz w:val="26"/>
          <w:szCs w:val="26"/>
          <w:lang w:val="bg-BG"/>
        </w:rPr>
        <w:t xml:space="preserve">: този оксиморон показва ясно </w:t>
      </w:r>
      <w:r w:rsidR="00500EE3">
        <w:rPr>
          <w:sz w:val="26"/>
          <w:szCs w:val="26"/>
          <w:lang w:val="bg-BG"/>
        </w:rPr>
        <w:t xml:space="preserve">научната </w:t>
      </w:r>
      <w:r w:rsidR="00500EE3">
        <w:rPr>
          <w:sz w:val="26"/>
          <w:szCs w:val="26"/>
        </w:rPr>
        <w:t>(</w:t>
      </w:r>
      <w:r w:rsidR="00500EE3">
        <w:rPr>
          <w:sz w:val="26"/>
          <w:szCs w:val="26"/>
          <w:lang w:val="bg-BG"/>
        </w:rPr>
        <w:t>идеологическата</w:t>
      </w:r>
      <w:r w:rsidR="00500EE3">
        <w:rPr>
          <w:sz w:val="26"/>
          <w:szCs w:val="26"/>
        </w:rPr>
        <w:t>)</w:t>
      </w:r>
      <w:r w:rsidR="00500EE3">
        <w:rPr>
          <w:sz w:val="26"/>
          <w:szCs w:val="26"/>
          <w:lang w:val="bg-BG"/>
        </w:rPr>
        <w:t xml:space="preserve"> несъстоятелност на застъпените в </w:t>
      </w:r>
      <w:r w:rsidR="00500EE3" w:rsidRPr="00500EE3">
        <w:rPr>
          <w:i/>
          <w:sz w:val="26"/>
          <w:szCs w:val="26"/>
          <w:lang w:val="bg-BG"/>
        </w:rPr>
        <w:t>Южното откритие</w:t>
      </w:r>
      <w:r w:rsidR="00500EE3">
        <w:rPr>
          <w:sz w:val="26"/>
          <w:szCs w:val="26"/>
          <w:lang w:val="bg-BG"/>
        </w:rPr>
        <w:t xml:space="preserve"> тези, чието същинско предназначение е да обслужват фикцията, обосновавайки фикционалната </w:t>
      </w:r>
      <w:r w:rsidR="00500EE3">
        <w:rPr>
          <w:sz w:val="26"/>
          <w:szCs w:val="26"/>
        </w:rPr>
        <w:t>(</w:t>
      </w:r>
      <w:r w:rsidR="00500EE3">
        <w:rPr>
          <w:sz w:val="26"/>
          <w:szCs w:val="26"/>
          <w:lang w:val="bg-BG"/>
        </w:rPr>
        <w:t>но представена като автентична и научно обоснована</w:t>
      </w:r>
      <w:r w:rsidR="00500EE3">
        <w:rPr>
          <w:sz w:val="26"/>
          <w:szCs w:val="26"/>
        </w:rPr>
        <w:t>)</w:t>
      </w:r>
      <w:r w:rsidR="00500EE3">
        <w:rPr>
          <w:sz w:val="26"/>
          <w:szCs w:val="26"/>
          <w:lang w:val="bg-BG"/>
        </w:rPr>
        <w:t xml:space="preserve"> природа. В повествователен план тази стр</w:t>
      </w:r>
      <w:r w:rsidR="00153E3E">
        <w:rPr>
          <w:sz w:val="26"/>
          <w:szCs w:val="26"/>
          <w:lang w:val="bg-BG"/>
        </w:rPr>
        <w:t xml:space="preserve">атегия намира израз в сложна структура – </w:t>
      </w:r>
      <w:r w:rsidR="00500EE3">
        <w:rPr>
          <w:sz w:val="26"/>
          <w:szCs w:val="26"/>
          <w:lang w:val="bg-BG"/>
        </w:rPr>
        <w:t xml:space="preserve">дисбаланс между дискурса и разказа, проявяващ се в многобройни и дълги дискурсивни пасажи, към които се добавя и разгърнат паратекстуален апарат </w:t>
      </w:r>
      <w:r w:rsidR="00500EE3">
        <w:rPr>
          <w:sz w:val="26"/>
          <w:szCs w:val="26"/>
        </w:rPr>
        <w:t>(</w:t>
      </w:r>
      <w:r w:rsidR="00500EE3">
        <w:rPr>
          <w:sz w:val="26"/>
          <w:szCs w:val="26"/>
          <w:lang w:val="bg-BG"/>
        </w:rPr>
        <w:t>допълнителни коментари под формата на обяснителни бележи, предговор на повество</w:t>
      </w:r>
      <w:r w:rsidR="00153E3E">
        <w:rPr>
          <w:sz w:val="26"/>
          <w:szCs w:val="26"/>
          <w:lang w:val="bg-BG"/>
        </w:rPr>
        <w:t>в</w:t>
      </w:r>
      <w:r w:rsidR="00500EE3">
        <w:rPr>
          <w:sz w:val="26"/>
          <w:szCs w:val="26"/>
          <w:lang w:val="bg-BG"/>
        </w:rPr>
        <w:t>ателя и предговор на идателя, коментиращ предговора на повествователя</w:t>
      </w:r>
      <w:r w:rsidR="00500EE3">
        <w:rPr>
          <w:sz w:val="26"/>
          <w:szCs w:val="26"/>
        </w:rPr>
        <w:t>)</w:t>
      </w:r>
      <w:r w:rsidR="00500EE3">
        <w:rPr>
          <w:sz w:val="26"/>
          <w:szCs w:val="26"/>
          <w:lang w:val="bg-BG"/>
        </w:rPr>
        <w:t>.</w:t>
      </w:r>
      <w:r w:rsidR="00642204">
        <w:rPr>
          <w:sz w:val="26"/>
          <w:szCs w:val="26"/>
          <w:lang w:val="bg-BG"/>
        </w:rPr>
        <w:t xml:space="preserve"> </w:t>
      </w:r>
    </w:p>
    <w:p w:rsidR="00966A08" w:rsidRPr="00CF4302" w:rsidRDefault="00642204" w:rsidP="002E5509">
      <w:pPr>
        <w:spacing w:line="360" w:lineRule="auto"/>
        <w:jc w:val="both"/>
      </w:pPr>
      <w:r w:rsidRPr="009E3F9A">
        <w:rPr>
          <w:i/>
          <w:sz w:val="26"/>
          <w:szCs w:val="26"/>
          <w:lang w:val="bg-BG"/>
        </w:rPr>
        <w:t xml:space="preserve">Посмъртните </w:t>
      </w:r>
      <w:r>
        <w:rPr>
          <w:sz w:val="26"/>
          <w:szCs w:val="26"/>
          <w:lang w:val="bg-BG"/>
        </w:rPr>
        <w:t xml:space="preserve">представлява крайна форма на парадоксална фикционална автореференциалност. Текстът афишира своята фикционалност, изтъквайки я като довод за своята правдоподобност. Аргументът, на който текстът се позовава, е превратно разтълкуваното схващане на Просвещението за въображението. В епистемологията на Просвещението въображението не измисля и не създава, а само комбинира и преподрежда заимствани от външния свят елементи </w:t>
      </w:r>
      <w:r>
        <w:rPr>
          <w:sz w:val="26"/>
          <w:szCs w:val="26"/>
        </w:rPr>
        <w:t>(</w:t>
      </w:r>
      <w:r>
        <w:rPr>
          <w:sz w:val="26"/>
          <w:szCs w:val="26"/>
          <w:lang w:val="bg-BG"/>
        </w:rPr>
        <w:t>именно затова разумът трябва да контролира дейността на въображението чрез принципа за аналогия</w:t>
      </w:r>
      <w:r>
        <w:rPr>
          <w:sz w:val="26"/>
          <w:szCs w:val="26"/>
        </w:rPr>
        <w:t>)</w:t>
      </w:r>
      <w:r>
        <w:rPr>
          <w:sz w:val="26"/>
          <w:szCs w:val="26"/>
          <w:lang w:val="bg-BG"/>
        </w:rPr>
        <w:t xml:space="preserve">. Според интерпретацията на Р. дьо ла Бретон, щом въображението не може да напусне границите на природата, то всичко създадено от него е в класата на възможното – т.е. всяка фикция е </w:t>
      </w:r>
      <w:r w:rsidR="004B0761">
        <w:rPr>
          <w:sz w:val="26"/>
          <w:szCs w:val="26"/>
          <w:lang w:val="bg-BG"/>
        </w:rPr>
        <w:t xml:space="preserve">по презумпция </w:t>
      </w:r>
      <w:r>
        <w:rPr>
          <w:sz w:val="26"/>
          <w:szCs w:val="26"/>
          <w:lang w:val="bg-BG"/>
        </w:rPr>
        <w:t xml:space="preserve">правдоподобна. </w:t>
      </w:r>
      <w:r w:rsidR="002A1290">
        <w:rPr>
          <w:sz w:val="26"/>
          <w:szCs w:val="26"/>
          <w:lang w:val="bg-BG"/>
        </w:rPr>
        <w:t xml:space="preserve">По този начин авторът превръща референтната действителност в неустойчива съвкупност , която въображението може да престроява  и прекроява по свое усмотрение, без </w:t>
      </w:r>
      <w:r w:rsidR="0093054A">
        <w:rPr>
          <w:sz w:val="26"/>
          <w:szCs w:val="26"/>
          <w:lang w:val="bg-BG"/>
        </w:rPr>
        <w:t xml:space="preserve">при това </w:t>
      </w:r>
      <w:r w:rsidR="002A1290">
        <w:rPr>
          <w:sz w:val="26"/>
          <w:szCs w:val="26"/>
          <w:lang w:val="bg-BG"/>
        </w:rPr>
        <w:t>да нарушава правдоподобността. Фикцията е в правото си да дефинира нови закономерности и причинно-следствени връзки. Показателна е езиковата манипулация и подмяна, практикувана от автора : нормативната правдоподобност</w:t>
      </w:r>
      <w:r w:rsidR="00D34B38">
        <w:rPr>
          <w:sz w:val="26"/>
          <w:szCs w:val="26"/>
          <w:lang w:val="bg-BG"/>
        </w:rPr>
        <w:t xml:space="preserve"> е </w:t>
      </w:r>
      <w:r w:rsidR="00D34B38">
        <w:rPr>
          <w:sz w:val="26"/>
          <w:szCs w:val="26"/>
          <w:lang w:val="bg-BG"/>
        </w:rPr>
        <w:lastRenderedPageBreak/>
        <w:t>определе</w:t>
      </w:r>
      <w:r w:rsidR="002A1290">
        <w:rPr>
          <w:sz w:val="26"/>
          <w:szCs w:val="26"/>
          <w:lang w:val="bg-BG"/>
        </w:rPr>
        <w:t>н</w:t>
      </w:r>
      <w:r w:rsidR="00D34B38">
        <w:rPr>
          <w:sz w:val="26"/>
          <w:szCs w:val="26"/>
          <w:lang w:val="bg-BG"/>
        </w:rPr>
        <w:t>а</w:t>
      </w:r>
      <w:r w:rsidR="002A1290">
        <w:rPr>
          <w:sz w:val="26"/>
          <w:szCs w:val="26"/>
          <w:lang w:val="bg-BG"/>
        </w:rPr>
        <w:t xml:space="preserve"> като предразсъдък, рационалният принцип – като невежество, митологията се разглежда като история, а </w:t>
      </w:r>
      <w:r w:rsidR="00D34B38">
        <w:rPr>
          <w:sz w:val="26"/>
          <w:szCs w:val="26"/>
          <w:lang w:val="bg-BG"/>
        </w:rPr>
        <w:t>чудесата – като доказани факти</w:t>
      </w:r>
      <w:r w:rsidR="00CF4302">
        <w:rPr>
          <w:rStyle w:val="FootnoteReference"/>
          <w:sz w:val="26"/>
          <w:szCs w:val="26"/>
        </w:rPr>
        <w:footnoteReference w:id="57"/>
      </w:r>
      <w:r w:rsidR="00D34B38">
        <w:rPr>
          <w:sz w:val="26"/>
          <w:szCs w:val="26"/>
          <w:lang w:val="bg-BG"/>
        </w:rPr>
        <w:t xml:space="preserve">. Чрез тази референтна узурпация фикцията разгражда и референта, и езиковият занк, който го обозначава. </w:t>
      </w:r>
      <w:r w:rsidR="00966A08">
        <w:rPr>
          <w:sz w:val="26"/>
          <w:szCs w:val="26"/>
          <w:lang w:val="bg-BG"/>
        </w:rPr>
        <w:t>От производно на реалното, фикционалното се превръща в алтернативна реалност, а реалността става функция на фикцията.</w:t>
      </w:r>
      <w:r w:rsidR="00D34B38">
        <w:rPr>
          <w:sz w:val="26"/>
          <w:szCs w:val="26"/>
          <w:lang w:val="bg-BG"/>
        </w:rPr>
        <w:t xml:space="preserve"> </w:t>
      </w:r>
    </w:p>
    <w:p w:rsidR="000D77CE" w:rsidRDefault="00966A08" w:rsidP="002E5509">
      <w:pPr>
        <w:spacing w:line="360" w:lineRule="auto"/>
        <w:ind w:firstLine="720"/>
        <w:jc w:val="both"/>
        <w:rPr>
          <w:sz w:val="26"/>
          <w:szCs w:val="26"/>
          <w:lang w:val="bg-BG"/>
        </w:rPr>
      </w:pPr>
      <w:r>
        <w:rPr>
          <w:sz w:val="26"/>
          <w:szCs w:val="26"/>
          <w:lang w:val="bg-BG"/>
        </w:rPr>
        <w:t>Трансгресивната и в епистемологичен, и в аксиологичен план теория на барон д</w:t>
      </w:r>
      <w:r>
        <w:rPr>
          <w:sz w:val="26"/>
          <w:szCs w:val="26"/>
        </w:rPr>
        <w:t>’</w:t>
      </w:r>
      <w:r>
        <w:rPr>
          <w:sz w:val="26"/>
          <w:szCs w:val="26"/>
          <w:lang w:val="bg-BG"/>
        </w:rPr>
        <w:t>Олниц</w:t>
      </w:r>
      <w:r w:rsidR="004B0761">
        <w:rPr>
          <w:sz w:val="26"/>
          <w:szCs w:val="26"/>
          <w:lang w:val="bg-BG"/>
        </w:rPr>
        <w:t xml:space="preserve"> – герой от романа на Реверони Сен-Сир </w:t>
      </w:r>
      <w:r w:rsidR="004B0761" w:rsidRPr="004B0761">
        <w:rPr>
          <w:i/>
          <w:sz w:val="26"/>
          <w:szCs w:val="26"/>
          <w:lang w:val="bg-BG"/>
        </w:rPr>
        <w:t>Полиска или съвременната поквара</w:t>
      </w:r>
      <w:r w:rsidR="004B0761">
        <w:rPr>
          <w:sz w:val="26"/>
          <w:szCs w:val="26"/>
          <w:lang w:val="bg-BG"/>
        </w:rPr>
        <w:t xml:space="preserve"> - също </w:t>
      </w:r>
      <w:r>
        <w:rPr>
          <w:sz w:val="26"/>
          <w:szCs w:val="26"/>
          <w:lang w:val="bg-BG"/>
        </w:rPr>
        <w:t xml:space="preserve">се базира на превратно тълкуване на материалистичните идеи на Просвещението </w:t>
      </w:r>
      <w:r>
        <w:rPr>
          <w:sz w:val="26"/>
          <w:szCs w:val="26"/>
        </w:rPr>
        <w:t>(</w:t>
      </w:r>
      <w:r>
        <w:rPr>
          <w:sz w:val="26"/>
          <w:szCs w:val="26"/>
          <w:lang w:val="bg-BG"/>
        </w:rPr>
        <w:t>той</w:t>
      </w:r>
      <w:r w:rsidR="002E644D">
        <w:rPr>
          <w:sz w:val="26"/>
          <w:szCs w:val="26"/>
          <w:lang w:val="bg-BG"/>
        </w:rPr>
        <w:t xml:space="preserve"> цитира почти дословно определе</w:t>
      </w:r>
      <w:r>
        <w:rPr>
          <w:sz w:val="26"/>
          <w:szCs w:val="26"/>
          <w:lang w:val="bg-BG"/>
        </w:rPr>
        <w:t>н</w:t>
      </w:r>
      <w:r w:rsidR="002E644D">
        <w:rPr>
          <w:sz w:val="26"/>
          <w:szCs w:val="26"/>
          <w:lang w:val="bg-BG"/>
        </w:rPr>
        <w:t>и</w:t>
      </w:r>
      <w:r>
        <w:rPr>
          <w:sz w:val="26"/>
          <w:szCs w:val="26"/>
          <w:lang w:val="bg-BG"/>
        </w:rPr>
        <w:t>ето на Холбах, че човекът е физическо същество</w:t>
      </w:r>
      <w:r>
        <w:rPr>
          <w:sz w:val="26"/>
          <w:szCs w:val="26"/>
        </w:rPr>
        <w:t>)</w:t>
      </w:r>
      <w:r>
        <w:rPr>
          <w:sz w:val="26"/>
          <w:szCs w:val="26"/>
          <w:lang w:val="bg-BG"/>
        </w:rPr>
        <w:t>.</w:t>
      </w:r>
      <w:r w:rsidR="000D2245">
        <w:rPr>
          <w:sz w:val="26"/>
          <w:szCs w:val="26"/>
          <w:lang w:val="bg-BG"/>
        </w:rPr>
        <w:t xml:space="preserve"> Теорията на д</w:t>
      </w:r>
      <w:r w:rsidR="000D2245">
        <w:rPr>
          <w:sz w:val="26"/>
          <w:szCs w:val="26"/>
        </w:rPr>
        <w:t>’</w:t>
      </w:r>
      <w:r w:rsidR="002E644D">
        <w:rPr>
          <w:sz w:val="26"/>
          <w:szCs w:val="26"/>
          <w:lang w:val="bg-BG"/>
        </w:rPr>
        <w:t>Олниц за инокулацията на любовта</w:t>
      </w:r>
      <w:r w:rsidR="000D2245">
        <w:rPr>
          <w:sz w:val="26"/>
          <w:szCs w:val="26"/>
          <w:lang w:val="bg-BG"/>
        </w:rPr>
        <w:t xml:space="preserve"> представлява девиантно приложение на </w:t>
      </w:r>
      <w:r w:rsidR="002E644D">
        <w:rPr>
          <w:sz w:val="26"/>
          <w:szCs w:val="26"/>
          <w:lang w:val="bg-BG"/>
        </w:rPr>
        <w:t xml:space="preserve">прилагания през </w:t>
      </w:r>
      <w:r w:rsidR="002E644D">
        <w:rPr>
          <w:sz w:val="26"/>
          <w:szCs w:val="26"/>
        </w:rPr>
        <w:t xml:space="preserve">XVIII </w:t>
      </w:r>
      <w:r w:rsidR="002E644D">
        <w:rPr>
          <w:sz w:val="26"/>
          <w:szCs w:val="26"/>
          <w:lang w:val="bg-BG"/>
        </w:rPr>
        <w:t xml:space="preserve">век способ за ваксиниране. Фантастичното в романа реактуализира стари приказни и фолклорни свръхестествени или вълшебни мотиви, придавайки им псевдонаучна мотивировка, експлоатираща магнитните и електрически явления </w:t>
      </w:r>
      <w:r w:rsidR="000D77CE">
        <w:rPr>
          <w:sz w:val="26"/>
          <w:szCs w:val="26"/>
          <w:lang w:val="bg-BG"/>
        </w:rPr>
        <w:t xml:space="preserve"> </w:t>
      </w:r>
      <w:r w:rsidR="000D77CE">
        <w:rPr>
          <w:sz w:val="26"/>
          <w:szCs w:val="26"/>
        </w:rPr>
        <w:t>(</w:t>
      </w:r>
      <w:r w:rsidR="002E644D">
        <w:rPr>
          <w:sz w:val="26"/>
          <w:szCs w:val="26"/>
          <w:lang w:val="bg-BG"/>
        </w:rPr>
        <w:t>машината за подмладяване на д</w:t>
      </w:r>
      <w:r w:rsidR="002E644D">
        <w:rPr>
          <w:sz w:val="26"/>
          <w:szCs w:val="26"/>
        </w:rPr>
        <w:t>’</w:t>
      </w:r>
      <w:r w:rsidR="002E644D">
        <w:rPr>
          <w:sz w:val="26"/>
          <w:szCs w:val="26"/>
          <w:lang w:val="bg-BG"/>
        </w:rPr>
        <w:t>Олниц е фантастичен еквивалент на живата вода</w:t>
      </w:r>
      <w:r w:rsidR="000D77CE">
        <w:rPr>
          <w:sz w:val="26"/>
          <w:szCs w:val="26"/>
        </w:rPr>
        <w:t>)</w:t>
      </w:r>
      <w:r w:rsidR="002E644D">
        <w:rPr>
          <w:sz w:val="26"/>
          <w:szCs w:val="26"/>
          <w:lang w:val="bg-BG"/>
        </w:rPr>
        <w:t xml:space="preserve">, ваксинацията </w:t>
      </w:r>
      <w:r w:rsidR="002E644D">
        <w:rPr>
          <w:sz w:val="26"/>
          <w:szCs w:val="26"/>
        </w:rPr>
        <w:t>(</w:t>
      </w:r>
      <w:r w:rsidR="002E644D">
        <w:rPr>
          <w:sz w:val="26"/>
          <w:szCs w:val="26"/>
          <w:lang w:val="bg-BG"/>
        </w:rPr>
        <w:t xml:space="preserve">инокулацията на любов чрез ухапване </w:t>
      </w:r>
      <w:r w:rsidR="000D77CE">
        <w:rPr>
          <w:sz w:val="26"/>
          <w:szCs w:val="26"/>
          <w:lang w:val="bg-BG"/>
        </w:rPr>
        <w:t>е фантастичен еквивалент на мотива за вампиризма и на любовното биле</w:t>
      </w:r>
      <w:r w:rsidR="002E644D">
        <w:rPr>
          <w:sz w:val="26"/>
          <w:szCs w:val="26"/>
        </w:rPr>
        <w:t>)</w:t>
      </w:r>
      <w:r w:rsidR="000D77CE">
        <w:rPr>
          <w:sz w:val="26"/>
          <w:szCs w:val="26"/>
          <w:lang w:val="bg-BG"/>
        </w:rPr>
        <w:t>.</w:t>
      </w:r>
    </w:p>
    <w:p w:rsidR="00EA38E7" w:rsidRDefault="000D77CE" w:rsidP="002E5509">
      <w:pPr>
        <w:spacing w:line="360" w:lineRule="auto"/>
        <w:ind w:firstLine="720"/>
        <w:jc w:val="both"/>
        <w:rPr>
          <w:sz w:val="26"/>
          <w:szCs w:val="26"/>
          <w:lang w:val="bg-BG"/>
        </w:rPr>
      </w:pPr>
      <w:r>
        <w:rPr>
          <w:sz w:val="26"/>
          <w:szCs w:val="26"/>
          <w:lang w:val="bg-BG"/>
        </w:rPr>
        <w:t xml:space="preserve">И в четирите разгледани в тази глава романа концептуалните граници на естественото и свръхественото са тенденциозно </w:t>
      </w:r>
      <w:r w:rsidR="001B4362">
        <w:rPr>
          <w:sz w:val="26"/>
          <w:szCs w:val="26"/>
          <w:lang w:val="bg-BG"/>
        </w:rPr>
        <w:t xml:space="preserve">размити. Природата е заменена </w:t>
      </w:r>
      <w:r>
        <w:rPr>
          <w:sz w:val="26"/>
          <w:szCs w:val="26"/>
          <w:lang w:val="bg-BG"/>
        </w:rPr>
        <w:t xml:space="preserve">с трансгресивна псевдоприрода, различна от </w:t>
      </w:r>
      <w:r w:rsidR="00E75052">
        <w:rPr>
          <w:sz w:val="26"/>
          <w:szCs w:val="26"/>
          <w:lang w:val="bg-BG"/>
        </w:rPr>
        <w:t>традиционното свръхестествено</w:t>
      </w:r>
      <w:r>
        <w:rPr>
          <w:sz w:val="26"/>
          <w:szCs w:val="26"/>
          <w:lang w:val="bg-BG"/>
        </w:rPr>
        <w:t>, а рационалността – с псведорационалност, изопачаваща идеологическия субстрат, за да предизвика интерпретативна криза. Фикционалният текст отклонява контекстуални идеологеми, интегрирайки ги в смислова конструкция, която самостоятелно определя собс</w:t>
      </w:r>
      <w:r w:rsidR="00EA38E7">
        <w:rPr>
          <w:sz w:val="26"/>
          <w:szCs w:val="26"/>
          <w:lang w:val="bg-BG"/>
        </w:rPr>
        <w:t>твените си условия на валидност :</w:t>
      </w:r>
      <w:r>
        <w:rPr>
          <w:sz w:val="26"/>
          <w:szCs w:val="26"/>
          <w:lang w:val="bg-BG"/>
        </w:rPr>
        <w:t xml:space="preserve"> </w:t>
      </w:r>
      <w:r w:rsidR="00EA38E7">
        <w:rPr>
          <w:sz w:val="26"/>
          <w:szCs w:val="26"/>
          <w:lang w:val="bg-BG"/>
        </w:rPr>
        <w:t xml:space="preserve">фантастичната фикция се автолегитимира не чрез разрив с идеологическия контекст, а чрез подривност. </w:t>
      </w:r>
    </w:p>
    <w:p w:rsidR="000A2521" w:rsidRDefault="00EA38E7" w:rsidP="002E5509">
      <w:pPr>
        <w:spacing w:line="360" w:lineRule="auto"/>
        <w:ind w:firstLine="720"/>
        <w:jc w:val="both"/>
        <w:rPr>
          <w:sz w:val="26"/>
          <w:szCs w:val="26"/>
          <w:lang w:val="bg-BG"/>
        </w:rPr>
      </w:pPr>
      <w:r>
        <w:rPr>
          <w:sz w:val="26"/>
          <w:szCs w:val="26"/>
          <w:lang w:val="bg-BG"/>
        </w:rPr>
        <w:t>Изхождайки от класификацията на повествователн</w:t>
      </w:r>
      <w:r w:rsidR="00A70DAF">
        <w:rPr>
          <w:sz w:val="26"/>
          <w:szCs w:val="26"/>
          <w:lang w:val="bg-BG"/>
        </w:rPr>
        <w:t>ата фикция, предложена от Ж. Же</w:t>
      </w:r>
      <w:r>
        <w:rPr>
          <w:sz w:val="26"/>
          <w:szCs w:val="26"/>
          <w:lang w:val="bg-BG"/>
        </w:rPr>
        <w:t>нет, можем да причислим фантастичното към третия тип повествование</w:t>
      </w:r>
      <w:r w:rsidR="007A0FA6">
        <w:rPr>
          <w:sz w:val="26"/>
          <w:szCs w:val="26"/>
          <w:lang w:val="bg-BG"/>
        </w:rPr>
        <w:t xml:space="preserve">, </w:t>
      </w:r>
      <w:r w:rsidR="007A0FA6">
        <w:rPr>
          <w:sz w:val="26"/>
          <w:szCs w:val="26"/>
          <w:lang w:val="bg-BG"/>
        </w:rPr>
        <w:lastRenderedPageBreak/>
        <w:t>което не спада нито към неправдоподобния разказ, афиширащ собствената си неправдоподобност, нито към правдоподобния разказ, основаващ се на условности, които читателят познава и предполага</w:t>
      </w:r>
      <w:r w:rsidR="001B4362">
        <w:rPr>
          <w:rStyle w:val="FootnoteReference"/>
          <w:sz w:val="26"/>
          <w:szCs w:val="26"/>
          <w:lang w:val="bg-BG"/>
        </w:rPr>
        <w:footnoteReference w:id="58"/>
      </w:r>
      <w:r w:rsidR="007A0FA6">
        <w:rPr>
          <w:sz w:val="26"/>
          <w:szCs w:val="26"/>
          <w:lang w:val="bg-BG"/>
        </w:rPr>
        <w:t xml:space="preserve">. Третият тип разказ нарушава имплицитната, подразбираща се правдоподобност и запълва интерпретативната празнота, умножавайки обяснителните дискурси, изработвайки изкуствена правдоподобност, която се явява теория на собствената си практика. Що се отнася до фантастичното, то нарушава условностите и на правдоподобното, и на традиционното приказно и свръхестествено, и формулира собствената си трансгресивна кодификация, подривайки имплицитната, подразбираща се правдоподобност. </w:t>
      </w:r>
    </w:p>
    <w:p w:rsidR="00E5201F" w:rsidRDefault="000A2521" w:rsidP="002E5509">
      <w:pPr>
        <w:spacing w:line="360" w:lineRule="auto"/>
        <w:ind w:firstLine="720"/>
        <w:jc w:val="both"/>
        <w:rPr>
          <w:sz w:val="26"/>
          <w:szCs w:val="26"/>
          <w:lang w:val="bg-BG"/>
        </w:rPr>
      </w:pPr>
      <w:r>
        <w:rPr>
          <w:sz w:val="26"/>
          <w:szCs w:val="26"/>
          <w:lang w:val="bg-BG"/>
        </w:rPr>
        <w:t xml:space="preserve">Независимо от изходния идеологически субстрат, и четирите романа разкриват сходен смислопораждащ дискурсивен механизъм, изразяващ се в обяснителни артгументативни сегменти, които мотивират фантастичната псевдоправдоподобност и ескплицитират нейните правила. Предлагаме понятието </w:t>
      </w:r>
      <w:r w:rsidRPr="000A2521">
        <w:rPr>
          <w:i/>
          <w:sz w:val="26"/>
          <w:szCs w:val="26"/>
          <w:lang w:val="bg-BG"/>
        </w:rPr>
        <w:t>хетероенциклопедия</w:t>
      </w:r>
      <w:r>
        <w:rPr>
          <w:sz w:val="26"/>
          <w:szCs w:val="26"/>
          <w:lang w:val="bg-BG"/>
        </w:rPr>
        <w:t xml:space="preserve">, за да обозначим тази функционална експанзия на дискурса в повествователния текст, легитимираща фантастичното като правдоподобно. Изхождаме от понятието </w:t>
      </w:r>
      <w:r w:rsidRPr="000A2521">
        <w:rPr>
          <w:i/>
          <w:sz w:val="26"/>
          <w:szCs w:val="26"/>
          <w:lang w:val="bg-BG"/>
        </w:rPr>
        <w:t>ксеноенциклопедия</w:t>
      </w:r>
      <w:r>
        <w:rPr>
          <w:sz w:val="26"/>
          <w:szCs w:val="26"/>
          <w:lang w:val="bg-BG"/>
        </w:rPr>
        <w:t>, въведено от Р. Сен-Жьоле, което той прилага към научната фантастика</w:t>
      </w:r>
      <w:r w:rsidR="00E921F3">
        <w:rPr>
          <w:rStyle w:val="FootnoteReference"/>
          <w:sz w:val="26"/>
          <w:szCs w:val="26"/>
        </w:rPr>
        <w:footnoteReference w:id="59"/>
      </w:r>
      <w:r>
        <w:rPr>
          <w:sz w:val="26"/>
          <w:szCs w:val="26"/>
          <w:lang w:val="bg-BG"/>
        </w:rPr>
        <w:t xml:space="preserve">. </w:t>
      </w:r>
      <w:r w:rsidRPr="000A2521">
        <w:rPr>
          <w:i/>
          <w:sz w:val="26"/>
          <w:szCs w:val="26"/>
          <w:lang w:val="bg-BG"/>
        </w:rPr>
        <w:t>Ксеноенциклопедията</w:t>
      </w:r>
      <w:r>
        <w:rPr>
          <w:sz w:val="26"/>
          <w:szCs w:val="26"/>
          <w:lang w:val="bg-BG"/>
        </w:rPr>
        <w:t xml:space="preserve"> представлява целокупната информация, която научно-фантастичният текст е длъжен да предостави на читателя, за да бъде разбираем за него и да му позволи да се ориентира в изобразената научно-фантастична радикална другост. Понятието </w:t>
      </w:r>
      <w:r w:rsidRPr="000A2521">
        <w:rPr>
          <w:i/>
          <w:sz w:val="26"/>
          <w:szCs w:val="26"/>
          <w:lang w:val="bg-BG"/>
        </w:rPr>
        <w:t xml:space="preserve">ксеноенциклопедия </w:t>
      </w:r>
      <w:r w:rsidR="007A0FA6">
        <w:rPr>
          <w:sz w:val="26"/>
          <w:szCs w:val="26"/>
          <w:lang w:val="bg-BG"/>
        </w:rPr>
        <w:t xml:space="preserve"> </w:t>
      </w:r>
      <w:r>
        <w:rPr>
          <w:sz w:val="26"/>
          <w:szCs w:val="26"/>
          <w:lang w:val="bg-BG"/>
        </w:rPr>
        <w:t xml:space="preserve">се базира на </w:t>
      </w:r>
      <w:r w:rsidRPr="000A2521">
        <w:rPr>
          <w:i/>
          <w:sz w:val="26"/>
          <w:szCs w:val="26"/>
          <w:lang w:val="bg-BG"/>
        </w:rPr>
        <w:t>енциклопедията,</w:t>
      </w:r>
      <w:r>
        <w:rPr>
          <w:sz w:val="26"/>
          <w:szCs w:val="26"/>
          <w:lang w:val="bg-BG"/>
        </w:rPr>
        <w:t xml:space="preserve"> дефинирана от У. Еко като всички културни кодове, </w:t>
      </w:r>
      <w:r w:rsidR="00CA237B">
        <w:rPr>
          <w:sz w:val="26"/>
          <w:szCs w:val="26"/>
          <w:lang w:val="bg-BG"/>
        </w:rPr>
        <w:t>с които читателят разполага предварително. Тези кодове съставляват енциклопедичната компетентност на читателя. Благодарение на тях текстът разчита на интерпретативното съд</w:t>
      </w:r>
      <w:r w:rsidR="004B0761">
        <w:rPr>
          <w:sz w:val="26"/>
          <w:szCs w:val="26"/>
          <w:lang w:val="bg-BG"/>
        </w:rPr>
        <w:t>ействие на читателя</w:t>
      </w:r>
      <w:r w:rsidR="001B4362">
        <w:rPr>
          <w:rStyle w:val="FootnoteReference"/>
          <w:sz w:val="26"/>
          <w:szCs w:val="26"/>
        </w:rPr>
        <w:footnoteReference w:id="60"/>
      </w:r>
      <w:r w:rsidR="004B0761">
        <w:rPr>
          <w:sz w:val="26"/>
          <w:szCs w:val="26"/>
          <w:lang w:val="bg-BG"/>
        </w:rPr>
        <w:t xml:space="preserve">. В научната </w:t>
      </w:r>
      <w:r w:rsidR="00CA237B">
        <w:rPr>
          <w:sz w:val="26"/>
          <w:szCs w:val="26"/>
          <w:lang w:val="bg-BG"/>
        </w:rPr>
        <w:lastRenderedPageBreak/>
        <w:t xml:space="preserve">фантастика обаче читателят е лишен от енциклопедични ориентири, което и налага съставянето на </w:t>
      </w:r>
      <w:r w:rsidR="00CA237B" w:rsidRPr="00CA237B">
        <w:rPr>
          <w:i/>
          <w:sz w:val="26"/>
          <w:szCs w:val="26"/>
          <w:lang w:val="bg-BG"/>
        </w:rPr>
        <w:t>ксеноенциклопедията</w:t>
      </w:r>
      <w:r w:rsidR="00CA237B">
        <w:rPr>
          <w:sz w:val="26"/>
          <w:szCs w:val="26"/>
          <w:lang w:val="bg-BG"/>
        </w:rPr>
        <w:t>.</w:t>
      </w:r>
      <w:r>
        <w:rPr>
          <w:sz w:val="26"/>
          <w:szCs w:val="26"/>
          <w:lang w:val="bg-BG"/>
        </w:rPr>
        <w:t xml:space="preserve"> </w:t>
      </w:r>
      <w:r w:rsidR="000D77CE">
        <w:rPr>
          <w:sz w:val="26"/>
          <w:szCs w:val="26"/>
          <w:lang w:val="bg-BG"/>
        </w:rPr>
        <w:t xml:space="preserve"> </w:t>
      </w:r>
      <w:r w:rsidR="002E644D">
        <w:rPr>
          <w:sz w:val="26"/>
          <w:szCs w:val="26"/>
          <w:lang w:val="bg-BG"/>
        </w:rPr>
        <w:t xml:space="preserve"> </w:t>
      </w:r>
    </w:p>
    <w:p w:rsidR="00CA237B" w:rsidRPr="00CA237B" w:rsidRDefault="00CA237B" w:rsidP="002E5509">
      <w:pPr>
        <w:spacing w:line="360" w:lineRule="auto"/>
        <w:ind w:firstLine="720"/>
        <w:jc w:val="both"/>
        <w:rPr>
          <w:sz w:val="26"/>
          <w:szCs w:val="26"/>
          <w:lang w:val="bg-BG"/>
        </w:rPr>
      </w:pPr>
      <w:r>
        <w:rPr>
          <w:sz w:val="26"/>
          <w:szCs w:val="26"/>
          <w:lang w:val="bg-BG"/>
        </w:rPr>
        <w:t xml:space="preserve">Що се отнася до </w:t>
      </w:r>
      <w:r w:rsidRPr="00CA237B">
        <w:rPr>
          <w:i/>
          <w:sz w:val="26"/>
          <w:szCs w:val="26"/>
          <w:lang w:val="bg-BG"/>
        </w:rPr>
        <w:t>хетероенциклопедията</w:t>
      </w:r>
      <w:r>
        <w:rPr>
          <w:sz w:val="26"/>
          <w:szCs w:val="26"/>
          <w:lang w:val="bg-BG"/>
        </w:rPr>
        <w:t xml:space="preserve">, тя не предполага алтернативна, стройна обяснителна система </w:t>
      </w:r>
      <w:r>
        <w:rPr>
          <w:sz w:val="26"/>
          <w:szCs w:val="26"/>
        </w:rPr>
        <w:t>(</w:t>
      </w:r>
      <w:r>
        <w:rPr>
          <w:sz w:val="26"/>
          <w:szCs w:val="26"/>
          <w:lang w:val="bg-BG"/>
        </w:rPr>
        <w:t>пък била тя и фиктивна, какъвто е случаят с научната фантастика</w:t>
      </w:r>
      <w:r>
        <w:rPr>
          <w:sz w:val="26"/>
          <w:szCs w:val="26"/>
        </w:rPr>
        <w:t>)</w:t>
      </w:r>
      <w:r>
        <w:rPr>
          <w:sz w:val="26"/>
          <w:szCs w:val="26"/>
          <w:lang w:val="bg-BG"/>
        </w:rPr>
        <w:t xml:space="preserve">. </w:t>
      </w:r>
      <w:r w:rsidRPr="00CA237B">
        <w:rPr>
          <w:i/>
          <w:sz w:val="26"/>
          <w:szCs w:val="26"/>
          <w:lang w:val="bg-BG"/>
        </w:rPr>
        <w:t>Хетероенциклопедията</w:t>
      </w:r>
      <w:r>
        <w:rPr>
          <w:sz w:val="26"/>
          <w:szCs w:val="26"/>
          <w:lang w:val="bg-BG"/>
        </w:rPr>
        <w:t xml:space="preserve"> е компилативна, еклектична и апокрифна псевдоенциклопедия, която паразитира върху каноничната контекстуална енциклопедия  и същевременно саботира нейната интерпретативна ефикасност. </w:t>
      </w:r>
      <w:r w:rsidRPr="0019739C">
        <w:rPr>
          <w:i/>
          <w:sz w:val="26"/>
          <w:szCs w:val="26"/>
          <w:lang w:val="bg-BG"/>
        </w:rPr>
        <w:t>Хетероенциклопедията</w:t>
      </w:r>
      <w:r>
        <w:rPr>
          <w:sz w:val="26"/>
          <w:szCs w:val="26"/>
          <w:lang w:val="bg-BG"/>
        </w:rPr>
        <w:t xml:space="preserve"> едновременно инвалидира нормативната е</w:t>
      </w:r>
      <w:r w:rsidR="0019739C">
        <w:rPr>
          <w:sz w:val="26"/>
          <w:szCs w:val="26"/>
          <w:lang w:val="bg-BG"/>
        </w:rPr>
        <w:t>нциклопедия</w:t>
      </w:r>
      <w:r>
        <w:rPr>
          <w:sz w:val="26"/>
          <w:szCs w:val="26"/>
          <w:lang w:val="bg-BG"/>
        </w:rPr>
        <w:t xml:space="preserve"> и плагиатства от нея. Читателят на фантастична литература се оказва изправен пред собствените си </w:t>
      </w:r>
      <w:r w:rsidR="0019739C">
        <w:rPr>
          <w:sz w:val="26"/>
          <w:szCs w:val="26"/>
          <w:lang w:val="bg-BG"/>
        </w:rPr>
        <w:t xml:space="preserve">деформирани </w:t>
      </w:r>
      <w:r>
        <w:rPr>
          <w:sz w:val="26"/>
          <w:szCs w:val="26"/>
          <w:lang w:val="bg-BG"/>
        </w:rPr>
        <w:t xml:space="preserve">културни модели, които е принуден </w:t>
      </w:r>
      <w:r w:rsidR="0019739C">
        <w:rPr>
          <w:sz w:val="26"/>
          <w:szCs w:val="26"/>
          <w:lang w:val="bg-BG"/>
        </w:rPr>
        <w:t xml:space="preserve">да възприеме като неефикасни и несигурни. </w:t>
      </w:r>
    </w:p>
    <w:p w:rsidR="00461792" w:rsidRDefault="00461792" w:rsidP="002E5509">
      <w:pPr>
        <w:spacing w:line="360" w:lineRule="auto"/>
        <w:ind w:firstLine="720"/>
        <w:jc w:val="both"/>
        <w:rPr>
          <w:sz w:val="26"/>
          <w:szCs w:val="26"/>
          <w:lang w:val="bg-BG"/>
        </w:rPr>
      </w:pPr>
    </w:p>
    <w:p w:rsidR="00592151" w:rsidRPr="00FF4CD2" w:rsidRDefault="00733910" w:rsidP="002E5509">
      <w:pPr>
        <w:spacing w:line="360" w:lineRule="auto"/>
        <w:jc w:val="both"/>
      </w:pPr>
      <w:r>
        <w:rPr>
          <w:sz w:val="26"/>
          <w:szCs w:val="26"/>
          <w:lang w:val="bg-BG"/>
        </w:rPr>
        <w:t>В трета</w:t>
      </w:r>
      <w:r w:rsidR="00D12DA6">
        <w:rPr>
          <w:sz w:val="26"/>
          <w:szCs w:val="26"/>
          <w:lang w:val="bg-BG"/>
        </w:rPr>
        <w:t xml:space="preserve"> глава, озаглавена „Преди и след Хофман”, се анализира противоречивият и парадоксален характер на романтическото фантастично. Разгледаният в главата текстови материал коригира </w:t>
      </w:r>
      <w:r w:rsidR="00522323">
        <w:rPr>
          <w:sz w:val="26"/>
          <w:szCs w:val="26"/>
          <w:lang w:val="bg-BG"/>
        </w:rPr>
        <w:t>тезата, според която възникването на фантастичното е пряко обусловено от</w:t>
      </w:r>
      <w:r w:rsidR="00D12DA6">
        <w:rPr>
          <w:sz w:val="26"/>
          <w:szCs w:val="26"/>
          <w:lang w:val="bg-BG"/>
        </w:rPr>
        <w:t xml:space="preserve"> противопоставянет</w:t>
      </w:r>
      <w:r w:rsidR="00522323">
        <w:rPr>
          <w:sz w:val="26"/>
          <w:szCs w:val="26"/>
          <w:lang w:val="bg-BG"/>
        </w:rPr>
        <w:t>о между романтизма, издигащ в култ ирационалното, въображението и ониризма,</w:t>
      </w:r>
      <w:r w:rsidR="005D5D02">
        <w:rPr>
          <w:sz w:val="26"/>
          <w:szCs w:val="26"/>
          <w:lang w:val="bg-BG"/>
        </w:rPr>
        <w:t xml:space="preserve"> и позитивиз</w:t>
      </w:r>
      <w:r w:rsidR="00522323">
        <w:rPr>
          <w:sz w:val="26"/>
          <w:szCs w:val="26"/>
          <w:lang w:val="bg-BG"/>
        </w:rPr>
        <w:t>м</w:t>
      </w:r>
      <w:r w:rsidR="005D5D02">
        <w:rPr>
          <w:sz w:val="26"/>
          <w:szCs w:val="26"/>
          <w:lang w:val="bg-BG"/>
        </w:rPr>
        <w:t>а</w:t>
      </w:r>
      <w:r w:rsidR="00FF4CD2">
        <w:rPr>
          <w:rStyle w:val="FootnoteReference"/>
          <w:sz w:val="26"/>
          <w:szCs w:val="26"/>
        </w:rPr>
        <w:footnoteReference w:id="61"/>
      </w:r>
      <w:r w:rsidR="00522323">
        <w:rPr>
          <w:sz w:val="26"/>
          <w:szCs w:val="26"/>
          <w:lang w:val="bg-BG"/>
        </w:rPr>
        <w:t xml:space="preserve">. </w:t>
      </w:r>
      <w:r w:rsidR="001B4362">
        <w:rPr>
          <w:sz w:val="26"/>
          <w:szCs w:val="26"/>
          <w:lang w:val="bg-BG"/>
        </w:rPr>
        <w:t>Смятаме ,че в</w:t>
      </w:r>
      <w:r w:rsidR="00522323">
        <w:rPr>
          <w:sz w:val="26"/>
          <w:szCs w:val="26"/>
          <w:lang w:val="bg-BG"/>
        </w:rPr>
        <w:t xml:space="preserve">ъв Франция фантастичното от 30-те години на </w:t>
      </w:r>
      <w:r w:rsidR="00522323">
        <w:rPr>
          <w:sz w:val="26"/>
          <w:szCs w:val="26"/>
        </w:rPr>
        <w:t xml:space="preserve">XIX </w:t>
      </w:r>
      <w:r w:rsidR="00522323">
        <w:rPr>
          <w:sz w:val="26"/>
          <w:szCs w:val="26"/>
          <w:lang w:val="bg-BG"/>
        </w:rPr>
        <w:t xml:space="preserve">век е сложно и хетерогенно </w:t>
      </w:r>
      <w:r w:rsidR="005D5D02">
        <w:rPr>
          <w:sz w:val="26"/>
          <w:szCs w:val="26"/>
          <w:lang w:val="bg-BG"/>
        </w:rPr>
        <w:t xml:space="preserve">естетическо явление, белязано </w:t>
      </w:r>
      <w:r w:rsidR="00522323">
        <w:rPr>
          <w:sz w:val="26"/>
          <w:szCs w:val="26"/>
          <w:lang w:val="bg-BG"/>
        </w:rPr>
        <w:t xml:space="preserve">от разрив, </w:t>
      </w:r>
      <w:r w:rsidR="005D5D02">
        <w:rPr>
          <w:sz w:val="26"/>
          <w:szCs w:val="26"/>
          <w:lang w:val="bg-BG"/>
        </w:rPr>
        <w:t xml:space="preserve">но </w:t>
      </w:r>
      <w:r w:rsidR="00522323">
        <w:rPr>
          <w:sz w:val="26"/>
          <w:szCs w:val="26"/>
          <w:lang w:val="bg-BG"/>
        </w:rPr>
        <w:t>и от приемственост с рационализма. Двойственото отношение на фантастичното към рационализма се обяснява с изискването</w:t>
      </w:r>
      <w:r w:rsidR="00461792">
        <w:rPr>
          <w:sz w:val="26"/>
          <w:szCs w:val="26"/>
          <w:lang w:val="bg-BG"/>
        </w:rPr>
        <w:t xml:space="preserve"> за правдоподобност, което продължава да оказва влияние</w:t>
      </w:r>
      <w:r w:rsidR="00522323">
        <w:rPr>
          <w:sz w:val="26"/>
          <w:szCs w:val="26"/>
          <w:lang w:val="bg-BG"/>
        </w:rPr>
        <w:t xml:space="preserve"> и върху теоретичните текстове, дефиниращи фантастичното, и върху самата художествена продукци</w:t>
      </w:r>
      <w:r w:rsidR="00592151">
        <w:rPr>
          <w:sz w:val="26"/>
          <w:szCs w:val="26"/>
          <w:lang w:val="bg-BG"/>
        </w:rPr>
        <w:t xml:space="preserve">я. Именно взаимодействието на фантастичното с понятието </w:t>
      </w:r>
      <w:r w:rsidR="00592151" w:rsidRPr="005D5D02">
        <w:rPr>
          <w:i/>
          <w:sz w:val="26"/>
          <w:szCs w:val="26"/>
          <w:lang w:val="bg-BG"/>
        </w:rPr>
        <w:t>правдоподобнос</w:t>
      </w:r>
      <w:r w:rsidR="00592151">
        <w:rPr>
          <w:sz w:val="26"/>
          <w:szCs w:val="26"/>
          <w:lang w:val="bg-BG"/>
        </w:rPr>
        <w:t>т определя парадоксалната същност на романтическото фантастично във Франция, която поражда специфична естетическа нестабилност.</w:t>
      </w:r>
    </w:p>
    <w:p w:rsidR="00EA650C" w:rsidRDefault="00592151" w:rsidP="002E5509">
      <w:pPr>
        <w:spacing w:line="360" w:lineRule="auto"/>
        <w:jc w:val="both"/>
      </w:pPr>
      <w:r>
        <w:rPr>
          <w:sz w:val="26"/>
          <w:szCs w:val="26"/>
          <w:lang w:val="bg-BG"/>
        </w:rPr>
        <w:t xml:space="preserve">Най-напред трябва да се уточни, че фантастичното отсъства от първите теоретични текстове, дефиниращи френския романтизъм – т.е. фантастичното съвсем не е </w:t>
      </w:r>
      <w:r>
        <w:rPr>
          <w:sz w:val="26"/>
          <w:szCs w:val="26"/>
          <w:lang w:val="bg-BG"/>
        </w:rPr>
        <w:lastRenderedPageBreak/>
        <w:t xml:space="preserve">естествено, подразбиращо се от само себе си естетическо проявление на романтизма. Така например в </w:t>
      </w:r>
      <w:r w:rsidRPr="00592151">
        <w:rPr>
          <w:i/>
          <w:sz w:val="26"/>
          <w:szCs w:val="26"/>
          <w:lang w:val="bg-BG"/>
        </w:rPr>
        <w:t>Опит върху фикциите</w:t>
      </w:r>
      <w:r w:rsidR="00BD3372">
        <w:rPr>
          <w:rStyle w:val="FootnoteReference"/>
          <w:sz w:val="26"/>
          <w:szCs w:val="26"/>
        </w:rPr>
        <w:footnoteReference w:id="62"/>
      </w:r>
      <w:r w:rsidR="00BD3372">
        <w:t xml:space="preserve"> </w:t>
      </w:r>
      <w:r w:rsidR="002276BB">
        <w:rPr>
          <w:sz w:val="26"/>
          <w:szCs w:val="26"/>
        </w:rPr>
        <w:t xml:space="preserve"> </w:t>
      </w:r>
      <w:r w:rsidR="002276BB">
        <w:rPr>
          <w:sz w:val="26"/>
          <w:szCs w:val="26"/>
          <w:lang w:val="bg-BG"/>
        </w:rPr>
        <w:t>и</w:t>
      </w:r>
      <w:r>
        <w:rPr>
          <w:sz w:val="26"/>
          <w:szCs w:val="26"/>
          <w:lang w:val="bg-BG"/>
        </w:rPr>
        <w:t xml:space="preserve"> </w:t>
      </w:r>
      <w:r w:rsidR="002276BB" w:rsidRPr="00592151">
        <w:rPr>
          <w:i/>
          <w:sz w:val="26"/>
          <w:szCs w:val="26"/>
          <w:lang w:val="bg-BG"/>
        </w:rPr>
        <w:t>За литературата</w:t>
      </w:r>
      <w:r w:rsidR="00EA650C">
        <w:rPr>
          <w:rStyle w:val="FootnoteReference"/>
          <w:sz w:val="26"/>
          <w:szCs w:val="26"/>
        </w:rPr>
        <w:footnoteReference w:id="63"/>
      </w:r>
      <w:r w:rsidR="00EA650C">
        <w:t xml:space="preserve"> </w:t>
      </w:r>
    </w:p>
    <w:p w:rsidR="00B75610" w:rsidRDefault="002276BB" w:rsidP="002E5509">
      <w:pPr>
        <w:spacing w:line="360" w:lineRule="auto"/>
        <w:jc w:val="both"/>
      </w:pPr>
      <w:r>
        <w:rPr>
          <w:sz w:val="26"/>
          <w:szCs w:val="26"/>
          <w:lang w:val="bg-BG"/>
        </w:rPr>
        <w:t xml:space="preserve"> </w:t>
      </w:r>
      <w:r w:rsidR="00592151">
        <w:rPr>
          <w:sz w:val="26"/>
          <w:szCs w:val="26"/>
          <w:lang w:val="bg-BG"/>
        </w:rPr>
        <w:t>мадам дьо Стал</w:t>
      </w:r>
      <w:r w:rsidR="00112186">
        <w:rPr>
          <w:sz w:val="26"/>
          <w:szCs w:val="26"/>
          <w:lang w:val="bg-BG"/>
        </w:rPr>
        <w:t xml:space="preserve"> – един от първите теоретици на френския романтизъм –</w:t>
      </w:r>
      <w:r w:rsidR="00592151">
        <w:rPr>
          <w:sz w:val="26"/>
          <w:szCs w:val="26"/>
          <w:lang w:val="bg-BG"/>
        </w:rPr>
        <w:t>застъпва едн</w:t>
      </w:r>
      <w:r w:rsidR="00E461E4">
        <w:rPr>
          <w:sz w:val="26"/>
          <w:szCs w:val="26"/>
          <w:lang w:val="bg-BG"/>
        </w:rPr>
        <w:t xml:space="preserve">а традиционна, изцяло в духа на </w:t>
      </w:r>
      <w:r w:rsidR="00E461E4">
        <w:rPr>
          <w:sz w:val="26"/>
          <w:szCs w:val="26"/>
        </w:rPr>
        <w:t xml:space="preserve">XVIII </w:t>
      </w:r>
      <w:r w:rsidR="00E461E4">
        <w:rPr>
          <w:sz w:val="26"/>
          <w:szCs w:val="26"/>
          <w:lang w:val="bg-BG"/>
        </w:rPr>
        <w:t>век</w:t>
      </w:r>
      <w:r w:rsidR="00592151">
        <w:rPr>
          <w:sz w:val="26"/>
          <w:szCs w:val="26"/>
          <w:lang w:val="bg-BG"/>
        </w:rPr>
        <w:t xml:space="preserve"> </w:t>
      </w:r>
      <w:r w:rsidR="00E461E4">
        <w:rPr>
          <w:sz w:val="26"/>
          <w:szCs w:val="26"/>
          <w:lang w:val="bg-BG"/>
        </w:rPr>
        <w:t xml:space="preserve">гледна точка </w:t>
      </w:r>
      <w:r w:rsidR="00592151">
        <w:rPr>
          <w:sz w:val="26"/>
          <w:szCs w:val="26"/>
          <w:lang w:val="bg-BG"/>
        </w:rPr>
        <w:t>за правдоподобната фикция и критикува като неправдоподобни свръхестественото и приказното в античната литература, рицарските и готическите романи</w:t>
      </w:r>
      <w:r w:rsidR="004E499E">
        <w:t xml:space="preserve"> </w:t>
      </w:r>
      <w:r w:rsidR="00592151">
        <w:rPr>
          <w:sz w:val="26"/>
          <w:szCs w:val="26"/>
          <w:lang w:val="bg-BG"/>
        </w:rPr>
        <w:t xml:space="preserve">. Едва в </w:t>
      </w:r>
      <w:r w:rsidR="00592151" w:rsidRPr="00E461E4">
        <w:rPr>
          <w:i/>
          <w:sz w:val="26"/>
          <w:szCs w:val="26"/>
          <w:lang w:val="bg-BG"/>
        </w:rPr>
        <w:t>За Германия</w:t>
      </w:r>
      <w:r w:rsidR="00592151">
        <w:rPr>
          <w:sz w:val="26"/>
          <w:szCs w:val="26"/>
          <w:lang w:val="bg-BG"/>
        </w:rPr>
        <w:t xml:space="preserve"> мадам дьо Стал споменава за първи път прилагателното „фантастично”</w:t>
      </w:r>
      <w:r w:rsidR="00E461E4">
        <w:rPr>
          <w:sz w:val="26"/>
          <w:szCs w:val="26"/>
          <w:lang w:val="bg-BG"/>
        </w:rPr>
        <w:t>, спирайки се на поема от Виланд, в която „фантастичните измислици са съчет</w:t>
      </w:r>
      <w:r w:rsidR="005D5D02">
        <w:rPr>
          <w:sz w:val="26"/>
          <w:szCs w:val="26"/>
          <w:lang w:val="bg-BG"/>
        </w:rPr>
        <w:t>ани изкусно с истински чувства”</w:t>
      </w:r>
      <w:r w:rsidR="00F83A29" w:rsidRPr="00F83A29">
        <w:rPr>
          <w:rStyle w:val="Hyperlink"/>
          <w:sz w:val="26"/>
          <w:szCs w:val="26"/>
        </w:rPr>
        <w:t xml:space="preserve"> </w:t>
      </w:r>
      <w:r w:rsidR="00F83A29">
        <w:rPr>
          <w:rStyle w:val="FootnoteReference"/>
          <w:sz w:val="26"/>
          <w:szCs w:val="26"/>
        </w:rPr>
        <w:footnoteReference w:id="64"/>
      </w:r>
      <w:r w:rsidR="00E461E4">
        <w:rPr>
          <w:sz w:val="26"/>
          <w:szCs w:val="26"/>
          <w:lang w:val="bg-BG"/>
        </w:rPr>
        <w:t xml:space="preserve">. Т.е. понятието „фантастично” </w:t>
      </w:r>
      <w:r w:rsidR="00112186">
        <w:rPr>
          <w:sz w:val="26"/>
          <w:szCs w:val="26"/>
          <w:lang w:val="bg-BG"/>
        </w:rPr>
        <w:t xml:space="preserve">е пейоративно, то </w:t>
      </w:r>
      <w:r w:rsidR="00E461E4">
        <w:rPr>
          <w:sz w:val="26"/>
          <w:szCs w:val="26"/>
          <w:lang w:val="bg-BG"/>
        </w:rPr>
        <w:t>об</w:t>
      </w:r>
      <w:r w:rsidR="00112186">
        <w:rPr>
          <w:sz w:val="26"/>
          <w:szCs w:val="26"/>
          <w:lang w:val="bg-BG"/>
        </w:rPr>
        <w:t>означава неправдоподобна фикция и е приемливо</w:t>
      </w:r>
      <w:r w:rsidR="00E461E4">
        <w:rPr>
          <w:sz w:val="26"/>
          <w:szCs w:val="26"/>
          <w:lang w:val="bg-BG"/>
        </w:rPr>
        <w:t xml:space="preserve"> единствено като похват</w:t>
      </w:r>
      <w:r w:rsidR="005D5D02">
        <w:rPr>
          <w:sz w:val="26"/>
          <w:szCs w:val="26"/>
          <w:lang w:val="bg-BG"/>
        </w:rPr>
        <w:t>, като средство за изразяване на идея</w:t>
      </w:r>
      <w:r w:rsidR="00112186">
        <w:rPr>
          <w:sz w:val="26"/>
          <w:szCs w:val="26"/>
          <w:lang w:val="bg-BG"/>
        </w:rPr>
        <w:t>, като иносказателност</w:t>
      </w:r>
      <w:r w:rsidR="00E461E4">
        <w:rPr>
          <w:sz w:val="26"/>
          <w:szCs w:val="26"/>
          <w:lang w:val="bg-BG"/>
        </w:rPr>
        <w:t>. Показателно е отношението на мадам дьо Ст</w:t>
      </w:r>
      <w:r w:rsidR="005D5D02">
        <w:rPr>
          <w:sz w:val="26"/>
          <w:szCs w:val="26"/>
          <w:lang w:val="bg-BG"/>
        </w:rPr>
        <w:t xml:space="preserve">ал към Гьотевия </w:t>
      </w:r>
      <w:r w:rsidR="005D5D02" w:rsidRPr="005D5D02">
        <w:rPr>
          <w:i/>
          <w:sz w:val="26"/>
          <w:szCs w:val="26"/>
          <w:lang w:val="bg-BG"/>
        </w:rPr>
        <w:t>Фауст</w:t>
      </w:r>
      <w:r w:rsidR="00E461E4" w:rsidRPr="005D5D02">
        <w:rPr>
          <w:i/>
          <w:sz w:val="26"/>
          <w:szCs w:val="26"/>
          <w:lang w:val="bg-BG"/>
        </w:rPr>
        <w:t>,</w:t>
      </w:r>
      <w:r w:rsidR="00E461E4">
        <w:rPr>
          <w:sz w:val="26"/>
          <w:szCs w:val="26"/>
          <w:lang w:val="bg-BG"/>
        </w:rPr>
        <w:t xml:space="preserve"> който тя определя като „интелектуален хаос”</w:t>
      </w:r>
      <w:r w:rsidR="00B75610" w:rsidRPr="00B75610">
        <w:rPr>
          <w:rStyle w:val="FootnoteTextChar"/>
          <w:sz w:val="26"/>
          <w:szCs w:val="26"/>
        </w:rPr>
        <w:t xml:space="preserve"> </w:t>
      </w:r>
      <w:r w:rsidR="00B75610">
        <w:rPr>
          <w:rStyle w:val="FootnoteReference"/>
          <w:sz w:val="26"/>
          <w:szCs w:val="26"/>
        </w:rPr>
        <w:footnoteReference w:id="65"/>
      </w:r>
      <w:r w:rsidR="00B75610">
        <w:t xml:space="preserve"> </w:t>
      </w:r>
    </w:p>
    <w:p w:rsidR="00713109" w:rsidRPr="004E499E" w:rsidRDefault="00E461E4" w:rsidP="002E5509">
      <w:pPr>
        <w:spacing w:line="360" w:lineRule="auto"/>
        <w:jc w:val="both"/>
      </w:pPr>
      <w:r>
        <w:rPr>
          <w:sz w:val="26"/>
          <w:szCs w:val="26"/>
          <w:lang w:val="bg-BG"/>
        </w:rPr>
        <w:t xml:space="preserve"> и „кошмар за </w:t>
      </w:r>
      <w:r w:rsidR="000E7C84">
        <w:rPr>
          <w:sz w:val="26"/>
          <w:szCs w:val="26"/>
          <w:lang w:val="bg-BG"/>
        </w:rPr>
        <w:t>раз</w:t>
      </w:r>
      <w:r>
        <w:rPr>
          <w:sz w:val="26"/>
          <w:szCs w:val="26"/>
          <w:lang w:val="bg-BG"/>
        </w:rPr>
        <w:t>ума”</w:t>
      </w:r>
      <w:r w:rsidR="000E7C84" w:rsidRPr="000E7C84">
        <w:rPr>
          <w:rStyle w:val="FootnoteTextChar"/>
          <w:sz w:val="26"/>
          <w:szCs w:val="26"/>
        </w:rPr>
        <w:t xml:space="preserve"> </w:t>
      </w:r>
      <w:r w:rsidR="000E7C84">
        <w:rPr>
          <w:rStyle w:val="FootnoteReference"/>
          <w:sz w:val="26"/>
          <w:szCs w:val="26"/>
        </w:rPr>
        <w:footnoteReference w:id="66"/>
      </w:r>
      <w:r>
        <w:rPr>
          <w:sz w:val="26"/>
          <w:szCs w:val="26"/>
          <w:lang w:val="bg-BG"/>
        </w:rPr>
        <w:t>. Накратко, мадам дьо Стал поддържа доксалната, ра</w:t>
      </w:r>
      <w:r w:rsidR="005D5D02">
        <w:rPr>
          <w:sz w:val="26"/>
          <w:szCs w:val="26"/>
          <w:lang w:val="bg-BG"/>
        </w:rPr>
        <w:t>ционалистична  правдоподобност,</w:t>
      </w:r>
      <w:r>
        <w:rPr>
          <w:sz w:val="26"/>
          <w:szCs w:val="26"/>
          <w:lang w:val="bg-BG"/>
        </w:rPr>
        <w:t xml:space="preserve"> приема свръхестественото и приказното само като средство за символизиране или алегоризиране и отрича естетическата самостойност на неправдоподобната  </w:t>
      </w:r>
      <w:r>
        <w:rPr>
          <w:sz w:val="26"/>
          <w:szCs w:val="26"/>
        </w:rPr>
        <w:t>(</w:t>
      </w:r>
      <w:r w:rsidR="00713109">
        <w:rPr>
          <w:sz w:val="26"/>
          <w:szCs w:val="26"/>
          <w:lang w:val="bg-BG"/>
        </w:rPr>
        <w:t>неспазваща това изискване</w:t>
      </w:r>
      <w:r>
        <w:rPr>
          <w:sz w:val="26"/>
          <w:szCs w:val="26"/>
        </w:rPr>
        <w:t xml:space="preserve">) </w:t>
      </w:r>
      <w:r>
        <w:rPr>
          <w:sz w:val="26"/>
          <w:szCs w:val="26"/>
          <w:lang w:val="bg-BG"/>
        </w:rPr>
        <w:t>фикция.</w:t>
      </w:r>
    </w:p>
    <w:p w:rsidR="008F5770" w:rsidRDefault="00713109" w:rsidP="002E5509">
      <w:pPr>
        <w:spacing w:line="360" w:lineRule="auto"/>
        <w:jc w:val="both"/>
        <w:rPr>
          <w:sz w:val="26"/>
          <w:szCs w:val="26"/>
          <w:lang w:val="bg-BG"/>
        </w:rPr>
      </w:pPr>
      <w:r>
        <w:rPr>
          <w:sz w:val="26"/>
          <w:szCs w:val="26"/>
          <w:lang w:val="bg-BG"/>
        </w:rPr>
        <w:t xml:space="preserve">Теоретичните трудове на мадам дьо Стал са показателни за трудностите, с които се сблъсква </w:t>
      </w:r>
      <w:r w:rsidR="001B4362">
        <w:rPr>
          <w:sz w:val="26"/>
          <w:szCs w:val="26"/>
          <w:lang w:val="bg-BG"/>
        </w:rPr>
        <w:t xml:space="preserve">налагането на </w:t>
      </w:r>
      <w:r>
        <w:rPr>
          <w:sz w:val="26"/>
          <w:szCs w:val="26"/>
          <w:lang w:val="bg-BG"/>
        </w:rPr>
        <w:t>фантастичното в епох</w:t>
      </w:r>
      <w:r w:rsidR="00733910">
        <w:rPr>
          <w:sz w:val="26"/>
          <w:szCs w:val="26"/>
          <w:lang w:val="bg-BG"/>
        </w:rPr>
        <w:t>ата на романтизма</w:t>
      </w:r>
      <w:r>
        <w:rPr>
          <w:sz w:val="26"/>
          <w:szCs w:val="26"/>
          <w:lang w:val="bg-BG"/>
        </w:rPr>
        <w:t xml:space="preserve">. </w:t>
      </w:r>
    </w:p>
    <w:p w:rsidR="00EA0964" w:rsidRPr="00AA7747" w:rsidRDefault="008F5770" w:rsidP="002E5509">
      <w:pPr>
        <w:spacing w:line="360" w:lineRule="auto"/>
        <w:ind w:firstLine="720"/>
        <w:jc w:val="both"/>
      </w:pPr>
      <w:r>
        <w:rPr>
          <w:sz w:val="26"/>
          <w:szCs w:val="26"/>
          <w:lang w:val="bg-BG"/>
        </w:rPr>
        <w:t>Нормативното понятие за правдоподобност обуславя и рецепцията на Хофман въ</w:t>
      </w:r>
      <w:r w:rsidR="005D5D02">
        <w:rPr>
          <w:sz w:val="26"/>
          <w:szCs w:val="26"/>
          <w:lang w:val="bg-BG"/>
        </w:rPr>
        <w:t>в Франция. Напомняме, че понятието</w:t>
      </w:r>
      <w:r>
        <w:rPr>
          <w:sz w:val="26"/>
          <w:szCs w:val="26"/>
          <w:lang w:val="bg-BG"/>
        </w:rPr>
        <w:t xml:space="preserve"> </w:t>
      </w:r>
      <w:r w:rsidRPr="005D5D02">
        <w:rPr>
          <w:i/>
          <w:sz w:val="26"/>
          <w:szCs w:val="26"/>
          <w:lang w:val="bg-BG"/>
        </w:rPr>
        <w:t>фантастичн</w:t>
      </w:r>
      <w:r>
        <w:rPr>
          <w:sz w:val="26"/>
          <w:szCs w:val="26"/>
          <w:lang w:val="bg-BG"/>
        </w:rPr>
        <w:t xml:space="preserve">о </w:t>
      </w:r>
      <w:r w:rsidR="00112186">
        <w:rPr>
          <w:sz w:val="26"/>
          <w:szCs w:val="26"/>
          <w:lang w:val="bg-BG"/>
        </w:rPr>
        <w:t xml:space="preserve">като автономна естетическа категория </w:t>
      </w:r>
      <w:r>
        <w:rPr>
          <w:sz w:val="26"/>
          <w:szCs w:val="26"/>
          <w:lang w:val="bg-BG"/>
        </w:rPr>
        <w:t xml:space="preserve">и </w:t>
      </w:r>
      <w:r w:rsidR="005D5D02">
        <w:rPr>
          <w:sz w:val="26"/>
          <w:szCs w:val="26"/>
          <w:lang w:val="bg-BG"/>
        </w:rPr>
        <w:t xml:space="preserve">жанрът </w:t>
      </w:r>
      <w:r w:rsidR="005D5D02" w:rsidRPr="00733910">
        <w:rPr>
          <w:i/>
          <w:sz w:val="26"/>
          <w:szCs w:val="26"/>
          <w:lang w:val="bg-BG"/>
        </w:rPr>
        <w:t>фантастичен разказ</w:t>
      </w:r>
      <w:r>
        <w:rPr>
          <w:sz w:val="26"/>
          <w:szCs w:val="26"/>
          <w:lang w:val="bg-BG"/>
        </w:rPr>
        <w:t xml:space="preserve"> навлизат във Франция едва след първите преводи на Хофман на френски през 1828 г. Налагането на Хофмановия фантастичен разказ като разпознаваем модел влиза в конфликт с к</w:t>
      </w:r>
      <w:r w:rsidR="00112186">
        <w:rPr>
          <w:sz w:val="26"/>
          <w:szCs w:val="26"/>
          <w:lang w:val="bg-BG"/>
        </w:rPr>
        <w:t>онцепцията за правдоподобност. Затова р</w:t>
      </w:r>
      <w:r>
        <w:rPr>
          <w:sz w:val="26"/>
          <w:szCs w:val="26"/>
          <w:lang w:val="bg-BG"/>
        </w:rPr>
        <w:t xml:space="preserve">ецепцията на Хофман е белязана от </w:t>
      </w:r>
      <w:r>
        <w:rPr>
          <w:sz w:val="26"/>
          <w:szCs w:val="26"/>
          <w:lang w:val="bg-BG"/>
        </w:rPr>
        <w:lastRenderedPageBreak/>
        <w:t>тенденциозен прочит на немския автор, целящ акултурирането на Хофман, адаптирането му към спецификата на френ</w:t>
      </w:r>
      <w:r w:rsidR="00112186">
        <w:rPr>
          <w:sz w:val="26"/>
          <w:szCs w:val="26"/>
          <w:lang w:val="bg-BG"/>
        </w:rPr>
        <w:t>ския контекст. Първите апологети</w:t>
      </w:r>
      <w:r>
        <w:rPr>
          <w:sz w:val="26"/>
          <w:szCs w:val="26"/>
          <w:lang w:val="bg-BG"/>
        </w:rPr>
        <w:t xml:space="preserve"> на Хофман – Ампер, Готие, Сент-Бьов, </w:t>
      </w:r>
      <w:r w:rsidR="00870322">
        <w:rPr>
          <w:sz w:val="26"/>
          <w:szCs w:val="26"/>
          <w:lang w:val="bg-BG"/>
        </w:rPr>
        <w:t xml:space="preserve">Сен Марк дьо </w:t>
      </w:r>
      <w:r>
        <w:rPr>
          <w:sz w:val="26"/>
          <w:szCs w:val="26"/>
          <w:lang w:val="bg-BG"/>
        </w:rPr>
        <w:t>Жирарден и др.</w:t>
      </w:r>
      <w:r w:rsidR="00112186">
        <w:rPr>
          <w:sz w:val="26"/>
          <w:szCs w:val="26"/>
          <w:lang w:val="bg-BG"/>
        </w:rPr>
        <w:t xml:space="preserve"> </w:t>
      </w:r>
      <w:r w:rsidR="0013185E">
        <w:rPr>
          <w:sz w:val="26"/>
          <w:szCs w:val="26"/>
          <w:lang w:val="bg-BG"/>
        </w:rPr>
        <w:t xml:space="preserve">игнорират съзнателно </w:t>
      </w:r>
      <w:r w:rsidR="003C13BB">
        <w:rPr>
          <w:sz w:val="26"/>
          <w:szCs w:val="26"/>
          <w:lang w:val="bg-BG"/>
        </w:rPr>
        <w:t xml:space="preserve">онази </w:t>
      </w:r>
      <w:r w:rsidR="0013185E">
        <w:rPr>
          <w:sz w:val="26"/>
          <w:szCs w:val="26"/>
          <w:lang w:val="bg-BG"/>
        </w:rPr>
        <w:t>част от творчеството на Хофман, която влиза в явно противоречие с нормативната правдоподобност</w:t>
      </w:r>
      <w:r w:rsidR="00112186">
        <w:rPr>
          <w:sz w:val="26"/>
          <w:szCs w:val="26"/>
          <w:lang w:val="bg-BG"/>
        </w:rPr>
        <w:t xml:space="preserve">. Ампер </w:t>
      </w:r>
      <w:r w:rsidR="00BF460D">
        <w:rPr>
          <w:sz w:val="26"/>
          <w:szCs w:val="26"/>
          <w:lang w:val="bg-BG"/>
        </w:rPr>
        <w:t xml:space="preserve">определя </w:t>
      </w:r>
      <w:r w:rsidR="00112186">
        <w:rPr>
          <w:sz w:val="26"/>
          <w:szCs w:val="26"/>
          <w:lang w:val="bg-BG"/>
        </w:rPr>
        <w:t xml:space="preserve">фантастичното на Хофман </w:t>
      </w:r>
      <w:r w:rsidR="00AA7747">
        <w:rPr>
          <w:sz w:val="26"/>
          <w:szCs w:val="26"/>
          <w:lang w:val="bg-BG"/>
        </w:rPr>
        <w:t>като „природно</w:t>
      </w:r>
      <w:r w:rsidR="00BF460D">
        <w:rPr>
          <w:sz w:val="26"/>
          <w:szCs w:val="26"/>
          <w:lang w:val="bg-BG"/>
        </w:rPr>
        <w:t xml:space="preserve"> приказно”</w:t>
      </w:r>
      <w:r w:rsidR="00AA7747" w:rsidRPr="00AA7747">
        <w:rPr>
          <w:rStyle w:val="FootnoteTextChar"/>
          <w:sz w:val="26"/>
          <w:szCs w:val="26"/>
        </w:rPr>
        <w:t xml:space="preserve"> </w:t>
      </w:r>
      <w:r w:rsidR="00AA7747">
        <w:rPr>
          <w:rStyle w:val="FootnoteReference"/>
          <w:sz w:val="26"/>
          <w:szCs w:val="26"/>
        </w:rPr>
        <w:footnoteReference w:id="67"/>
      </w:r>
      <w:r w:rsidR="00BF460D">
        <w:rPr>
          <w:sz w:val="26"/>
          <w:szCs w:val="26"/>
          <w:lang w:val="bg-BG"/>
        </w:rPr>
        <w:t>.</w:t>
      </w:r>
      <w:r w:rsidR="0013185E">
        <w:rPr>
          <w:sz w:val="26"/>
          <w:szCs w:val="26"/>
          <w:lang w:val="bg-BG"/>
        </w:rPr>
        <w:t xml:space="preserve"> По този пункт френските романтици се разграничават от У. Скот, който осъжда много остро творчеството на Хофман от позицията на нормативната рационалност и правдоподобност</w:t>
      </w:r>
      <w:r w:rsidR="00810C0E">
        <w:rPr>
          <w:rStyle w:val="FootnoteReference"/>
          <w:sz w:val="26"/>
          <w:szCs w:val="26"/>
        </w:rPr>
        <w:footnoteReference w:id="68"/>
      </w:r>
      <w:r w:rsidR="0013185E">
        <w:rPr>
          <w:sz w:val="26"/>
          <w:szCs w:val="26"/>
          <w:lang w:val="bg-BG"/>
        </w:rPr>
        <w:t>. Така апологичното начинание, целящо реабилитирането</w:t>
      </w:r>
      <w:r w:rsidR="00870322">
        <w:rPr>
          <w:sz w:val="26"/>
          <w:szCs w:val="26"/>
          <w:lang w:val="bg-BG"/>
        </w:rPr>
        <w:t xml:space="preserve"> на Хофман,</w:t>
      </w:r>
      <w:r w:rsidR="00EA0964">
        <w:rPr>
          <w:sz w:val="26"/>
          <w:szCs w:val="26"/>
          <w:lang w:val="bg-BG"/>
        </w:rPr>
        <w:t xml:space="preserve"> по същество се явява св</w:t>
      </w:r>
      <w:r w:rsidR="00112186">
        <w:rPr>
          <w:sz w:val="26"/>
          <w:szCs w:val="26"/>
          <w:lang w:val="bg-BG"/>
        </w:rPr>
        <w:t xml:space="preserve">оеобразна цензура и автоцензура, произтичаща от изискването за правдоподобност. </w:t>
      </w:r>
      <w:r w:rsidR="00EA0964">
        <w:rPr>
          <w:sz w:val="26"/>
          <w:szCs w:val="26"/>
          <w:lang w:val="bg-BG"/>
        </w:rPr>
        <w:t xml:space="preserve"> </w:t>
      </w:r>
    </w:p>
    <w:p w:rsidR="00DE2760" w:rsidRDefault="00EA0964" w:rsidP="002E5509">
      <w:pPr>
        <w:spacing w:line="360" w:lineRule="auto"/>
        <w:ind w:firstLine="720"/>
        <w:jc w:val="both"/>
        <w:rPr>
          <w:sz w:val="26"/>
          <w:szCs w:val="26"/>
          <w:lang w:val="bg-BG"/>
        </w:rPr>
      </w:pPr>
      <w:r>
        <w:rPr>
          <w:sz w:val="26"/>
          <w:szCs w:val="26"/>
          <w:lang w:val="bg-BG"/>
        </w:rPr>
        <w:t xml:space="preserve">Фантастичната фикция през 30-те години на </w:t>
      </w:r>
      <w:r>
        <w:rPr>
          <w:sz w:val="26"/>
          <w:szCs w:val="26"/>
        </w:rPr>
        <w:t xml:space="preserve">XIX </w:t>
      </w:r>
      <w:r>
        <w:rPr>
          <w:sz w:val="26"/>
          <w:szCs w:val="26"/>
          <w:lang w:val="bg-BG"/>
        </w:rPr>
        <w:t xml:space="preserve">век е белязана от напрежение между </w:t>
      </w:r>
      <w:r w:rsidRPr="00112186">
        <w:rPr>
          <w:i/>
          <w:sz w:val="26"/>
          <w:szCs w:val="26"/>
          <w:lang w:val="bg-BG"/>
        </w:rPr>
        <w:t>псевдомимесис</w:t>
      </w:r>
      <w:r>
        <w:rPr>
          <w:sz w:val="26"/>
          <w:szCs w:val="26"/>
          <w:lang w:val="bg-BG"/>
        </w:rPr>
        <w:t xml:space="preserve"> и </w:t>
      </w:r>
      <w:r w:rsidRPr="00112186">
        <w:rPr>
          <w:i/>
          <w:sz w:val="26"/>
          <w:szCs w:val="26"/>
          <w:lang w:val="bg-BG"/>
        </w:rPr>
        <w:t>семиосис</w:t>
      </w:r>
      <w:r w:rsidR="00112186">
        <w:rPr>
          <w:sz w:val="26"/>
          <w:szCs w:val="26"/>
          <w:lang w:val="bg-BG"/>
        </w:rPr>
        <w:t>.</w:t>
      </w:r>
      <w:r>
        <w:rPr>
          <w:sz w:val="26"/>
          <w:szCs w:val="26"/>
          <w:lang w:val="bg-BG"/>
        </w:rPr>
        <w:t xml:space="preserve"> </w:t>
      </w:r>
      <w:r w:rsidR="00112186">
        <w:rPr>
          <w:sz w:val="26"/>
          <w:szCs w:val="26"/>
          <w:lang w:val="bg-BG"/>
        </w:rPr>
        <w:t xml:space="preserve">С понятието </w:t>
      </w:r>
      <w:r w:rsidR="00112186" w:rsidRPr="00112186">
        <w:rPr>
          <w:i/>
          <w:sz w:val="26"/>
          <w:szCs w:val="26"/>
          <w:lang w:val="bg-BG"/>
        </w:rPr>
        <w:t>псевдомимесис</w:t>
      </w:r>
      <w:r w:rsidR="00112186">
        <w:rPr>
          <w:sz w:val="26"/>
          <w:szCs w:val="26"/>
          <w:lang w:val="bg-BG"/>
        </w:rPr>
        <w:t xml:space="preserve"> обозначаваме </w:t>
      </w:r>
      <w:r w:rsidR="00352423">
        <w:rPr>
          <w:sz w:val="26"/>
          <w:szCs w:val="26"/>
          <w:lang w:val="bg-BG"/>
        </w:rPr>
        <w:t>еманципирането на фантастичната фикция чрез манипулиране на идеологическия контекст</w:t>
      </w:r>
      <w:r w:rsidR="00112186">
        <w:rPr>
          <w:sz w:val="26"/>
          <w:szCs w:val="26"/>
          <w:lang w:val="bg-BG"/>
        </w:rPr>
        <w:t xml:space="preserve">, а със </w:t>
      </w:r>
      <w:r w:rsidR="00112186" w:rsidRPr="00352423">
        <w:rPr>
          <w:i/>
          <w:sz w:val="26"/>
          <w:szCs w:val="26"/>
          <w:lang w:val="bg-BG"/>
        </w:rPr>
        <w:t xml:space="preserve">семиосис </w:t>
      </w:r>
      <w:r w:rsidR="00112186">
        <w:rPr>
          <w:sz w:val="26"/>
          <w:szCs w:val="26"/>
          <w:lang w:val="bg-BG"/>
        </w:rPr>
        <w:t xml:space="preserve">– </w:t>
      </w:r>
      <w:r w:rsidR="00352423">
        <w:rPr>
          <w:sz w:val="26"/>
          <w:szCs w:val="26"/>
          <w:lang w:val="bg-BG"/>
        </w:rPr>
        <w:t xml:space="preserve">еманципирането на фантастичната фикция чрез </w:t>
      </w:r>
      <w:r>
        <w:rPr>
          <w:sz w:val="26"/>
          <w:szCs w:val="26"/>
          <w:lang w:val="bg-BG"/>
        </w:rPr>
        <w:t xml:space="preserve">подражанието на Хофман, обособяването на фантастичния разказ като </w:t>
      </w:r>
      <w:r w:rsidR="00112186">
        <w:rPr>
          <w:sz w:val="26"/>
          <w:szCs w:val="26"/>
          <w:lang w:val="bg-BG"/>
        </w:rPr>
        <w:t xml:space="preserve"> </w:t>
      </w:r>
      <w:r>
        <w:rPr>
          <w:sz w:val="26"/>
          <w:szCs w:val="26"/>
          <w:lang w:val="bg-BG"/>
        </w:rPr>
        <w:t xml:space="preserve">разпознаваем жанров модел </w:t>
      </w:r>
      <w:r w:rsidR="00352423">
        <w:rPr>
          <w:sz w:val="26"/>
          <w:szCs w:val="26"/>
          <w:lang w:val="bg-BG"/>
        </w:rPr>
        <w:t xml:space="preserve">чрез </w:t>
      </w:r>
      <w:r>
        <w:rPr>
          <w:sz w:val="26"/>
          <w:szCs w:val="26"/>
          <w:lang w:val="bg-BG"/>
        </w:rPr>
        <w:t>цитиране и хипертекстуални практики. Натискът на доксалната правдоподобност е толкова осезаем, че транстекстуалната практика на фантастичното</w:t>
      </w:r>
      <w:r w:rsidR="00352423">
        <w:rPr>
          <w:sz w:val="26"/>
          <w:szCs w:val="26"/>
          <w:lang w:val="bg-BG"/>
        </w:rPr>
        <w:t>, която не взима под внимание правдоподобността,</w:t>
      </w:r>
      <w:r>
        <w:rPr>
          <w:sz w:val="26"/>
          <w:szCs w:val="26"/>
          <w:lang w:val="bg-BG"/>
        </w:rPr>
        <w:t xml:space="preserve"> бързо става обек</w:t>
      </w:r>
      <w:r w:rsidR="00352423">
        <w:rPr>
          <w:sz w:val="26"/>
          <w:szCs w:val="26"/>
          <w:lang w:val="bg-BG"/>
        </w:rPr>
        <w:t>т на пародия и осмиване</w:t>
      </w:r>
      <w:r>
        <w:rPr>
          <w:sz w:val="26"/>
          <w:szCs w:val="26"/>
          <w:lang w:val="bg-BG"/>
        </w:rPr>
        <w:t>.</w:t>
      </w:r>
      <w:r w:rsidR="00F43D54">
        <w:rPr>
          <w:sz w:val="26"/>
          <w:szCs w:val="26"/>
          <w:lang w:val="bg-BG"/>
        </w:rPr>
        <w:t xml:space="preserve">Творчеството на Готие от този период е показателно за противоречието между двете тенденции. Готие е сред най-ревностните защитници на Хофман и един от първите теоретици на фантастичното. Неговите статии, посветени на творчеството на Хофман, наблягат на правдоподобното в разказите на немския автор и изтъкват рационалното му писане. В качеството </w:t>
      </w:r>
      <w:r w:rsidR="00352423">
        <w:rPr>
          <w:sz w:val="26"/>
          <w:szCs w:val="26"/>
          <w:lang w:val="bg-BG"/>
        </w:rPr>
        <w:t>си на автор на фан</w:t>
      </w:r>
      <w:r w:rsidR="00F43D54">
        <w:rPr>
          <w:sz w:val="26"/>
          <w:szCs w:val="26"/>
          <w:lang w:val="bg-BG"/>
        </w:rPr>
        <w:t>т</w:t>
      </w:r>
      <w:r w:rsidR="00352423">
        <w:rPr>
          <w:sz w:val="26"/>
          <w:szCs w:val="26"/>
          <w:lang w:val="bg-BG"/>
        </w:rPr>
        <w:t xml:space="preserve">астични разкази обаче Готие </w:t>
      </w:r>
      <w:r w:rsidR="00F43D54">
        <w:rPr>
          <w:sz w:val="26"/>
          <w:szCs w:val="26"/>
          <w:lang w:val="bg-BG"/>
        </w:rPr>
        <w:t>се позовава на творчеството на Хофман и го имити</w:t>
      </w:r>
      <w:r w:rsidR="00352423">
        <w:rPr>
          <w:sz w:val="26"/>
          <w:szCs w:val="26"/>
          <w:lang w:val="bg-BG"/>
        </w:rPr>
        <w:t xml:space="preserve">ра, </w:t>
      </w:r>
      <w:r w:rsidR="00870322">
        <w:rPr>
          <w:sz w:val="26"/>
          <w:szCs w:val="26"/>
          <w:lang w:val="bg-BG"/>
        </w:rPr>
        <w:t>без оглед на изискването за правдоподобност. Постепенно</w:t>
      </w:r>
      <w:r w:rsidR="00F43D54">
        <w:rPr>
          <w:sz w:val="26"/>
          <w:szCs w:val="26"/>
          <w:lang w:val="bg-BG"/>
        </w:rPr>
        <w:t xml:space="preserve"> Готие да се дистанц</w:t>
      </w:r>
      <w:r w:rsidR="00870322">
        <w:rPr>
          <w:sz w:val="26"/>
          <w:szCs w:val="26"/>
          <w:lang w:val="bg-BG"/>
        </w:rPr>
        <w:t>ира от собствените си имитации на неправдоподобното Хофманово фантастично</w:t>
      </w:r>
      <w:r w:rsidR="00F43D54">
        <w:rPr>
          <w:sz w:val="26"/>
          <w:szCs w:val="26"/>
          <w:lang w:val="bg-BG"/>
        </w:rPr>
        <w:t xml:space="preserve"> чрез</w:t>
      </w:r>
      <w:r w:rsidR="001568AB">
        <w:rPr>
          <w:sz w:val="26"/>
          <w:szCs w:val="26"/>
          <w:lang w:val="bg-BG"/>
        </w:rPr>
        <w:t xml:space="preserve"> к</w:t>
      </w:r>
      <w:r w:rsidR="005D5D02">
        <w:rPr>
          <w:sz w:val="26"/>
          <w:szCs w:val="26"/>
          <w:lang w:val="bg-BG"/>
        </w:rPr>
        <w:t>омизма и самоиронията. Пародийното третиране</w:t>
      </w:r>
      <w:r w:rsidR="001568AB">
        <w:rPr>
          <w:sz w:val="26"/>
          <w:szCs w:val="26"/>
          <w:lang w:val="bg-BG"/>
        </w:rPr>
        <w:t xml:space="preserve"> на </w:t>
      </w:r>
      <w:r w:rsidR="001568AB">
        <w:rPr>
          <w:sz w:val="26"/>
          <w:szCs w:val="26"/>
          <w:lang w:val="bg-BG"/>
        </w:rPr>
        <w:lastRenderedPageBreak/>
        <w:t xml:space="preserve">Хофмановото фантастично в </w:t>
      </w:r>
      <w:r w:rsidR="001568AB" w:rsidRPr="001568AB">
        <w:rPr>
          <w:i/>
          <w:sz w:val="26"/>
          <w:szCs w:val="26"/>
          <w:lang w:val="bg-BG"/>
        </w:rPr>
        <w:t>Онуфриус</w:t>
      </w:r>
      <w:r w:rsidR="001568AB">
        <w:rPr>
          <w:sz w:val="26"/>
          <w:szCs w:val="26"/>
          <w:lang w:val="bg-BG"/>
        </w:rPr>
        <w:t xml:space="preserve"> означава отказ от </w:t>
      </w:r>
      <w:r w:rsidR="001568AB" w:rsidRPr="005D5D02">
        <w:rPr>
          <w:i/>
          <w:sz w:val="26"/>
          <w:szCs w:val="26"/>
          <w:lang w:val="bg-BG"/>
        </w:rPr>
        <w:t>семио</w:t>
      </w:r>
      <w:r w:rsidR="005D5D02" w:rsidRPr="005D5D02">
        <w:rPr>
          <w:i/>
          <w:sz w:val="26"/>
          <w:szCs w:val="26"/>
          <w:lang w:val="bg-BG"/>
        </w:rPr>
        <w:t xml:space="preserve">сис </w:t>
      </w:r>
      <w:r w:rsidR="005D5D02">
        <w:rPr>
          <w:sz w:val="26"/>
          <w:szCs w:val="26"/>
          <w:lang w:val="bg-BG"/>
        </w:rPr>
        <w:t xml:space="preserve">и преориентиране към </w:t>
      </w:r>
      <w:r w:rsidR="005D5D02" w:rsidRPr="005D5D02">
        <w:rPr>
          <w:i/>
          <w:sz w:val="26"/>
          <w:szCs w:val="26"/>
          <w:lang w:val="bg-BG"/>
        </w:rPr>
        <w:t>псевдо</w:t>
      </w:r>
      <w:r w:rsidR="001568AB" w:rsidRPr="005D5D02">
        <w:rPr>
          <w:i/>
          <w:sz w:val="26"/>
          <w:szCs w:val="26"/>
          <w:lang w:val="bg-BG"/>
        </w:rPr>
        <w:t>мимеси</w:t>
      </w:r>
      <w:r w:rsidR="00870322">
        <w:rPr>
          <w:sz w:val="26"/>
          <w:szCs w:val="26"/>
          <w:lang w:val="bg-BG"/>
        </w:rPr>
        <w:t>с</w:t>
      </w:r>
      <w:r w:rsidR="001568AB">
        <w:rPr>
          <w:sz w:val="26"/>
          <w:szCs w:val="26"/>
          <w:lang w:val="bg-BG"/>
        </w:rPr>
        <w:t xml:space="preserve">: в по-късните си фантастични разкази </w:t>
      </w:r>
      <w:r w:rsidR="001568AB">
        <w:rPr>
          <w:sz w:val="26"/>
          <w:szCs w:val="26"/>
        </w:rPr>
        <w:t>(</w:t>
      </w:r>
      <w:r w:rsidR="00352423">
        <w:rPr>
          <w:sz w:val="26"/>
          <w:szCs w:val="26"/>
          <w:lang w:val="bg-BG"/>
        </w:rPr>
        <w:t xml:space="preserve">в частност </w:t>
      </w:r>
      <w:r w:rsidR="001568AB" w:rsidRPr="001568AB">
        <w:rPr>
          <w:i/>
          <w:sz w:val="26"/>
          <w:szCs w:val="26"/>
          <w:lang w:val="bg-BG"/>
        </w:rPr>
        <w:t>Йетатура</w:t>
      </w:r>
      <w:r w:rsidR="001568AB">
        <w:rPr>
          <w:sz w:val="26"/>
          <w:szCs w:val="26"/>
          <w:lang w:val="bg-BG"/>
        </w:rPr>
        <w:t xml:space="preserve"> и </w:t>
      </w:r>
      <w:r w:rsidR="001568AB" w:rsidRPr="001568AB">
        <w:rPr>
          <w:i/>
          <w:sz w:val="26"/>
          <w:szCs w:val="26"/>
          <w:lang w:val="bg-BG"/>
        </w:rPr>
        <w:t>Аватар</w:t>
      </w:r>
      <w:r w:rsidR="001568AB">
        <w:rPr>
          <w:sz w:val="26"/>
          <w:szCs w:val="26"/>
        </w:rPr>
        <w:t xml:space="preserve">) </w:t>
      </w:r>
      <w:r w:rsidR="001568AB">
        <w:rPr>
          <w:sz w:val="26"/>
          <w:szCs w:val="26"/>
          <w:lang w:val="bg-BG"/>
        </w:rPr>
        <w:t>Готие прибягва до вече позната ни стратегия на вписания в текста аргументативен дискурс, на идеологическия дебат, легитимиращ</w:t>
      </w:r>
      <w:r w:rsidR="00F43D54">
        <w:rPr>
          <w:sz w:val="26"/>
          <w:szCs w:val="26"/>
          <w:lang w:val="bg-BG"/>
        </w:rPr>
        <w:t xml:space="preserve"> </w:t>
      </w:r>
      <w:r w:rsidR="001568AB">
        <w:rPr>
          <w:sz w:val="26"/>
          <w:szCs w:val="26"/>
          <w:lang w:val="bg-BG"/>
        </w:rPr>
        <w:t>фантастичното явление</w:t>
      </w:r>
      <w:r w:rsidR="00AC7DF3">
        <w:rPr>
          <w:sz w:val="26"/>
          <w:szCs w:val="26"/>
          <w:lang w:val="bg-BG"/>
        </w:rPr>
        <w:t xml:space="preserve"> чрез </w:t>
      </w:r>
      <w:r w:rsidR="00845E2D">
        <w:rPr>
          <w:sz w:val="26"/>
          <w:szCs w:val="26"/>
          <w:lang w:val="bg-BG"/>
        </w:rPr>
        <w:t>подмяната на норматив</w:t>
      </w:r>
      <w:r w:rsidR="00AC7DF3">
        <w:rPr>
          <w:sz w:val="26"/>
          <w:szCs w:val="26"/>
          <w:lang w:val="bg-BG"/>
        </w:rPr>
        <w:t>ната консенсусна</w:t>
      </w:r>
      <w:r w:rsidR="00845E2D">
        <w:rPr>
          <w:sz w:val="26"/>
          <w:szCs w:val="26"/>
          <w:lang w:val="bg-BG"/>
        </w:rPr>
        <w:t xml:space="preserve"> </w:t>
      </w:r>
      <w:r w:rsidR="00352423">
        <w:rPr>
          <w:sz w:val="26"/>
          <w:szCs w:val="26"/>
          <w:lang w:val="bg-BG"/>
        </w:rPr>
        <w:t>правдоподобност с трангресивна</w:t>
      </w:r>
      <w:r w:rsidR="00845E2D">
        <w:rPr>
          <w:sz w:val="26"/>
          <w:szCs w:val="26"/>
          <w:lang w:val="bg-BG"/>
        </w:rPr>
        <w:t>, дефинирана от текс</w:t>
      </w:r>
      <w:r w:rsidR="00352423">
        <w:rPr>
          <w:sz w:val="26"/>
          <w:szCs w:val="26"/>
          <w:lang w:val="bg-BG"/>
        </w:rPr>
        <w:t>та правдоподобност, саботираща концепцията за</w:t>
      </w:r>
      <w:r w:rsidR="00845E2D">
        <w:rPr>
          <w:sz w:val="26"/>
          <w:szCs w:val="26"/>
          <w:lang w:val="bg-BG"/>
        </w:rPr>
        <w:t xml:space="preserve"> природа и природен закон.</w:t>
      </w:r>
    </w:p>
    <w:p w:rsidR="00430BA0" w:rsidRPr="003273E9" w:rsidRDefault="00DE2760" w:rsidP="002E5509">
      <w:pPr>
        <w:spacing w:line="360" w:lineRule="auto"/>
        <w:ind w:firstLine="720"/>
        <w:jc w:val="both"/>
      </w:pPr>
      <w:r>
        <w:rPr>
          <w:sz w:val="26"/>
          <w:szCs w:val="26"/>
          <w:lang w:val="bg-BG"/>
        </w:rPr>
        <w:t xml:space="preserve">Ако </w:t>
      </w:r>
      <w:r w:rsidR="00733910">
        <w:rPr>
          <w:sz w:val="26"/>
          <w:szCs w:val="26"/>
          <w:lang w:val="bg-BG"/>
        </w:rPr>
        <w:t xml:space="preserve">творчеството на Готие </w:t>
      </w:r>
      <w:r>
        <w:rPr>
          <w:sz w:val="26"/>
          <w:szCs w:val="26"/>
          <w:lang w:val="bg-BG"/>
        </w:rPr>
        <w:t xml:space="preserve"> раз</w:t>
      </w:r>
      <w:r w:rsidR="00352423">
        <w:rPr>
          <w:sz w:val="26"/>
          <w:szCs w:val="26"/>
          <w:lang w:val="bg-BG"/>
        </w:rPr>
        <w:t xml:space="preserve">крива напрежението между </w:t>
      </w:r>
      <w:r w:rsidR="00352423" w:rsidRPr="00352423">
        <w:rPr>
          <w:i/>
          <w:sz w:val="26"/>
          <w:szCs w:val="26"/>
          <w:lang w:val="bg-BG"/>
        </w:rPr>
        <w:t>псевдо</w:t>
      </w:r>
      <w:r w:rsidRPr="00352423">
        <w:rPr>
          <w:i/>
          <w:sz w:val="26"/>
          <w:szCs w:val="26"/>
          <w:lang w:val="bg-BG"/>
        </w:rPr>
        <w:t>мимесис</w:t>
      </w:r>
      <w:r>
        <w:rPr>
          <w:sz w:val="26"/>
          <w:szCs w:val="26"/>
          <w:lang w:val="bg-BG"/>
        </w:rPr>
        <w:t xml:space="preserve"> и </w:t>
      </w:r>
      <w:r w:rsidRPr="00352423">
        <w:rPr>
          <w:i/>
          <w:sz w:val="26"/>
          <w:szCs w:val="26"/>
          <w:lang w:val="bg-BG"/>
        </w:rPr>
        <w:t>семиосис</w:t>
      </w:r>
      <w:r>
        <w:rPr>
          <w:sz w:val="26"/>
          <w:szCs w:val="26"/>
          <w:lang w:val="bg-BG"/>
        </w:rPr>
        <w:t>, то тво</w:t>
      </w:r>
      <w:r w:rsidR="00AC7DF3">
        <w:rPr>
          <w:sz w:val="26"/>
          <w:szCs w:val="26"/>
          <w:lang w:val="bg-BG"/>
        </w:rPr>
        <w:t>р</w:t>
      </w:r>
      <w:r>
        <w:rPr>
          <w:sz w:val="26"/>
          <w:szCs w:val="26"/>
          <w:lang w:val="bg-BG"/>
        </w:rPr>
        <w:t xml:space="preserve">чеството на Балзак </w:t>
      </w:r>
      <w:r w:rsidR="00733910">
        <w:rPr>
          <w:sz w:val="26"/>
          <w:szCs w:val="26"/>
          <w:lang w:val="bg-BG"/>
        </w:rPr>
        <w:t xml:space="preserve">от периода на 30-те години на </w:t>
      </w:r>
      <w:r w:rsidR="00733910">
        <w:rPr>
          <w:sz w:val="26"/>
          <w:szCs w:val="26"/>
        </w:rPr>
        <w:t>XIX</w:t>
      </w:r>
      <w:r w:rsidR="00733910">
        <w:rPr>
          <w:sz w:val="26"/>
          <w:szCs w:val="26"/>
          <w:lang w:val="bg-BG"/>
        </w:rPr>
        <w:t xml:space="preserve"> век</w:t>
      </w:r>
      <w:r w:rsidR="00733910">
        <w:rPr>
          <w:sz w:val="26"/>
          <w:szCs w:val="26"/>
        </w:rPr>
        <w:t xml:space="preserve"> </w:t>
      </w:r>
      <w:r>
        <w:rPr>
          <w:sz w:val="26"/>
          <w:szCs w:val="26"/>
          <w:lang w:val="bg-BG"/>
        </w:rPr>
        <w:t>е показателно за друго основно противореч</w:t>
      </w:r>
      <w:r w:rsidR="00AC7DF3">
        <w:rPr>
          <w:sz w:val="26"/>
          <w:szCs w:val="26"/>
          <w:lang w:val="bg-BG"/>
        </w:rPr>
        <w:t>ие в романтическото фантастично:</w:t>
      </w:r>
      <w:r>
        <w:rPr>
          <w:sz w:val="26"/>
          <w:szCs w:val="26"/>
          <w:lang w:val="bg-BG"/>
        </w:rPr>
        <w:t xml:space="preserve"> </w:t>
      </w:r>
      <w:r w:rsidR="00733910">
        <w:rPr>
          <w:sz w:val="26"/>
          <w:szCs w:val="26"/>
          <w:lang w:val="bg-BG"/>
        </w:rPr>
        <w:t xml:space="preserve">противоречието между </w:t>
      </w:r>
      <w:r>
        <w:rPr>
          <w:sz w:val="26"/>
          <w:szCs w:val="26"/>
          <w:lang w:val="bg-BG"/>
        </w:rPr>
        <w:t xml:space="preserve">възприемането на фантастичното като самостоен, автономен естетически проект и неговото инструментализиране, превръщането му в средство за илюстриране на морална или философска идея. През 30-те години на </w:t>
      </w:r>
      <w:r>
        <w:rPr>
          <w:sz w:val="26"/>
          <w:szCs w:val="26"/>
        </w:rPr>
        <w:t xml:space="preserve">XIX </w:t>
      </w:r>
      <w:r>
        <w:rPr>
          <w:sz w:val="26"/>
          <w:szCs w:val="26"/>
          <w:lang w:val="bg-BG"/>
        </w:rPr>
        <w:t>век Балзак е по</w:t>
      </w:r>
      <w:r w:rsidR="00AC7DF3">
        <w:rPr>
          <w:sz w:val="26"/>
          <w:szCs w:val="26"/>
          <w:lang w:val="bg-BG"/>
        </w:rPr>
        <w:t>влиян от творчеството на Хофман</w:t>
      </w:r>
      <w:r>
        <w:rPr>
          <w:sz w:val="26"/>
          <w:szCs w:val="26"/>
          <w:lang w:val="bg-BG"/>
        </w:rPr>
        <w:t xml:space="preserve">: моделът на Хофмановия разказ е разпознаваем в </w:t>
      </w:r>
      <w:r w:rsidRPr="00DE2760">
        <w:rPr>
          <w:i/>
          <w:sz w:val="26"/>
          <w:szCs w:val="26"/>
          <w:lang w:val="bg-BG"/>
        </w:rPr>
        <w:t>Червената странноприемница</w:t>
      </w:r>
      <w:r>
        <w:rPr>
          <w:sz w:val="26"/>
          <w:szCs w:val="26"/>
          <w:lang w:val="bg-BG"/>
        </w:rPr>
        <w:t xml:space="preserve">, Хофман се споменава </w:t>
      </w:r>
      <w:r w:rsidR="00352423">
        <w:rPr>
          <w:sz w:val="26"/>
          <w:szCs w:val="26"/>
          <w:lang w:val="bg-BG"/>
        </w:rPr>
        <w:t xml:space="preserve">и </w:t>
      </w:r>
      <w:r>
        <w:rPr>
          <w:sz w:val="26"/>
          <w:szCs w:val="26"/>
          <w:lang w:val="bg-BG"/>
        </w:rPr>
        <w:t xml:space="preserve">в </w:t>
      </w:r>
      <w:r w:rsidRPr="00DE2760">
        <w:rPr>
          <w:i/>
          <w:sz w:val="26"/>
          <w:szCs w:val="26"/>
          <w:lang w:val="bg-BG"/>
        </w:rPr>
        <w:t>Шагреновата кожа</w:t>
      </w:r>
      <w:r>
        <w:rPr>
          <w:sz w:val="26"/>
          <w:szCs w:val="26"/>
          <w:lang w:val="bg-BG"/>
        </w:rPr>
        <w:t>. Но самият Балзак квал</w:t>
      </w:r>
      <w:r w:rsidR="00352423">
        <w:rPr>
          <w:sz w:val="26"/>
          <w:szCs w:val="26"/>
          <w:lang w:val="bg-BG"/>
        </w:rPr>
        <w:t>ифицира произведенията си като философски</w:t>
      </w:r>
      <w:r>
        <w:rPr>
          <w:sz w:val="26"/>
          <w:szCs w:val="26"/>
          <w:lang w:val="bg-BG"/>
        </w:rPr>
        <w:t>, а не като ф</w:t>
      </w:r>
      <w:r w:rsidR="00352423">
        <w:rPr>
          <w:sz w:val="26"/>
          <w:szCs w:val="26"/>
          <w:lang w:val="bg-BG"/>
        </w:rPr>
        <w:t>антастични. Т.е. той не възприема</w:t>
      </w:r>
      <w:r>
        <w:rPr>
          <w:sz w:val="26"/>
          <w:szCs w:val="26"/>
          <w:lang w:val="bg-BG"/>
        </w:rPr>
        <w:t xml:space="preserve"> </w:t>
      </w:r>
      <w:r w:rsidR="00221779">
        <w:rPr>
          <w:sz w:val="26"/>
          <w:szCs w:val="26"/>
          <w:lang w:val="bg-BG"/>
        </w:rPr>
        <w:t>фантастичното като самодостатъчен</w:t>
      </w:r>
      <w:r w:rsidR="00BF460D">
        <w:rPr>
          <w:sz w:val="26"/>
          <w:szCs w:val="26"/>
          <w:lang w:val="bg-BG"/>
        </w:rPr>
        <w:t xml:space="preserve"> естетически проект, а като</w:t>
      </w:r>
      <w:r>
        <w:rPr>
          <w:sz w:val="26"/>
          <w:szCs w:val="26"/>
          <w:lang w:val="bg-BG"/>
        </w:rPr>
        <w:t xml:space="preserve"> </w:t>
      </w:r>
      <w:r w:rsidR="00AC7DF3">
        <w:rPr>
          <w:sz w:val="26"/>
          <w:szCs w:val="26"/>
          <w:lang w:val="bg-BG"/>
        </w:rPr>
        <w:t xml:space="preserve">част от </w:t>
      </w:r>
      <w:r>
        <w:rPr>
          <w:sz w:val="26"/>
          <w:szCs w:val="26"/>
          <w:lang w:val="bg-BG"/>
        </w:rPr>
        <w:t xml:space="preserve">идеологически проект, предполагащ не генериране на смислова криза, а </w:t>
      </w:r>
      <w:r w:rsidR="00BF460D">
        <w:rPr>
          <w:sz w:val="26"/>
          <w:szCs w:val="26"/>
          <w:lang w:val="bg-BG"/>
        </w:rPr>
        <w:t xml:space="preserve">постигане на </w:t>
      </w:r>
      <w:r w:rsidR="00352423">
        <w:rPr>
          <w:sz w:val="26"/>
          <w:szCs w:val="26"/>
          <w:lang w:val="bg-BG"/>
        </w:rPr>
        <w:t>смислова еднозначност</w:t>
      </w:r>
      <w:r>
        <w:rPr>
          <w:sz w:val="26"/>
          <w:szCs w:val="26"/>
          <w:lang w:val="bg-BG"/>
        </w:rPr>
        <w:t xml:space="preserve">: експлицитиран символ </w:t>
      </w:r>
      <w:r>
        <w:rPr>
          <w:sz w:val="26"/>
          <w:szCs w:val="26"/>
        </w:rPr>
        <w:t>(</w:t>
      </w:r>
      <w:r w:rsidR="003273E9">
        <w:rPr>
          <w:sz w:val="26"/>
          <w:szCs w:val="26"/>
          <w:lang w:val="bg-BG"/>
        </w:rPr>
        <w:t>„</w:t>
      </w:r>
      <w:r>
        <w:rPr>
          <w:sz w:val="26"/>
          <w:szCs w:val="26"/>
          <w:lang w:val="bg-BG"/>
        </w:rPr>
        <w:t>символичната</w:t>
      </w:r>
      <w:r w:rsidR="003273E9">
        <w:rPr>
          <w:sz w:val="26"/>
          <w:szCs w:val="26"/>
          <w:lang w:val="bg-BG"/>
        </w:rPr>
        <w:t>”</w:t>
      </w:r>
      <w:r w:rsidR="003273E9" w:rsidRPr="003273E9">
        <w:rPr>
          <w:rStyle w:val="FootnoteTextChar"/>
          <w:sz w:val="26"/>
          <w:szCs w:val="26"/>
        </w:rPr>
        <w:t xml:space="preserve"> </w:t>
      </w:r>
      <w:r w:rsidR="003273E9">
        <w:rPr>
          <w:rStyle w:val="FootnoteReference"/>
          <w:sz w:val="26"/>
          <w:szCs w:val="26"/>
        </w:rPr>
        <w:footnoteReference w:id="69"/>
      </w:r>
      <w:r>
        <w:rPr>
          <w:sz w:val="26"/>
          <w:szCs w:val="26"/>
          <w:lang w:val="bg-BG"/>
        </w:rPr>
        <w:t xml:space="preserve"> шагренова кожа </w:t>
      </w:r>
      <w:r>
        <w:rPr>
          <w:sz w:val="26"/>
          <w:szCs w:val="26"/>
        </w:rPr>
        <w:t>)</w:t>
      </w:r>
      <w:r>
        <w:rPr>
          <w:sz w:val="26"/>
          <w:szCs w:val="26"/>
          <w:lang w:val="bg-BG"/>
        </w:rPr>
        <w:t xml:space="preserve"> или морален казус</w:t>
      </w:r>
      <w:r w:rsidR="00221779">
        <w:rPr>
          <w:sz w:val="26"/>
          <w:szCs w:val="26"/>
          <w:lang w:val="bg-BG"/>
        </w:rPr>
        <w:t xml:space="preserve"> </w:t>
      </w:r>
      <w:r w:rsidR="00221779">
        <w:rPr>
          <w:sz w:val="26"/>
          <w:szCs w:val="26"/>
        </w:rPr>
        <w:t>(</w:t>
      </w:r>
      <w:r w:rsidR="00221779" w:rsidRPr="00022A02">
        <w:rPr>
          <w:i/>
          <w:sz w:val="26"/>
          <w:szCs w:val="26"/>
          <w:lang w:val="bg-BG"/>
        </w:rPr>
        <w:t>Червената ст</w:t>
      </w:r>
      <w:r w:rsidR="00BF460D" w:rsidRPr="00022A02">
        <w:rPr>
          <w:i/>
          <w:sz w:val="26"/>
          <w:szCs w:val="26"/>
          <w:lang w:val="bg-BG"/>
        </w:rPr>
        <w:t>р</w:t>
      </w:r>
      <w:r w:rsidR="00221779" w:rsidRPr="00022A02">
        <w:rPr>
          <w:i/>
          <w:sz w:val="26"/>
          <w:szCs w:val="26"/>
          <w:lang w:val="bg-BG"/>
        </w:rPr>
        <w:t>анноприемница</w:t>
      </w:r>
      <w:r w:rsidR="00221779">
        <w:rPr>
          <w:sz w:val="26"/>
          <w:szCs w:val="26"/>
        </w:rPr>
        <w:t>)</w:t>
      </w:r>
      <w:r>
        <w:rPr>
          <w:sz w:val="26"/>
          <w:szCs w:val="26"/>
          <w:lang w:val="bg-BG"/>
        </w:rPr>
        <w:t>.</w:t>
      </w:r>
      <w:r w:rsidR="00660760">
        <w:rPr>
          <w:sz w:val="26"/>
          <w:szCs w:val="26"/>
          <w:lang w:val="bg-BG"/>
        </w:rPr>
        <w:t xml:space="preserve"> </w:t>
      </w:r>
    </w:p>
    <w:p w:rsidR="003273E9" w:rsidRDefault="003273E9" w:rsidP="002E5509">
      <w:pPr>
        <w:spacing w:line="360" w:lineRule="auto"/>
        <w:ind w:firstLine="720"/>
        <w:jc w:val="both"/>
        <w:rPr>
          <w:sz w:val="26"/>
          <w:szCs w:val="26"/>
          <w:lang w:val="bg-BG"/>
        </w:rPr>
      </w:pPr>
    </w:p>
    <w:p w:rsidR="00AC7DF3" w:rsidRDefault="00022A02" w:rsidP="002E5509">
      <w:pPr>
        <w:spacing w:line="360" w:lineRule="auto"/>
        <w:jc w:val="both"/>
        <w:rPr>
          <w:sz w:val="26"/>
          <w:szCs w:val="26"/>
          <w:lang w:val="bg-BG"/>
        </w:rPr>
      </w:pPr>
      <w:r>
        <w:rPr>
          <w:sz w:val="26"/>
          <w:szCs w:val="26"/>
          <w:lang w:val="bg-BG"/>
        </w:rPr>
        <w:t>Четвърта</w:t>
      </w:r>
      <w:r w:rsidR="00F14E2E">
        <w:rPr>
          <w:sz w:val="26"/>
          <w:szCs w:val="26"/>
          <w:lang w:val="bg-BG"/>
        </w:rPr>
        <w:t xml:space="preserve"> глава, озаглавена „Ф</w:t>
      </w:r>
      <w:r w:rsidR="00430BA0">
        <w:rPr>
          <w:sz w:val="26"/>
          <w:szCs w:val="26"/>
          <w:lang w:val="bg-BG"/>
        </w:rPr>
        <w:t xml:space="preserve">антастичният дискурс между максимализъм и минимализъм” анализира творчеството на Нодие и Мериме – двама автори, които остават встрани от подражанието на Хофман и прилагат две различни модалности на стратегията, обозначена като </w:t>
      </w:r>
      <w:r w:rsidR="00F14E2E">
        <w:rPr>
          <w:i/>
          <w:sz w:val="26"/>
          <w:szCs w:val="26"/>
          <w:lang w:val="bg-BG"/>
        </w:rPr>
        <w:t>псевдо</w:t>
      </w:r>
      <w:r w:rsidR="00430BA0" w:rsidRPr="00F14E2E">
        <w:rPr>
          <w:i/>
          <w:sz w:val="26"/>
          <w:szCs w:val="26"/>
          <w:lang w:val="bg-BG"/>
        </w:rPr>
        <w:t>мимесис</w:t>
      </w:r>
      <w:r w:rsidR="00AC7DF3">
        <w:rPr>
          <w:sz w:val="26"/>
          <w:szCs w:val="26"/>
          <w:lang w:val="bg-BG"/>
        </w:rPr>
        <w:t xml:space="preserve">. </w:t>
      </w:r>
    </w:p>
    <w:p w:rsidR="00430BA0" w:rsidRDefault="00AC7DF3" w:rsidP="002E5509">
      <w:pPr>
        <w:spacing w:line="360" w:lineRule="auto"/>
        <w:ind w:firstLine="720"/>
        <w:jc w:val="both"/>
        <w:rPr>
          <w:sz w:val="26"/>
          <w:szCs w:val="26"/>
          <w:lang w:val="bg-BG"/>
        </w:rPr>
      </w:pPr>
      <w:r>
        <w:rPr>
          <w:sz w:val="26"/>
          <w:szCs w:val="26"/>
          <w:lang w:val="bg-BG"/>
        </w:rPr>
        <w:t>Ф</w:t>
      </w:r>
      <w:r w:rsidR="00430BA0">
        <w:rPr>
          <w:sz w:val="26"/>
          <w:szCs w:val="26"/>
          <w:lang w:val="bg-BG"/>
        </w:rPr>
        <w:t xml:space="preserve">антастичната продукция на Нодие се характеризира с разгърнат паратекстуален апарат, който е и обяснителен метатекст, коментиращ авторовия </w:t>
      </w:r>
      <w:r w:rsidR="00430BA0">
        <w:rPr>
          <w:sz w:val="26"/>
          <w:szCs w:val="26"/>
          <w:lang w:val="bg-BG"/>
        </w:rPr>
        <w:lastRenderedPageBreak/>
        <w:t>проект и осигуряващ правдоподобното алиби на фикцията, докато интерпретативната и когнитивна криза, сигнализ</w:t>
      </w:r>
      <w:r>
        <w:rPr>
          <w:sz w:val="26"/>
          <w:szCs w:val="26"/>
          <w:lang w:val="bg-BG"/>
        </w:rPr>
        <w:t>ираща за фантастичното у Мериме</w:t>
      </w:r>
      <w:r w:rsidR="00870322">
        <w:rPr>
          <w:sz w:val="26"/>
          <w:szCs w:val="26"/>
          <w:lang w:val="bg-BG"/>
        </w:rPr>
        <w:t>,</w:t>
      </w:r>
      <w:r w:rsidR="00430BA0">
        <w:rPr>
          <w:sz w:val="26"/>
          <w:szCs w:val="26"/>
          <w:lang w:val="bg-BG"/>
        </w:rPr>
        <w:t xml:space="preserve"> се проявява чрез неспособността на обяснителния дискурс да се организира и структурира. Фрагментирането</w:t>
      </w:r>
      <w:r w:rsidR="005D541F">
        <w:rPr>
          <w:sz w:val="26"/>
          <w:szCs w:val="26"/>
          <w:lang w:val="bg-BG"/>
        </w:rPr>
        <w:t xml:space="preserve"> </w:t>
      </w:r>
      <w:r w:rsidR="003203AE">
        <w:rPr>
          <w:sz w:val="26"/>
          <w:szCs w:val="26"/>
          <w:lang w:val="bg-BG"/>
        </w:rPr>
        <w:t xml:space="preserve">на </w:t>
      </w:r>
      <w:r w:rsidR="005D541F">
        <w:rPr>
          <w:sz w:val="26"/>
          <w:szCs w:val="26"/>
          <w:lang w:val="bg-BG"/>
        </w:rPr>
        <w:t>рационалния дискурс и невъзможността да се формулира конкур</w:t>
      </w:r>
      <w:r w:rsidR="003203AE">
        <w:rPr>
          <w:sz w:val="26"/>
          <w:szCs w:val="26"/>
          <w:lang w:val="bg-BG"/>
        </w:rPr>
        <w:t>ентен псведорационален дискурс съставляват</w:t>
      </w:r>
      <w:r w:rsidR="005D541F">
        <w:rPr>
          <w:sz w:val="26"/>
          <w:szCs w:val="26"/>
          <w:lang w:val="bg-BG"/>
        </w:rPr>
        <w:t xml:space="preserve"> оригиналност</w:t>
      </w:r>
      <w:r w:rsidR="003203AE">
        <w:rPr>
          <w:sz w:val="26"/>
          <w:szCs w:val="26"/>
          <w:lang w:val="bg-BG"/>
        </w:rPr>
        <w:t xml:space="preserve">та на </w:t>
      </w:r>
      <w:r w:rsidR="003203AE" w:rsidRPr="00870322">
        <w:rPr>
          <w:i/>
          <w:sz w:val="26"/>
          <w:szCs w:val="26"/>
          <w:lang w:val="bg-BG"/>
        </w:rPr>
        <w:t>псевдо</w:t>
      </w:r>
      <w:r w:rsidR="005D541F" w:rsidRPr="00870322">
        <w:rPr>
          <w:i/>
          <w:sz w:val="26"/>
          <w:szCs w:val="26"/>
          <w:lang w:val="bg-BG"/>
        </w:rPr>
        <w:t xml:space="preserve">мимесис </w:t>
      </w:r>
      <w:r w:rsidR="005D541F">
        <w:rPr>
          <w:sz w:val="26"/>
          <w:szCs w:val="26"/>
          <w:lang w:val="bg-BG"/>
        </w:rPr>
        <w:t xml:space="preserve">у Мериме. </w:t>
      </w:r>
    </w:p>
    <w:p w:rsidR="003203AE" w:rsidRPr="00C2297D" w:rsidRDefault="00430BA0" w:rsidP="002E5509">
      <w:pPr>
        <w:spacing w:line="360" w:lineRule="auto"/>
        <w:jc w:val="both"/>
        <w:rPr>
          <w:rFonts w:eastAsiaTheme="minorHAnsi"/>
        </w:rPr>
      </w:pPr>
      <w:r>
        <w:rPr>
          <w:sz w:val="26"/>
          <w:szCs w:val="26"/>
          <w:lang w:val="bg-BG"/>
        </w:rPr>
        <w:t>Творчеството на Нодие</w:t>
      </w:r>
      <w:r w:rsidR="005D541F">
        <w:rPr>
          <w:sz w:val="26"/>
          <w:szCs w:val="26"/>
          <w:lang w:val="bg-BG"/>
        </w:rPr>
        <w:t xml:space="preserve"> е обусловено от конфликта между идеологически и естетически проект. Идеологически Нодие с право може да бъде определен като </w:t>
      </w:r>
      <w:r w:rsidR="0047633D">
        <w:rPr>
          <w:sz w:val="26"/>
          <w:szCs w:val="26"/>
          <w:lang w:val="bg-BG"/>
        </w:rPr>
        <w:t>привърж</w:t>
      </w:r>
      <w:r w:rsidR="00870322">
        <w:rPr>
          <w:sz w:val="26"/>
          <w:szCs w:val="26"/>
          <w:lang w:val="bg-BG"/>
        </w:rPr>
        <w:t>еник на пасеизма и антипрогреси</w:t>
      </w:r>
      <w:r w:rsidR="0047633D">
        <w:rPr>
          <w:sz w:val="26"/>
          <w:szCs w:val="26"/>
          <w:lang w:val="bg-BG"/>
        </w:rPr>
        <w:t xml:space="preserve">зма, като </w:t>
      </w:r>
      <w:r w:rsidR="005D541F">
        <w:rPr>
          <w:sz w:val="26"/>
          <w:szCs w:val="26"/>
          <w:lang w:val="bg-BG"/>
        </w:rPr>
        <w:t>противник</w:t>
      </w:r>
      <w:r w:rsidR="0047633D">
        <w:rPr>
          <w:sz w:val="26"/>
          <w:szCs w:val="26"/>
          <w:lang w:val="bg-BG"/>
        </w:rPr>
        <w:t xml:space="preserve"> на цивилизацията и </w:t>
      </w:r>
      <w:r w:rsidR="005D541F">
        <w:rPr>
          <w:sz w:val="26"/>
          <w:szCs w:val="26"/>
          <w:lang w:val="bg-BG"/>
        </w:rPr>
        <w:t xml:space="preserve"> позитивизма, изповядващ крайно песимистични възгледи за биологичната и социалната еволюция на човека. Но според нас е грешка фикционалното творчество на Нодие да се тълкува на светлината на идеологическите му текстове. Пространните предговори, които придружават почти всичките му разкази, както и самите разкази разкриват значението</w:t>
      </w:r>
      <w:r w:rsidR="00870322">
        <w:rPr>
          <w:sz w:val="26"/>
          <w:szCs w:val="26"/>
          <w:lang w:val="bg-BG"/>
        </w:rPr>
        <w:t>, което авторът придава</w:t>
      </w:r>
      <w:r w:rsidR="005D541F">
        <w:rPr>
          <w:sz w:val="26"/>
          <w:szCs w:val="26"/>
          <w:lang w:val="bg-BG"/>
        </w:rPr>
        <w:t xml:space="preserve"> на понятието правдоподобност </w:t>
      </w:r>
      <w:r w:rsidR="005D541F">
        <w:rPr>
          <w:sz w:val="26"/>
          <w:szCs w:val="26"/>
        </w:rPr>
        <w:t>(</w:t>
      </w:r>
      <w:r w:rsidR="00870322">
        <w:rPr>
          <w:sz w:val="26"/>
          <w:szCs w:val="26"/>
          <w:lang w:val="bg-BG"/>
        </w:rPr>
        <w:t>макар и представяна</w:t>
      </w:r>
      <w:r w:rsidR="005D541F">
        <w:rPr>
          <w:sz w:val="26"/>
          <w:szCs w:val="26"/>
          <w:lang w:val="bg-BG"/>
        </w:rPr>
        <w:t xml:space="preserve"> като компромис</w:t>
      </w:r>
      <w:r w:rsidR="00F14E2E">
        <w:rPr>
          <w:sz w:val="26"/>
          <w:szCs w:val="26"/>
          <w:lang w:val="bg-BG"/>
        </w:rPr>
        <w:t xml:space="preserve"> с</w:t>
      </w:r>
      <w:r w:rsidR="005D541F">
        <w:rPr>
          <w:sz w:val="26"/>
          <w:szCs w:val="26"/>
          <w:lang w:val="bg-BG"/>
        </w:rPr>
        <w:t xml:space="preserve"> материализма и неверието на съвременното общество</w:t>
      </w:r>
      <w:r w:rsidR="005D541F">
        <w:rPr>
          <w:sz w:val="26"/>
          <w:szCs w:val="26"/>
        </w:rPr>
        <w:t>)</w:t>
      </w:r>
      <w:r w:rsidR="005D541F">
        <w:rPr>
          <w:sz w:val="26"/>
          <w:szCs w:val="26"/>
          <w:lang w:val="bg-BG"/>
        </w:rPr>
        <w:t>. Правдоподобността се проявява като привидно рационализиране на фикционалната материя чрез наукообразен дискурс, узурпиращ и манипулиращ официалната наука, подчинена на ирационалния естетически проект на автора</w:t>
      </w:r>
      <w:r w:rsidR="00EA4154">
        <w:rPr>
          <w:sz w:val="26"/>
          <w:szCs w:val="26"/>
          <w:lang w:val="bg-BG"/>
        </w:rPr>
        <w:t xml:space="preserve"> </w:t>
      </w:r>
      <w:r w:rsidR="00F14E2E">
        <w:rPr>
          <w:sz w:val="26"/>
          <w:szCs w:val="26"/>
          <w:lang w:val="bg-BG"/>
        </w:rPr>
        <w:t xml:space="preserve">: </w:t>
      </w:r>
      <w:r w:rsidR="00EA4154">
        <w:rPr>
          <w:sz w:val="26"/>
          <w:szCs w:val="26"/>
          <w:lang w:val="bg-BG"/>
        </w:rPr>
        <w:t>в тази изопачена аргументация откритите от Кювие вкаменелости на праисторически животни доказват истинността на приказните и митологичните чудовища</w:t>
      </w:r>
      <w:r w:rsidR="00C2297D">
        <w:rPr>
          <w:rStyle w:val="FootnoteReference"/>
          <w:sz w:val="26"/>
          <w:szCs w:val="26"/>
        </w:rPr>
        <w:footnoteReference w:id="70"/>
      </w:r>
      <w:r w:rsidR="00C2297D">
        <w:rPr>
          <w:rFonts w:eastAsiaTheme="minorHAnsi"/>
        </w:rPr>
        <w:t xml:space="preserve"> </w:t>
      </w:r>
      <w:r w:rsidR="00EA4154">
        <w:rPr>
          <w:sz w:val="26"/>
          <w:szCs w:val="26"/>
          <w:lang w:val="bg-BG"/>
        </w:rPr>
        <w:t xml:space="preserve">. </w:t>
      </w:r>
    </w:p>
    <w:p w:rsidR="009B2EF6" w:rsidRPr="00C2297D" w:rsidRDefault="00EA4154" w:rsidP="002E5509">
      <w:pPr>
        <w:spacing w:line="360" w:lineRule="auto"/>
        <w:ind w:firstLine="720"/>
        <w:jc w:val="both"/>
        <w:rPr>
          <w:sz w:val="26"/>
          <w:szCs w:val="26"/>
          <w:lang w:val="bg-BG"/>
        </w:rPr>
      </w:pPr>
      <w:r>
        <w:rPr>
          <w:sz w:val="26"/>
          <w:szCs w:val="26"/>
          <w:lang w:val="bg-BG"/>
        </w:rPr>
        <w:t>Вторият основен парадокс, проявяващ се в творчеството на Нодие, е напрежението между ирационалния характер на фантастичната фикционална материя и</w:t>
      </w:r>
      <w:r w:rsidR="00F14E2E">
        <w:rPr>
          <w:sz w:val="26"/>
          <w:szCs w:val="26"/>
          <w:lang w:val="bg-BG"/>
        </w:rPr>
        <w:t xml:space="preserve"> рационалния естетически проект, реализир</w:t>
      </w:r>
      <w:r w:rsidR="00C2297D">
        <w:rPr>
          <w:sz w:val="26"/>
          <w:szCs w:val="26"/>
          <w:lang w:val="bg-BG"/>
        </w:rPr>
        <w:t>ащ фант</w:t>
      </w:r>
      <w:r w:rsidR="00F14E2E">
        <w:rPr>
          <w:sz w:val="26"/>
          <w:szCs w:val="26"/>
          <w:lang w:val="bg-BG"/>
        </w:rPr>
        <w:t>астичната фикция.</w:t>
      </w:r>
      <w:r>
        <w:rPr>
          <w:sz w:val="26"/>
          <w:szCs w:val="26"/>
          <w:lang w:val="bg-BG"/>
        </w:rPr>
        <w:t xml:space="preserve"> В </w:t>
      </w:r>
      <w:r w:rsidRPr="00EA4154">
        <w:rPr>
          <w:i/>
          <w:sz w:val="26"/>
          <w:szCs w:val="26"/>
          <w:lang w:val="bg-BG"/>
        </w:rPr>
        <w:t>Смара</w:t>
      </w:r>
      <w:r>
        <w:rPr>
          <w:sz w:val="26"/>
          <w:szCs w:val="26"/>
          <w:lang w:val="bg-BG"/>
        </w:rPr>
        <w:t xml:space="preserve"> </w:t>
      </w:r>
      <w:r w:rsidR="00F14E2E">
        <w:rPr>
          <w:sz w:val="26"/>
          <w:szCs w:val="26"/>
          <w:lang w:val="bg-BG"/>
        </w:rPr>
        <w:t>например парадоксът се провява като противоречие</w:t>
      </w:r>
      <w:r>
        <w:rPr>
          <w:sz w:val="26"/>
          <w:szCs w:val="26"/>
          <w:lang w:val="bg-BG"/>
        </w:rPr>
        <w:t xml:space="preserve"> между хаотичния, разпокъсан и ирационален ониричен опит</w:t>
      </w:r>
      <w:r w:rsidR="006227A9">
        <w:rPr>
          <w:sz w:val="26"/>
          <w:szCs w:val="26"/>
          <w:lang w:val="bg-BG"/>
        </w:rPr>
        <w:t>, който съставлява сюжета,</w:t>
      </w:r>
      <w:r>
        <w:rPr>
          <w:sz w:val="26"/>
          <w:szCs w:val="26"/>
          <w:lang w:val="bg-BG"/>
        </w:rPr>
        <w:t xml:space="preserve"> и </w:t>
      </w:r>
      <w:r w:rsidR="00FF10B3">
        <w:rPr>
          <w:sz w:val="26"/>
          <w:szCs w:val="26"/>
          <w:lang w:val="bg-BG"/>
        </w:rPr>
        <w:t>рационалния дискурсивен и наративен порядък, наложен от автора</w:t>
      </w:r>
      <w:r w:rsidR="00F14E2E">
        <w:rPr>
          <w:sz w:val="26"/>
          <w:szCs w:val="26"/>
          <w:lang w:val="bg-BG"/>
        </w:rPr>
        <w:t xml:space="preserve"> </w:t>
      </w:r>
      <w:r w:rsidR="00F14E2E">
        <w:rPr>
          <w:sz w:val="26"/>
          <w:szCs w:val="26"/>
        </w:rPr>
        <w:t>(</w:t>
      </w:r>
      <w:r w:rsidR="006227A9">
        <w:rPr>
          <w:sz w:val="26"/>
          <w:szCs w:val="26"/>
          <w:lang w:val="bg-BG"/>
        </w:rPr>
        <w:t>текстът се състои от пролог, разказ, епизод, епод и епилог</w:t>
      </w:r>
      <w:r w:rsidR="00F14E2E">
        <w:rPr>
          <w:sz w:val="26"/>
          <w:szCs w:val="26"/>
        </w:rPr>
        <w:t>)</w:t>
      </w:r>
      <w:r w:rsidR="00FF10B3">
        <w:rPr>
          <w:sz w:val="26"/>
          <w:szCs w:val="26"/>
          <w:lang w:val="bg-BG"/>
        </w:rPr>
        <w:t xml:space="preserve">. </w:t>
      </w:r>
      <w:r w:rsidR="006227A9">
        <w:rPr>
          <w:sz w:val="26"/>
          <w:szCs w:val="26"/>
          <w:lang w:val="bg-BG"/>
        </w:rPr>
        <w:t>Т.е. ф</w:t>
      </w:r>
      <w:r w:rsidR="00FF10B3">
        <w:rPr>
          <w:sz w:val="26"/>
          <w:szCs w:val="26"/>
          <w:lang w:val="bg-BG"/>
        </w:rPr>
        <w:t xml:space="preserve">антастичното писане е </w:t>
      </w:r>
      <w:r w:rsidR="00FF10B3">
        <w:rPr>
          <w:sz w:val="26"/>
          <w:szCs w:val="26"/>
          <w:lang w:val="bg-BG"/>
        </w:rPr>
        <w:lastRenderedPageBreak/>
        <w:t>овладян, обмислен и рационализиран п</w:t>
      </w:r>
      <w:r w:rsidR="006227A9">
        <w:rPr>
          <w:sz w:val="26"/>
          <w:szCs w:val="26"/>
          <w:lang w:val="bg-BG"/>
        </w:rPr>
        <w:t>роцес, независимо от естеството на фикционалната материя.</w:t>
      </w:r>
      <w:r w:rsidR="00FF10B3">
        <w:rPr>
          <w:sz w:val="26"/>
          <w:szCs w:val="26"/>
          <w:lang w:val="bg-BG"/>
        </w:rPr>
        <w:t xml:space="preserve"> </w:t>
      </w:r>
      <w:r w:rsidR="00C2297D">
        <w:rPr>
          <w:sz w:val="26"/>
          <w:szCs w:val="26"/>
          <w:lang w:val="bg-BG"/>
        </w:rPr>
        <w:t>Ще припомним, че в</w:t>
      </w:r>
      <w:r w:rsidR="003203AE">
        <w:rPr>
          <w:sz w:val="26"/>
          <w:szCs w:val="26"/>
          <w:lang w:val="bg-BG"/>
        </w:rPr>
        <w:t xml:space="preserve"> </w:t>
      </w:r>
      <w:r w:rsidR="00F14E2E">
        <w:rPr>
          <w:sz w:val="26"/>
          <w:szCs w:val="26"/>
          <w:lang w:val="bg-BG"/>
        </w:rPr>
        <w:t xml:space="preserve">своята статия </w:t>
      </w:r>
      <w:r w:rsidR="009B2EF6">
        <w:rPr>
          <w:sz w:val="26"/>
          <w:szCs w:val="26"/>
          <w:lang w:val="bg-BG"/>
        </w:rPr>
        <w:t>„За фантастичното в литературата” Нодие определя фантастичното като автономна, средищна област между реалния свят и трансцендентната сфера на религията.</w:t>
      </w:r>
      <w:r w:rsidR="00F14E2E">
        <w:rPr>
          <w:sz w:val="26"/>
          <w:szCs w:val="26"/>
          <w:lang w:val="bg-BG"/>
        </w:rPr>
        <w:t>Фантастичното е  п</w:t>
      </w:r>
      <w:r w:rsidR="009B2EF6">
        <w:rPr>
          <w:sz w:val="26"/>
          <w:szCs w:val="26"/>
          <w:lang w:val="bg-BG"/>
        </w:rPr>
        <w:t>ространство на лъжата и илюзията</w:t>
      </w:r>
      <w:r w:rsidR="006227A9">
        <w:rPr>
          <w:rStyle w:val="FootnoteReference"/>
          <w:sz w:val="26"/>
          <w:szCs w:val="26"/>
        </w:rPr>
        <w:footnoteReference w:id="71"/>
      </w:r>
      <w:r w:rsidR="009B2EF6">
        <w:rPr>
          <w:sz w:val="26"/>
          <w:szCs w:val="26"/>
          <w:lang w:val="bg-BG"/>
        </w:rPr>
        <w:t>, подвластно на собствената си есте</w:t>
      </w:r>
      <w:r w:rsidR="00F14E2E">
        <w:rPr>
          <w:sz w:val="26"/>
          <w:szCs w:val="26"/>
          <w:lang w:val="bg-BG"/>
        </w:rPr>
        <w:t>т</w:t>
      </w:r>
      <w:r w:rsidR="009B2EF6">
        <w:rPr>
          <w:sz w:val="26"/>
          <w:szCs w:val="26"/>
          <w:lang w:val="bg-BG"/>
        </w:rPr>
        <w:t>ическа, а не идеологическа истинност. Фантастичното е въпрос не на идеологическа вяра, а на есте</w:t>
      </w:r>
      <w:r w:rsidR="00F14E2E">
        <w:rPr>
          <w:sz w:val="26"/>
          <w:szCs w:val="26"/>
          <w:lang w:val="bg-BG"/>
        </w:rPr>
        <w:t>т</w:t>
      </w:r>
      <w:r w:rsidR="009B2EF6">
        <w:rPr>
          <w:sz w:val="26"/>
          <w:szCs w:val="26"/>
          <w:lang w:val="bg-BG"/>
        </w:rPr>
        <w:t>ическо майсторство на придаване на правдоподобност.</w:t>
      </w:r>
    </w:p>
    <w:p w:rsidR="00546351" w:rsidRDefault="00C2297D" w:rsidP="002E5509">
      <w:pPr>
        <w:spacing w:line="360" w:lineRule="auto"/>
        <w:ind w:firstLine="720"/>
        <w:jc w:val="both"/>
        <w:rPr>
          <w:sz w:val="26"/>
          <w:szCs w:val="26"/>
        </w:rPr>
      </w:pPr>
      <w:r>
        <w:rPr>
          <w:sz w:val="26"/>
          <w:szCs w:val="26"/>
          <w:lang w:val="bg-BG"/>
        </w:rPr>
        <w:t xml:space="preserve">Във </w:t>
      </w:r>
      <w:r w:rsidR="009B2EF6" w:rsidRPr="00F14E2E">
        <w:rPr>
          <w:i/>
          <w:sz w:val="26"/>
          <w:szCs w:val="26"/>
          <w:lang w:val="bg-BG"/>
        </w:rPr>
        <w:t>Венера Илска</w:t>
      </w:r>
      <w:r w:rsidR="009B2EF6">
        <w:rPr>
          <w:sz w:val="26"/>
          <w:szCs w:val="26"/>
          <w:lang w:val="bg-BG"/>
        </w:rPr>
        <w:t xml:space="preserve"> </w:t>
      </w:r>
      <w:r w:rsidR="009B2EF6">
        <w:rPr>
          <w:sz w:val="26"/>
          <w:szCs w:val="26"/>
        </w:rPr>
        <w:t>(1837)</w:t>
      </w:r>
      <w:r>
        <w:rPr>
          <w:sz w:val="26"/>
          <w:szCs w:val="26"/>
          <w:lang w:val="bg-BG"/>
        </w:rPr>
        <w:t xml:space="preserve"> – най-значимото фантастично произведение на Мериме от този период, п</w:t>
      </w:r>
      <w:r w:rsidR="009B2EF6">
        <w:rPr>
          <w:sz w:val="26"/>
          <w:szCs w:val="26"/>
          <w:lang w:val="bg-BG"/>
        </w:rPr>
        <w:t>редставянето на статуята като трансгресивен културен артефакт и хетеродоксален култов предмет</w:t>
      </w:r>
      <w:r w:rsidR="00680437">
        <w:rPr>
          <w:sz w:val="26"/>
          <w:szCs w:val="26"/>
          <w:lang w:val="bg-BG"/>
        </w:rPr>
        <w:t>, неподдаващ се на рационализиране и на вписване в еднородна значеща система</w:t>
      </w:r>
      <w:r>
        <w:rPr>
          <w:sz w:val="26"/>
          <w:szCs w:val="26"/>
          <w:lang w:val="bg-BG"/>
        </w:rPr>
        <w:t>,</w:t>
      </w:r>
      <w:r w:rsidR="00680437">
        <w:rPr>
          <w:sz w:val="26"/>
          <w:szCs w:val="26"/>
          <w:lang w:val="bg-BG"/>
        </w:rPr>
        <w:t xml:space="preserve"> се постига чрез дискурсивен минимализъм : </w:t>
      </w:r>
      <w:r w:rsidR="00F14E2E">
        <w:rPr>
          <w:sz w:val="26"/>
          <w:szCs w:val="26"/>
          <w:lang w:val="bg-BG"/>
        </w:rPr>
        <w:t xml:space="preserve">повествователят практикува </w:t>
      </w:r>
      <w:r w:rsidR="00680437">
        <w:rPr>
          <w:sz w:val="26"/>
          <w:szCs w:val="26"/>
          <w:lang w:val="bg-BG"/>
        </w:rPr>
        <w:t>елиптичен, лаконичен</w:t>
      </w:r>
      <w:r w:rsidR="00F14E2E">
        <w:rPr>
          <w:sz w:val="26"/>
          <w:szCs w:val="26"/>
          <w:lang w:val="bg-BG"/>
        </w:rPr>
        <w:t xml:space="preserve"> изказ</w:t>
      </w:r>
      <w:r w:rsidR="00680437">
        <w:rPr>
          <w:sz w:val="26"/>
          <w:szCs w:val="26"/>
          <w:lang w:val="bg-BG"/>
        </w:rPr>
        <w:t xml:space="preserve">, водещ до безмълвие. </w:t>
      </w:r>
      <w:r w:rsidR="00F14E2E">
        <w:rPr>
          <w:sz w:val="26"/>
          <w:szCs w:val="26"/>
          <w:lang w:val="bg-BG"/>
        </w:rPr>
        <w:t xml:space="preserve">Тази дискурсивна техника </w:t>
      </w:r>
      <w:r w:rsidR="00EE4F64">
        <w:rPr>
          <w:sz w:val="26"/>
          <w:szCs w:val="26"/>
          <w:lang w:val="bg-BG"/>
        </w:rPr>
        <w:t>в известен смисъл представлява контрапунк</w:t>
      </w:r>
      <w:r w:rsidR="00680437">
        <w:rPr>
          <w:sz w:val="26"/>
          <w:szCs w:val="26"/>
          <w:lang w:val="bg-BG"/>
        </w:rPr>
        <w:t xml:space="preserve"> на дискурсивната хипертрофия, характеризираща </w:t>
      </w:r>
      <w:r w:rsidR="00F14E2E">
        <w:rPr>
          <w:i/>
          <w:sz w:val="26"/>
          <w:szCs w:val="26"/>
          <w:lang w:val="bg-BG"/>
        </w:rPr>
        <w:t>псевдо</w:t>
      </w:r>
      <w:r w:rsidR="00680437" w:rsidRPr="00F14E2E">
        <w:rPr>
          <w:i/>
          <w:sz w:val="26"/>
          <w:szCs w:val="26"/>
          <w:lang w:val="bg-BG"/>
        </w:rPr>
        <w:t>мимесис</w:t>
      </w:r>
      <w:r>
        <w:rPr>
          <w:sz w:val="26"/>
          <w:szCs w:val="26"/>
          <w:lang w:val="bg-BG"/>
        </w:rPr>
        <w:t xml:space="preserve">. </w:t>
      </w:r>
      <w:r w:rsidR="00680437">
        <w:rPr>
          <w:sz w:val="26"/>
          <w:szCs w:val="26"/>
          <w:lang w:val="bg-BG"/>
        </w:rPr>
        <w:t>Интерпретативната и когнитивна криза се проявяват чрез мълчанието и отказа на повествователя да изпълнява информативните си функции спрямо читателя. Той се задоволява да предостави откъслечни факти, наблюдения и констатации без коментар и без смислова цялост. Отказът от обяснение косвено налага като единствено възможно обя</w:t>
      </w:r>
      <w:r w:rsidR="00EE4F64">
        <w:rPr>
          <w:sz w:val="26"/>
          <w:szCs w:val="26"/>
          <w:lang w:val="bg-BG"/>
        </w:rPr>
        <w:t>снение виновността на статуята. С</w:t>
      </w:r>
      <w:r w:rsidR="00680437">
        <w:rPr>
          <w:sz w:val="26"/>
          <w:szCs w:val="26"/>
          <w:lang w:val="bg-BG"/>
        </w:rPr>
        <w:t>критият, изтласкван и отричан от</w:t>
      </w:r>
      <w:r w:rsidR="00EE4F64">
        <w:rPr>
          <w:sz w:val="26"/>
          <w:szCs w:val="26"/>
          <w:lang w:val="bg-BG"/>
        </w:rPr>
        <w:t xml:space="preserve"> рационалното съзнание </w:t>
      </w:r>
      <w:r w:rsidR="00680437">
        <w:rPr>
          <w:sz w:val="26"/>
          <w:szCs w:val="26"/>
          <w:lang w:val="bg-BG"/>
        </w:rPr>
        <w:t xml:space="preserve">смисъл остава неопроверган. </w:t>
      </w:r>
      <w:r w:rsidR="003203AE">
        <w:rPr>
          <w:sz w:val="26"/>
          <w:szCs w:val="26"/>
          <w:lang w:val="bg-BG"/>
        </w:rPr>
        <w:t>Явният, изречен смисъл е неубедителен опит за рационално обяснение на убийството и именно неговата</w:t>
      </w:r>
      <w:r w:rsidR="00EE4F64">
        <w:rPr>
          <w:sz w:val="26"/>
          <w:szCs w:val="26"/>
          <w:lang w:val="bg-BG"/>
        </w:rPr>
        <w:t xml:space="preserve"> интерпретативна</w:t>
      </w:r>
      <w:r w:rsidR="00680437">
        <w:rPr>
          <w:sz w:val="26"/>
          <w:szCs w:val="26"/>
          <w:lang w:val="bg-BG"/>
        </w:rPr>
        <w:t xml:space="preserve"> не</w:t>
      </w:r>
      <w:r w:rsidR="003203AE">
        <w:rPr>
          <w:sz w:val="26"/>
          <w:szCs w:val="26"/>
          <w:lang w:val="bg-BG"/>
        </w:rPr>
        <w:t>достатъчност прави загатнатия, скрит ирационален смисъл правдоподобен</w:t>
      </w:r>
      <w:r w:rsidR="00680437">
        <w:rPr>
          <w:sz w:val="26"/>
          <w:szCs w:val="26"/>
          <w:lang w:val="bg-BG"/>
        </w:rPr>
        <w:t xml:space="preserve">. Смисловата празнота, оставена от несъстоялия се рационален дискурс, е запълнена от фантастичния смисъл, пряко разума.  </w:t>
      </w:r>
      <w:r w:rsidR="009B2EF6">
        <w:rPr>
          <w:sz w:val="26"/>
          <w:szCs w:val="26"/>
          <w:lang w:val="bg-BG"/>
        </w:rPr>
        <w:t xml:space="preserve"> </w:t>
      </w:r>
    </w:p>
    <w:p w:rsidR="00C2297D" w:rsidRDefault="00C2297D" w:rsidP="002E5509">
      <w:pPr>
        <w:spacing w:line="360" w:lineRule="auto"/>
        <w:jc w:val="both"/>
        <w:rPr>
          <w:sz w:val="26"/>
          <w:szCs w:val="26"/>
          <w:lang w:val="bg-BG"/>
        </w:rPr>
      </w:pPr>
    </w:p>
    <w:p w:rsidR="00546351" w:rsidRDefault="00022A02" w:rsidP="002E5509">
      <w:pPr>
        <w:spacing w:line="360" w:lineRule="auto"/>
        <w:jc w:val="both"/>
        <w:rPr>
          <w:sz w:val="26"/>
          <w:szCs w:val="26"/>
          <w:lang w:val="bg-BG"/>
        </w:rPr>
      </w:pPr>
      <w:r>
        <w:rPr>
          <w:sz w:val="26"/>
          <w:szCs w:val="26"/>
          <w:lang w:val="bg-BG"/>
        </w:rPr>
        <w:t>Пета</w:t>
      </w:r>
      <w:r w:rsidR="00546351">
        <w:rPr>
          <w:sz w:val="26"/>
          <w:szCs w:val="26"/>
          <w:lang w:val="bg-BG"/>
        </w:rPr>
        <w:t xml:space="preserve"> глава, озаглавена „Типологии”, обобщава в типологично-съпоставителен план резултатите от анализите, изложени в предишните глави на дисертационния труд. </w:t>
      </w:r>
      <w:r w:rsidR="00546351">
        <w:rPr>
          <w:sz w:val="26"/>
          <w:szCs w:val="26"/>
          <w:lang w:val="bg-BG"/>
        </w:rPr>
        <w:lastRenderedPageBreak/>
        <w:t>Предлага се двойна типологична класификация на френското фантастично повествование от 1772 до 1840 г.</w:t>
      </w:r>
    </w:p>
    <w:p w:rsidR="006E54F2" w:rsidRDefault="006E54F2" w:rsidP="002E5509">
      <w:pPr>
        <w:spacing w:line="360" w:lineRule="auto"/>
        <w:ind w:firstLine="720"/>
        <w:jc w:val="both"/>
        <w:rPr>
          <w:sz w:val="26"/>
          <w:szCs w:val="26"/>
          <w:lang w:val="bg-BG"/>
        </w:rPr>
      </w:pPr>
      <w:r>
        <w:rPr>
          <w:sz w:val="26"/>
          <w:szCs w:val="26"/>
          <w:lang w:val="bg-BG"/>
        </w:rPr>
        <w:t>Първата типология</w:t>
      </w:r>
      <w:r w:rsidR="00546351">
        <w:rPr>
          <w:sz w:val="26"/>
          <w:szCs w:val="26"/>
          <w:lang w:val="bg-BG"/>
        </w:rPr>
        <w:t xml:space="preserve"> се о</w:t>
      </w:r>
      <w:r w:rsidR="00EE4F64">
        <w:rPr>
          <w:sz w:val="26"/>
          <w:szCs w:val="26"/>
          <w:lang w:val="bg-BG"/>
        </w:rPr>
        <w:t xml:space="preserve">сновава на понятието </w:t>
      </w:r>
      <w:r w:rsidR="00546351" w:rsidRPr="00EE4F64">
        <w:rPr>
          <w:i/>
          <w:sz w:val="26"/>
          <w:szCs w:val="26"/>
          <w:lang w:val="bg-BG"/>
        </w:rPr>
        <w:t xml:space="preserve">стратегия </w:t>
      </w:r>
      <w:r w:rsidR="00EE4F64" w:rsidRPr="00EE4F64">
        <w:rPr>
          <w:i/>
          <w:sz w:val="26"/>
          <w:szCs w:val="26"/>
          <w:lang w:val="bg-BG"/>
        </w:rPr>
        <w:t>за придаване на правдоподобност</w:t>
      </w:r>
      <w:r w:rsidR="00546351">
        <w:rPr>
          <w:sz w:val="26"/>
          <w:szCs w:val="26"/>
          <w:lang w:val="bg-BG"/>
        </w:rPr>
        <w:t xml:space="preserve">. </w:t>
      </w:r>
      <w:r>
        <w:rPr>
          <w:sz w:val="26"/>
          <w:szCs w:val="26"/>
          <w:lang w:val="bg-BG"/>
        </w:rPr>
        <w:t xml:space="preserve">Тази типология отразява конфликтното отношение между текста и контекста : стратегиите, легитимиращи фантастичния текст, показват как фикцията неутрализира натиска на нормативната правдоподобност. Втората </w:t>
      </w:r>
      <w:r w:rsidR="00022A02">
        <w:rPr>
          <w:sz w:val="26"/>
          <w:szCs w:val="26"/>
          <w:lang w:val="bg-BG"/>
        </w:rPr>
        <w:t xml:space="preserve">типология изхожда от понятието </w:t>
      </w:r>
      <w:r w:rsidR="00022A02" w:rsidRPr="00022A02">
        <w:rPr>
          <w:i/>
          <w:sz w:val="26"/>
          <w:szCs w:val="26"/>
          <w:lang w:val="bg-BG"/>
        </w:rPr>
        <w:t>жанровост</w:t>
      </w:r>
      <w:r>
        <w:rPr>
          <w:sz w:val="26"/>
          <w:szCs w:val="26"/>
          <w:lang w:val="bg-BG"/>
        </w:rPr>
        <w:t>. Тя показва конфликтното взаимодействие между фантастичния текст и разпознаваемите жанрови модели. Двете типологии се допълват, тъй като и двете разкриват подривната ак</w:t>
      </w:r>
      <w:r w:rsidR="009E078C">
        <w:rPr>
          <w:sz w:val="26"/>
          <w:szCs w:val="26"/>
          <w:lang w:val="bg-BG"/>
        </w:rPr>
        <w:t>тивност, която текстът</w:t>
      </w:r>
      <w:r>
        <w:rPr>
          <w:sz w:val="26"/>
          <w:szCs w:val="26"/>
          <w:lang w:val="bg-BG"/>
        </w:rPr>
        <w:t xml:space="preserve"> упражнява спрямо контекста. И в двата случая е налице деформиращо контекста противодействие от страна на текста.</w:t>
      </w:r>
      <w:r w:rsidR="009E078C">
        <w:rPr>
          <w:sz w:val="26"/>
          <w:szCs w:val="26"/>
          <w:lang w:val="bg-BG"/>
        </w:rPr>
        <w:t xml:space="preserve"> За да мотивира собствената си трансгресивна правдоподобност, текстът манипулира заимстваните от контекста идеологически кодове, така както паразитира върху установени жанрове. </w:t>
      </w:r>
    </w:p>
    <w:p w:rsidR="004A1848" w:rsidRDefault="002146A4" w:rsidP="002E5509">
      <w:pPr>
        <w:spacing w:line="360" w:lineRule="auto"/>
        <w:ind w:firstLine="720"/>
        <w:jc w:val="both"/>
        <w:rPr>
          <w:sz w:val="26"/>
          <w:szCs w:val="26"/>
        </w:rPr>
      </w:pPr>
      <w:r>
        <w:rPr>
          <w:sz w:val="26"/>
          <w:szCs w:val="26"/>
          <w:lang w:val="bg-BG"/>
        </w:rPr>
        <w:t xml:space="preserve">И двете типологии са описани чрез понятията </w:t>
      </w:r>
      <w:r w:rsidRPr="002146A4">
        <w:rPr>
          <w:i/>
          <w:sz w:val="26"/>
          <w:szCs w:val="26"/>
          <w:lang w:val="bg-BG"/>
        </w:rPr>
        <w:t>форма</w:t>
      </w:r>
      <w:r>
        <w:rPr>
          <w:sz w:val="26"/>
          <w:szCs w:val="26"/>
          <w:lang w:val="bg-BG"/>
        </w:rPr>
        <w:t xml:space="preserve">, </w:t>
      </w:r>
      <w:r w:rsidRPr="002146A4">
        <w:rPr>
          <w:i/>
          <w:sz w:val="26"/>
          <w:szCs w:val="26"/>
          <w:lang w:val="bg-BG"/>
        </w:rPr>
        <w:t>процедура</w:t>
      </w:r>
      <w:r>
        <w:rPr>
          <w:sz w:val="26"/>
          <w:szCs w:val="26"/>
          <w:lang w:val="bg-BG"/>
        </w:rPr>
        <w:t xml:space="preserve"> и </w:t>
      </w:r>
      <w:r w:rsidRPr="002146A4">
        <w:rPr>
          <w:i/>
          <w:sz w:val="26"/>
          <w:szCs w:val="26"/>
          <w:lang w:val="bg-BG"/>
        </w:rPr>
        <w:t>целевост</w:t>
      </w:r>
      <w:r>
        <w:rPr>
          <w:sz w:val="26"/>
          <w:szCs w:val="26"/>
          <w:lang w:val="bg-BG"/>
        </w:rPr>
        <w:t>. Тези три категории позволяват да обозначим конкретното проявление на стратегията в текста, дискурсивните и повествователни похвати, чрез които е о</w:t>
      </w:r>
      <w:r w:rsidR="00175652">
        <w:rPr>
          <w:sz w:val="26"/>
          <w:szCs w:val="26"/>
          <w:lang w:val="bg-BG"/>
        </w:rPr>
        <w:t xml:space="preserve">съществена стратегията и целта </w:t>
      </w:r>
      <w:r>
        <w:rPr>
          <w:sz w:val="26"/>
          <w:szCs w:val="26"/>
          <w:lang w:val="bg-BG"/>
        </w:rPr>
        <w:t xml:space="preserve">на </w:t>
      </w:r>
      <w:r w:rsidR="00175652">
        <w:rPr>
          <w:sz w:val="26"/>
          <w:szCs w:val="26"/>
          <w:lang w:val="bg-BG"/>
        </w:rPr>
        <w:t>стратегията</w:t>
      </w:r>
      <w:r>
        <w:rPr>
          <w:sz w:val="26"/>
          <w:szCs w:val="26"/>
          <w:lang w:val="bg-BG"/>
        </w:rPr>
        <w:t>.</w:t>
      </w:r>
      <w:r w:rsidR="004A1848">
        <w:rPr>
          <w:sz w:val="26"/>
          <w:szCs w:val="26"/>
          <w:lang w:val="bg-BG"/>
        </w:rPr>
        <w:t xml:space="preserve"> Що се отнася до избора на понятието </w:t>
      </w:r>
      <w:r w:rsidR="004A1848" w:rsidRPr="003203AE">
        <w:rPr>
          <w:i/>
          <w:sz w:val="26"/>
          <w:szCs w:val="26"/>
          <w:lang w:val="bg-BG"/>
        </w:rPr>
        <w:t>стратегия</w:t>
      </w:r>
      <w:r w:rsidR="004A1848">
        <w:rPr>
          <w:sz w:val="26"/>
          <w:szCs w:val="26"/>
          <w:lang w:val="bg-BG"/>
        </w:rPr>
        <w:t>, то отговаря на многократно формулираната в дисертационния труд теза за фантастичното като рационален</w:t>
      </w:r>
      <w:r w:rsidR="00175652">
        <w:rPr>
          <w:sz w:val="26"/>
          <w:szCs w:val="26"/>
          <w:lang w:val="bg-BG"/>
        </w:rPr>
        <w:t>, целеположен</w:t>
      </w:r>
      <w:r w:rsidR="004A1848">
        <w:rPr>
          <w:sz w:val="26"/>
          <w:szCs w:val="26"/>
          <w:lang w:val="bg-BG"/>
        </w:rPr>
        <w:t xml:space="preserve"> естетически проект. </w:t>
      </w:r>
    </w:p>
    <w:p w:rsidR="009A1F69" w:rsidRPr="009A1F69" w:rsidRDefault="002146A4" w:rsidP="002E5509">
      <w:pPr>
        <w:spacing w:line="360" w:lineRule="auto"/>
        <w:ind w:firstLine="720"/>
        <w:jc w:val="both"/>
        <w:rPr>
          <w:sz w:val="26"/>
          <w:szCs w:val="26"/>
          <w:lang w:val="bg-BG"/>
        </w:rPr>
      </w:pPr>
      <w:r>
        <w:rPr>
          <w:sz w:val="26"/>
          <w:szCs w:val="26"/>
          <w:lang w:val="bg-BG"/>
        </w:rPr>
        <w:t>Първата типология обособява две основни дискурсивни стратегии, к</w:t>
      </w:r>
      <w:r w:rsidR="003203AE">
        <w:rPr>
          <w:sz w:val="26"/>
          <w:szCs w:val="26"/>
          <w:lang w:val="bg-BG"/>
        </w:rPr>
        <w:t>оито легитимират</w:t>
      </w:r>
      <w:r>
        <w:rPr>
          <w:sz w:val="26"/>
          <w:szCs w:val="26"/>
          <w:lang w:val="bg-BG"/>
        </w:rPr>
        <w:t xml:space="preserve"> фантастичното повествование. Те са обозначени като  </w:t>
      </w:r>
      <w:r w:rsidR="003203AE">
        <w:rPr>
          <w:i/>
          <w:sz w:val="26"/>
          <w:szCs w:val="26"/>
          <w:lang w:val="bg-BG"/>
        </w:rPr>
        <w:t>псевдо</w:t>
      </w:r>
      <w:r>
        <w:rPr>
          <w:i/>
          <w:sz w:val="26"/>
          <w:szCs w:val="26"/>
          <w:lang w:val="bg-BG"/>
        </w:rPr>
        <w:t>мимесис</w:t>
      </w:r>
      <w:r>
        <w:rPr>
          <w:sz w:val="26"/>
          <w:szCs w:val="26"/>
          <w:lang w:val="bg-BG"/>
        </w:rPr>
        <w:t xml:space="preserve"> и </w:t>
      </w:r>
      <w:r>
        <w:rPr>
          <w:i/>
          <w:sz w:val="26"/>
          <w:szCs w:val="26"/>
          <w:lang w:val="bg-BG"/>
        </w:rPr>
        <w:t>семиосис</w:t>
      </w:r>
      <w:r>
        <w:rPr>
          <w:sz w:val="26"/>
          <w:szCs w:val="26"/>
          <w:lang w:val="bg-BG"/>
        </w:rPr>
        <w:t>.</w:t>
      </w:r>
      <w:r w:rsidR="00F37CA7" w:rsidRPr="00F37CA7">
        <w:rPr>
          <w:sz w:val="26"/>
          <w:szCs w:val="26"/>
        </w:rPr>
        <w:t xml:space="preserve"> </w:t>
      </w:r>
      <w:r w:rsidR="003203AE">
        <w:rPr>
          <w:sz w:val="26"/>
          <w:szCs w:val="26"/>
          <w:lang w:val="bg-BG"/>
        </w:rPr>
        <w:t>Както обясняваме</w:t>
      </w:r>
      <w:r w:rsidR="00F37CA7">
        <w:rPr>
          <w:sz w:val="26"/>
          <w:szCs w:val="26"/>
          <w:lang w:val="bg-BG"/>
        </w:rPr>
        <w:t xml:space="preserve"> в трета глава, тези понятия се основават на установеното от А. Компаньон общо разграничение между </w:t>
      </w:r>
      <w:r w:rsidR="00F37CA7" w:rsidRPr="00457D19">
        <w:rPr>
          <w:i/>
          <w:sz w:val="26"/>
          <w:szCs w:val="26"/>
        </w:rPr>
        <w:t>mimèsis</w:t>
      </w:r>
      <w:r w:rsidR="00F37CA7">
        <w:rPr>
          <w:sz w:val="26"/>
          <w:szCs w:val="26"/>
        </w:rPr>
        <w:t xml:space="preserve"> – </w:t>
      </w:r>
      <w:r w:rsidR="00F37CA7">
        <w:rPr>
          <w:sz w:val="26"/>
          <w:szCs w:val="26"/>
          <w:lang w:val="bg-BG"/>
        </w:rPr>
        <w:t xml:space="preserve">литературата като взаимодействие с реалността, с референта, и </w:t>
      </w:r>
      <w:r w:rsidR="00F37CA7" w:rsidRPr="00457D19">
        <w:rPr>
          <w:i/>
          <w:sz w:val="26"/>
          <w:szCs w:val="26"/>
        </w:rPr>
        <w:t>sémiosis</w:t>
      </w:r>
      <w:r w:rsidR="00175652">
        <w:rPr>
          <w:sz w:val="26"/>
          <w:szCs w:val="26"/>
          <w:lang w:val="bg-BG"/>
        </w:rPr>
        <w:t xml:space="preserve"> – лите</w:t>
      </w:r>
      <w:r w:rsidR="00F37CA7">
        <w:rPr>
          <w:sz w:val="26"/>
          <w:szCs w:val="26"/>
          <w:lang w:val="bg-BG"/>
        </w:rPr>
        <w:t>р</w:t>
      </w:r>
      <w:r w:rsidR="00175652">
        <w:rPr>
          <w:sz w:val="26"/>
          <w:szCs w:val="26"/>
          <w:lang w:val="bg-BG"/>
        </w:rPr>
        <w:t>а</w:t>
      </w:r>
      <w:r w:rsidR="00F37CA7">
        <w:rPr>
          <w:sz w:val="26"/>
          <w:szCs w:val="26"/>
          <w:lang w:val="bg-BG"/>
        </w:rPr>
        <w:t xml:space="preserve">турата като автономна спрямо референта, литературата, говореща за литературата, а не за </w:t>
      </w:r>
      <w:r w:rsidR="00F37CA7">
        <w:rPr>
          <w:sz w:val="26"/>
          <w:szCs w:val="26"/>
          <w:lang w:val="bg-BG"/>
        </w:rPr>
        <w:lastRenderedPageBreak/>
        <w:t>реалността</w:t>
      </w:r>
      <w:r w:rsidR="00457D19">
        <w:rPr>
          <w:rStyle w:val="FootnoteReference"/>
          <w:i/>
          <w:sz w:val="26"/>
          <w:szCs w:val="26"/>
        </w:rPr>
        <w:footnoteReference w:id="72"/>
      </w:r>
      <w:r w:rsidR="00457D19">
        <w:t xml:space="preserve"> </w:t>
      </w:r>
      <w:r w:rsidR="00F37CA7">
        <w:rPr>
          <w:sz w:val="26"/>
          <w:szCs w:val="26"/>
          <w:lang w:val="bg-BG"/>
        </w:rPr>
        <w:t xml:space="preserve">. </w:t>
      </w:r>
      <w:r w:rsidR="00457D19">
        <w:rPr>
          <w:sz w:val="26"/>
          <w:szCs w:val="26"/>
          <w:lang w:val="bg-BG"/>
        </w:rPr>
        <w:t>В на</w:t>
      </w:r>
      <w:r w:rsidR="00175652">
        <w:rPr>
          <w:sz w:val="26"/>
          <w:szCs w:val="26"/>
          <w:lang w:val="bg-BG"/>
        </w:rPr>
        <w:t>стоящото изследване обозначаваме</w:t>
      </w:r>
      <w:r w:rsidR="00457D19">
        <w:rPr>
          <w:sz w:val="26"/>
          <w:szCs w:val="26"/>
          <w:lang w:val="bg-BG"/>
        </w:rPr>
        <w:t xml:space="preserve"> като </w:t>
      </w:r>
      <w:r w:rsidR="00457D19" w:rsidRPr="00146EE7">
        <w:rPr>
          <w:i/>
          <w:sz w:val="26"/>
          <w:szCs w:val="26"/>
          <w:lang w:val="bg-BG"/>
        </w:rPr>
        <w:t>мимесис</w:t>
      </w:r>
      <w:r w:rsidR="003203AE">
        <w:rPr>
          <w:sz w:val="26"/>
          <w:szCs w:val="26"/>
          <w:lang w:val="bg-BG"/>
        </w:rPr>
        <w:t xml:space="preserve"> нормативната</w:t>
      </w:r>
      <w:r w:rsidR="00457D19">
        <w:rPr>
          <w:sz w:val="26"/>
          <w:szCs w:val="26"/>
          <w:lang w:val="bg-BG"/>
        </w:rPr>
        <w:t xml:space="preserve"> правдоподобност, наложена от контекста и съобразността на текста с тази условна правдоподобност. </w:t>
      </w:r>
      <w:r w:rsidR="00146EE7">
        <w:rPr>
          <w:sz w:val="26"/>
          <w:szCs w:val="26"/>
          <w:lang w:val="bg-BG"/>
        </w:rPr>
        <w:t xml:space="preserve">Следователно </w:t>
      </w:r>
      <w:r w:rsidR="00146EE7" w:rsidRPr="003203AE">
        <w:rPr>
          <w:i/>
          <w:sz w:val="26"/>
          <w:szCs w:val="26"/>
          <w:lang w:val="bg-BG"/>
        </w:rPr>
        <w:t>п</w:t>
      </w:r>
      <w:r w:rsidR="003203AE" w:rsidRPr="003203AE">
        <w:rPr>
          <w:i/>
          <w:sz w:val="26"/>
          <w:szCs w:val="26"/>
          <w:lang w:val="bg-BG"/>
        </w:rPr>
        <w:t>севдо</w:t>
      </w:r>
      <w:r w:rsidR="00457D19" w:rsidRPr="003203AE">
        <w:rPr>
          <w:i/>
          <w:sz w:val="26"/>
          <w:szCs w:val="26"/>
          <w:lang w:val="bg-BG"/>
        </w:rPr>
        <w:t>мимесис</w:t>
      </w:r>
      <w:r w:rsidR="00457D19">
        <w:rPr>
          <w:sz w:val="26"/>
          <w:szCs w:val="26"/>
          <w:lang w:val="bg-BG"/>
        </w:rPr>
        <w:t xml:space="preserve"> съответства на трансгресивната, конкурентна правдоподобност, дефинирана от самия текст</w:t>
      </w:r>
      <w:r w:rsidR="00175652">
        <w:rPr>
          <w:sz w:val="26"/>
          <w:szCs w:val="26"/>
          <w:lang w:val="bg-BG"/>
        </w:rPr>
        <w:t xml:space="preserve"> чрез присвояване</w:t>
      </w:r>
      <w:r w:rsidR="00457D19">
        <w:rPr>
          <w:sz w:val="26"/>
          <w:szCs w:val="26"/>
          <w:lang w:val="bg-BG"/>
        </w:rPr>
        <w:t xml:space="preserve"> на разнородни контекстуални идеологически кодове</w:t>
      </w:r>
      <w:r>
        <w:rPr>
          <w:sz w:val="26"/>
          <w:szCs w:val="26"/>
          <w:lang w:val="bg-BG"/>
        </w:rPr>
        <w:t>.</w:t>
      </w:r>
      <w:r w:rsidR="00E921F3">
        <w:rPr>
          <w:sz w:val="26"/>
          <w:szCs w:val="26"/>
          <w:lang w:val="bg-BG"/>
        </w:rPr>
        <w:t xml:space="preserve"> </w:t>
      </w:r>
      <w:r w:rsidR="00146EE7" w:rsidRPr="00EA5319">
        <w:rPr>
          <w:i/>
          <w:sz w:val="26"/>
          <w:szCs w:val="26"/>
          <w:lang w:val="bg-BG"/>
        </w:rPr>
        <w:t xml:space="preserve">Хетероенциклопедията </w:t>
      </w:r>
      <w:r w:rsidR="00175652">
        <w:rPr>
          <w:sz w:val="26"/>
          <w:szCs w:val="26"/>
          <w:lang w:val="bg-BG"/>
        </w:rPr>
        <w:t>дефинира</w:t>
      </w:r>
      <w:r w:rsidR="00EA5319">
        <w:rPr>
          <w:sz w:val="26"/>
          <w:szCs w:val="26"/>
          <w:lang w:val="bg-BG"/>
        </w:rPr>
        <w:t xml:space="preserve"> псевдо</w:t>
      </w:r>
      <w:r w:rsidR="00E921F3">
        <w:rPr>
          <w:sz w:val="26"/>
          <w:szCs w:val="26"/>
          <w:lang w:val="bg-BG"/>
        </w:rPr>
        <w:t xml:space="preserve">природата, </w:t>
      </w:r>
      <w:r w:rsidR="00146EE7">
        <w:rPr>
          <w:sz w:val="26"/>
          <w:szCs w:val="26"/>
          <w:lang w:val="bg-BG"/>
        </w:rPr>
        <w:t>на която се позовава фикцията</w:t>
      </w:r>
      <w:r w:rsidR="00175652">
        <w:rPr>
          <w:sz w:val="26"/>
          <w:szCs w:val="26"/>
          <w:lang w:val="bg-BG"/>
        </w:rPr>
        <w:t>.</w:t>
      </w:r>
      <w:r w:rsidR="00146EE7">
        <w:rPr>
          <w:sz w:val="26"/>
          <w:szCs w:val="26"/>
          <w:lang w:val="bg-BG"/>
        </w:rPr>
        <w:t xml:space="preserve"> </w:t>
      </w:r>
      <w:r w:rsidR="009A1F69" w:rsidRPr="00E921F3">
        <w:rPr>
          <w:i/>
          <w:sz w:val="26"/>
          <w:szCs w:val="26"/>
          <w:lang w:val="bg-BG"/>
        </w:rPr>
        <w:t>Хетероенциклопедията</w:t>
      </w:r>
      <w:r w:rsidR="009A1F69">
        <w:rPr>
          <w:sz w:val="26"/>
          <w:szCs w:val="26"/>
          <w:lang w:val="bg-BG"/>
        </w:rPr>
        <w:t xml:space="preserve"> се явява експанзия на дискурса спрямо разказа и </w:t>
      </w:r>
      <w:r w:rsidR="00175652">
        <w:rPr>
          <w:sz w:val="26"/>
          <w:szCs w:val="26"/>
          <w:lang w:val="bg-BG"/>
        </w:rPr>
        <w:t xml:space="preserve">води </w:t>
      </w:r>
      <w:r w:rsidR="009A1F69">
        <w:rPr>
          <w:sz w:val="26"/>
          <w:szCs w:val="26"/>
          <w:lang w:val="bg-BG"/>
        </w:rPr>
        <w:t xml:space="preserve">до усложняването на идеологическата функция, с която са натоварени повествователят и героите </w:t>
      </w:r>
      <w:r w:rsidR="009A1F69">
        <w:rPr>
          <w:sz w:val="26"/>
          <w:szCs w:val="26"/>
        </w:rPr>
        <w:t>(</w:t>
      </w:r>
      <w:r w:rsidR="009A1F69">
        <w:rPr>
          <w:sz w:val="26"/>
          <w:szCs w:val="26"/>
          <w:lang w:val="bg-BG"/>
        </w:rPr>
        <w:t xml:space="preserve">доколкото </w:t>
      </w:r>
      <w:r w:rsidR="009A1F69" w:rsidRPr="00175652">
        <w:rPr>
          <w:i/>
          <w:sz w:val="26"/>
          <w:szCs w:val="26"/>
          <w:lang w:val="bg-BG"/>
        </w:rPr>
        <w:t>хетероенциклопедията</w:t>
      </w:r>
      <w:r w:rsidR="009A1F69">
        <w:rPr>
          <w:sz w:val="26"/>
          <w:szCs w:val="26"/>
          <w:lang w:val="bg-BG"/>
        </w:rPr>
        <w:t xml:space="preserve"> предполага умножаване и противоречивост на обяснителните дискурси в текста</w:t>
      </w:r>
      <w:r w:rsidR="009A1F69">
        <w:rPr>
          <w:sz w:val="26"/>
          <w:szCs w:val="26"/>
        </w:rPr>
        <w:t>)</w:t>
      </w:r>
      <w:r w:rsidR="009A1F69">
        <w:rPr>
          <w:sz w:val="26"/>
          <w:szCs w:val="26"/>
          <w:lang w:val="bg-BG"/>
        </w:rPr>
        <w:t>.</w:t>
      </w:r>
    </w:p>
    <w:p w:rsidR="00146EE7" w:rsidRPr="002374B7" w:rsidRDefault="009A1F69" w:rsidP="002E5509">
      <w:pPr>
        <w:spacing w:line="360" w:lineRule="auto"/>
        <w:jc w:val="both"/>
        <w:rPr>
          <w:sz w:val="26"/>
          <w:szCs w:val="26"/>
          <w:lang w:val="bg-BG"/>
        </w:rPr>
      </w:pPr>
      <w:r w:rsidRPr="00175652">
        <w:rPr>
          <w:i/>
          <w:sz w:val="26"/>
          <w:szCs w:val="26"/>
          <w:lang w:val="bg-BG"/>
        </w:rPr>
        <w:t>Хетероенциклопедията</w:t>
      </w:r>
      <w:r>
        <w:rPr>
          <w:sz w:val="26"/>
          <w:szCs w:val="26"/>
          <w:lang w:val="bg-BG"/>
        </w:rPr>
        <w:t xml:space="preserve"> се реализира в текста чрез </w:t>
      </w:r>
      <w:r w:rsidRPr="009A1F69">
        <w:rPr>
          <w:i/>
          <w:sz w:val="26"/>
          <w:szCs w:val="26"/>
          <w:lang w:val="bg-BG"/>
        </w:rPr>
        <w:t>формална мимесис</w:t>
      </w:r>
      <w:r>
        <w:rPr>
          <w:sz w:val="26"/>
          <w:szCs w:val="26"/>
          <w:lang w:val="bg-BG"/>
        </w:rPr>
        <w:t xml:space="preserve">. </w:t>
      </w:r>
      <w:r w:rsidR="00175652">
        <w:rPr>
          <w:sz w:val="26"/>
          <w:szCs w:val="26"/>
          <w:lang w:val="bg-BG"/>
        </w:rPr>
        <w:t xml:space="preserve">Заимстваме това понятие от </w:t>
      </w:r>
      <w:r>
        <w:rPr>
          <w:sz w:val="26"/>
          <w:szCs w:val="26"/>
          <w:lang w:val="bg-BG"/>
        </w:rPr>
        <w:t>Мариел Масе</w:t>
      </w:r>
      <w:r w:rsidR="00175652">
        <w:rPr>
          <w:sz w:val="26"/>
          <w:szCs w:val="26"/>
          <w:lang w:val="bg-BG"/>
        </w:rPr>
        <w:t>. С него тя</w:t>
      </w:r>
      <w:r>
        <w:rPr>
          <w:sz w:val="26"/>
          <w:szCs w:val="26"/>
          <w:lang w:val="bg-BG"/>
        </w:rPr>
        <w:t xml:space="preserve"> обозначава </w:t>
      </w:r>
      <w:r w:rsidR="00C2297D">
        <w:rPr>
          <w:sz w:val="26"/>
          <w:szCs w:val="26"/>
          <w:lang w:val="bg-BG"/>
        </w:rPr>
        <w:t xml:space="preserve"> „</w:t>
      </w:r>
      <w:r>
        <w:rPr>
          <w:sz w:val="26"/>
          <w:szCs w:val="26"/>
          <w:lang w:val="bg-BG"/>
        </w:rPr>
        <w:t>отношението между сериозните дискурси и тяхното симулиране</w:t>
      </w:r>
      <w:r w:rsidR="00146EE7">
        <w:rPr>
          <w:rStyle w:val="FootnoteReference"/>
          <w:sz w:val="26"/>
          <w:szCs w:val="26"/>
        </w:rPr>
        <w:footnoteReference w:id="73"/>
      </w:r>
      <w:r w:rsidR="00C2297D">
        <w:rPr>
          <w:sz w:val="26"/>
          <w:szCs w:val="26"/>
          <w:lang w:val="bg-BG"/>
        </w:rPr>
        <w:t>”</w:t>
      </w:r>
      <w:r w:rsidR="00146EE7">
        <w:rPr>
          <w:sz w:val="26"/>
          <w:szCs w:val="26"/>
        </w:rPr>
        <w:t xml:space="preserve">. </w:t>
      </w:r>
      <w:r>
        <w:rPr>
          <w:sz w:val="26"/>
          <w:szCs w:val="26"/>
          <w:lang w:val="bg-BG"/>
        </w:rPr>
        <w:t xml:space="preserve">В частния случай с фантастичната </w:t>
      </w:r>
      <w:r w:rsidRPr="00175652">
        <w:rPr>
          <w:i/>
          <w:sz w:val="26"/>
          <w:szCs w:val="26"/>
          <w:lang w:val="bg-BG"/>
        </w:rPr>
        <w:t>хетероенциклопедия</w:t>
      </w:r>
      <w:r>
        <w:rPr>
          <w:sz w:val="26"/>
          <w:szCs w:val="26"/>
          <w:lang w:val="bg-BG"/>
        </w:rPr>
        <w:t xml:space="preserve"> </w:t>
      </w:r>
      <w:r w:rsidR="00175652">
        <w:rPr>
          <w:sz w:val="26"/>
          <w:szCs w:val="26"/>
          <w:lang w:val="bg-BG"/>
        </w:rPr>
        <w:t>под</w:t>
      </w:r>
      <w:r>
        <w:rPr>
          <w:sz w:val="26"/>
          <w:szCs w:val="26"/>
          <w:lang w:val="bg-BG"/>
        </w:rPr>
        <w:t xml:space="preserve"> </w:t>
      </w:r>
      <w:r w:rsidRPr="004E5EB4">
        <w:rPr>
          <w:i/>
          <w:sz w:val="26"/>
          <w:szCs w:val="26"/>
          <w:lang w:val="bg-BG"/>
        </w:rPr>
        <w:t>формална мимесис</w:t>
      </w:r>
      <w:r>
        <w:rPr>
          <w:sz w:val="26"/>
          <w:szCs w:val="26"/>
          <w:lang w:val="bg-BG"/>
        </w:rPr>
        <w:t xml:space="preserve"> </w:t>
      </w:r>
      <w:r w:rsidR="00175652">
        <w:rPr>
          <w:sz w:val="26"/>
          <w:szCs w:val="26"/>
          <w:lang w:val="bg-BG"/>
        </w:rPr>
        <w:t xml:space="preserve">имаме предвид наукообразните </w:t>
      </w:r>
      <w:r w:rsidR="00F66AC6">
        <w:rPr>
          <w:sz w:val="26"/>
          <w:szCs w:val="26"/>
          <w:lang w:val="bg-BG"/>
        </w:rPr>
        <w:t>дискурси, текстовото подражание</w:t>
      </w:r>
      <w:r>
        <w:rPr>
          <w:sz w:val="26"/>
          <w:szCs w:val="26"/>
          <w:lang w:val="bg-BG"/>
        </w:rPr>
        <w:t xml:space="preserve"> на </w:t>
      </w:r>
      <w:r w:rsidR="00F66AC6">
        <w:rPr>
          <w:sz w:val="26"/>
          <w:szCs w:val="26"/>
          <w:lang w:val="bg-BG"/>
        </w:rPr>
        <w:t xml:space="preserve">гносеологичен дискурс от един или повече герои, претендиращи, че излагат алтернативно апокрифно знание, което всъщност е скалъпено от разнородни компоненти, почерпени от контекстуалния идеологически субстрат. Още веднъж държим да подчертаем, че </w:t>
      </w:r>
      <w:r w:rsidR="00F66AC6" w:rsidRPr="00175652">
        <w:rPr>
          <w:i/>
          <w:sz w:val="26"/>
          <w:szCs w:val="26"/>
          <w:lang w:val="bg-BG"/>
        </w:rPr>
        <w:t>хетероенциклопедията</w:t>
      </w:r>
      <w:r w:rsidR="00F66AC6">
        <w:rPr>
          <w:sz w:val="26"/>
          <w:szCs w:val="26"/>
          <w:lang w:val="bg-BG"/>
        </w:rPr>
        <w:t xml:space="preserve"> не просто внася и преповтаря готови идеологически модели, а ги преобразува и манипулира с оглед на специфичните си естетически </w:t>
      </w:r>
      <w:r w:rsidR="00F66AC6">
        <w:rPr>
          <w:sz w:val="26"/>
          <w:szCs w:val="26"/>
        </w:rPr>
        <w:t>(</w:t>
      </w:r>
      <w:r w:rsidR="00F66AC6">
        <w:rPr>
          <w:sz w:val="26"/>
          <w:szCs w:val="26"/>
          <w:lang w:val="bg-BG"/>
        </w:rPr>
        <w:t>а не идеологически</w:t>
      </w:r>
      <w:r w:rsidR="00F66AC6">
        <w:rPr>
          <w:sz w:val="26"/>
          <w:szCs w:val="26"/>
        </w:rPr>
        <w:t>)</w:t>
      </w:r>
      <w:r w:rsidR="00F66AC6">
        <w:rPr>
          <w:sz w:val="26"/>
          <w:szCs w:val="26"/>
          <w:lang w:val="bg-BG"/>
        </w:rPr>
        <w:t xml:space="preserve"> потребности : </w:t>
      </w:r>
      <w:r w:rsidR="00175652">
        <w:rPr>
          <w:sz w:val="26"/>
          <w:szCs w:val="26"/>
          <w:lang w:val="bg-BG"/>
        </w:rPr>
        <w:t xml:space="preserve">така </w:t>
      </w:r>
      <w:r w:rsidR="00F66AC6" w:rsidRPr="00175652">
        <w:rPr>
          <w:i/>
          <w:sz w:val="26"/>
          <w:szCs w:val="26"/>
          <w:lang w:val="bg-BG"/>
        </w:rPr>
        <w:t xml:space="preserve">хетероенциклопедията </w:t>
      </w:r>
      <w:r w:rsidR="00F66AC6">
        <w:rPr>
          <w:sz w:val="26"/>
          <w:szCs w:val="26"/>
          <w:lang w:val="bg-BG"/>
        </w:rPr>
        <w:t>гарантира автономизирането на фикцията</w:t>
      </w:r>
      <w:r w:rsidR="00F66AC6">
        <w:rPr>
          <w:sz w:val="26"/>
          <w:szCs w:val="26"/>
        </w:rPr>
        <w:t xml:space="preserve"> </w:t>
      </w:r>
      <w:r w:rsidR="00F66AC6">
        <w:rPr>
          <w:sz w:val="26"/>
          <w:szCs w:val="26"/>
          <w:lang w:val="bg-BG"/>
        </w:rPr>
        <w:t xml:space="preserve">спрямо нормативната правдоподобност. </w:t>
      </w:r>
      <w:r w:rsidR="002374B7">
        <w:rPr>
          <w:i/>
          <w:sz w:val="26"/>
          <w:szCs w:val="26"/>
          <w:lang w:val="bg-BG"/>
        </w:rPr>
        <w:t>П</w:t>
      </w:r>
      <w:r w:rsidR="00175652">
        <w:rPr>
          <w:i/>
          <w:sz w:val="26"/>
          <w:szCs w:val="26"/>
          <w:lang w:val="bg-BG"/>
        </w:rPr>
        <w:t>севдо</w:t>
      </w:r>
      <w:r w:rsidR="00F66AC6">
        <w:rPr>
          <w:i/>
          <w:sz w:val="26"/>
          <w:szCs w:val="26"/>
          <w:lang w:val="bg-BG"/>
        </w:rPr>
        <w:t>мимесис</w:t>
      </w:r>
      <w:r w:rsidR="00F66AC6">
        <w:rPr>
          <w:sz w:val="26"/>
          <w:szCs w:val="26"/>
          <w:lang w:val="bg-BG"/>
        </w:rPr>
        <w:t xml:space="preserve"> се проявява във фантастичната романна фикция на </w:t>
      </w:r>
      <w:r w:rsidR="00F66AC6">
        <w:rPr>
          <w:sz w:val="26"/>
          <w:szCs w:val="26"/>
        </w:rPr>
        <w:t>XVIII</w:t>
      </w:r>
      <w:r w:rsidR="00F66AC6">
        <w:rPr>
          <w:sz w:val="26"/>
          <w:szCs w:val="26"/>
          <w:lang w:val="bg-BG"/>
        </w:rPr>
        <w:t xml:space="preserve"> век, но продължава да се практикува и в епохата на романтизма</w:t>
      </w:r>
      <w:r w:rsidR="002374B7">
        <w:rPr>
          <w:sz w:val="26"/>
          <w:szCs w:val="26"/>
          <w:lang w:val="bg-BG"/>
        </w:rPr>
        <w:t xml:space="preserve"> </w:t>
      </w:r>
      <w:r w:rsidR="002374B7">
        <w:rPr>
          <w:sz w:val="26"/>
          <w:szCs w:val="26"/>
        </w:rPr>
        <w:t>(</w:t>
      </w:r>
      <w:r w:rsidR="002374B7">
        <w:rPr>
          <w:sz w:val="26"/>
          <w:szCs w:val="26"/>
          <w:lang w:val="bg-BG"/>
        </w:rPr>
        <w:t>от късния Готие, Нодие и Мериме</w:t>
      </w:r>
      <w:r w:rsidR="002374B7">
        <w:rPr>
          <w:sz w:val="26"/>
          <w:szCs w:val="26"/>
        </w:rPr>
        <w:t>)</w:t>
      </w:r>
      <w:r w:rsidR="00F66AC6">
        <w:rPr>
          <w:sz w:val="26"/>
          <w:szCs w:val="26"/>
          <w:lang w:val="bg-BG"/>
        </w:rPr>
        <w:t>.</w:t>
      </w:r>
      <w:r w:rsidR="002374B7">
        <w:rPr>
          <w:sz w:val="26"/>
          <w:szCs w:val="26"/>
          <w:lang w:val="bg-BG"/>
        </w:rPr>
        <w:t xml:space="preserve"> Разгледахме с под</w:t>
      </w:r>
      <w:r w:rsidR="00175652">
        <w:rPr>
          <w:sz w:val="26"/>
          <w:szCs w:val="26"/>
          <w:lang w:val="bg-BG"/>
        </w:rPr>
        <w:t xml:space="preserve">робности проявленията на </w:t>
      </w:r>
      <w:r w:rsidR="00175652" w:rsidRPr="00175652">
        <w:rPr>
          <w:i/>
          <w:sz w:val="26"/>
          <w:szCs w:val="26"/>
          <w:lang w:val="bg-BG"/>
        </w:rPr>
        <w:t>псевдо</w:t>
      </w:r>
      <w:r w:rsidR="002374B7" w:rsidRPr="00175652">
        <w:rPr>
          <w:i/>
          <w:sz w:val="26"/>
          <w:szCs w:val="26"/>
          <w:lang w:val="bg-BG"/>
        </w:rPr>
        <w:t>мимесис</w:t>
      </w:r>
      <w:r w:rsidR="002374B7">
        <w:rPr>
          <w:sz w:val="26"/>
          <w:szCs w:val="26"/>
          <w:lang w:val="bg-BG"/>
        </w:rPr>
        <w:t xml:space="preserve"> във втора глава, където въведохме и понятието </w:t>
      </w:r>
      <w:r w:rsidR="002374B7" w:rsidRPr="00175652">
        <w:rPr>
          <w:i/>
          <w:sz w:val="26"/>
          <w:szCs w:val="26"/>
          <w:lang w:val="bg-BG"/>
        </w:rPr>
        <w:t>хетероенциклопедия</w:t>
      </w:r>
      <w:r w:rsidR="002374B7">
        <w:rPr>
          <w:sz w:val="26"/>
          <w:szCs w:val="26"/>
          <w:lang w:val="bg-BG"/>
        </w:rPr>
        <w:t xml:space="preserve">. </w:t>
      </w:r>
    </w:p>
    <w:p w:rsidR="00C06162" w:rsidRDefault="00175652" w:rsidP="002E5509">
      <w:pPr>
        <w:spacing w:line="360" w:lineRule="auto"/>
        <w:ind w:firstLine="720"/>
        <w:jc w:val="both"/>
        <w:rPr>
          <w:sz w:val="26"/>
          <w:szCs w:val="26"/>
          <w:lang w:val="bg-BG"/>
        </w:rPr>
      </w:pPr>
      <w:r>
        <w:rPr>
          <w:sz w:val="26"/>
          <w:szCs w:val="26"/>
          <w:lang w:val="bg-BG"/>
        </w:rPr>
        <w:lastRenderedPageBreak/>
        <w:t>В</w:t>
      </w:r>
      <w:r w:rsidR="002146A4">
        <w:rPr>
          <w:sz w:val="26"/>
          <w:szCs w:val="26"/>
          <w:lang w:val="bg-BG"/>
        </w:rPr>
        <w:t xml:space="preserve">тората основна стратегия, обозначена </w:t>
      </w:r>
      <w:r w:rsidR="009A615D">
        <w:rPr>
          <w:sz w:val="26"/>
          <w:szCs w:val="26"/>
          <w:lang w:val="bg-BG"/>
        </w:rPr>
        <w:t xml:space="preserve">от нас </w:t>
      </w:r>
      <w:r w:rsidR="002146A4">
        <w:rPr>
          <w:sz w:val="26"/>
          <w:szCs w:val="26"/>
          <w:lang w:val="bg-BG"/>
        </w:rPr>
        <w:t xml:space="preserve">като </w:t>
      </w:r>
      <w:r w:rsidR="002146A4">
        <w:rPr>
          <w:i/>
          <w:sz w:val="26"/>
          <w:szCs w:val="26"/>
          <w:lang w:val="bg-BG"/>
        </w:rPr>
        <w:t>семиосис</w:t>
      </w:r>
      <w:r w:rsidR="004A1848">
        <w:rPr>
          <w:sz w:val="26"/>
          <w:szCs w:val="26"/>
          <w:lang w:val="bg-BG"/>
        </w:rPr>
        <w:t xml:space="preserve">, </w:t>
      </w:r>
      <w:r>
        <w:rPr>
          <w:sz w:val="26"/>
          <w:szCs w:val="26"/>
          <w:lang w:val="bg-BG"/>
        </w:rPr>
        <w:t xml:space="preserve">анализирахме </w:t>
      </w:r>
      <w:r w:rsidR="009A615D">
        <w:rPr>
          <w:sz w:val="26"/>
          <w:szCs w:val="26"/>
          <w:lang w:val="bg-BG"/>
        </w:rPr>
        <w:t xml:space="preserve">в трета глава. Тя </w:t>
      </w:r>
      <w:r w:rsidR="004A1848">
        <w:rPr>
          <w:sz w:val="26"/>
          <w:szCs w:val="26"/>
          <w:lang w:val="bg-BG"/>
        </w:rPr>
        <w:t>се проявява в епохата</w:t>
      </w:r>
      <w:r w:rsidR="009A615D">
        <w:rPr>
          <w:sz w:val="26"/>
          <w:szCs w:val="26"/>
          <w:lang w:val="bg-BG"/>
        </w:rPr>
        <w:t xml:space="preserve"> на романтизма и </w:t>
      </w:r>
      <w:r w:rsidR="002146A4">
        <w:rPr>
          <w:sz w:val="26"/>
          <w:szCs w:val="26"/>
          <w:lang w:val="bg-BG"/>
        </w:rPr>
        <w:t>цели еманципирането на фантастичното повествование от нормативната правдоподобност чрез позоваването на разпознаваем жанров модел – Хофмановия разказ. В този случай автономизиран</w:t>
      </w:r>
      <w:r>
        <w:rPr>
          <w:sz w:val="26"/>
          <w:szCs w:val="26"/>
          <w:lang w:val="bg-BG"/>
        </w:rPr>
        <w:t>ето на текста представлява авто</w:t>
      </w:r>
      <w:r w:rsidR="002146A4">
        <w:rPr>
          <w:sz w:val="26"/>
          <w:szCs w:val="26"/>
          <w:lang w:val="bg-BG"/>
        </w:rPr>
        <w:t xml:space="preserve">референциалност </w:t>
      </w:r>
      <w:r w:rsidR="002146A4">
        <w:rPr>
          <w:sz w:val="26"/>
          <w:szCs w:val="26"/>
        </w:rPr>
        <w:t>(</w:t>
      </w:r>
      <w:r>
        <w:rPr>
          <w:sz w:val="26"/>
          <w:szCs w:val="26"/>
          <w:lang w:val="bg-BG"/>
        </w:rPr>
        <w:t xml:space="preserve">т.е. </w:t>
      </w:r>
      <w:r w:rsidR="002146A4">
        <w:rPr>
          <w:sz w:val="26"/>
          <w:szCs w:val="26"/>
          <w:lang w:val="bg-BG"/>
        </w:rPr>
        <w:t>легитимиране на текста чрез друг текст, а не чрез претенцията з</w:t>
      </w:r>
      <w:r w:rsidR="00153B5F">
        <w:rPr>
          <w:sz w:val="26"/>
          <w:szCs w:val="26"/>
          <w:lang w:val="bg-BG"/>
        </w:rPr>
        <w:t>а мнимо упо</w:t>
      </w:r>
      <w:r w:rsidR="009A615D">
        <w:rPr>
          <w:sz w:val="26"/>
          <w:szCs w:val="26"/>
          <w:lang w:val="bg-BG"/>
        </w:rPr>
        <w:t>добяване на референтната дейст</w:t>
      </w:r>
      <w:r w:rsidR="00153B5F">
        <w:rPr>
          <w:sz w:val="26"/>
          <w:szCs w:val="26"/>
          <w:lang w:val="bg-BG"/>
        </w:rPr>
        <w:t>в</w:t>
      </w:r>
      <w:r w:rsidR="009A615D">
        <w:rPr>
          <w:sz w:val="26"/>
          <w:szCs w:val="26"/>
          <w:lang w:val="bg-BG"/>
        </w:rPr>
        <w:t>и</w:t>
      </w:r>
      <w:r w:rsidR="00153B5F">
        <w:rPr>
          <w:sz w:val="26"/>
          <w:szCs w:val="26"/>
          <w:lang w:val="bg-BG"/>
        </w:rPr>
        <w:t>телност</w:t>
      </w:r>
      <w:r w:rsidR="002146A4">
        <w:rPr>
          <w:sz w:val="26"/>
          <w:szCs w:val="26"/>
        </w:rPr>
        <w:t>)</w:t>
      </w:r>
      <w:r w:rsidR="002146A4">
        <w:rPr>
          <w:sz w:val="26"/>
          <w:szCs w:val="26"/>
          <w:lang w:val="bg-BG"/>
        </w:rPr>
        <w:t>, която се постига чрез транстекстуалност</w:t>
      </w:r>
      <w:r w:rsidR="004A1848">
        <w:rPr>
          <w:sz w:val="26"/>
          <w:szCs w:val="26"/>
          <w:lang w:val="bg-BG"/>
        </w:rPr>
        <w:t xml:space="preserve"> .</w:t>
      </w:r>
      <w:r w:rsidR="00153B5F">
        <w:rPr>
          <w:sz w:val="26"/>
          <w:szCs w:val="26"/>
          <w:lang w:val="bg-BG"/>
        </w:rPr>
        <w:t xml:space="preserve"> </w:t>
      </w:r>
      <w:r w:rsidR="00D6183E" w:rsidRPr="00175652">
        <w:rPr>
          <w:i/>
          <w:sz w:val="26"/>
          <w:szCs w:val="26"/>
          <w:lang w:val="bg-BG"/>
        </w:rPr>
        <w:t>Семиосис</w:t>
      </w:r>
      <w:r w:rsidR="00D6183E">
        <w:rPr>
          <w:sz w:val="26"/>
          <w:szCs w:val="26"/>
          <w:lang w:val="bg-BG"/>
        </w:rPr>
        <w:t xml:space="preserve"> се изразява в разрив между текста и референтния контекст. Фантастичният текст е легитимиран чрез своята съобразност с други, вече разпознаваеми като фантастични текстове, на които той се позовава явно.  </w:t>
      </w:r>
    </w:p>
    <w:p w:rsidR="00F176C3" w:rsidRDefault="00D6183E" w:rsidP="002E5509">
      <w:pPr>
        <w:spacing w:line="360" w:lineRule="auto"/>
        <w:jc w:val="both"/>
        <w:rPr>
          <w:sz w:val="26"/>
          <w:szCs w:val="26"/>
          <w:lang w:val="bg-BG"/>
        </w:rPr>
      </w:pPr>
      <w:r w:rsidRPr="00D6183E">
        <w:rPr>
          <w:i/>
          <w:sz w:val="26"/>
          <w:szCs w:val="26"/>
          <w:lang w:val="bg-BG"/>
        </w:rPr>
        <w:t>Семиосис</w:t>
      </w:r>
      <w:r>
        <w:rPr>
          <w:sz w:val="26"/>
          <w:szCs w:val="26"/>
          <w:lang w:val="bg-BG"/>
        </w:rPr>
        <w:t xml:space="preserve"> се свързва с влиянието на Хофман върху френската фантастична литература. Тази стратегия еманципира текста чрез цитиране </w:t>
      </w:r>
      <w:r>
        <w:rPr>
          <w:sz w:val="26"/>
          <w:szCs w:val="26"/>
        </w:rPr>
        <w:t>(</w:t>
      </w:r>
      <w:r>
        <w:rPr>
          <w:sz w:val="26"/>
          <w:szCs w:val="26"/>
          <w:lang w:val="bg-BG"/>
        </w:rPr>
        <w:t>интертекстуалност</w:t>
      </w:r>
      <w:r>
        <w:rPr>
          <w:sz w:val="26"/>
          <w:szCs w:val="26"/>
        </w:rPr>
        <w:t>)</w:t>
      </w:r>
      <w:r>
        <w:rPr>
          <w:sz w:val="26"/>
          <w:szCs w:val="26"/>
          <w:lang w:val="bg-BG"/>
        </w:rPr>
        <w:t xml:space="preserve"> и подражание </w:t>
      </w:r>
      <w:r>
        <w:rPr>
          <w:sz w:val="26"/>
          <w:szCs w:val="26"/>
        </w:rPr>
        <w:t>(</w:t>
      </w:r>
      <w:r>
        <w:rPr>
          <w:sz w:val="26"/>
          <w:szCs w:val="26"/>
          <w:lang w:val="bg-BG"/>
        </w:rPr>
        <w:t>хипертекстуалност</w:t>
      </w:r>
      <w:r>
        <w:rPr>
          <w:sz w:val="26"/>
          <w:szCs w:val="26"/>
        </w:rPr>
        <w:t>)</w:t>
      </w:r>
      <w:r w:rsidRPr="00D6183E">
        <w:rPr>
          <w:rStyle w:val="FootnoteReference"/>
          <w:sz w:val="26"/>
          <w:szCs w:val="26"/>
        </w:rPr>
        <w:t xml:space="preserve"> </w:t>
      </w:r>
      <w:r>
        <w:rPr>
          <w:sz w:val="26"/>
          <w:szCs w:val="26"/>
          <w:lang w:val="bg-BG"/>
        </w:rPr>
        <w:t xml:space="preserve">на Хофмановия модел. Както отбелязахме в трета глава, </w:t>
      </w:r>
      <w:r w:rsidR="00175652">
        <w:rPr>
          <w:sz w:val="26"/>
          <w:szCs w:val="26"/>
          <w:lang w:val="bg-BG"/>
        </w:rPr>
        <w:t xml:space="preserve">в епохата на романтизма </w:t>
      </w:r>
      <w:r w:rsidRPr="00175652">
        <w:rPr>
          <w:i/>
          <w:sz w:val="26"/>
          <w:szCs w:val="26"/>
          <w:lang w:val="bg-BG"/>
        </w:rPr>
        <w:t>семиосис</w:t>
      </w:r>
      <w:r w:rsidR="00175652">
        <w:rPr>
          <w:sz w:val="26"/>
          <w:szCs w:val="26"/>
          <w:lang w:val="bg-BG"/>
        </w:rPr>
        <w:t xml:space="preserve"> е конкурирана от </w:t>
      </w:r>
      <w:r w:rsidR="00175652" w:rsidRPr="00175652">
        <w:rPr>
          <w:i/>
          <w:sz w:val="26"/>
          <w:szCs w:val="26"/>
          <w:lang w:val="bg-BG"/>
        </w:rPr>
        <w:t>псевдо</w:t>
      </w:r>
      <w:r w:rsidRPr="00175652">
        <w:rPr>
          <w:i/>
          <w:sz w:val="26"/>
          <w:szCs w:val="26"/>
          <w:lang w:val="bg-BG"/>
        </w:rPr>
        <w:t>мимесис</w:t>
      </w:r>
      <w:r>
        <w:rPr>
          <w:sz w:val="26"/>
          <w:szCs w:val="26"/>
          <w:lang w:val="bg-BG"/>
        </w:rPr>
        <w:t>. Напрежението между двете стратегии личи особено ясно в творчеството на Готие</w:t>
      </w:r>
      <w:r w:rsidR="00175652">
        <w:rPr>
          <w:sz w:val="26"/>
          <w:szCs w:val="26"/>
          <w:lang w:val="bg-BG"/>
        </w:rPr>
        <w:t xml:space="preserve">, което бележи еволюция от </w:t>
      </w:r>
      <w:r w:rsidR="00175652" w:rsidRPr="00175652">
        <w:rPr>
          <w:i/>
          <w:sz w:val="26"/>
          <w:szCs w:val="26"/>
          <w:lang w:val="bg-BG"/>
        </w:rPr>
        <w:t>семиосис</w:t>
      </w:r>
      <w:r w:rsidR="00175652">
        <w:rPr>
          <w:sz w:val="26"/>
          <w:szCs w:val="26"/>
          <w:lang w:val="bg-BG"/>
        </w:rPr>
        <w:t xml:space="preserve"> към</w:t>
      </w:r>
      <w:r w:rsidR="0054442B">
        <w:rPr>
          <w:sz w:val="26"/>
          <w:szCs w:val="26"/>
          <w:lang w:val="bg-BG"/>
        </w:rPr>
        <w:t xml:space="preserve"> </w:t>
      </w:r>
      <w:r w:rsidR="00175652">
        <w:rPr>
          <w:i/>
          <w:sz w:val="26"/>
          <w:szCs w:val="26"/>
          <w:lang w:val="bg-BG"/>
        </w:rPr>
        <w:t>псевдо</w:t>
      </w:r>
      <w:r w:rsidR="0054442B" w:rsidRPr="0054442B">
        <w:rPr>
          <w:i/>
          <w:sz w:val="26"/>
          <w:szCs w:val="26"/>
          <w:lang w:val="bg-BG"/>
        </w:rPr>
        <w:t>мимесис</w:t>
      </w:r>
      <w:r w:rsidR="0054442B">
        <w:rPr>
          <w:sz w:val="26"/>
          <w:szCs w:val="26"/>
          <w:lang w:val="bg-BG"/>
        </w:rPr>
        <w:t xml:space="preserve">. </w:t>
      </w:r>
      <w:r w:rsidR="00175652">
        <w:rPr>
          <w:sz w:val="26"/>
          <w:szCs w:val="26"/>
          <w:lang w:val="bg-BG"/>
        </w:rPr>
        <w:t>Нодие и Мериме също практикуват</w:t>
      </w:r>
      <w:r w:rsidR="0054442B">
        <w:rPr>
          <w:sz w:val="26"/>
          <w:szCs w:val="26"/>
          <w:lang w:val="bg-BG"/>
        </w:rPr>
        <w:t xml:space="preserve"> </w:t>
      </w:r>
      <w:r w:rsidR="0054442B" w:rsidRPr="0054442B">
        <w:rPr>
          <w:i/>
          <w:sz w:val="26"/>
          <w:szCs w:val="26"/>
          <w:lang w:val="bg-BG"/>
        </w:rPr>
        <w:t>псев</w:t>
      </w:r>
      <w:r w:rsidR="00175652">
        <w:rPr>
          <w:i/>
          <w:sz w:val="26"/>
          <w:szCs w:val="26"/>
          <w:lang w:val="bg-BG"/>
        </w:rPr>
        <w:t>до</w:t>
      </w:r>
      <w:r w:rsidR="0054442B" w:rsidRPr="0054442B">
        <w:rPr>
          <w:i/>
          <w:sz w:val="26"/>
          <w:szCs w:val="26"/>
          <w:lang w:val="bg-BG"/>
        </w:rPr>
        <w:t>мимесис</w:t>
      </w:r>
      <w:r w:rsidR="0054442B">
        <w:rPr>
          <w:sz w:val="26"/>
          <w:szCs w:val="26"/>
          <w:lang w:val="bg-BG"/>
        </w:rPr>
        <w:t>.</w:t>
      </w:r>
    </w:p>
    <w:p w:rsidR="0054442B" w:rsidRDefault="002146A4" w:rsidP="002E5509">
      <w:pPr>
        <w:spacing w:line="360" w:lineRule="auto"/>
        <w:jc w:val="both"/>
        <w:rPr>
          <w:sz w:val="26"/>
          <w:szCs w:val="26"/>
          <w:lang w:val="bg-BG"/>
        </w:rPr>
      </w:pPr>
      <w:r>
        <w:rPr>
          <w:sz w:val="26"/>
          <w:szCs w:val="26"/>
          <w:lang w:val="bg-BG"/>
        </w:rPr>
        <w:t xml:space="preserve">Можем да обобщим резултатите в следната таблица :   </w:t>
      </w:r>
    </w:p>
    <w:p w:rsidR="002146A4" w:rsidRPr="002146A4" w:rsidRDefault="002146A4" w:rsidP="002E5509">
      <w:pPr>
        <w:spacing w:line="360" w:lineRule="auto"/>
        <w:jc w:val="both"/>
        <w:rPr>
          <w:sz w:val="26"/>
          <w:szCs w:val="26"/>
        </w:rPr>
      </w:pPr>
    </w:p>
    <w:tbl>
      <w:tblPr>
        <w:tblStyle w:val="TableGrid"/>
        <w:tblW w:w="0" w:type="auto"/>
        <w:tblLook w:val="04A0" w:firstRow="1" w:lastRow="0" w:firstColumn="1" w:lastColumn="0" w:noHBand="0" w:noVBand="1"/>
      </w:tblPr>
      <w:tblGrid>
        <w:gridCol w:w="3192"/>
        <w:gridCol w:w="3192"/>
        <w:gridCol w:w="3192"/>
      </w:tblGrid>
      <w:tr w:rsidR="002146A4" w:rsidTr="002146A4">
        <w:tc>
          <w:tcPr>
            <w:tcW w:w="3192" w:type="dxa"/>
            <w:tcBorders>
              <w:top w:val="single" w:sz="4" w:space="0" w:color="auto"/>
              <w:left w:val="single" w:sz="4" w:space="0" w:color="auto"/>
              <w:bottom w:val="single" w:sz="4" w:space="0" w:color="auto"/>
              <w:right w:val="single" w:sz="4" w:space="0" w:color="auto"/>
            </w:tcBorders>
            <w:hideMark/>
          </w:tcPr>
          <w:p w:rsidR="002146A4" w:rsidRDefault="004A1848" w:rsidP="002E5509">
            <w:pPr>
              <w:spacing w:line="360" w:lineRule="auto"/>
              <w:jc w:val="both"/>
              <w:rPr>
                <w:sz w:val="26"/>
                <w:szCs w:val="26"/>
                <w:lang w:val="bg-BG"/>
              </w:rPr>
            </w:pPr>
            <w:r>
              <w:rPr>
                <w:sz w:val="26"/>
                <w:szCs w:val="26"/>
                <w:lang w:val="bg-BG"/>
              </w:rPr>
              <w:t>Стратегия за придаване на правдоподобност</w:t>
            </w:r>
          </w:p>
        </w:tc>
        <w:tc>
          <w:tcPr>
            <w:tcW w:w="3192" w:type="dxa"/>
            <w:tcBorders>
              <w:top w:val="single" w:sz="4" w:space="0" w:color="auto"/>
              <w:left w:val="single" w:sz="4" w:space="0" w:color="auto"/>
              <w:bottom w:val="single" w:sz="4" w:space="0" w:color="auto"/>
              <w:right w:val="single" w:sz="4" w:space="0" w:color="auto"/>
            </w:tcBorders>
            <w:hideMark/>
          </w:tcPr>
          <w:p w:rsidR="002146A4" w:rsidRDefault="00F176C3" w:rsidP="002E5509">
            <w:pPr>
              <w:spacing w:line="360" w:lineRule="auto"/>
              <w:jc w:val="both"/>
              <w:rPr>
                <w:sz w:val="26"/>
                <w:szCs w:val="26"/>
                <w:lang w:val="bg-BG"/>
              </w:rPr>
            </w:pPr>
            <w:r>
              <w:rPr>
                <w:i/>
                <w:sz w:val="26"/>
                <w:szCs w:val="26"/>
                <w:lang w:val="bg-BG"/>
              </w:rPr>
              <w:t>Псевдо</w:t>
            </w:r>
            <w:r w:rsidR="002146A4">
              <w:rPr>
                <w:i/>
                <w:sz w:val="26"/>
                <w:szCs w:val="26"/>
                <w:lang w:val="bg-BG"/>
              </w:rPr>
              <w:t>мимесис</w:t>
            </w:r>
          </w:p>
        </w:tc>
        <w:tc>
          <w:tcPr>
            <w:tcW w:w="3192" w:type="dxa"/>
            <w:tcBorders>
              <w:top w:val="single" w:sz="4" w:space="0" w:color="auto"/>
              <w:left w:val="single" w:sz="4" w:space="0" w:color="auto"/>
              <w:bottom w:val="single" w:sz="4" w:space="0" w:color="auto"/>
              <w:right w:val="single" w:sz="4" w:space="0" w:color="auto"/>
            </w:tcBorders>
            <w:hideMark/>
          </w:tcPr>
          <w:p w:rsidR="002146A4" w:rsidRDefault="002146A4" w:rsidP="002E5509">
            <w:pPr>
              <w:spacing w:line="360" w:lineRule="auto"/>
              <w:jc w:val="both"/>
              <w:rPr>
                <w:i/>
                <w:sz w:val="26"/>
                <w:szCs w:val="26"/>
                <w:lang w:val="bg-BG"/>
              </w:rPr>
            </w:pPr>
            <w:r>
              <w:rPr>
                <w:i/>
                <w:sz w:val="26"/>
                <w:szCs w:val="26"/>
                <w:lang w:val="bg-BG"/>
              </w:rPr>
              <w:t>Семиосис</w:t>
            </w:r>
          </w:p>
        </w:tc>
      </w:tr>
      <w:tr w:rsidR="002146A4" w:rsidTr="002146A4">
        <w:tc>
          <w:tcPr>
            <w:tcW w:w="3192" w:type="dxa"/>
            <w:tcBorders>
              <w:top w:val="single" w:sz="4" w:space="0" w:color="auto"/>
              <w:left w:val="single" w:sz="4" w:space="0" w:color="auto"/>
              <w:bottom w:val="single" w:sz="4" w:space="0" w:color="auto"/>
              <w:right w:val="single" w:sz="4" w:space="0" w:color="auto"/>
            </w:tcBorders>
            <w:hideMark/>
          </w:tcPr>
          <w:p w:rsidR="002146A4" w:rsidRDefault="002146A4" w:rsidP="002E5509">
            <w:pPr>
              <w:spacing w:line="360" w:lineRule="auto"/>
              <w:jc w:val="both"/>
              <w:rPr>
                <w:sz w:val="26"/>
                <w:szCs w:val="26"/>
                <w:lang w:val="bg-BG"/>
              </w:rPr>
            </w:pPr>
            <w:r>
              <w:rPr>
                <w:sz w:val="26"/>
                <w:szCs w:val="26"/>
                <w:lang w:val="bg-BG"/>
              </w:rPr>
              <w:t>Форма</w:t>
            </w:r>
          </w:p>
        </w:tc>
        <w:tc>
          <w:tcPr>
            <w:tcW w:w="3192" w:type="dxa"/>
            <w:tcBorders>
              <w:top w:val="single" w:sz="4" w:space="0" w:color="auto"/>
              <w:left w:val="single" w:sz="4" w:space="0" w:color="auto"/>
              <w:bottom w:val="single" w:sz="4" w:space="0" w:color="auto"/>
              <w:right w:val="single" w:sz="4" w:space="0" w:color="auto"/>
            </w:tcBorders>
            <w:hideMark/>
          </w:tcPr>
          <w:p w:rsidR="002146A4" w:rsidRDefault="002146A4" w:rsidP="002E5509">
            <w:pPr>
              <w:spacing w:line="360" w:lineRule="auto"/>
              <w:jc w:val="both"/>
              <w:rPr>
                <w:sz w:val="26"/>
                <w:szCs w:val="26"/>
                <w:lang w:val="bg-BG"/>
              </w:rPr>
            </w:pPr>
            <w:r>
              <w:rPr>
                <w:sz w:val="26"/>
                <w:szCs w:val="26"/>
                <w:lang w:val="bg-BG"/>
              </w:rPr>
              <w:t>Хетероенциклопедия</w:t>
            </w:r>
          </w:p>
        </w:tc>
        <w:tc>
          <w:tcPr>
            <w:tcW w:w="3192" w:type="dxa"/>
            <w:tcBorders>
              <w:top w:val="single" w:sz="4" w:space="0" w:color="auto"/>
              <w:left w:val="single" w:sz="4" w:space="0" w:color="auto"/>
              <w:bottom w:val="single" w:sz="4" w:space="0" w:color="auto"/>
              <w:right w:val="single" w:sz="4" w:space="0" w:color="auto"/>
            </w:tcBorders>
            <w:hideMark/>
          </w:tcPr>
          <w:p w:rsidR="002146A4" w:rsidRDefault="002146A4" w:rsidP="002E5509">
            <w:pPr>
              <w:spacing w:line="360" w:lineRule="auto"/>
              <w:jc w:val="both"/>
              <w:rPr>
                <w:sz w:val="26"/>
                <w:szCs w:val="26"/>
                <w:lang w:val="bg-BG"/>
              </w:rPr>
            </w:pPr>
            <w:r>
              <w:rPr>
                <w:sz w:val="26"/>
                <w:szCs w:val="26"/>
                <w:lang w:val="bg-BG"/>
              </w:rPr>
              <w:t>Цитиране</w:t>
            </w:r>
            <w:r>
              <w:rPr>
                <w:sz w:val="26"/>
                <w:szCs w:val="26"/>
              </w:rPr>
              <w:t>/</w:t>
            </w:r>
            <w:r>
              <w:rPr>
                <w:sz w:val="26"/>
                <w:szCs w:val="26"/>
                <w:lang w:val="bg-BG"/>
              </w:rPr>
              <w:t>Подражание</w:t>
            </w:r>
          </w:p>
        </w:tc>
      </w:tr>
      <w:tr w:rsidR="002146A4" w:rsidTr="002146A4">
        <w:tc>
          <w:tcPr>
            <w:tcW w:w="3192" w:type="dxa"/>
            <w:tcBorders>
              <w:top w:val="single" w:sz="4" w:space="0" w:color="auto"/>
              <w:left w:val="single" w:sz="4" w:space="0" w:color="auto"/>
              <w:bottom w:val="single" w:sz="4" w:space="0" w:color="auto"/>
              <w:right w:val="single" w:sz="4" w:space="0" w:color="auto"/>
            </w:tcBorders>
            <w:hideMark/>
          </w:tcPr>
          <w:p w:rsidR="002146A4" w:rsidRDefault="002146A4" w:rsidP="002E5509">
            <w:pPr>
              <w:spacing w:line="360" w:lineRule="auto"/>
              <w:jc w:val="both"/>
              <w:rPr>
                <w:sz w:val="26"/>
                <w:szCs w:val="26"/>
                <w:lang w:val="bg-BG"/>
              </w:rPr>
            </w:pPr>
            <w:r>
              <w:rPr>
                <w:sz w:val="26"/>
                <w:szCs w:val="26"/>
                <w:lang w:val="bg-BG"/>
              </w:rPr>
              <w:t>Процедура</w:t>
            </w:r>
          </w:p>
        </w:tc>
        <w:tc>
          <w:tcPr>
            <w:tcW w:w="3192" w:type="dxa"/>
            <w:tcBorders>
              <w:top w:val="single" w:sz="4" w:space="0" w:color="auto"/>
              <w:left w:val="single" w:sz="4" w:space="0" w:color="auto"/>
              <w:bottom w:val="single" w:sz="4" w:space="0" w:color="auto"/>
              <w:right w:val="single" w:sz="4" w:space="0" w:color="auto"/>
            </w:tcBorders>
            <w:hideMark/>
          </w:tcPr>
          <w:p w:rsidR="002146A4" w:rsidRDefault="002146A4" w:rsidP="002E5509">
            <w:pPr>
              <w:spacing w:line="360" w:lineRule="auto"/>
              <w:jc w:val="both"/>
              <w:rPr>
                <w:sz w:val="26"/>
                <w:szCs w:val="26"/>
                <w:lang w:val="bg-BG"/>
              </w:rPr>
            </w:pPr>
            <w:r>
              <w:rPr>
                <w:sz w:val="26"/>
                <w:szCs w:val="26"/>
                <w:lang w:val="bg-BG"/>
              </w:rPr>
              <w:t>Формална</w:t>
            </w:r>
            <w:r>
              <w:rPr>
                <w:i/>
                <w:sz w:val="26"/>
                <w:szCs w:val="26"/>
                <w:lang w:val="bg-BG"/>
              </w:rPr>
              <w:t xml:space="preserve"> мимесис</w:t>
            </w:r>
          </w:p>
        </w:tc>
        <w:tc>
          <w:tcPr>
            <w:tcW w:w="3192" w:type="dxa"/>
            <w:tcBorders>
              <w:top w:val="single" w:sz="4" w:space="0" w:color="auto"/>
              <w:left w:val="single" w:sz="4" w:space="0" w:color="auto"/>
              <w:bottom w:val="single" w:sz="4" w:space="0" w:color="auto"/>
              <w:right w:val="single" w:sz="4" w:space="0" w:color="auto"/>
            </w:tcBorders>
            <w:hideMark/>
          </w:tcPr>
          <w:p w:rsidR="002146A4" w:rsidRDefault="002146A4" w:rsidP="002E5509">
            <w:pPr>
              <w:spacing w:line="360" w:lineRule="auto"/>
              <w:jc w:val="both"/>
              <w:rPr>
                <w:sz w:val="26"/>
                <w:szCs w:val="26"/>
                <w:lang w:val="bg-BG"/>
              </w:rPr>
            </w:pPr>
            <w:r>
              <w:rPr>
                <w:sz w:val="26"/>
                <w:szCs w:val="26"/>
                <w:lang w:val="bg-BG"/>
              </w:rPr>
              <w:t xml:space="preserve"> Транстекстуалност</w:t>
            </w:r>
          </w:p>
        </w:tc>
      </w:tr>
      <w:tr w:rsidR="002146A4" w:rsidTr="002146A4">
        <w:tc>
          <w:tcPr>
            <w:tcW w:w="3192" w:type="dxa"/>
            <w:tcBorders>
              <w:top w:val="single" w:sz="4" w:space="0" w:color="auto"/>
              <w:left w:val="single" w:sz="4" w:space="0" w:color="auto"/>
              <w:bottom w:val="single" w:sz="4" w:space="0" w:color="auto"/>
              <w:right w:val="single" w:sz="4" w:space="0" w:color="auto"/>
            </w:tcBorders>
            <w:hideMark/>
          </w:tcPr>
          <w:p w:rsidR="002146A4" w:rsidRDefault="002146A4" w:rsidP="002E5509">
            <w:pPr>
              <w:spacing w:line="360" w:lineRule="auto"/>
              <w:jc w:val="both"/>
              <w:rPr>
                <w:sz w:val="26"/>
                <w:szCs w:val="26"/>
                <w:lang w:val="bg-BG"/>
              </w:rPr>
            </w:pPr>
            <w:r>
              <w:rPr>
                <w:sz w:val="26"/>
                <w:szCs w:val="26"/>
                <w:lang w:val="bg-BG"/>
              </w:rPr>
              <w:t>Целевост</w:t>
            </w:r>
          </w:p>
        </w:tc>
        <w:tc>
          <w:tcPr>
            <w:tcW w:w="3192" w:type="dxa"/>
            <w:tcBorders>
              <w:top w:val="single" w:sz="4" w:space="0" w:color="auto"/>
              <w:left w:val="single" w:sz="4" w:space="0" w:color="auto"/>
              <w:bottom w:val="single" w:sz="4" w:space="0" w:color="auto"/>
              <w:right w:val="single" w:sz="4" w:space="0" w:color="auto"/>
            </w:tcBorders>
            <w:hideMark/>
          </w:tcPr>
          <w:p w:rsidR="002146A4" w:rsidRDefault="002146A4" w:rsidP="002E5509">
            <w:pPr>
              <w:spacing w:line="360" w:lineRule="auto"/>
              <w:jc w:val="both"/>
              <w:rPr>
                <w:sz w:val="26"/>
                <w:szCs w:val="26"/>
                <w:lang w:val="bg-BG"/>
              </w:rPr>
            </w:pPr>
            <w:r>
              <w:rPr>
                <w:sz w:val="26"/>
                <w:szCs w:val="26"/>
                <w:lang w:val="bg-BG"/>
              </w:rPr>
              <w:t>Автономизиране на текста</w:t>
            </w:r>
          </w:p>
          <w:p w:rsidR="002146A4" w:rsidRDefault="002146A4" w:rsidP="002E5509">
            <w:pPr>
              <w:spacing w:line="360" w:lineRule="auto"/>
              <w:jc w:val="both"/>
              <w:rPr>
                <w:sz w:val="26"/>
                <w:szCs w:val="26"/>
              </w:rPr>
            </w:pPr>
            <w:r>
              <w:rPr>
                <w:sz w:val="26"/>
                <w:szCs w:val="26"/>
              </w:rPr>
              <w:t>(</w:t>
            </w:r>
            <w:r w:rsidR="00642204">
              <w:rPr>
                <w:sz w:val="26"/>
                <w:szCs w:val="26"/>
                <w:lang w:val="bg-BG"/>
              </w:rPr>
              <w:t>псевдо</w:t>
            </w:r>
            <w:r>
              <w:rPr>
                <w:sz w:val="26"/>
                <w:szCs w:val="26"/>
                <w:lang w:val="bg-BG"/>
              </w:rPr>
              <w:t>референциалност</w:t>
            </w:r>
            <w:r>
              <w:rPr>
                <w:sz w:val="26"/>
                <w:szCs w:val="26"/>
              </w:rPr>
              <w:t>)</w:t>
            </w:r>
          </w:p>
        </w:tc>
        <w:tc>
          <w:tcPr>
            <w:tcW w:w="3192" w:type="dxa"/>
            <w:tcBorders>
              <w:top w:val="single" w:sz="4" w:space="0" w:color="auto"/>
              <w:left w:val="single" w:sz="4" w:space="0" w:color="auto"/>
              <w:bottom w:val="single" w:sz="4" w:space="0" w:color="auto"/>
              <w:right w:val="single" w:sz="4" w:space="0" w:color="auto"/>
            </w:tcBorders>
            <w:hideMark/>
          </w:tcPr>
          <w:p w:rsidR="002146A4" w:rsidRDefault="002146A4" w:rsidP="002E5509">
            <w:pPr>
              <w:spacing w:line="360" w:lineRule="auto"/>
              <w:jc w:val="both"/>
              <w:rPr>
                <w:sz w:val="26"/>
                <w:szCs w:val="26"/>
                <w:lang w:val="bg-BG"/>
              </w:rPr>
            </w:pPr>
            <w:r>
              <w:rPr>
                <w:sz w:val="26"/>
                <w:szCs w:val="26"/>
              </w:rPr>
              <w:t>A</w:t>
            </w:r>
            <w:r>
              <w:rPr>
                <w:sz w:val="26"/>
                <w:szCs w:val="26"/>
                <w:lang w:val="bg-BG"/>
              </w:rPr>
              <w:t>втономизиране на текста</w:t>
            </w:r>
          </w:p>
          <w:p w:rsidR="002146A4" w:rsidRDefault="002146A4" w:rsidP="002E5509">
            <w:pPr>
              <w:spacing w:line="360" w:lineRule="auto"/>
              <w:jc w:val="both"/>
              <w:rPr>
                <w:sz w:val="26"/>
                <w:szCs w:val="26"/>
              </w:rPr>
            </w:pPr>
            <w:r>
              <w:rPr>
                <w:sz w:val="26"/>
                <w:szCs w:val="26"/>
              </w:rPr>
              <w:t>(</w:t>
            </w:r>
            <w:r w:rsidR="00642204">
              <w:rPr>
                <w:sz w:val="26"/>
                <w:szCs w:val="26"/>
                <w:lang w:val="bg-BG"/>
              </w:rPr>
              <w:t>авто</w:t>
            </w:r>
            <w:r>
              <w:rPr>
                <w:sz w:val="26"/>
                <w:szCs w:val="26"/>
                <w:lang w:val="bg-BG"/>
              </w:rPr>
              <w:t>референциалност</w:t>
            </w:r>
            <w:r>
              <w:rPr>
                <w:sz w:val="26"/>
                <w:szCs w:val="26"/>
              </w:rPr>
              <w:t>)</w:t>
            </w:r>
          </w:p>
        </w:tc>
      </w:tr>
    </w:tbl>
    <w:p w:rsidR="00153B5F" w:rsidRDefault="00153B5F" w:rsidP="002E5509">
      <w:pPr>
        <w:spacing w:line="360" w:lineRule="auto"/>
        <w:ind w:firstLine="720"/>
        <w:jc w:val="both"/>
        <w:rPr>
          <w:sz w:val="26"/>
          <w:szCs w:val="26"/>
          <w:lang w:val="bg-BG"/>
        </w:rPr>
      </w:pPr>
    </w:p>
    <w:p w:rsidR="00546351" w:rsidRDefault="00546351" w:rsidP="002E5509">
      <w:pPr>
        <w:spacing w:line="360" w:lineRule="auto"/>
        <w:jc w:val="both"/>
        <w:rPr>
          <w:sz w:val="26"/>
          <w:szCs w:val="26"/>
        </w:rPr>
      </w:pPr>
      <w:r>
        <w:rPr>
          <w:sz w:val="26"/>
          <w:szCs w:val="26"/>
        </w:rPr>
        <w:tab/>
      </w:r>
    </w:p>
    <w:p w:rsidR="00F176C3" w:rsidRDefault="0054442B" w:rsidP="002E5509">
      <w:pPr>
        <w:spacing w:line="360" w:lineRule="auto"/>
        <w:ind w:firstLine="720"/>
        <w:jc w:val="both"/>
        <w:rPr>
          <w:sz w:val="26"/>
          <w:szCs w:val="26"/>
          <w:lang w:val="bg-BG"/>
        </w:rPr>
      </w:pPr>
      <w:r>
        <w:rPr>
          <w:sz w:val="26"/>
          <w:szCs w:val="26"/>
          <w:lang w:val="bg-BG"/>
        </w:rPr>
        <w:t xml:space="preserve">Втората типология се основава на понятието </w:t>
      </w:r>
      <w:r w:rsidRPr="0054442B">
        <w:rPr>
          <w:i/>
          <w:sz w:val="26"/>
          <w:szCs w:val="26"/>
          <w:lang w:val="bg-BG"/>
        </w:rPr>
        <w:t>жанр</w:t>
      </w:r>
      <w:r w:rsidR="00954774">
        <w:rPr>
          <w:sz w:val="26"/>
          <w:szCs w:val="26"/>
          <w:lang w:val="bg-BG"/>
        </w:rPr>
        <w:t>. В настоящото изслед</w:t>
      </w:r>
      <w:r>
        <w:rPr>
          <w:sz w:val="26"/>
          <w:szCs w:val="26"/>
          <w:lang w:val="bg-BG"/>
        </w:rPr>
        <w:t>в</w:t>
      </w:r>
      <w:r w:rsidR="00954774">
        <w:rPr>
          <w:sz w:val="26"/>
          <w:szCs w:val="26"/>
          <w:lang w:val="bg-BG"/>
        </w:rPr>
        <w:t>а</w:t>
      </w:r>
      <w:r>
        <w:rPr>
          <w:sz w:val="26"/>
          <w:szCs w:val="26"/>
          <w:lang w:val="bg-BG"/>
        </w:rPr>
        <w:t>не неколкократно отбелязахме, че жанровото п</w:t>
      </w:r>
      <w:r w:rsidR="00954774">
        <w:rPr>
          <w:sz w:val="26"/>
          <w:szCs w:val="26"/>
          <w:lang w:val="bg-BG"/>
        </w:rPr>
        <w:t xml:space="preserve">онятие </w:t>
      </w:r>
      <w:r w:rsidR="00954774" w:rsidRPr="00F176C3">
        <w:rPr>
          <w:i/>
          <w:sz w:val="26"/>
          <w:szCs w:val="26"/>
          <w:lang w:val="bg-BG"/>
        </w:rPr>
        <w:t xml:space="preserve">фантастичен </w:t>
      </w:r>
      <w:r w:rsidR="00954774" w:rsidRPr="00F176C3">
        <w:rPr>
          <w:i/>
          <w:sz w:val="26"/>
          <w:szCs w:val="26"/>
          <w:lang w:val="bg-BG"/>
        </w:rPr>
        <w:lastRenderedPageBreak/>
        <w:t>разказ</w:t>
      </w:r>
      <w:r w:rsidR="00954774">
        <w:rPr>
          <w:sz w:val="26"/>
          <w:szCs w:val="26"/>
          <w:lang w:val="bg-BG"/>
        </w:rPr>
        <w:t xml:space="preserve"> и об</w:t>
      </w:r>
      <w:r>
        <w:rPr>
          <w:sz w:val="26"/>
          <w:szCs w:val="26"/>
          <w:lang w:val="bg-BG"/>
        </w:rPr>
        <w:t>ос</w:t>
      </w:r>
      <w:r w:rsidR="00954774">
        <w:rPr>
          <w:sz w:val="26"/>
          <w:szCs w:val="26"/>
          <w:lang w:val="bg-BG"/>
        </w:rPr>
        <w:t>об</w:t>
      </w:r>
      <w:r>
        <w:rPr>
          <w:sz w:val="26"/>
          <w:szCs w:val="26"/>
          <w:lang w:val="bg-BG"/>
        </w:rPr>
        <w:t xml:space="preserve">яването на фантастичното </w:t>
      </w:r>
      <w:r w:rsidR="00F176C3">
        <w:rPr>
          <w:sz w:val="26"/>
          <w:szCs w:val="26"/>
          <w:lang w:val="bg-BG"/>
        </w:rPr>
        <w:t xml:space="preserve">като самостоятелна естетическа </w:t>
      </w:r>
      <w:r>
        <w:rPr>
          <w:sz w:val="26"/>
          <w:szCs w:val="26"/>
          <w:lang w:val="bg-BG"/>
        </w:rPr>
        <w:t>к</w:t>
      </w:r>
      <w:r w:rsidR="00F176C3">
        <w:rPr>
          <w:sz w:val="26"/>
          <w:szCs w:val="26"/>
          <w:lang w:val="bg-BG"/>
        </w:rPr>
        <w:t>а</w:t>
      </w:r>
      <w:r>
        <w:rPr>
          <w:sz w:val="26"/>
          <w:szCs w:val="26"/>
          <w:lang w:val="bg-BG"/>
        </w:rPr>
        <w:t xml:space="preserve">тегория датират от 30-те години на </w:t>
      </w:r>
      <w:r>
        <w:rPr>
          <w:sz w:val="26"/>
          <w:szCs w:val="26"/>
        </w:rPr>
        <w:t xml:space="preserve">XIX </w:t>
      </w:r>
      <w:r>
        <w:rPr>
          <w:sz w:val="26"/>
          <w:szCs w:val="26"/>
          <w:lang w:val="bg-BG"/>
        </w:rPr>
        <w:t>век. В предходния период фантастичното не притежава собствена жанрова матрица и паразитира върху съществуващи жанрови модели, които</w:t>
      </w:r>
      <w:r w:rsidR="00F176C3">
        <w:rPr>
          <w:sz w:val="26"/>
          <w:szCs w:val="26"/>
          <w:lang w:val="bg-BG"/>
        </w:rPr>
        <w:t xml:space="preserve"> трансформира или </w:t>
      </w:r>
      <w:r w:rsidR="00954774">
        <w:rPr>
          <w:sz w:val="26"/>
          <w:szCs w:val="26"/>
          <w:lang w:val="bg-BG"/>
        </w:rPr>
        <w:t>хибридира</w:t>
      </w:r>
      <w:r w:rsidR="00F176C3">
        <w:rPr>
          <w:sz w:val="26"/>
          <w:szCs w:val="26"/>
          <w:lang w:val="bg-BG"/>
        </w:rPr>
        <w:t xml:space="preserve">. </w:t>
      </w:r>
      <w:r w:rsidR="00954774">
        <w:rPr>
          <w:sz w:val="26"/>
          <w:szCs w:val="26"/>
          <w:lang w:val="bg-BG"/>
        </w:rPr>
        <w:t>Жанровата подривност на фантастичното засяга и реалистичния роман, и готическия роман, и утопията. Затова използваме термина трансжанровост</w:t>
      </w:r>
      <w:r w:rsidR="00954774">
        <w:rPr>
          <w:rStyle w:val="FootnoteReference"/>
          <w:sz w:val="26"/>
          <w:szCs w:val="26"/>
        </w:rPr>
        <w:footnoteReference w:id="74"/>
      </w:r>
      <w:r w:rsidR="00954774">
        <w:rPr>
          <w:sz w:val="26"/>
          <w:szCs w:val="26"/>
          <w:lang w:val="bg-BG"/>
        </w:rPr>
        <w:t>.</w:t>
      </w:r>
      <w:r w:rsidR="00F176C3">
        <w:rPr>
          <w:sz w:val="26"/>
          <w:szCs w:val="26"/>
          <w:lang w:val="bg-BG"/>
        </w:rPr>
        <w:t xml:space="preserve"> </w:t>
      </w:r>
    </w:p>
    <w:p w:rsidR="00180F5C" w:rsidRPr="00F176C3" w:rsidRDefault="00954774" w:rsidP="002E5509">
      <w:pPr>
        <w:spacing w:line="360" w:lineRule="auto"/>
        <w:ind w:firstLine="720"/>
        <w:jc w:val="both"/>
        <w:rPr>
          <w:sz w:val="26"/>
          <w:szCs w:val="26"/>
          <w:lang w:val="bg-BG"/>
        </w:rPr>
      </w:pPr>
      <w:r>
        <w:rPr>
          <w:sz w:val="26"/>
          <w:szCs w:val="26"/>
          <w:lang w:val="bg-BG"/>
        </w:rPr>
        <w:t>Обособяването на фантастичното като разпознаваем жанр – вдъхновения от Хофман фантастичен разказ</w:t>
      </w:r>
      <w:r w:rsidR="00F176C3">
        <w:rPr>
          <w:sz w:val="26"/>
          <w:szCs w:val="26"/>
          <w:lang w:val="bg-BG"/>
        </w:rPr>
        <w:t xml:space="preserve"> –</w:t>
      </w:r>
      <w:r>
        <w:rPr>
          <w:sz w:val="26"/>
          <w:szCs w:val="26"/>
          <w:lang w:val="bg-BG"/>
        </w:rPr>
        <w:t xml:space="preserve"> </w:t>
      </w:r>
      <w:r w:rsidR="00B6291C">
        <w:rPr>
          <w:sz w:val="26"/>
          <w:szCs w:val="26"/>
          <w:lang w:val="bg-BG"/>
        </w:rPr>
        <w:t>е още един парадоксален аспек</w:t>
      </w:r>
      <w:r w:rsidR="00F176C3">
        <w:rPr>
          <w:sz w:val="26"/>
          <w:szCs w:val="26"/>
          <w:lang w:val="bg-BG"/>
        </w:rPr>
        <w:t>т на френската фан</w:t>
      </w:r>
      <w:r w:rsidR="00B6291C">
        <w:rPr>
          <w:sz w:val="26"/>
          <w:szCs w:val="26"/>
          <w:lang w:val="bg-BG"/>
        </w:rPr>
        <w:t>т</w:t>
      </w:r>
      <w:r w:rsidR="00F176C3">
        <w:rPr>
          <w:sz w:val="26"/>
          <w:szCs w:val="26"/>
          <w:lang w:val="bg-BG"/>
        </w:rPr>
        <w:t>а</w:t>
      </w:r>
      <w:r w:rsidR="00B6291C">
        <w:rPr>
          <w:sz w:val="26"/>
          <w:szCs w:val="26"/>
          <w:lang w:val="bg-BG"/>
        </w:rPr>
        <w:t>стич</w:t>
      </w:r>
      <w:r w:rsidR="00F176C3">
        <w:rPr>
          <w:sz w:val="26"/>
          <w:szCs w:val="26"/>
          <w:lang w:val="bg-BG"/>
        </w:rPr>
        <w:t>на фикция. Романтизмът оспорва жанровата фиксираност</w:t>
      </w:r>
      <w:r w:rsidR="00B6291C">
        <w:rPr>
          <w:sz w:val="26"/>
          <w:szCs w:val="26"/>
          <w:lang w:val="bg-BG"/>
        </w:rPr>
        <w:t xml:space="preserve">, </w:t>
      </w:r>
      <w:r w:rsidR="00F176C3">
        <w:rPr>
          <w:sz w:val="26"/>
          <w:szCs w:val="26"/>
          <w:lang w:val="bg-BG"/>
        </w:rPr>
        <w:t xml:space="preserve">приемайки, че </w:t>
      </w:r>
      <w:r w:rsidR="00B6291C">
        <w:rPr>
          <w:sz w:val="26"/>
          <w:szCs w:val="26"/>
          <w:lang w:val="bg-BG"/>
        </w:rPr>
        <w:t>стойността на литературната творба се определя от нейната уникалност, от н</w:t>
      </w:r>
      <w:r w:rsidR="00F176C3">
        <w:rPr>
          <w:sz w:val="26"/>
          <w:szCs w:val="26"/>
          <w:lang w:val="bg-BG"/>
        </w:rPr>
        <w:t>ейната несводимост към кодифициран</w:t>
      </w:r>
      <w:r w:rsidR="00B6291C">
        <w:rPr>
          <w:sz w:val="26"/>
          <w:szCs w:val="26"/>
          <w:lang w:val="bg-BG"/>
        </w:rPr>
        <w:t xml:space="preserve"> модел</w:t>
      </w:r>
      <w:r w:rsidR="00B6291C">
        <w:rPr>
          <w:rStyle w:val="FootnoteReference"/>
          <w:sz w:val="26"/>
          <w:szCs w:val="26"/>
        </w:rPr>
        <w:footnoteReference w:id="75"/>
      </w:r>
      <w:r w:rsidR="00B6291C">
        <w:rPr>
          <w:sz w:val="26"/>
          <w:szCs w:val="26"/>
          <w:lang w:val="bg-BG"/>
        </w:rPr>
        <w:t>. Фантастичната литература обаче се нуждае от жанрова стабилност и отъждествимост, з</w:t>
      </w:r>
      <w:r w:rsidR="006C46C0">
        <w:rPr>
          <w:sz w:val="26"/>
          <w:szCs w:val="26"/>
          <w:lang w:val="bg-BG"/>
        </w:rPr>
        <w:t>а да си придаде легитимност – т</w:t>
      </w:r>
      <w:r w:rsidR="00B6291C">
        <w:rPr>
          <w:sz w:val="26"/>
          <w:szCs w:val="26"/>
          <w:lang w:val="bg-BG"/>
        </w:rPr>
        <w:t>о</w:t>
      </w:r>
      <w:r w:rsidR="006C46C0">
        <w:rPr>
          <w:sz w:val="26"/>
          <w:szCs w:val="26"/>
          <w:lang w:val="bg-BG"/>
        </w:rPr>
        <w:t>л</w:t>
      </w:r>
      <w:r w:rsidR="00B6291C">
        <w:rPr>
          <w:sz w:val="26"/>
          <w:szCs w:val="26"/>
          <w:lang w:val="bg-BG"/>
        </w:rPr>
        <w:t>кова силна е потре</w:t>
      </w:r>
      <w:r w:rsidR="00F176C3">
        <w:rPr>
          <w:sz w:val="26"/>
          <w:szCs w:val="26"/>
          <w:lang w:val="bg-BG"/>
        </w:rPr>
        <w:t xml:space="preserve">бността от алиби за фантастичната </w:t>
      </w:r>
      <w:r w:rsidR="00B6291C">
        <w:rPr>
          <w:sz w:val="26"/>
          <w:szCs w:val="26"/>
          <w:lang w:val="bg-BG"/>
        </w:rPr>
        <w:t>фикция, нарушаваща конвенционалната правдоподобност</w:t>
      </w:r>
      <w:r w:rsidR="00180F5C">
        <w:rPr>
          <w:sz w:val="26"/>
          <w:szCs w:val="26"/>
        </w:rPr>
        <w:t>.</w:t>
      </w:r>
    </w:p>
    <w:p w:rsidR="00180F5C" w:rsidRDefault="00180F5C" w:rsidP="002E5509">
      <w:pPr>
        <w:spacing w:line="360" w:lineRule="auto"/>
        <w:jc w:val="both"/>
        <w:rPr>
          <w:sz w:val="26"/>
          <w:szCs w:val="26"/>
          <w:lang w:val="bg-BG"/>
        </w:rPr>
      </w:pPr>
      <w:r>
        <w:rPr>
          <w:sz w:val="26"/>
          <w:szCs w:val="26"/>
          <w:lang w:val="bg-BG"/>
        </w:rPr>
        <w:t>Можем да обобщим резултатите в следната таблица :</w:t>
      </w:r>
    </w:p>
    <w:p w:rsidR="00180F5C" w:rsidRDefault="00180F5C" w:rsidP="002E5509">
      <w:pPr>
        <w:spacing w:line="360" w:lineRule="auto"/>
        <w:jc w:val="both"/>
        <w:rPr>
          <w:sz w:val="26"/>
          <w:szCs w:val="26"/>
          <w:lang w:val="bg-BG"/>
        </w:rPr>
      </w:pPr>
    </w:p>
    <w:tbl>
      <w:tblPr>
        <w:tblStyle w:val="TableGrid"/>
        <w:tblW w:w="0" w:type="auto"/>
        <w:tblLook w:val="04A0" w:firstRow="1" w:lastRow="0" w:firstColumn="1" w:lastColumn="0" w:noHBand="0" w:noVBand="1"/>
      </w:tblPr>
      <w:tblGrid>
        <w:gridCol w:w="2266"/>
        <w:gridCol w:w="3779"/>
        <w:gridCol w:w="3531"/>
      </w:tblGrid>
      <w:tr w:rsidR="00180F5C" w:rsidTr="00180F5C">
        <w:tc>
          <w:tcPr>
            <w:tcW w:w="3192" w:type="dxa"/>
            <w:tcBorders>
              <w:top w:val="single" w:sz="4" w:space="0" w:color="auto"/>
              <w:left w:val="single" w:sz="4" w:space="0" w:color="auto"/>
              <w:bottom w:val="single" w:sz="4" w:space="0" w:color="auto"/>
              <w:right w:val="single" w:sz="4" w:space="0" w:color="auto"/>
            </w:tcBorders>
            <w:hideMark/>
          </w:tcPr>
          <w:p w:rsidR="00180F5C" w:rsidRDefault="00180F5C" w:rsidP="002E5509">
            <w:pPr>
              <w:spacing w:line="360" w:lineRule="auto"/>
              <w:contextualSpacing/>
              <w:jc w:val="both"/>
              <w:rPr>
                <w:sz w:val="26"/>
                <w:szCs w:val="26"/>
              </w:rPr>
            </w:pPr>
            <w:r>
              <w:rPr>
                <w:sz w:val="26"/>
                <w:szCs w:val="26"/>
                <w:lang w:val="bg-BG"/>
              </w:rPr>
              <w:t>Жанровост</w:t>
            </w:r>
          </w:p>
        </w:tc>
        <w:tc>
          <w:tcPr>
            <w:tcW w:w="3192" w:type="dxa"/>
            <w:tcBorders>
              <w:top w:val="single" w:sz="4" w:space="0" w:color="auto"/>
              <w:left w:val="single" w:sz="4" w:space="0" w:color="auto"/>
              <w:bottom w:val="single" w:sz="4" w:space="0" w:color="auto"/>
              <w:right w:val="single" w:sz="4" w:space="0" w:color="auto"/>
            </w:tcBorders>
            <w:hideMark/>
          </w:tcPr>
          <w:p w:rsidR="00180F5C" w:rsidRDefault="00180F5C" w:rsidP="002E5509">
            <w:pPr>
              <w:spacing w:line="360" w:lineRule="auto"/>
              <w:contextualSpacing/>
              <w:jc w:val="both"/>
              <w:rPr>
                <w:sz w:val="26"/>
                <w:szCs w:val="26"/>
                <w:lang w:val="bg-BG"/>
              </w:rPr>
            </w:pPr>
            <w:r>
              <w:rPr>
                <w:sz w:val="26"/>
                <w:szCs w:val="26"/>
              </w:rPr>
              <w:t>XVIII</w:t>
            </w:r>
            <w:r>
              <w:rPr>
                <w:sz w:val="26"/>
                <w:szCs w:val="26"/>
                <w:vertAlign w:val="superscript"/>
                <w:lang w:val="bg-BG"/>
              </w:rPr>
              <w:t xml:space="preserve"> </w:t>
            </w:r>
            <w:r>
              <w:rPr>
                <w:sz w:val="26"/>
                <w:szCs w:val="26"/>
                <w:lang w:val="bg-BG"/>
              </w:rPr>
              <w:t>век</w:t>
            </w:r>
          </w:p>
        </w:tc>
        <w:tc>
          <w:tcPr>
            <w:tcW w:w="3192" w:type="dxa"/>
            <w:tcBorders>
              <w:top w:val="single" w:sz="4" w:space="0" w:color="auto"/>
              <w:left w:val="single" w:sz="4" w:space="0" w:color="auto"/>
              <w:bottom w:val="single" w:sz="4" w:space="0" w:color="auto"/>
              <w:right w:val="single" w:sz="4" w:space="0" w:color="auto"/>
            </w:tcBorders>
            <w:hideMark/>
          </w:tcPr>
          <w:p w:rsidR="00180F5C" w:rsidRDefault="00180F5C" w:rsidP="002E5509">
            <w:pPr>
              <w:spacing w:line="360" w:lineRule="auto"/>
              <w:contextualSpacing/>
              <w:jc w:val="both"/>
              <w:rPr>
                <w:sz w:val="26"/>
                <w:szCs w:val="26"/>
                <w:lang w:val="bg-BG"/>
              </w:rPr>
            </w:pPr>
            <w:r>
              <w:rPr>
                <w:sz w:val="26"/>
                <w:szCs w:val="26"/>
                <w:lang w:val="bg-BG"/>
              </w:rPr>
              <w:t>Романтизъм</w:t>
            </w:r>
          </w:p>
        </w:tc>
      </w:tr>
      <w:tr w:rsidR="00180F5C" w:rsidTr="00180F5C">
        <w:tc>
          <w:tcPr>
            <w:tcW w:w="3192" w:type="dxa"/>
            <w:tcBorders>
              <w:top w:val="single" w:sz="4" w:space="0" w:color="auto"/>
              <w:left w:val="single" w:sz="4" w:space="0" w:color="auto"/>
              <w:bottom w:val="single" w:sz="4" w:space="0" w:color="auto"/>
              <w:right w:val="single" w:sz="4" w:space="0" w:color="auto"/>
            </w:tcBorders>
            <w:hideMark/>
          </w:tcPr>
          <w:p w:rsidR="00180F5C" w:rsidRDefault="00180F5C" w:rsidP="002E5509">
            <w:pPr>
              <w:spacing w:line="360" w:lineRule="auto"/>
              <w:contextualSpacing/>
              <w:jc w:val="both"/>
              <w:rPr>
                <w:sz w:val="26"/>
                <w:szCs w:val="26"/>
                <w:lang w:val="bg-BG"/>
              </w:rPr>
            </w:pPr>
            <w:r>
              <w:rPr>
                <w:sz w:val="26"/>
                <w:szCs w:val="26"/>
                <w:lang w:val="bg-BG"/>
              </w:rPr>
              <w:t>Форма</w:t>
            </w:r>
          </w:p>
        </w:tc>
        <w:tc>
          <w:tcPr>
            <w:tcW w:w="3192" w:type="dxa"/>
            <w:tcBorders>
              <w:top w:val="single" w:sz="4" w:space="0" w:color="auto"/>
              <w:left w:val="single" w:sz="4" w:space="0" w:color="auto"/>
              <w:bottom w:val="single" w:sz="4" w:space="0" w:color="auto"/>
              <w:right w:val="single" w:sz="4" w:space="0" w:color="auto"/>
            </w:tcBorders>
            <w:hideMark/>
          </w:tcPr>
          <w:p w:rsidR="00180F5C" w:rsidRDefault="00180F5C" w:rsidP="002E5509">
            <w:pPr>
              <w:spacing w:line="360" w:lineRule="auto"/>
              <w:contextualSpacing/>
              <w:jc w:val="both"/>
              <w:rPr>
                <w:sz w:val="26"/>
                <w:szCs w:val="26"/>
                <w:lang w:val="bg-BG"/>
              </w:rPr>
            </w:pPr>
            <w:r>
              <w:rPr>
                <w:sz w:val="26"/>
                <w:szCs w:val="26"/>
                <w:lang w:val="bg-BG"/>
              </w:rPr>
              <w:t>Трансжанровост</w:t>
            </w:r>
          </w:p>
        </w:tc>
        <w:tc>
          <w:tcPr>
            <w:tcW w:w="3192" w:type="dxa"/>
            <w:tcBorders>
              <w:top w:val="single" w:sz="4" w:space="0" w:color="auto"/>
              <w:left w:val="single" w:sz="4" w:space="0" w:color="auto"/>
              <w:bottom w:val="single" w:sz="4" w:space="0" w:color="auto"/>
              <w:right w:val="single" w:sz="4" w:space="0" w:color="auto"/>
            </w:tcBorders>
            <w:hideMark/>
          </w:tcPr>
          <w:p w:rsidR="00180F5C" w:rsidRDefault="00180F5C" w:rsidP="002E5509">
            <w:pPr>
              <w:spacing w:line="360" w:lineRule="auto"/>
              <w:contextualSpacing/>
              <w:jc w:val="both"/>
              <w:rPr>
                <w:sz w:val="26"/>
                <w:szCs w:val="26"/>
              </w:rPr>
            </w:pPr>
            <w:r>
              <w:rPr>
                <w:sz w:val="26"/>
                <w:szCs w:val="26"/>
                <w:lang w:val="bg-BG"/>
              </w:rPr>
              <w:t>Жанрово самоопределяне</w:t>
            </w:r>
            <w:r>
              <w:rPr>
                <w:sz w:val="26"/>
                <w:szCs w:val="26"/>
              </w:rPr>
              <w:t xml:space="preserve">  </w:t>
            </w:r>
          </w:p>
          <w:p w:rsidR="00180F5C" w:rsidRDefault="00180F5C" w:rsidP="002E5509">
            <w:pPr>
              <w:spacing w:line="360" w:lineRule="auto"/>
              <w:contextualSpacing/>
              <w:jc w:val="both"/>
              <w:rPr>
                <w:sz w:val="26"/>
                <w:szCs w:val="26"/>
              </w:rPr>
            </w:pPr>
            <w:r>
              <w:rPr>
                <w:sz w:val="26"/>
                <w:szCs w:val="26"/>
              </w:rPr>
              <w:t>(</w:t>
            </w:r>
            <w:r>
              <w:rPr>
                <w:sz w:val="26"/>
                <w:szCs w:val="26"/>
                <w:lang w:val="bg-BG"/>
              </w:rPr>
              <w:t>фантастичен разказ</w:t>
            </w:r>
            <w:r>
              <w:rPr>
                <w:sz w:val="26"/>
                <w:szCs w:val="26"/>
              </w:rPr>
              <w:t>)</w:t>
            </w:r>
          </w:p>
        </w:tc>
      </w:tr>
      <w:tr w:rsidR="00180F5C" w:rsidTr="00180F5C">
        <w:tc>
          <w:tcPr>
            <w:tcW w:w="3192" w:type="dxa"/>
            <w:tcBorders>
              <w:top w:val="single" w:sz="4" w:space="0" w:color="auto"/>
              <w:left w:val="single" w:sz="4" w:space="0" w:color="auto"/>
              <w:bottom w:val="single" w:sz="4" w:space="0" w:color="auto"/>
              <w:right w:val="single" w:sz="4" w:space="0" w:color="auto"/>
            </w:tcBorders>
            <w:hideMark/>
          </w:tcPr>
          <w:p w:rsidR="00180F5C" w:rsidRDefault="00180F5C" w:rsidP="002E5509">
            <w:pPr>
              <w:spacing w:line="360" w:lineRule="auto"/>
              <w:contextualSpacing/>
              <w:jc w:val="both"/>
              <w:rPr>
                <w:sz w:val="26"/>
                <w:szCs w:val="26"/>
                <w:lang w:val="bg-BG"/>
              </w:rPr>
            </w:pPr>
            <w:r>
              <w:rPr>
                <w:sz w:val="26"/>
                <w:szCs w:val="26"/>
                <w:lang w:val="bg-BG"/>
              </w:rPr>
              <w:t>Процедура</w:t>
            </w:r>
          </w:p>
        </w:tc>
        <w:tc>
          <w:tcPr>
            <w:tcW w:w="3192" w:type="dxa"/>
            <w:tcBorders>
              <w:top w:val="single" w:sz="4" w:space="0" w:color="auto"/>
              <w:left w:val="single" w:sz="4" w:space="0" w:color="auto"/>
              <w:bottom w:val="single" w:sz="4" w:space="0" w:color="auto"/>
              <w:right w:val="single" w:sz="4" w:space="0" w:color="auto"/>
            </w:tcBorders>
            <w:hideMark/>
          </w:tcPr>
          <w:p w:rsidR="00180F5C" w:rsidRDefault="00180F5C" w:rsidP="002E5509">
            <w:pPr>
              <w:spacing w:line="360" w:lineRule="auto"/>
              <w:contextualSpacing/>
              <w:jc w:val="both"/>
              <w:rPr>
                <w:sz w:val="26"/>
                <w:szCs w:val="26"/>
                <w:lang w:val="bg-BG"/>
              </w:rPr>
            </w:pPr>
            <w:r>
              <w:rPr>
                <w:sz w:val="26"/>
                <w:szCs w:val="26"/>
                <w:lang w:val="bg-BG"/>
              </w:rPr>
              <w:t>Деформиране на жанров модел</w:t>
            </w:r>
          </w:p>
        </w:tc>
        <w:tc>
          <w:tcPr>
            <w:tcW w:w="3192" w:type="dxa"/>
            <w:tcBorders>
              <w:top w:val="single" w:sz="4" w:space="0" w:color="auto"/>
              <w:left w:val="single" w:sz="4" w:space="0" w:color="auto"/>
              <w:bottom w:val="single" w:sz="4" w:space="0" w:color="auto"/>
              <w:right w:val="single" w:sz="4" w:space="0" w:color="auto"/>
            </w:tcBorders>
            <w:hideMark/>
          </w:tcPr>
          <w:p w:rsidR="00180F5C" w:rsidRDefault="00180F5C" w:rsidP="002E5509">
            <w:pPr>
              <w:spacing w:line="360" w:lineRule="auto"/>
              <w:contextualSpacing/>
              <w:jc w:val="both"/>
              <w:rPr>
                <w:sz w:val="26"/>
                <w:szCs w:val="26"/>
                <w:lang w:val="bg-BG"/>
              </w:rPr>
            </w:pPr>
            <w:r>
              <w:rPr>
                <w:sz w:val="26"/>
                <w:szCs w:val="26"/>
                <w:lang w:val="bg-BG"/>
              </w:rPr>
              <w:t>Съобразност с жанров модел</w:t>
            </w:r>
          </w:p>
        </w:tc>
      </w:tr>
      <w:tr w:rsidR="00180F5C" w:rsidTr="00180F5C">
        <w:tc>
          <w:tcPr>
            <w:tcW w:w="3192" w:type="dxa"/>
            <w:tcBorders>
              <w:top w:val="single" w:sz="4" w:space="0" w:color="auto"/>
              <w:left w:val="single" w:sz="4" w:space="0" w:color="auto"/>
              <w:bottom w:val="single" w:sz="4" w:space="0" w:color="auto"/>
              <w:right w:val="single" w:sz="4" w:space="0" w:color="auto"/>
            </w:tcBorders>
            <w:hideMark/>
          </w:tcPr>
          <w:p w:rsidR="00180F5C" w:rsidRDefault="00180F5C" w:rsidP="002E5509">
            <w:pPr>
              <w:spacing w:line="360" w:lineRule="auto"/>
              <w:contextualSpacing/>
              <w:jc w:val="both"/>
              <w:rPr>
                <w:sz w:val="26"/>
                <w:szCs w:val="26"/>
                <w:lang w:val="bg-BG"/>
              </w:rPr>
            </w:pPr>
            <w:r>
              <w:rPr>
                <w:sz w:val="26"/>
                <w:szCs w:val="26"/>
                <w:lang w:val="bg-BG"/>
              </w:rPr>
              <w:t>Целевост</w:t>
            </w:r>
          </w:p>
        </w:tc>
        <w:tc>
          <w:tcPr>
            <w:tcW w:w="3192" w:type="dxa"/>
            <w:tcBorders>
              <w:top w:val="single" w:sz="4" w:space="0" w:color="auto"/>
              <w:left w:val="single" w:sz="4" w:space="0" w:color="auto"/>
              <w:bottom w:val="single" w:sz="4" w:space="0" w:color="auto"/>
              <w:right w:val="single" w:sz="4" w:space="0" w:color="auto"/>
            </w:tcBorders>
            <w:hideMark/>
          </w:tcPr>
          <w:p w:rsidR="00180F5C" w:rsidRDefault="00180F5C" w:rsidP="002E5509">
            <w:pPr>
              <w:spacing w:line="360" w:lineRule="auto"/>
              <w:contextualSpacing/>
              <w:jc w:val="both"/>
              <w:rPr>
                <w:sz w:val="26"/>
                <w:szCs w:val="26"/>
                <w:lang w:val="bg-BG"/>
              </w:rPr>
            </w:pPr>
            <w:r>
              <w:rPr>
                <w:sz w:val="26"/>
                <w:szCs w:val="26"/>
                <w:lang w:val="bg-BG"/>
              </w:rPr>
              <w:t>Жанрово дестабилизиране,легитимиращо фантастичното</w:t>
            </w:r>
          </w:p>
        </w:tc>
        <w:tc>
          <w:tcPr>
            <w:tcW w:w="3192" w:type="dxa"/>
            <w:tcBorders>
              <w:top w:val="single" w:sz="4" w:space="0" w:color="auto"/>
              <w:left w:val="single" w:sz="4" w:space="0" w:color="auto"/>
              <w:bottom w:val="single" w:sz="4" w:space="0" w:color="auto"/>
              <w:right w:val="single" w:sz="4" w:space="0" w:color="auto"/>
            </w:tcBorders>
            <w:hideMark/>
          </w:tcPr>
          <w:p w:rsidR="00180F5C" w:rsidRDefault="00180F5C" w:rsidP="002E5509">
            <w:pPr>
              <w:spacing w:line="360" w:lineRule="auto"/>
              <w:contextualSpacing/>
              <w:jc w:val="both"/>
              <w:rPr>
                <w:sz w:val="26"/>
                <w:szCs w:val="26"/>
                <w:lang w:val="bg-BG"/>
              </w:rPr>
            </w:pPr>
            <w:r>
              <w:rPr>
                <w:sz w:val="26"/>
                <w:szCs w:val="26"/>
                <w:lang w:val="bg-BG"/>
              </w:rPr>
              <w:t>Жанрово стабилизиране,легитимиращо фантастичното</w:t>
            </w:r>
          </w:p>
        </w:tc>
      </w:tr>
    </w:tbl>
    <w:p w:rsidR="00180F5C" w:rsidRDefault="00180F5C" w:rsidP="002E5509">
      <w:pPr>
        <w:spacing w:line="360" w:lineRule="auto"/>
        <w:jc w:val="both"/>
        <w:rPr>
          <w:sz w:val="26"/>
          <w:szCs w:val="26"/>
          <w:lang w:val="bg-BG"/>
        </w:rPr>
      </w:pPr>
      <w:r>
        <w:rPr>
          <w:sz w:val="26"/>
          <w:szCs w:val="26"/>
          <w:lang w:val="bg-BG"/>
        </w:rPr>
        <w:t xml:space="preserve">     </w:t>
      </w:r>
    </w:p>
    <w:p w:rsidR="00180F5C" w:rsidRDefault="00180F5C" w:rsidP="002E5509">
      <w:pPr>
        <w:spacing w:line="360" w:lineRule="auto"/>
        <w:jc w:val="both"/>
        <w:rPr>
          <w:sz w:val="26"/>
          <w:szCs w:val="26"/>
          <w:lang w:val="bg-BG"/>
        </w:rPr>
      </w:pPr>
      <w:r>
        <w:rPr>
          <w:sz w:val="26"/>
          <w:szCs w:val="26"/>
          <w:lang w:val="bg-BG"/>
        </w:rPr>
        <w:lastRenderedPageBreak/>
        <w:t xml:space="preserve">Несъвпадането между жанровата рамка на фантастичния разказ и жанрово размитите хибридни проявления на фантастичното в романа през </w:t>
      </w:r>
      <w:r>
        <w:rPr>
          <w:sz w:val="26"/>
          <w:szCs w:val="26"/>
        </w:rPr>
        <w:t>XVIII</w:t>
      </w:r>
      <w:r>
        <w:rPr>
          <w:sz w:val="26"/>
          <w:szCs w:val="26"/>
          <w:lang w:val="bg-BG"/>
        </w:rPr>
        <w:t xml:space="preserve"> век обосновава разбирането ни за фантастичното като естетическа категория или модалност, а не като жанр. Понятията категория и модалност са по-общи и обхващат  жанрово неопределените проявления на фантастичното преди епохата на романтизма.  </w:t>
      </w:r>
    </w:p>
    <w:p w:rsidR="00F176C3" w:rsidRDefault="00F176C3" w:rsidP="002E5509">
      <w:pPr>
        <w:spacing w:line="360" w:lineRule="auto"/>
        <w:jc w:val="both"/>
        <w:rPr>
          <w:sz w:val="26"/>
          <w:szCs w:val="26"/>
          <w:lang w:val="bg-BG"/>
        </w:rPr>
      </w:pPr>
    </w:p>
    <w:p w:rsidR="000455D5" w:rsidRPr="00F176C3" w:rsidRDefault="000455D5" w:rsidP="002E5509">
      <w:pPr>
        <w:spacing w:line="360" w:lineRule="auto"/>
        <w:jc w:val="both"/>
        <w:rPr>
          <w:sz w:val="26"/>
          <w:szCs w:val="26"/>
        </w:rPr>
      </w:pPr>
      <w:r>
        <w:rPr>
          <w:sz w:val="26"/>
          <w:szCs w:val="26"/>
          <w:lang w:val="bg-BG"/>
        </w:rPr>
        <w:t xml:space="preserve">Заключението резюмира основните изводи от изследването и формулира основните приноси на дисертационния труд. Настоящото изследване изхожда от хипотезата, че зараждането на фантастичното представлява оригинално естетическо решение на проблема за фикционалната правдоподобност. Затова анализираме фантастичното като специфичен похват за легитимиране на приказното и свръхестественото. Установихме трайното присъствие на понятието </w:t>
      </w:r>
      <w:r w:rsidRPr="00F176C3">
        <w:rPr>
          <w:i/>
          <w:sz w:val="26"/>
          <w:szCs w:val="26"/>
          <w:lang w:val="bg-BG"/>
        </w:rPr>
        <w:t>правдоподобност</w:t>
      </w:r>
      <w:r>
        <w:rPr>
          <w:sz w:val="26"/>
          <w:szCs w:val="26"/>
          <w:lang w:val="bg-BG"/>
        </w:rPr>
        <w:t xml:space="preserve">, формиращо фантастичната фикция чак до епохата на романтизма и дори след това. </w:t>
      </w:r>
      <w:r w:rsidR="00F176C3">
        <w:rPr>
          <w:sz w:val="26"/>
          <w:szCs w:val="26"/>
          <w:lang w:val="bg-BG"/>
        </w:rPr>
        <w:t xml:space="preserve">Смятаме, че именно </w:t>
      </w:r>
      <w:r w:rsidR="00F92CA2">
        <w:rPr>
          <w:sz w:val="26"/>
          <w:szCs w:val="26"/>
          <w:lang w:val="bg-BG"/>
        </w:rPr>
        <w:t>правдоподобност</w:t>
      </w:r>
      <w:r w:rsidR="00F176C3">
        <w:rPr>
          <w:sz w:val="26"/>
          <w:szCs w:val="26"/>
          <w:lang w:val="bg-BG"/>
        </w:rPr>
        <w:t>та</w:t>
      </w:r>
      <w:r w:rsidR="00F92CA2">
        <w:rPr>
          <w:sz w:val="26"/>
          <w:szCs w:val="26"/>
          <w:lang w:val="bg-BG"/>
        </w:rPr>
        <w:t xml:space="preserve"> обосновава приемствеността и единството на фантастичната естетика, въпреки историческите разриви и политическите, икономическите и културните разлики, делящи века на Просвещението от 30-те години на </w:t>
      </w:r>
      <w:r w:rsidR="00F92CA2">
        <w:rPr>
          <w:sz w:val="26"/>
          <w:szCs w:val="26"/>
        </w:rPr>
        <w:t xml:space="preserve">XIX </w:t>
      </w:r>
      <w:r w:rsidR="00F92CA2">
        <w:rPr>
          <w:sz w:val="26"/>
          <w:szCs w:val="26"/>
          <w:lang w:val="bg-BG"/>
        </w:rPr>
        <w:t>век.</w:t>
      </w:r>
      <w:r>
        <w:rPr>
          <w:sz w:val="26"/>
          <w:szCs w:val="26"/>
          <w:lang w:val="bg-BG"/>
        </w:rPr>
        <w:t xml:space="preserve"> </w:t>
      </w:r>
    </w:p>
    <w:p w:rsidR="00F92CA2" w:rsidRDefault="00F92CA2" w:rsidP="002E5509">
      <w:pPr>
        <w:spacing w:line="360" w:lineRule="auto"/>
        <w:jc w:val="both"/>
        <w:rPr>
          <w:sz w:val="26"/>
          <w:szCs w:val="26"/>
          <w:lang w:val="bg-BG"/>
        </w:rPr>
      </w:pPr>
      <w:r>
        <w:rPr>
          <w:sz w:val="26"/>
          <w:szCs w:val="26"/>
          <w:lang w:val="bg-BG"/>
        </w:rPr>
        <w:t xml:space="preserve">Бихме искали да изтъкнем отново </w:t>
      </w:r>
      <w:r w:rsidR="00F176C3">
        <w:rPr>
          <w:sz w:val="26"/>
          <w:szCs w:val="26"/>
          <w:lang w:val="bg-BG"/>
        </w:rPr>
        <w:t>две основни идеи, определящи сх</w:t>
      </w:r>
      <w:r>
        <w:rPr>
          <w:sz w:val="26"/>
          <w:szCs w:val="26"/>
          <w:lang w:val="bg-BG"/>
        </w:rPr>
        <w:t>ващането ни за фантастичното през посочения период.</w:t>
      </w:r>
    </w:p>
    <w:p w:rsidR="00F92CA2" w:rsidRDefault="00F92CA2" w:rsidP="002E5509">
      <w:pPr>
        <w:spacing w:line="360" w:lineRule="auto"/>
        <w:ind w:firstLine="720"/>
        <w:jc w:val="both"/>
        <w:rPr>
          <w:sz w:val="26"/>
          <w:szCs w:val="26"/>
          <w:lang w:val="bg-BG"/>
        </w:rPr>
      </w:pPr>
      <w:r>
        <w:rPr>
          <w:sz w:val="26"/>
          <w:szCs w:val="26"/>
          <w:lang w:val="bg-BG"/>
        </w:rPr>
        <w:t>Първо, възприемаме фантастичното като естетически проект. Не отричаме ролята, която основните идеологически системи от разглеждания период изиграват за възникването на фантастичното, но според нас фантастичното взаимодейства с контекстуалните идеологически дискурси, подчинявайки ги на собствените си естетиче</w:t>
      </w:r>
      <w:r w:rsidR="00F176C3">
        <w:rPr>
          <w:sz w:val="26"/>
          <w:szCs w:val="26"/>
          <w:lang w:val="bg-BG"/>
        </w:rPr>
        <w:t>ски цели: дефиниране на псведо</w:t>
      </w:r>
      <w:r>
        <w:rPr>
          <w:sz w:val="26"/>
          <w:szCs w:val="26"/>
          <w:lang w:val="bg-BG"/>
        </w:rPr>
        <w:t>природата, която гарантира правдоподобността на фикцията в качеството й на подража</w:t>
      </w:r>
      <w:r w:rsidR="00F176C3">
        <w:rPr>
          <w:sz w:val="26"/>
          <w:szCs w:val="26"/>
          <w:lang w:val="bg-BG"/>
        </w:rPr>
        <w:t>ние на тази заместителна псевдо</w:t>
      </w:r>
      <w:r>
        <w:rPr>
          <w:sz w:val="26"/>
          <w:szCs w:val="26"/>
          <w:lang w:val="bg-BG"/>
        </w:rPr>
        <w:t>природа.</w:t>
      </w:r>
      <w:r>
        <w:rPr>
          <w:sz w:val="26"/>
          <w:szCs w:val="26"/>
        </w:rPr>
        <w:t xml:space="preserve"> </w:t>
      </w:r>
    </w:p>
    <w:p w:rsidR="00F92CA2" w:rsidRDefault="00F92CA2" w:rsidP="002E5509">
      <w:pPr>
        <w:spacing w:line="360" w:lineRule="auto"/>
        <w:ind w:firstLine="720"/>
        <w:jc w:val="both"/>
        <w:rPr>
          <w:sz w:val="26"/>
          <w:szCs w:val="26"/>
          <w:lang w:val="bg-BG"/>
        </w:rPr>
      </w:pPr>
      <w:r>
        <w:rPr>
          <w:sz w:val="26"/>
          <w:szCs w:val="26"/>
          <w:lang w:val="bg-BG"/>
        </w:rPr>
        <w:t xml:space="preserve">Второ, </w:t>
      </w:r>
      <w:r w:rsidR="00F176C3">
        <w:rPr>
          <w:sz w:val="26"/>
          <w:szCs w:val="26"/>
          <w:lang w:val="bg-BG"/>
        </w:rPr>
        <w:t>разглеждаме фантастичното като</w:t>
      </w:r>
      <w:r>
        <w:rPr>
          <w:sz w:val="26"/>
          <w:szCs w:val="26"/>
          <w:lang w:val="bg-BG"/>
        </w:rPr>
        <w:t xml:space="preserve"> специфична и парадоксална форма на автономизиране на фикцията спрямо контекс</w:t>
      </w:r>
      <w:r w:rsidR="009F0594">
        <w:rPr>
          <w:sz w:val="26"/>
          <w:szCs w:val="26"/>
          <w:lang w:val="bg-BG"/>
        </w:rPr>
        <w:t xml:space="preserve">та. Парадоксална е, защото от една </w:t>
      </w:r>
      <w:r w:rsidR="009F0594">
        <w:rPr>
          <w:sz w:val="26"/>
          <w:szCs w:val="26"/>
          <w:lang w:val="bg-BG"/>
        </w:rPr>
        <w:lastRenderedPageBreak/>
        <w:t>страна пропускливостта на фантастичното спрямо</w:t>
      </w:r>
      <w:r>
        <w:rPr>
          <w:sz w:val="26"/>
          <w:szCs w:val="26"/>
          <w:lang w:val="bg-BG"/>
        </w:rPr>
        <w:t xml:space="preserve"> идеологическия  контекст п</w:t>
      </w:r>
      <w:r w:rsidR="00F176C3">
        <w:rPr>
          <w:sz w:val="26"/>
          <w:szCs w:val="26"/>
          <w:lang w:val="bg-BG"/>
        </w:rPr>
        <w:t>редставлява зависимост</w:t>
      </w:r>
      <w:r w:rsidR="009F0594">
        <w:rPr>
          <w:sz w:val="26"/>
          <w:szCs w:val="26"/>
          <w:lang w:val="bg-BG"/>
        </w:rPr>
        <w:t>:</w:t>
      </w:r>
      <w:r>
        <w:rPr>
          <w:sz w:val="26"/>
          <w:szCs w:val="26"/>
          <w:lang w:val="bg-BG"/>
        </w:rPr>
        <w:t xml:space="preserve"> фантастичното </w:t>
      </w:r>
      <w:r w:rsidR="00F176C3">
        <w:rPr>
          <w:sz w:val="26"/>
          <w:szCs w:val="26"/>
          <w:lang w:val="bg-BG"/>
        </w:rPr>
        <w:t>е обвърз</w:t>
      </w:r>
      <w:r w:rsidR="009F0594">
        <w:rPr>
          <w:sz w:val="26"/>
          <w:szCs w:val="26"/>
          <w:lang w:val="bg-BG"/>
        </w:rPr>
        <w:t>а</w:t>
      </w:r>
      <w:r w:rsidR="00F176C3">
        <w:rPr>
          <w:sz w:val="26"/>
          <w:szCs w:val="26"/>
          <w:lang w:val="bg-BG"/>
        </w:rPr>
        <w:t>но</w:t>
      </w:r>
      <w:r w:rsidR="009F0594">
        <w:rPr>
          <w:sz w:val="26"/>
          <w:szCs w:val="26"/>
          <w:lang w:val="bg-BG"/>
        </w:rPr>
        <w:t xml:space="preserve"> с </w:t>
      </w:r>
      <w:r w:rsidR="00F176C3">
        <w:rPr>
          <w:sz w:val="26"/>
          <w:szCs w:val="26"/>
          <w:lang w:val="bg-BG"/>
        </w:rPr>
        <w:t xml:space="preserve">идеологически </w:t>
      </w:r>
      <w:r w:rsidR="009F0594">
        <w:rPr>
          <w:sz w:val="26"/>
          <w:szCs w:val="26"/>
          <w:lang w:val="bg-BG"/>
        </w:rPr>
        <w:t xml:space="preserve">концепции и понятия, които еволюират с времето. От друга страна обаче тази пропускливост обуславя и адаптивността на фантастичното : тя осигурява непрекъснатото тематично обновяване, гарантиращо жизнеността на фантастичната фикционалност. </w:t>
      </w:r>
    </w:p>
    <w:p w:rsidR="009F0594" w:rsidRDefault="009F0594" w:rsidP="002E5509">
      <w:pPr>
        <w:spacing w:line="360" w:lineRule="auto"/>
        <w:jc w:val="both"/>
        <w:rPr>
          <w:sz w:val="26"/>
          <w:szCs w:val="26"/>
          <w:lang w:val="bg-BG"/>
        </w:rPr>
      </w:pPr>
    </w:p>
    <w:p w:rsidR="004E2D9C" w:rsidRPr="00EC4C27" w:rsidRDefault="00DB377C" w:rsidP="002E5509">
      <w:pPr>
        <w:spacing w:line="360" w:lineRule="auto"/>
        <w:jc w:val="both"/>
        <w:rPr>
          <w:b/>
          <w:sz w:val="26"/>
          <w:szCs w:val="26"/>
          <w:lang w:val="bg-BG"/>
        </w:rPr>
      </w:pPr>
      <w:r w:rsidRPr="00EC4C27">
        <w:rPr>
          <w:b/>
          <w:sz w:val="26"/>
          <w:szCs w:val="26"/>
          <w:lang w:val="bg-BG"/>
        </w:rPr>
        <w:t>3.Приносни моменти</w:t>
      </w:r>
    </w:p>
    <w:p w:rsidR="004E2D9C" w:rsidRPr="00EC4EAA" w:rsidRDefault="00461792" w:rsidP="002E5509">
      <w:pPr>
        <w:spacing w:line="360" w:lineRule="auto"/>
        <w:jc w:val="both"/>
        <w:rPr>
          <w:sz w:val="26"/>
          <w:szCs w:val="26"/>
          <w:lang w:val="bg-BG"/>
        </w:rPr>
      </w:pPr>
      <w:r>
        <w:rPr>
          <w:sz w:val="26"/>
          <w:szCs w:val="26"/>
          <w:lang w:val="bg-BG"/>
        </w:rPr>
        <w:t>А</w:t>
      </w:r>
      <w:r>
        <w:rPr>
          <w:sz w:val="26"/>
          <w:szCs w:val="26"/>
        </w:rPr>
        <w:t>)</w:t>
      </w:r>
      <w:r w:rsidR="005264AB">
        <w:rPr>
          <w:sz w:val="26"/>
          <w:szCs w:val="26"/>
          <w:lang w:val="bg-BG"/>
        </w:rPr>
        <w:t xml:space="preserve"> Съставяне</w:t>
      </w:r>
      <w:r w:rsidR="00EC4EAA">
        <w:rPr>
          <w:sz w:val="26"/>
          <w:szCs w:val="26"/>
          <w:lang w:val="bg-BG"/>
        </w:rPr>
        <w:t xml:space="preserve"> на </w:t>
      </w:r>
      <w:r w:rsidR="005264AB">
        <w:rPr>
          <w:sz w:val="26"/>
          <w:szCs w:val="26"/>
          <w:lang w:val="bg-BG"/>
        </w:rPr>
        <w:t>оригинална типология</w:t>
      </w:r>
      <w:r w:rsidR="005264AB">
        <w:rPr>
          <w:sz w:val="26"/>
          <w:szCs w:val="26"/>
        </w:rPr>
        <w:t xml:space="preserve"> </w:t>
      </w:r>
      <w:r w:rsidR="005264AB">
        <w:rPr>
          <w:sz w:val="26"/>
          <w:szCs w:val="26"/>
          <w:lang w:val="bg-BG"/>
        </w:rPr>
        <w:t xml:space="preserve">на фантастичното, която отразява повествователната специфика на фантастичния текст и неговото взаимодействие с контекста в синхронен и диахронен план. </w:t>
      </w:r>
      <w:r w:rsidR="009F0594">
        <w:rPr>
          <w:sz w:val="26"/>
          <w:szCs w:val="26"/>
          <w:lang w:val="bg-BG"/>
        </w:rPr>
        <w:t xml:space="preserve"> </w:t>
      </w:r>
    </w:p>
    <w:p w:rsidR="005264AB" w:rsidRDefault="00461792" w:rsidP="002E5509">
      <w:pPr>
        <w:spacing w:line="360" w:lineRule="auto"/>
        <w:jc w:val="both"/>
        <w:rPr>
          <w:sz w:val="26"/>
          <w:szCs w:val="26"/>
          <w:lang w:val="bg-BG"/>
        </w:rPr>
      </w:pPr>
      <w:r>
        <w:rPr>
          <w:sz w:val="26"/>
          <w:szCs w:val="26"/>
          <w:lang w:val="bg-BG"/>
        </w:rPr>
        <w:t>Б</w:t>
      </w:r>
      <w:r>
        <w:rPr>
          <w:sz w:val="26"/>
          <w:szCs w:val="26"/>
        </w:rPr>
        <w:t>)</w:t>
      </w:r>
      <w:r>
        <w:rPr>
          <w:sz w:val="26"/>
          <w:szCs w:val="26"/>
          <w:lang w:val="bg-BG"/>
        </w:rPr>
        <w:t xml:space="preserve"> </w:t>
      </w:r>
      <w:r w:rsidR="00EC4EAA">
        <w:rPr>
          <w:sz w:val="26"/>
          <w:szCs w:val="26"/>
          <w:lang w:val="bg-BG"/>
        </w:rPr>
        <w:t>С</w:t>
      </w:r>
      <w:r w:rsidR="009F0594">
        <w:rPr>
          <w:sz w:val="26"/>
          <w:szCs w:val="26"/>
          <w:lang w:val="bg-BG"/>
        </w:rPr>
        <w:t>ъставяне на оригинален корпус, обединяващ фикционални текстове, които, доколкото ни е известно,</w:t>
      </w:r>
      <w:r w:rsidR="00EC4EAA">
        <w:rPr>
          <w:sz w:val="26"/>
          <w:szCs w:val="26"/>
          <w:lang w:val="bg-BG"/>
        </w:rPr>
        <w:t xml:space="preserve"> не са били изследвани в тази перспектива. </w:t>
      </w:r>
    </w:p>
    <w:p w:rsidR="00DB361F" w:rsidRDefault="00461792" w:rsidP="002E5509">
      <w:pPr>
        <w:spacing w:line="360" w:lineRule="auto"/>
        <w:jc w:val="both"/>
        <w:rPr>
          <w:sz w:val="26"/>
          <w:szCs w:val="26"/>
          <w:lang w:val="bg-BG"/>
        </w:rPr>
      </w:pPr>
      <w:r>
        <w:rPr>
          <w:sz w:val="26"/>
          <w:szCs w:val="26"/>
          <w:lang w:val="bg-BG"/>
        </w:rPr>
        <w:t>В</w:t>
      </w:r>
      <w:r>
        <w:rPr>
          <w:sz w:val="26"/>
          <w:szCs w:val="26"/>
        </w:rPr>
        <w:t>)</w:t>
      </w:r>
      <w:r>
        <w:rPr>
          <w:sz w:val="26"/>
          <w:szCs w:val="26"/>
          <w:lang w:val="bg-BG"/>
        </w:rPr>
        <w:t xml:space="preserve"> А</w:t>
      </w:r>
      <w:r w:rsidR="00DB361F">
        <w:rPr>
          <w:sz w:val="26"/>
          <w:szCs w:val="26"/>
          <w:lang w:val="bg-BG"/>
        </w:rPr>
        <w:t>нализ на ролята на правдоподобността в рецепцията на английс</w:t>
      </w:r>
      <w:r>
        <w:rPr>
          <w:sz w:val="26"/>
          <w:szCs w:val="26"/>
          <w:lang w:val="bg-BG"/>
        </w:rPr>
        <w:t>кия готически роман във Франция</w:t>
      </w:r>
      <w:r w:rsidR="00DB361F">
        <w:rPr>
          <w:sz w:val="26"/>
          <w:szCs w:val="26"/>
          <w:lang w:val="bg-BG"/>
        </w:rPr>
        <w:t xml:space="preserve">. </w:t>
      </w:r>
    </w:p>
    <w:p w:rsidR="00DB361F" w:rsidRPr="00DB361F" w:rsidRDefault="00461792" w:rsidP="002E5509">
      <w:pPr>
        <w:spacing w:line="360" w:lineRule="auto"/>
        <w:jc w:val="both"/>
        <w:rPr>
          <w:sz w:val="26"/>
          <w:szCs w:val="26"/>
          <w:lang w:val="bg-BG"/>
        </w:rPr>
      </w:pPr>
      <w:r>
        <w:rPr>
          <w:sz w:val="26"/>
          <w:szCs w:val="26"/>
          <w:lang w:val="bg-BG"/>
        </w:rPr>
        <w:t>Г</w:t>
      </w:r>
      <w:r>
        <w:rPr>
          <w:sz w:val="26"/>
          <w:szCs w:val="26"/>
        </w:rPr>
        <w:t>)</w:t>
      </w:r>
      <w:r>
        <w:rPr>
          <w:sz w:val="26"/>
          <w:szCs w:val="26"/>
          <w:lang w:val="bg-BG"/>
        </w:rPr>
        <w:t xml:space="preserve"> А</w:t>
      </w:r>
      <w:r w:rsidR="00DB361F">
        <w:rPr>
          <w:sz w:val="26"/>
          <w:szCs w:val="26"/>
          <w:lang w:val="bg-BG"/>
        </w:rPr>
        <w:t xml:space="preserve">нализ на ролята на понятието правдоподобност в рецепцията на Хофман. </w:t>
      </w:r>
    </w:p>
    <w:p w:rsidR="004E2D9C" w:rsidRDefault="00461792" w:rsidP="002E5509">
      <w:pPr>
        <w:spacing w:line="360" w:lineRule="auto"/>
        <w:jc w:val="both"/>
        <w:rPr>
          <w:sz w:val="26"/>
          <w:szCs w:val="26"/>
        </w:rPr>
      </w:pPr>
      <w:r>
        <w:rPr>
          <w:sz w:val="26"/>
          <w:szCs w:val="26"/>
          <w:lang w:val="bg-BG"/>
        </w:rPr>
        <w:t xml:space="preserve">Д </w:t>
      </w:r>
      <w:r>
        <w:rPr>
          <w:sz w:val="26"/>
          <w:szCs w:val="26"/>
        </w:rPr>
        <w:t>)</w:t>
      </w:r>
      <w:r>
        <w:rPr>
          <w:sz w:val="26"/>
          <w:szCs w:val="26"/>
          <w:lang w:val="bg-BG"/>
        </w:rPr>
        <w:t xml:space="preserve"> О</w:t>
      </w:r>
      <w:r w:rsidR="002E3FD7">
        <w:rPr>
          <w:sz w:val="26"/>
          <w:szCs w:val="26"/>
          <w:lang w:val="bg-BG"/>
        </w:rPr>
        <w:t>ткрояване на противоречия</w:t>
      </w:r>
      <w:r>
        <w:rPr>
          <w:sz w:val="26"/>
          <w:szCs w:val="26"/>
          <w:lang w:val="bg-BG"/>
        </w:rPr>
        <w:t>та</w:t>
      </w:r>
      <w:r w:rsidR="002E3FD7">
        <w:rPr>
          <w:sz w:val="26"/>
          <w:szCs w:val="26"/>
          <w:lang w:val="bg-BG"/>
        </w:rPr>
        <w:t xml:space="preserve"> в романтическото фантастично, произтичащи от изискването за правдоподобност</w:t>
      </w:r>
      <w:r w:rsidR="005264AB">
        <w:rPr>
          <w:sz w:val="26"/>
          <w:szCs w:val="26"/>
          <w:lang w:val="bg-BG"/>
        </w:rPr>
        <w:t>.</w:t>
      </w:r>
      <w:r w:rsidR="002E3FD7">
        <w:rPr>
          <w:sz w:val="26"/>
          <w:szCs w:val="26"/>
          <w:lang w:val="bg-BG"/>
        </w:rPr>
        <w:t xml:space="preserve"> </w:t>
      </w:r>
    </w:p>
    <w:p w:rsidR="004E2D9C" w:rsidRDefault="004E2D9C" w:rsidP="002E5509">
      <w:pPr>
        <w:spacing w:line="360" w:lineRule="auto"/>
        <w:jc w:val="both"/>
        <w:rPr>
          <w:sz w:val="26"/>
          <w:szCs w:val="26"/>
        </w:rPr>
      </w:pPr>
      <w:r>
        <w:rPr>
          <w:sz w:val="26"/>
          <w:szCs w:val="26"/>
        </w:rPr>
        <w:t xml:space="preserve"> – </w:t>
      </w:r>
      <w:proofErr w:type="gramStart"/>
      <w:r w:rsidR="002E3FD7">
        <w:rPr>
          <w:sz w:val="26"/>
          <w:szCs w:val="26"/>
          <w:lang w:val="bg-BG"/>
        </w:rPr>
        <w:t>напрежението</w:t>
      </w:r>
      <w:proofErr w:type="gramEnd"/>
      <w:r w:rsidR="002E3FD7">
        <w:rPr>
          <w:sz w:val="26"/>
          <w:szCs w:val="26"/>
          <w:lang w:val="bg-BG"/>
        </w:rPr>
        <w:t xml:space="preserve"> между теорията </w:t>
      </w:r>
      <w:r w:rsidR="002E3FD7">
        <w:rPr>
          <w:sz w:val="26"/>
          <w:szCs w:val="26"/>
        </w:rPr>
        <w:t>(</w:t>
      </w:r>
      <w:r w:rsidR="002E3FD7">
        <w:rPr>
          <w:sz w:val="26"/>
          <w:szCs w:val="26"/>
          <w:lang w:val="bg-BG"/>
        </w:rPr>
        <w:t>апология на правдоподобното фантастично на Хофман</w:t>
      </w:r>
      <w:r w:rsidR="002E3FD7">
        <w:rPr>
          <w:sz w:val="26"/>
          <w:szCs w:val="26"/>
        </w:rPr>
        <w:t>)</w:t>
      </w:r>
      <w:r w:rsidR="002E3FD7">
        <w:rPr>
          <w:sz w:val="26"/>
          <w:szCs w:val="26"/>
          <w:lang w:val="bg-BG"/>
        </w:rPr>
        <w:t xml:space="preserve"> и практиката </w:t>
      </w:r>
      <w:r w:rsidR="002E3FD7">
        <w:rPr>
          <w:sz w:val="26"/>
          <w:szCs w:val="26"/>
        </w:rPr>
        <w:t>(</w:t>
      </w:r>
      <w:r w:rsidR="002E3FD7">
        <w:rPr>
          <w:sz w:val="26"/>
          <w:szCs w:val="26"/>
          <w:lang w:val="bg-BG"/>
        </w:rPr>
        <w:t>експлоатиране на свръхестественото, легитимирано от изричното позоваване на Хофман</w:t>
      </w:r>
      <w:r w:rsidR="002E3FD7">
        <w:rPr>
          <w:sz w:val="26"/>
          <w:szCs w:val="26"/>
        </w:rPr>
        <w:t>)</w:t>
      </w:r>
      <w:r w:rsidR="005264AB">
        <w:rPr>
          <w:sz w:val="26"/>
          <w:szCs w:val="26"/>
          <w:lang w:val="bg-BG"/>
        </w:rPr>
        <w:t>, което</w:t>
      </w:r>
      <w:r w:rsidR="00461792">
        <w:rPr>
          <w:sz w:val="26"/>
          <w:szCs w:val="26"/>
          <w:lang w:val="bg-BG"/>
        </w:rPr>
        <w:t xml:space="preserve"> в тв</w:t>
      </w:r>
      <w:r w:rsidR="002E3FD7">
        <w:rPr>
          <w:sz w:val="26"/>
          <w:szCs w:val="26"/>
          <w:lang w:val="bg-BG"/>
        </w:rPr>
        <w:t>орчеството на Готие се проявява като нап</w:t>
      </w:r>
      <w:r w:rsidR="00461792">
        <w:rPr>
          <w:sz w:val="26"/>
          <w:szCs w:val="26"/>
          <w:lang w:val="bg-BG"/>
        </w:rPr>
        <w:t xml:space="preserve">режение между </w:t>
      </w:r>
      <w:r w:rsidR="00461792" w:rsidRPr="00461792">
        <w:rPr>
          <w:i/>
          <w:sz w:val="26"/>
          <w:szCs w:val="26"/>
          <w:lang w:val="bg-BG"/>
        </w:rPr>
        <w:t>псевдо</w:t>
      </w:r>
      <w:r w:rsidR="002E3FD7" w:rsidRPr="00461792">
        <w:rPr>
          <w:i/>
          <w:sz w:val="26"/>
          <w:szCs w:val="26"/>
          <w:lang w:val="bg-BG"/>
        </w:rPr>
        <w:t>мимесис</w:t>
      </w:r>
      <w:r w:rsidR="00461792">
        <w:rPr>
          <w:i/>
          <w:sz w:val="26"/>
          <w:szCs w:val="26"/>
          <w:lang w:val="bg-BG"/>
        </w:rPr>
        <w:t xml:space="preserve"> </w:t>
      </w:r>
      <w:r w:rsidR="00461792" w:rsidRPr="00461792">
        <w:rPr>
          <w:sz w:val="26"/>
          <w:szCs w:val="26"/>
          <w:lang w:val="bg-BG"/>
        </w:rPr>
        <w:t>и</w:t>
      </w:r>
      <w:r w:rsidR="00461792">
        <w:rPr>
          <w:i/>
          <w:sz w:val="26"/>
          <w:szCs w:val="26"/>
          <w:lang w:val="bg-BG"/>
        </w:rPr>
        <w:t xml:space="preserve"> </w:t>
      </w:r>
      <w:r w:rsidR="00461792" w:rsidRPr="00461792">
        <w:rPr>
          <w:i/>
          <w:sz w:val="26"/>
          <w:szCs w:val="26"/>
          <w:lang w:val="bg-BG"/>
        </w:rPr>
        <w:t>семиосис</w:t>
      </w:r>
      <w:r w:rsidR="002E3FD7">
        <w:rPr>
          <w:sz w:val="26"/>
          <w:szCs w:val="26"/>
          <w:lang w:val="bg-BG"/>
        </w:rPr>
        <w:t>.</w:t>
      </w:r>
    </w:p>
    <w:p w:rsidR="00C54652" w:rsidRDefault="004E2D9C" w:rsidP="002E5509">
      <w:pPr>
        <w:spacing w:line="360" w:lineRule="auto"/>
        <w:jc w:val="both"/>
        <w:rPr>
          <w:sz w:val="26"/>
          <w:szCs w:val="26"/>
          <w:lang w:val="bg-BG"/>
        </w:rPr>
      </w:pPr>
      <w:r>
        <w:rPr>
          <w:sz w:val="26"/>
          <w:szCs w:val="26"/>
        </w:rPr>
        <w:t xml:space="preserve">– </w:t>
      </w:r>
      <w:proofErr w:type="gramStart"/>
      <w:r w:rsidR="00EC4EAA">
        <w:rPr>
          <w:sz w:val="26"/>
          <w:szCs w:val="26"/>
          <w:lang w:val="bg-BG"/>
        </w:rPr>
        <w:t>парадоксите</w:t>
      </w:r>
      <w:proofErr w:type="gramEnd"/>
      <w:r w:rsidR="00EC4EAA">
        <w:rPr>
          <w:sz w:val="26"/>
          <w:szCs w:val="26"/>
          <w:lang w:val="bg-BG"/>
        </w:rPr>
        <w:t xml:space="preserve"> на фантастичното в творчеството на Нодие: </w:t>
      </w:r>
      <w:r w:rsidR="002E3FD7">
        <w:rPr>
          <w:sz w:val="26"/>
          <w:szCs w:val="26"/>
          <w:lang w:val="bg-BG"/>
        </w:rPr>
        <w:t>противоречието между идеологиче</w:t>
      </w:r>
      <w:r w:rsidR="00EC4EAA">
        <w:rPr>
          <w:sz w:val="26"/>
          <w:szCs w:val="26"/>
          <w:lang w:val="bg-BG"/>
        </w:rPr>
        <w:t xml:space="preserve">ския проект на Нодие, съдържащ </w:t>
      </w:r>
      <w:r w:rsidR="002E3FD7">
        <w:rPr>
          <w:sz w:val="26"/>
          <w:szCs w:val="26"/>
          <w:lang w:val="bg-BG"/>
        </w:rPr>
        <w:t>критика на материализм</w:t>
      </w:r>
      <w:r w:rsidR="00EC4EAA">
        <w:rPr>
          <w:sz w:val="26"/>
          <w:szCs w:val="26"/>
          <w:lang w:val="bg-BG"/>
        </w:rPr>
        <w:t xml:space="preserve">а и позитивизма, и неговия естетически </w:t>
      </w:r>
      <w:r w:rsidR="002E3FD7">
        <w:rPr>
          <w:sz w:val="26"/>
          <w:szCs w:val="26"/>
          <w:lang w:val="bg-BG"/>
        </w:rPr>
        <w:t xml:space="preserve">проект, отчитащ изискването за </w:t>
      </w:r>
      <w:r w:rsidR="00EC4EAA">
        <w:rPr>
          <w:sz w:val="26"/>
          <w:szCs w:val="26"/>
          <w:lang w:val="bg-BG"/>
        </w:rPr>
        <w:t>правдоподобност във фантастичното, което предполага привидно рационализиране на фантастичната фикция</w:t>
      </w:r>
      <w:r w:rsidR="00461792">
        <w:rPr>
          <w:sz w:val="26"/>
          <w:szCs w:val="26"/>
          <w:lang w:val="bg-BG"/>
        </w:rPr>
        <w:t>.</w:t>
      </w:r>
      <w:r w:rsidR="00EC4EAA">
        <w:rPr>
          <w:sz w:val="26"/>
          <w:szCs w:val="26"/>
          <w:lang w:val="bg-BG"/>
        </w:rPr>
        <w:t xml:space="preserve">  </w:t>
      </w:r>
    </w:p>
    <w:p w:rsidR="004E2D9C" w:rsidRDefault="004E2D9C" w:rsidP="002E5509">
      <w:pPr>
        <w:spacing w:line="360" w:lineRule="auto"/>
        <w:jc w:val="both"/>
        <w:rPr>
          <w:sz w:val="26"/>
          <w:szCs w:val="26"/>
        </w:rPr>
      </w:pPr>
      <w:r>
        <w:rPr>
          <w:sz w:val="26"/>
          <w:szCs w:val="26"/>
        </w:rPr>
        <w:t xml:space="preserve">– </w:t>
      </w:r>
      <w:proofErr w:type="gramStart"/>
      <w:r w:rsidR="00C54652">
        <w:rPr>
          <w:sz w:val="26"/>
          <w:szCs w:val="26"/>
          <w:lang w:val="bg-BG"/>
        </w:rPr>
        <w:t>трудното</w:t>
      </w:r>
      <w:proofErr w:type="gramEnd"/>
      <w:r w:rsidR="00C54652">
        <w:rPr>
          <w:sz w:val="26"/>
          <w:szCs w:val="26"/>
          <w:lang w:val="bg-BG"/>
        </w:rPr>
        <w:t xml:space="preserve"> налагане </w:t>
      </w:r>
      <w:r w:rsidR="00EC4EAA">
        <w:rPr>
          <w:sz w:val="26"/>
          <w:szCs w:val="26"/>
          <w:lang w:val="bg-BG"/>
        </w:rPr>
        <w:t>на фантастичното като самостойна естетическа категория</w:t>
      </w:r>
      <w:r w:rsidR="005264AB">
        <w:rPr>
          <w:sz w:val="26"/>
          <w:szCs w:val="26"/>
          <w:lang w:val="bg-BG"/>
        </w:rPr>
        <w:t>, проявяващо се чрез</w:t>
      </w:r>
      <w:r w:rsidR="00C54652">
        <w:rPr>
          <w:sz w:val="26"/>
          <w:szCs w:val="26"/>
          <w:lang w:val="bg-BG"/>
        </w:rPr>
        <w:t xml:space="preserve"> отричане </w:t>
      </w:r>
      <w:r w:rsidR="00EC4EAA">
        <w:rPr>
          <w:sz w:val="26"/>
          <w:szCs w:val="26"/>
          <w:lang w:val="bg-BG"/>
        </w:rPr>
        <w:t>на естетическата му автономия</w:t>
      </w:r>
      <w:r w:rsidR="00C54652">
        <w:rPr>
          <w:sz w:val="26"/>
          <w:szCs w:val="26"/>
          <w:lang w:val="bg-BG"/>
        </w:rPr>
        <w:t xml:space="preserve">, опити да бъде </w:t>
      </w:r>
      <w:r w:rsidR="00C54652">
        <w:rPr>
          <w:sz w:val="26"/>
          <w:szCs w:val="26"/>
          <w:lang w:val="bg-BG"/>
        </w:rPr>
        <w:lastRenderedPageBreak/>
        <w:t xml:space="preserve">инструментализирано и анексирано към идеологически – философски или морален – проект. </w:t>
      </w:r>
    </w:p>
    <w:p w:rsidR="004E2D9C" w:rsidRDefault="00461792" w:rsidP="002E5509">
      <w:pPr>
        <w:spacing w:line="360" w:lineRule="auto"/>
        <w:jc w:val="both"/>
        <w:rPr>
          <w:sz w:val="26"/>
          <w:szCs w:val="26"/>
          <w:lang w:val="bg-BG"/>
        </w:rPr>
      </w:pPr>
      <w:r>
        <w:rPr>
          <w:sz w:val="26"/>
          <w:szCs w:val="26"/>
          <w:lang w:val="bg-BG"/>
        </w:rPr>
        <w:t>Е</w:t>
      </w:r>
      <w:r>
        <w:rPr>
          <w:sz w:val="26"/>
          <w:szCs w:val="26"/>
        </w:rPr>
        <w:t>)</w:t>
      </w:r>
      <w:r>
        <w:rPr>
          <w:sz w:val="26"/>
          <w:szCs w:val="26"/>
          <w:lang w:val="bg-BG"/>
        </w:rPr>
        <w:t xml:space="preserve"> </w:t>
      </w:r>
      <w:r w:rsidR="00C54652">
        <w:rPr>
          <w:sz w:val="26"/>
          <w:szCs w:val="26"/>
          <w:lang w:val="bg-BG"/>
        </w:rPr>
        <w:t>Изследване, разглеждащо тази пр</w:t>
      </w:r>
      <w:r>
        <w:rPr>
          <w:sz w:val="26"/>
          <w:szCs w:val="26"/>
          <w:lang w:val="bg-BG"/>
        </w:rPr>
        <w:t>облематика и този корпус, не е правено</w:t>
      </w:r>
      <w:r w:rsidR="00C54652">
        <w:rPr>
          <w:sz w:val="26"/>
          <w:szCs w:val="26"/>
          <w:lang w:val="bg-BG"/>
        </w:rPr>
        <w:t xml:space="preserve"> в България.</w:t>
      </w:r>
      <w:r w:rsidR="004E2D9C">
        <w:rPr>
          <w:sz w:val="26"/>
          <w:szCs w:val="26"/>
        </w:rPr>
        <w:t xml:space="preserve"> </w:t>
      </w:r>
    </w:p>
    <w:p w:rsidR="00DB377C" w:rsidRDefault="00DB377C" w:rsidP="002E5509">
      <w:pPr>
        <w:spacing w:line="360" w:lineRule="auto"/>
        <w:jc w:val="both"/>
        <w:rPr>
          <w:sz w:val="26"/>
          <w:szCs w:val="26"/>
          <w:lang w:val="bg-BG"/>
        </w:rPr>
      </w:pPr>
    </w:p>
    <w:p w:rsidR="00DB377C" w:rsidRDefault="00DB377C" w:rsidP="002E5509">
      <w:pPr>
        <w:spacing w:line="360" w:lineRule="auto"/>
        <w:jc w:val="both"/>
        <w:rPr>
          <w:b/>
          <w:sz w:val="26"/>
          <w:szCs w:val="26"/>
        </w:rPr>
      </w:pPr>
      <w:r>
        <w:rPr>
          <w:b/>
          <w:sz w:val="26"/>
          <w:szCs w:val="26"/>
          <w:lang w:val="bg-BG"/>
        </w:rPr>
        <w:t>4.Списък на цитираната в автореферата литература</w:t>
      </w:r>
    </w:p>
    <w:p w:rsidR="005822F5" w:rsidRDefault="005822F5" w:rsidP="002E5509">
      <w:pPr>
        <w:jc w:val="both"/>
        <w:rPr>
          <w:sz w:val="26"/>
          <w:szCs w:val="26"/>
          <w:lang w:val="fr-FR"/>
        </w:rPr>
      </w:pPr>
      <w:r>
        <w:rPr>
          <w:sz w:val="26"/>
          <w:szCs w:val="26"/>
          <w:lang w:val="fr-FR"/>
        </w:rPr>
        <w:t xml:space="preserve">Ampère, Jean-Jacques : </w:t>
      </w:r>
      <w:r>
        <w:rPr>
          <w:sz w:val="26"/>
          <w:szCs w:val="26"/>
          <w:lang w:val="bg-BG"/>
        </w:rPr>
        <w:t>«</w:t>
      </w:r>
      <w:r>
        <w:rPr>
          <w:sz w:val="26"/>
          <w:szCs w:val="26"/>
        </w:rPr>
        <w:t xml:space="preserve"> </w:t>
      </w:r>
      <w:r>
        <w:rPr>
          <w:sz w:val="26"/>
          <w:szCs w:val="26"/>
          <w:lang w:val="fr-FR"/>
        </w:rPr>
        <w:t xml:space="preserve">Allemagne. Hoffmann </w:t>
      </w:r>
      <w:r>
        <w:rPr>
          <w:sz w:val="26"/>
          <w:szCs w:val="26"/>
          <w:lang w:val="bg-BG"/>
        </w:rPr>
        <w:t>»</w:t>
      </w:r>
      <w:r>
        <w:rPr>
          <w:sz w:val="26"/>
          <w:szCs w:val="26"/>
          <w:lang w:val="fr-FR"/>
        </w:rPr>
        <w:t xml:space="preserve">, </w:t>
      </w:r>
      <w:r>
        <w:rPr>
          <w:i/>
          <w:iCs/>
          <w:sz w:val="26"/>
          <w:szCs w:val="26"/>
          <w:lang w:val="fr-FR"/>
        </w:rPr>
        <w:t>Le Globe</w:t>
      </w:r>
      <w:r>
        <w:rPr>
          <w:sz w:val="26"/>
          <w:szCs w:val="26"/>
          <w:lang w:val="fr-FR"/>
        </w:rPr>
        <w:t>, tome VI, N</w:t>
      </w:r>
      <w:r>
        <w:rPr>
          <w:sz w:val="26"/>
          <w:szCs w:val="26"/>
          <w:vertAlign w:val="superscript"/>
          <w:lang w:val="fr-FR"/>
        </w:rPr>
        <w:t>o</w:t>
      </w:r>
      <w:r>
        <w:rPr>
          <w:sz w:val="26"/>
          <w:szCs w:val="26"/>
          <w:lang w:val="fr-FR"/>
        </w:rPr>
        <w:t xml:space="preserve"> 81, samedi, 2 août 1828, Paris.</w:t>
      </w:r>
    </w:p>
    <w:p w:rsidR="005822F5" w:rsidRDefault="005822F5" w:rsidP="002E5509">
      <w:pPr>
        <w:jc w:val="both"/>
        <w:rPr>
          <w:sz w:val="26"/>
          <w:szCs w:val="26"/>
        </w:rPr>
      </w:pPr>
    </w:p>
    <w:p w:rsidR="005822F5" w:rsidRDefault="005822F5" w:rsidP="002E5509">
      <w:pPr>
        <w:jc w:val="both"/>
        <w:rPr>
          <w:sz w:val="26"/>
          <w:szCs w:val="26"/>
          <w:lang w:val="fr-FR"/>
        </w:rPr>
      </w:pPr>
      <w:r>
        <w:rPr>
          <w:sz w:val="26"/>
          <w:szCs w:val="26"/>
        </w:rPr>
        <w:t xml:space="preserve">Balzac, Honoré </w:t>
      </w:r>
      <w:proofErr w:type="gramStart"/>
      <w:r>
        <w:rPr>
          <w:sz w:val="26"/>
          <w:szCs w:val="26"/>
        </w:rPr>
        <w:t>de :</w:t>
      </w:r>
      <w:proofErr w:type="gramEnd"/>
      <w:r>
        <w:rPr>
          <w:sz w:val="26"/>
          <w:szCs w:val="26"/>
        </w:rPr>
        <w:t xml:space="preserve"> </w:t>
      </w:r>
      <w:r>
        <w:rPr>
          <w:i/>
          <w:iCs/>
          <w:sz w:val="26"/>
          <w:szCs w:val="26"/>
        </w:rPr>
        <w:t>La Peau de chagrin</w:t>
      </w:r>
      <w:r>
        <w:rPr>
          <w:sz w:val="26"/>
          <w:szCs w:val="26"/>
        </w:rPr>
        <w:t>, Paris, Librairie générale française, Le Livre de poche, 1984</w:t>
      </w:r>
    </w:p>
    <w:p w:rsidR="005822F5" w:rsidRDefault="005822F5" w:rsidP="002E5509">
      <w:pPr>
        <w:jc w:val="both"/>
        <w:rPr>
          <w:sz w:val="26"/>
          <w:szCs w:val="26"/>
          <w:lang w:val="bg-BG"/>
        </w:rPr>
      </w:pPr>
    </w:p>
    <w:p w:rsidR="005822F5" w:rsidRDefault="005822F5" w:rsidP="002E5509">
      <w:pPr>
        <w:jc w:val="both"/>
        <w:rPr>
          <w:sz w:val="26"/>
          <w:szCs w:val="26"/>
        </w:rPr>
      </w:pPr>
      <w:r>
        <w:rPr>
          <w:sz w:val="26"/>
          <w:szCs w:val="26"/>
        </w:rPr>
        <w:t xml:space="preserve">Barthes, </w:t>
      </w:r>
      <w:proofErr w:type="gramStart"/>
      <w:r>
        <w:rPr>
          <w:sz w:val="26"/>
          <w:szCs w:val="26"/>
        </w:rPr>
        <w:t>Roland :</w:t>
      </w:r>
      <w:proofErr w:type="gramEnd"/>
      <w:r>
        <w:rPr>
          <w:sz w:val="26"/>
          <w:szCs w:val="26"/>
        </w:rPr>
        <w:t xml:space="preserve"> </w:t>
      </w:r>
      <w:r>
        <w:rPr>
          <w:i/>
          <w:iCs/>
          <w:sz w:val="26"/>
          <w:szCs w:val="26"/>
        </w:rPr>
        <w:t>Sade, Fourier, Loyola</w:t>
      </w:r>
      <w:r>
        <w:rPr>
          <w:sz w:val="26"/>
          <w:szCs w:val="26"/>
        </w:rPr>
        <w:t>, Paris, Seuil, collections Points/Essais, 1971.</w:t>
      </w:r>
    </w:p>
    <w:p w:rsidR="005822F5" w:rsidRDefault="005822F5" w:rsidP="002E5509">
      <w:pPr>
        <w:jc w:val="both"/>
        <w:rPr>
          <w:sz w:val="26"/>
          <w:szCs w:val="26"/>
          <w:lang w:val="fr-FR"/>
        </w:rPr>
      </w:pPr>
    </w:p>
    <w:p w:rsidR="005822F5" w:rsidRDefault="005822F5" w:rsidP="002E5509">
      <w:pPr>
        <w:jc w:val="both"/>
        <w:rPr>
          <w:sz w:val="26"/>
          <w:szCs w:val="26"/>
        </w:rPr>
      </w:pPr>
      <w:r>
        <w:rPr>
          <w:sz w:val="26"/>
          <w:szCs w:val="26"/>
        </w:rPr>
        <w:t xml:space="preserve">Batteux, </w:t>
      </w:r>
      <w:proofErr w:type="gramStart"/>
      <w:r>
        <w:rPr>
          <w:sz w:val="26"/>
          <w:szCs w:val="26"/>
        </w:rPr>
        <w:t>Charles :</w:t>
      </w:r>
      <w:proofErr w:type="gramEnd"/>
      <w:r>
        <w:rPr>
          <w:sz w:val="26"/>
          <w:szCs w:val="26"/>
        </w:rPr>
        <w:t xml:space="preserve"> </w:t>
      </w:r>
      <w:r>
        <w:rPr>
          <w:i/>
          <w:sz w:val="26"/>
          <w:szCs w:val="26"/>
        </w:rPr>
        <w:t>Les Beaux arts réduits à un même principe</w:t>
      </w:r>
      <w:r>
        <w:rPr>
          <w:sz w:val="26"/>
          <w:szCs w:val="26"/>
        </w:rPr>
        <w:t xml:space="preserve">, 1746, </w:t>
      </w:r>
      <w:r>
        <w:rPr>
          <w:sz w:val="26"/>
          <w:szCs w:val="26"/>
          <w:lang w:val="fr-FR"/>
        </w:rPr>
        <w:t>(</w:t>
      </w:r>
      <w:hyperlink r:id="rId9" w:history="1">
        <w:r>
          <w:rPr>
            <w:rStyle w:val="Hyperlink"/>
            <w:sz w:val="26"/>
            <w:szCs w:val="26"/>
            <w:lang w:val="fr-FR"/>
          </w:rPr>
          <w:t>http://gallica.bnf.fr</w:t>
        </w:r>
      </w:hyperlink>
      <w:r>
        <w:rPr>
          <w:sz w:val="26"/>
          <w:szCs w:val="26"/>
          <w:lang w:val="fr-FR"/>
        </w:rPr>
        <w:t>).</w:t>
      </w:r>
    </w:p>
    <w:p w:rsidR="005822F5" w:rsidRDefault="005822F5" w:rsidP="002E5509">
      <w:pPr>
        <w:jc w:val="both"/>
        <w:rPr>
          <w:sz w:val="26"/>
          <w:szCs w:val="26"/>
        </w:rPr>
      </w:pPr>
    </w:p>
    <w:p w:rsidR="005822F5" w:rsidRDefault="005822F5" w:rsidP="002E5509">
      <w:pPr>
        <w:jc w:val="both"/>
        <w:rPr>
          <w:sz w:val="26"/>
          <w:szCs w:val="26"/>
        </w:rPr>
      </w:pPr>
      <w:r>
        <w:rPr>
          <w:sz w:val="26"/>
          <w:szCs w:val="26"/>
        </w:rPr>
        <w:t xml:space="preserve">Becq, </w:t>
      </w:r>
      <w:proofErr w:type="gramStart"/>
      <w:r>
        <w:rPr>
          <w:sz w:val="26"/>
          <w:szCs w:val="26"/>
        </w:rPr>
        <w:t>Annie :</w:t>
      </w:r>
      <w:proofErr w:type="gramEnd"/>
      <w:r>
        <w:rPr>
          <w:sz w:val="26"/>
          <w:szCs w:val="26"/>
        </w:rPr>
        <w:t xml:space="preserve"> </w:t>
      </w:r>
      <w:r>
        <w:rPr>
          <w:i/>
          <w:iCs/>
          <w:sz w:val="26"/>
          <w:szCs w:val="26"/>
        </w:rPr>
        <w:t>Genèse de l’esthétique française moderne 1680-1814</w:t>
      </w:r>
      <w:r>
        <w:rPr>
          <w:sz w:val="26"/>
          <w:szCs w:val="26"/>
        </w:rPr>
        <w:t>, Paris, Albin Michel, 1994.</w:t>
      </w:r>
    </w:p>
    <w:p w:rsidR="005822F5" w:rsidRDefault="005822F5" w:rsidP="002E5509">
      <w:pPr>
        <w:tabs>
          <w:tab w:val="left" w:pos="1745"/>
          <w:tab w:val="left" w:pos="2607"/>
          <w:tab w:val="left" w:pos="8745"/>
        </w:tabs>
        <w:overflowPunct w:val="0"/>
        <w:autoSpaceDE w:val="0"/>
        <w:autoSpaceDN w:val="0"/>
        <w:adjustRightInd w:val="0"/>
        <w:jc w:val="both"/>
        <w:rPr>
          <w:sz w:val="26"/>
          <w:szCs w:val="26"/>
          <w:lang w:val="bg-BG"/>
        </w:rPr>
      </w:pPr>
    </w:p>
    <w:p w:rsidR="005822F5" w:rsidRDefault="005822F5" w:rsidP="002E5509">
      <w:pPr>
        <w:jc w:val="both"/>
        <w:rPr>
          <w:sz w:val="26"/>
          <w:szCs w:val="26"/>
          <w:lang w:val="en-GB"/>
        </w:rPr>
      </w:pPr>
      <w:r>
        <w:rPr>
          <w:sz w:val="26"/>
          <w:szCs w:val="26"/>
        </w:rPr>
        <w:t xml:space="preserve">Bellemin-Noël, </w:t>
      </w:r>
      <w:proofErr w:type="gramStart"/>
      <w:r>
        <w:rPr>
          <w:sz w:val="26"/>
          <w:szCs w:val="26"/>
        </w:rPr>
        <w:t>Jean :</w:t>
      </w:r>
      <w:proofErr w:type="gramEnd"/>
      <w:r>
        <w:rPr>
          <w:sz w:val="26"/>
          <w:szCs w:val="26"/>
        </w:rPr>
        <w:t xml:space="preserve"> « Notes sur le Fantastique (textes de Théophile Gautier) », in </w:t>
      </w:r>
      <w:r>
        <w:rPr>
          <w:i/>
          <w:iCs/>
          <w:sz w:val="26"/>
          <w:szCs w:val="26"/>
        </w:rPr>
        <w:t>Littérature</w:t>
      </w:r>
      <w:r>
        <w:rPr>
          <w:sz w:val="26"/>
          <w:szCs w:val="26"/>
        </w:rPr>
        <w:t>, N°8, 1972, Le fantastique, pp. 3-23.</w:t>
      </w:r>
    </w:p>
    <w:p w:rsidR="005822F5" w:rsidRDefault="005822F5" w:rsidP="002E5509">
      <w:pPr>
        <w:jc w:val="both"/>
        <w:rPr>
          <w:sz w:val="26"/>
          <w:szCs w:val="26"/>
        </w:rPr>
      </w:pPr>
      <w:proofErr w:type="gramStart"/>
      <w:r>
        <w:rPr>
          <w:sz w:val="26"/>
          <w:szCs w:val="26"/>
        </w:rPr>
        <w:t>doi</w:t>
      </w:r>
      <w:proofErr w:type="gramEnd"/>
      <w:r>
        <w:rPr>
          <w:sz w:val="26"/>
          <w:szCs w:val="26"/>
        </w:rPr>
        <w:t> :10.3406/litt.1972.1051</w:t>
      </w:r>
      <w:r>
        <w:rPr>
          <w:sz w:val="26"/>
          <w:szCs w:val="26"/>
        </w:rPr>
        <w:br/>
        <w:t>url :</w:t>
      </w:r>
      <w:hyperlink r:id="rId10" w:history="1">
        <w:r>
          <w:rPr>
            <w:rStyle w:val="Hyperlink"/>
            <w:sz w:val="26"/>
            <w:szCs w:val="26"/>
          </w:rPr>
          <w:t>/web/revues/home/prescript/article/litt_0047-4800_1972_num_8_4_1051</w:t>
        </w:r>
      </w:hyperlink>
      <w:r>
        <w:rPr>
          <w:sz w:val="26"/>
          <w:szCs w:val="26"/>
        </w:rPr>
        <w:br/>
        <w:t>Accessed on 28 novembre 2014.</w:t>
      </w:r>
    </w:p>
    <w:p w:rsidR="005822F5" w:rsidRDefault="005822F5" w:rsidP="002E5509">
      <w:pPr>
        <w:tabs>
          <w:tab w:val="left" w:pos="1745"/>
          <w:tab w:val="left" w:pos="2607"/>
          <w:tab w:val="left" w:pos="8745"/>
        </w:tabs>
        <w:overflowPunct w:val="0"/>
        <w:autoSpaceDE w:val="0"/>
        <w:autoSpaceDN w:val="0"/>
        <w:adjustRightInd w:val="0"/>
        <w:jc w:val="both"/>
        <w:rPr>
          <w:sz w:val="26"/>
          <w:szCs w:val="26"/>
          <w:lang w:val="bg-BG"/>
        </w:rPr>
      </w:pPr>
    </w:p>
    <w:p w:rsidR="005822F5" w:rsidRDefault="005822F5" w:rsidP="002E5509">
      <w:pPr>
        <w:jc w:val="both"/>
        <w:rPr>
          <w:sz w:val="26"/>
          <w:szCs w:val="26"/>
        </w:rPr>
      </w:pPr>
      <w:r>
        <w:rPr>
          <w:sz w:val="26"/>
          <w:szCs w:val="26"/>
        </w:rPr>
        <w:t xml:space="preserve">Bessière, </w:t>
      </w:r>
      <w:proofErr w:type="gramStart"/>
      <w:r>
        <w:rPr>
          <w:sz w:val="26"/>
          <w:szCs w:val="26"/>
        </w:rPr>
        <w:t>Irène :</w:t>
      </w:r>
      <w:proofErr w:type="gramEnd"/>
      <w:r>
        <w:rPr>
          <w:sz w:val="26"/>
          <w:szCs w:val="26"/>
        </w:rPr>
        <w:t xml:space="preserve"> </w:t>
      </w:r>
      <w:r>
        <w:rPr>
          <w:i/>
          <w:iCs/>
          <w:sz w:val="26"/>
          <w:szCs w:val="26"/>
        </w:rPr>
        <w:t>Le récit fantastique (la poétique de l’incertain)</w:t>
      </w:r>
      <w:r>
        <w:rPr>
          <w:sz w:val="26"/>
          <w:szCs w:val="26"/>
        </w:rPr>
        <w:t>, Paris, Librairie Larousse, 1974.</w:t>
      </w:r>
    </w:p>
    <w:p w:rsidR="005822F5" w:rsidRDefault="005822F5" w:rsidP="002E5509">
      <w:pPr>
        <w:jc w:val="both"/>
        <w:rPr>
          <w:sz w:val="26"/>
          <w:szCs w:val="26"/>
        </w:rPr>
      </w:pPr>
    </w:p>
    <w:p w:rsidR="005822F5" w:rsidRDefault="005822F5" w:rsidP="002E5509">
      <w:pPr>
        <w:jc w:val="both"/>
        <w:rPr>
          <w:sz w:val="26"/>
          <w:szCs w:val="26"/>
        </w:rPr>
      </w:pPr>
      <w:r>
        <w:rPr>
          <w:sz w:val="26"/>
          <w:szCs w:val="26"/>
        </w:rPr>
        <w:t xml:space="preserve">Bozzetto, </w:t>
      </w:r>
      <w:proofErr w:type="gramStart"/>
      <w:r>
        <w:rPr>
          <w:sz w:val="26"/>
          <w:szCs w:val="26"/>
        </w:rPr>
        <w:t>Roger :</w:t>
      </w:r>
      <w:proofErr w:type="gramEnd"/>
      <w:r>
        <w:rPr>
          <w:sz w:val="26"/>
          <w:szCs w:val="26"/>
        </w:rPr>
        <w:t xml:space="preserve"> </w:t>
      </w:r>
      <w:r>
        <w:rPr>
          <w:i/>
          <w:iCs/>
          <w:sz w:val="26"/>
          <w:szCs w:val="26"/>
        </w:rPr>
        <w:t xml:space="preserve">Territoires des fantastiques. </w:t>
      </w:r>
      <w:proofErr w:type="gramStart"/>
      <w:r>
        <w:rPr>
          <w:i/>
          <w:iCs/>
          <w:sz w:val="26"/>
          <w:szCs w:val="26"/>
        </w:rPr>
        <w:t>Des romans gothiques aux récits d’horreur moderne</w:t>
      </w:r>
      <w:r>
        <w:rPr>
          <w:sz w:val="26"/>
          <w:szCs w:val="26"/>
        </w:rPr>
        <w:t>, Aix-en-Provence, Publications de l’Université de Provence, 1998.</w:t>
      </w:r>
      <w:proofErr w:type="gramEnd"/>
    </w:p>
    <w:p w:rsidR="005822F5" w:rsidRDefault="005822F5" w:rsidP="002E5509">
      <w:pPr>
        <w:jc w:val="both"/>
        <w:rPr>
          <w:sz w:val="26"/>
          <w:szCs w:val="26"/>
          <w:lang w:val="bg-BG"/>
        </w:rPr>
      </w:pPr>
    </w:p>
    <w:p w:rsidR="005822F5" w:rsidRDefault="005822F5" w:rsidP="002E5509">
      <w:pPr>
        <w:jc w:val="both"/>
        <w:rPr>
          <w:sz w:val="26"/>
          <w:szCs w:val="26"/>
        </w:rPr>
      </w:pPr>
      <w:r>
        <w:rPr>
          <w:sz w:val="26"/>
          <w:szCs w:val="26"/>
        </w:rPr>
        <w:t xml:space="preserve">Caillois, </w:t>
      </w:r>
      <w:proofErr w:type="gramStart"/>
      <w:r>
        <w:rPr>
          <w:sz w:val="26"/>
          <w:szCs w:val="26"/>
        </w:rPr>
        <w:t>Roger :</w:t>
      </w:r>
      <w:proofErr w:type="gramEnd"/>
      <w:r>
        <w:rPr>
          <w:sz w:val="26"/>
          <w:szCs w:val="26"/>
        </w:rPr>
        <w:t xml:space="preserve"> article « Fantastique » in </w:t>
      </w:r>
      <w:r>
        <w:rPr>
          <w:i/>
          <w:iCs/>
          <w:sz w:val="26"/>
          <w:szCs w:val="26"/>
        </w:rPr>
        <w:t>Encyclopaedia universalis</w:t>
      </w:r>
      <w:r>
        <w:rPr>
          <w:sz w:val="26"/>
          <w:szCs w:val="26"/>
        </w:rPr>
        <w:t>, Paris, Droits réservés SPADEM, ADAGP, corpus 7, pp. 767-778.</w:t>
      </w:r>
    </w:p>
    <w:p w:rsidR="005822F5" w:rsidRDefault="005822F5" w:rsidP="002E5509">
      <w:pPr>
        <w:jc w:val="both"/>
        <w:rPr>
          <w:sz w:val="26"/>
          <w:szCs w:val="26"/>
          <w:lang w:val="bg-BG"/>
        </w:rPr>
      </w:pPr>
    </w:p>
    <w:p w:rsidR="005822F5" w:rsidRDefault="005822F5" w:rsidP="002E5509">
      <w:pPr>
        <w:jc w:val="both"/>
        <w:rPr>
          <w:sz w:val="26"/>
          <w:szCs w:val="26"/>
        </w:rPr>
      </w:pPr>
      <w:r>
        <w:rPr>
          <w:sz w:val="26"/>
          <w:szCs w:val="26"/>
        </w:rPr>
        <w:t xml:space="preserve">Cassirer, </w:t>
      </w:r>
      <w:proofErr w:type="gramStart"/>
      <w:r>
        <w:rPr>
          <w:sz w:val="26"/>
          <w:szCs w:val="26"/>
        </w:rPr>
        <w:t>Ernst :</w:t>
      </w:r>
      <w:proofErr w:type="gramEnd"/>
      <w:r>
        <w:rPr>
          <w:sz w:val="26"/>
          <w:szCs w:val="26"/>
        </w:rPr>
        <w:t xml:space="preserve"> </w:t>
      </w:r>
      <w:r>
        <w:rPr>
          <w:i/>
          <w:iCs/>
          <w:sz w:val="26"/>
          <w:szCs w:val="26"/>
        </w:rPr>
        <w:t>La philosophie des Lumières</w:t>
      </w:r>
      <w:r>
        <w:rPr>
          <w:sz w:val="26"/>
          <w:szCs w:val="26"/>
        </w:rPr>
        <w:t xml:space="preserve">, Paris, Fayard, 1970. </w:t>
      </w:r>
    </w:p>
    <w:p w:rsidR="005822F5" w:rsidRDefault="005822F5" w:rsidP="002E5509">
      <w:pPr>
        <w:jc w:val="both"/>
        <w:rPr>
          <w:sz w:val="26"/>
          <w:szCs w:val="26"/>
        </w:rPr>
      </w:pPr>
    </w:p>
    <w:p w:rsidR="005822F5" w:rsidRDefault="005822F5" w:rsidP="002E5509">
      <w:pPr>
        <w:jc w:val="both"/>
        <w:rPr>
          <w:sz w:val="26"/>
          <w:szCs w:val="26"/>
        </w:rPr>
      </w:pPr>
      <w:r>
        <w:rPr>
          <w:sz w:val="26"/>
          <w:szCs w:val="26"/>
        </w:rPr>
        <w:t>Castex, Pierre-</w:t>
      </w:r>
      <w:proofErr w:type="gramStart"/>
      <w:r>
        <w:rPr>
          <w:sz w:val="26"/>
          <w:szCs w:val="26"/>
        </w:rPr>
        <w:t>Georges :</w:t>
      </w:r>
      <w:proofErr w:type="gramEnd"/>
      <w:r>
        <w:rPr>
          <w:sz w:val="26"/>
          <w:szCs w:val="26"/>
        </w:rPr>
        <w:t xml:space="preserve"> </w:t>
      </w:r>
      <w:r>
        <w:rPr>
          <w:i/>
          <w:iCs/>
          <w:sz w:val="26"/>
          <w:szCs w:val="26"/>
        </w:rPr>
        <w:t>Le conte fantastique en France de Nodier à Maupassant</w:t>
      </w:r>
      <w:r>
        <w:rPr>
          <w:sz w:val="26"/>
          <w:szCs w:val="26"/>
        </w:rPr>
        <w:t>, Paris, José Corti, 1987.</w:t>
      </w:r>
    </w:p>
    <w:p w:rsidR="005822F5" w:rsidRDefault="005822F5" w:rsidP="002E5509">
      <w:pPr>
        <w:jc w:val="both"/>
        <w:rPr>
          <w:sz w:val="26"/>
          <w:szCs w:val="26"/>
        </w:rPr>
      </w:pPr>
    </w:p>
    <w:p w:rsidR="005822F5" w:rsidRDefault="005822F5" w:rsidP="002E5509">
      <w:pPr>
        <w:jc w:val="both"/>
        <w:rPr>
          <w:sz w:val="26"/>
          <w:szCs w:val="26"/>
        </w:rPr>
      </w:pPr>
      <w:r>
        <w:rPr>
          <w:sz w:val="26"/>
          <w:szCs w:val="26"/>
        </w:rPr>
        <w:lastRenderedPageBreak/>
        <w:t xml:space="preserve">Chouillet, </w:t>
      </w:r>
      <w:proofErr w:type="gramStart"/>
      <w:r>
        <w:rPr>
          <w:sz w:val="26"/>
          <w:szCs w:val="26"/>
        </w:rPr>
        <w:t>Jacques :</w:t>
      </w:r>
      <w:proofErr w:type="gramEnd"/>
      <w:r>
        <w:rPr>
          <w:sz w:val="26"/>
          <w:szCs w:val="26"/>
        </w:rPr>
        <w:t xml:space="preserve"> </w:t>
      </w:r>
      <w:r>
        <w:rPr>
          <w:i/>
          <w:iCs/>
          <w:sz w:val="26"/>
          <w:szCs w:val="26"/>
        </w:rPr>
        <w:t>L’esthétique des Lumières</w:t>
      </w:r>
      <w:r>
        <w:rPr>
          <w:sz w:val="26"/>
          <w:szCs w:val="26"/>
        </w:rPr>
        <w:t>, Paris, Presses Universitaires de France, 1974.</w:t>
      </w:r>
    </w:p>
    <w:p w:rsidR="005822F5" w:rsidRDefault="005822F5" w:rsidP="002E5509">
      <w:pPr>
        <w:jc w:val="both"/>
        <w:rPr>
          <w:sz w:val="26"/>
          <w:szCs w:val="26"/>
          <w:lang w:val="bg-BG"/>
        </w:rPr>
      </w:pPr>
    </w:p>
    <w:p w:rsidR="005822F5" w:rsidRDefault="005822F5" w:rsidP="002E5509">
      <w:pPr>
        <w:jc w:val="both"/>
        <w:rPr>
          <w:sz w:val="26"/>
          <w:szCs w:val="26"/>
        </w:rPr>
      </w:pPr>
      <w:r>
        <w:rPr>
          <w:sz w:val="26"/>
          <w:szCs w:val="26"/>
        </w:rPr>
        <w:t xml:space="preserve">Compagnon, </w:t>
      </w:r>
      <w:proofErr w:type="gramStart"/>
      <w:r>
        <w:rPr>
          <w:sz w:val="26"/>
          <w:szCs w:val="26"/>
        </w:rPr>
        <w:t>Antoine :</w:t>
      </w:r>
      <w:proofErr w:type="gramEnd"/>
      <w:r>
        <w:rPr>
          <w:sz w:val="26"/>
          <w:szCs w:val="26"/>
        </w:rPr>
        <w:t xml:space="preserve"> </w:t>
      </w:r>
      <w:r>
        <w:rPr>
          <w:i/>
          <w:iCs/>
          <w:sz w:val="26"/>
          <w:szCs w:val="26"/>
        </w:rPr>
        <w:t>Le Démon de la théorie</w:t>
      </w:r>
      <w:r>
        <w:rPr>
          <w:sz w:val="26"/>
          <w:szCs w:val="26"/>
        </w:rPr>
        <w:t xml:space="preserve">, Paris, Seuil (Essais), 1998. </w:t>
      </w:r>
    </w:p>
    <w:p w:rsidR="005822F5" w:rsidRDefault="005822F5" w:rsidP="002E5509">
      <w:pPr>
        <w:jc w:val="both"/>
        <w:rPr>
          <w:sz w:val="26"/>
          <w:szCs w:val="26"/>
        </w:rPr>
      </w:pPr>
    </w:p>
    <w:p w:rsidR="005822F5" w:rsidRDefault="005822F5" w:rsidP="002E5509">
      <w:pPr>
        <w:tabs>
          <w:tab w:val="left" w:pos="1745"/>
          <w:tab w:val="left" w:pos="2607"/>
          <w:tab w:val="left" w:pos="8745"/>
        </w:tabs>
        <w:overflowPunct w:val="0"/>
        <w:autoSpaceDE w:val="0"/>
        <w:autoSpaceDN w:val="0"/>
        <w:adjustRightInd w:val="0"/>
        <w:jc w:val="both"/>
        <w:rPr>
          <w:sz w:val="26"/>
          <w:szCs w:val="26"/>
          <w:lang w:val="en-GB"/>
        </w:rPr>
      </w:pPr>
      <w:r>
        <w:rPr>
          <w:sz w:val="26"/>
          <w:szCs w:val="26"/>
        </w:rPr>
        <w:t xml:space="preserve">Diderot, Denis : « Éloge de Richardson », « De la poésie dramatique », « Recherches philosophiques sur l’origine et la nature du beau », in </w:t>
      </w:r>
      <w:r>
        <w:rPr>
          <w:i/>
          <w:iCs/>
          <w:sz w:val="26"/>
          <w:szCs w:val="26"/>
        </w:rPr>
        <w:t>Œuvres esthétiques</w:t>
      </w:r>
      <w:r>
        <w:rPr>
          <w:sz w:val="26"/>
          <w:szCs w:val="26"/>
        </w:rPr>
        <w:t>, Paris, Garnier, 1976.</w:t>
      </w:r>
    </w:p>
    <w:p w:rsidR="005822F5" w:rsidRDefault="005822F5" w:rsidP="002E5509">
      <w:pPr>
        <w:tabs>
          <w:tab w:val="left" w:pos="1745"/>
          <w:tab w:val="left" w:pos="2607"/>
          <w:tab w:val="left" w:pos="8745"/>
        </w:tabs>
        <w:overflowPunct w:val="0"/>
        <w:autoSpaceDE w:val="0"/>
        <w:autoSpaceDN w:val="0"/>
        <w:adjustRightInd w:val="0"/>
        <w:jc w:val="both"/>
        <w:rPr>
          <w:sz w:val="26"/>
          <w:szCs w:val="26"/>
        </w:rPr>
      </w:pPr>
    </w:p>
    <w:p w:rsidR="005822F5" w:rsidRDefault="005822F5" w:rsidP="002E5509">
      <w:pPr>
        <w:tabs>
          <w:tab w:val="left" w:pos="1425"/>
          <w:tab w:val="left" w:pos="1584"/>
          <w:tab w:val="left" w:pos="10077"/>
        </w:tabs>
        <w:overflowPunct w:val="0"/>
        <w:autoSpaceDE w:val="0"/>
        <w:autoSpaceDN w:val="0"/>
        <w:adjustRightInd w:val="0"/>
        <w:jc w:val="both"/>
        <w:rPr>
          <w:sz w:val="26"/>
          <w:szCs w:val="26"/>
          <w:lang w:val="fr-FR"/>
        </w:rPr>
      </w:pPr>
      <w:r>
        <w:rPr>
          <w:sz w:val="26"/>
          <w:szCs w:val="26"/>
        </w:rPr>
        <w:t xml:space="preserve">Diderot, </w:t>
      </w:r>
      <w:proofErr w:type="gramStart"/>
      <w:r>
        <w:rPr>
          <w:sz w:val="26"/>
          <w:szCs w:val="26"/>
        </w:rPr>
        <w:t>Denis :</w:t>
      </w:r>
      <w:proofErr w:type="gramEnd"/>
      <w:r>
        <w:rPr>
          <w:sz w:val="26"/>
          <w:szCs w:val="26"/>
        </w:rPr>
        <w:t xml:space="preserve"> « Centaures », in </w:t>
      </w:r>
      <w:r>
        <w:rPr>
          <w:i/>
          <w:sz w:val="26"/>
          <w:szCs w:val="26"/>
        </w:rPr>
        <w:t>Encyclopédie ou Dictionnaire raisonné des sciences, des arts et des métiers</w:t>
      </w:r>
      <w:r>
        <w:rPr>
          <w:sz w:val="26"/>
          <w:szCs w:val="26"/>
        </w:rPr>
        <w:t xml:space="preserve">, </w:t>
      </w:r>
      <w:hyperlink r:id="rId11" w:history="1">
        <w:r>
          <w:rPr>
            <w:rStyle w:val="Hyperlink"/>
            <w:sz w:val="26"/>
            <w:szCs w:val="26"/>
            <w:lang w:val="fr-FR"/>
          </w:rPr>
          <w:t>www.lexilogos.com</w:t>
        </w:r>
      </w:hyperlink>
      <w:r>
        <w:rPr>
          <w:sz w:val="26"/>
          <w:szCs w:val="26"/>
          <w:lang w:val="fr-FR"/>
        </w:rPr>
        <w:t xml:space="preserve"> (ARTFL Encyclopédie Project uchicago.edu).</w:t>
      </w:r>
    </w:p>
    <w:p w:rsidR="005822F5" w:rsidRDefault="005822F5" w:rsidP="002E5509">
      <w:pPr>
        <w:tabs>
          <w:tab w:val="left" w:pos="1611"/>
        </w:tabs>
        <w:overflowPunct w:val="0"/>
        <w:autoSpaceDE w:val="0"/>
        <w:autoSpaceDN w:val="0"/>
        <w:adjustRightInd w:val="0"/>
        <w:jc w:val="both"/>
        <w:rPr>
          <w:sz w:val="26"/>
          <w:szCs w:val="26"/>
          <w:lang w:val="bg-BG"/>
        </w:rPr>
      </w:pPr>
    </w:p>
    <w:p w:rsidR="005822F5" w:rsidRDefault="005822F5" w:rsidP="002E5509">
      <w:pPr>
        <w:tabs>
          <w:tab w:val="left" w:pos="1611"/>
        </w:tabs>
        <w:overflowPunct w:val="0"/>
        <w:autoSpaceDE w:val="0"/>
        <w:autoSpaceDN w:val="0"/>
        <w:adjustRightInd w:val="0"/>
        <w:jc w:val="both"/>
        <w:rPr>
          <w:sz w:val="26"/>
          <w:szCs w:val="26"/>
        </w:rPr>
      </w:pPr>
      <w:r>
        <w:rPr>
          <w:sz w:val="26"/>
          <w:szCs w:val="26"/>
        </w:rPr>
        <w:t>Ducray-Duminil, François-</w:t>
      </w:r>
      <w:proofErr w:type="gramStart"/>
      <w:r>
        <w:rPr>
          <w:sz w:val="26"/>
          <w:szCs w:val="26"/>
        </w:rPr>
        <w:t>Guillaume :</w:t>
      </w:r>
      <w:proofErr w:type="gramEnd"/>
      <w:r>
        <w:rPr>
          <w:sz w:val="26"/>
          <w:szCs w:val="26"/>
        </w:rPr>
        <w:t xml:space="preserve"> </w:t>
      </w:r>
      <w:r>
        <w:rPr>
          <w:i/>
          <w:sz w:val="26"/>
          <w:szCs w:val="26"/>
        </w:rPr>
        <w:t>Coelina, ou L'enfant du mystère</w:t>
      </w:r>
      <w:r>
        <w:rPr>
          <w:sz w:val="26"/>
          <w:szCs w:val="26"/>
        </w:rPr>
        <w:t xml:space="preserve"> (tome I-tome VI), 1798-1799 </w:t>
      </w:r>
      <w:r>
        <w:rPr>
          <w:sz w:val="26"/>
          <w:szCs w:val="26"/>
          <w:lang w:val="fr-FR"/>
        </w:rPr>
        <w:t>(</w:t>
      </w:r>
      <w:hyperlink r:id="rId12" w:history="1">
        <w:r>
          <w:rPr>
            <w:rStyle w:val="Hyperlink"/>
            <w:sz w:val="26"/>
            <w:szCs w:val="26"/>
            <w:lang w:val="fr-FR"/>
          </w:rPr>
          <w:t>http://gallica.bnf.fr</w:t>
        </w:r>
      </w:hyperlink>
      <w:r>
        <w:rPr>
          <w:sz w:val="26"/>
          <w:szCs w:val="26"/>
          <w:lang w:val="fr-FR"/>
        </w:rPr>
        <w:t xml:space="preserve"> ). </w:t>
      </w:r>
    </w:p>
    <w:p w:rsidR="005822F5" w:rsidRDefault="005822F5" w:rsidP="002E5509">
      <w:pPr>
        <w:overflowPunct w:val="0"/>
        <w:autoSpaceDE w:val="0"/>
        <w:autoSpaceDN w:val="0"/>
        <w:adjustRightInd w:val="0"/>
        <w:jc w:val="both"/>
        <w:rPr>
          <w:sz w:val="26"/>
          <w:szCs w:val="26"/>
        </w:rPr>
      </w:pPr>
    </w:p>
    <w:p w:rsidR="005822F5" w:rsidRDefault="005822F5" w:rsidP="002E5509">
      <w:pPr>
        <w:jc w:val="both"/>
        <w:rPr>
          <w:sz w:val="26"/>
          <w:szCs w:val="26"/>
          <w:lang w:val="en-GB"/>
        </w:rPr>
      </w:pPr>
      <w:r>
        <w:rPr>
          <w:sz w:val="26"/>
          <w:szCs w:val="26"/>
        </w:rPr>
        <w:t xml:space="preserve">Dumarsais, </w:t>
      </w:r>
      <w:proofErr w:type="gramStart"/>
      <w:r>
        <w:rPr>
          <w:sz w:val="26"/>
          <w:szCs w:val="26"/>
        </w:rPr>
        <w:t>Yvon :</w:t>
      </w:r>
      <w:proofErr w:type="gramEnd"/>
      <w:r>
        <w:rPr>
          <w:sz w:val="26"/>
          <w:szCs w:val="26"/>
        </w:rPr>
        <w:t xml:space="preserve"> article « Analogie », in </w:t>
      </w:r>
      <w:r>
        <w:rPr>
          <w:i/>
          <w:sz w:val="26"/>
          <w:szCs w:val="26"/>
        </w:rPr>
        <w:t>Encyclopédie ou Dictionnaire raisonné des sciences, des arts et des métiers</w:t>
      </w:r>
      <w:r>
        <w:rPr>
          <w:sz w:val="26"/>
          <w:szCs w:val="26"/>
        </w:rPr>
        <w:t xml:space="preserve"> (</w:t>
      </w:r>
      <w:hyperlink r:id="rId13" w:history="1">
        <w:r>
          <w:rPr>
            <w:rStyle w:val="Hyperlink"/>
            <w:sz w:val="26"/>
            <w:szCs w:val="26"/>
          </w:rPr>
          <w:t>www.lexilogos.com</w:t>
        </w:r>
      </w:hyperlink>
      <w:r>
        <w:rPr>
          <w:sz w:val="26"/>
          <w:szCs w:val="26"/>
        </w:rPr>
        <w:t xml:space="preserve"> ).</w:t>
      </w:r>
    </w:p>
    <w:p w:rsidR="005822F5" w:rsidRDefault="005822F5" w:rsidP="002E5509">
      <w:pPr>
        <w:jc w:val="both"/>
        <w:rPr>
          <w:sz w:val="26"/>
          <w:szCs w:val="26"/>
          <w:lang w:val="bg-BG"/>
        </w:rPr>
      </w:pPr>
    </w:p>
    <w:p w:rsidR="005822F5" w:rsidRDefault="005822F5" w:rsidP="002E5509">
      <w:pPr>
        <w:jc w:val="both"/>
        <w:rPr>
          <w:sz w:val="26"/>
          <w:szCs w:val="26"/>
        </w:rPr>
      </w:pPr>
      <w:r>
        <w:rPr>
          <w:sz w:val="26"/>
          <w:szCs w:val="26"/>
        </w:rPr>
        <w:t xml:space="preserve">Eco, </w:t>
      </w:r>
      <w:proofErr w:type="gramStart"/>
      <w:r>
        <w:rPr>
          <w:sz w:val="26"/>
          <w:szCs w:val="26"/>
        </w:rPr>
        <w:t>Umberto :</w:t>
      </w:r>
      <w:proofErr w:type="gramEnd"/>
      <w:r>
        <w:rPr>
          <w:sz w:val="26"/>
          <w:szCs w:val="26"/>
        </w:rPr>
        <w:t xml:space="preserve"> </w:t>
      </w:r>
      <w:r>
        <w:rPr>
          <w:i/>
          <w:sz w:val="26"/>
          <w:szCs w:val="26"/>
        </w:rPr>
        <w:t>Lector in fabula</w:t>
      </w:r>
      <w:r>
        <w:rPr>
          <w:sz w:val="26"/>
          <w:szCs w:val="26"/>
        </w:rPr>
        <w:t xml:space="preserve">, Paris, Grasset, 1985 (traduit de l’italien par myriem Bouzaher). </w:t>
      </w:r>
    </w:p>
    <w:p w:rsidR="005822F5" w:rsidRDefault="005822F5" w:rsidP="002E5509">
      <w:pPr>
        <w:jc w:val="both"/>
        <w:rPr>
          <w:sz w:val="26"/>
          <w:szCs w:val="26"/>
        </w:rPr>
      </w:pPr>
    </w:p>
    <w:p w:rsidR="005822F5" w:rsidRDefault="005822F5" w:rsidP="002E5509">
      <w:pPr>
        <w:jc w:val="both"/>
        <w:rPr>
          <w:sz w:val="26"/>
          <w:szCs w:val="26"/>
        </w:rPr>
      </w:pPr>
      <w:r>
        <w:rPr>
          <w:sz w:val="26"/>
          <w:szCs w:val="26"/>
        </w:rPr>
        <w:t xml:space="preserve">Fabre, </w:t>
      </w:r>
      <w:proofErr w:type="gramStart"/>
      <w:r>
        <w:rPr>
          <w:sz w:val="26"/>
          <w:szCs w:val="26"/>
        </w:rPr>
        <w:t>Jean :</w:t>
      </w:r>
      <w:proofErr w:type="gramEnd"/>
      <w:r>
        <w:rPr>
          <w:sz w:val="26"/>
          <w:szCs w:val="26"/>
        </w:rPr>
        <w:t xml:space="preserve"> </w:t>
      </w:r>
      <w:r>
        <w:rPr>
          <w:i/>
          <w:iCs/>
          <w:sz w:val="26"/>
          <w:szCs w:val="26"/>
        </w:rPr>
        <w:t xml:space="preserve">Le miroir de sorcière. </w:t>
      </w:r>
      <w:proofErr w:type="gramStart"/>
      <w:r>
        <w:rPr>
          <w:i/>
          <w:iCs/>
          <w:sz w:val="26"/>
          <w:szCs w:val="26"/>
        </w:rPr>
        <w:t>Essai sur la littérature fantastique</w:t>
      </w:r>
      <w:r>
        <w:rPr>
          <w:sz w:val="26"/>
          <w:szCs w:val="26"/>
        </w:rPr>
        <w:t>, Paris, José Corti, 1992.</w:t>
      </w:r>
      <w:proofErr w:type="gramEnd"/>
    </w:p>
    <w:p w:rsidR="005822F5" w:rsidRDefault="005822F5" w:rsidP="002E5509">
      <w:pPr>
        <w:overflowPunct w:val="0"/>
        <w:autoSpaceDE w:val="0"/>
        <w:autoSpaceDN w:val="0"/>
        <w:adjustRightInd w:val="0"/>
        <w:jc w:val="both"/>
        <w:rPr>
          <w:sz w:val="26"/>
          <w:szCs w:val="26"/>
          <w:lang w:val="bg-BG"/>
        </w:rPr>
      </w:pPr>
    </w:p>
    <w:p w:rsidR="005822F5" w:rsidRDefault="005822F5" w:rsidP="002E5509">
      <w:pPr>
        <w:jc w:val="both"/>
        <w:rPr>
          <w:sz w:val="26"/>
          <w:szCs w:val="26"/>
        </w:rPr>
      </w:pPr>
      <w:r>
        <w:rPr>
          <w:sz w:val="26"/>
          <w:szCs w:val="26"/>
        </w:rPr>
        <w:t xml:space="preserve">Gautier, Théophile: </w:t>
      </w:r>
      <w:r>
        <w:rPr>
          <w:i/>
          <w:iCs/>
          <w:sz w:val="26"/>
          <w:szCs w:val="26"/>
        </w:rPr>
        <w:t xml:space="preserve">La Morte amoureuse, Avatar </w:t>
      </w:r>
      <w:proofErr w:type="gramStart"/>
      <w:r>
        <w:rPr>
          <w:i/>
          <w:iCs/>
          <w:sz w:val="26"/>
          <w:szCs w:val="26"/>
        </w:rPr>
        <w:t>et</w:t>
      </w:r>
      <w:proofErr w:type="gramEnd"/>
      <w:r>
        <w:rPr>
          <w:i/>
          <w:iCs/>
          <w:sz w:val="26"/>
          <w:szCs w:val="26"/>
        </w:rPr>
        <w:t xml:space="preserve"> autres récits fantastiques</w:t>
      </w:r>
      <w:r>
        <w:rPr>
          <w:sz w:val="26"/>
          <w:szCs w:val="26"/>
        </w:rPr>
        <w:t>, Paris, Gallimard, collection Folio Classique, 1995</w:t>
      </w:r>
    </w:p>
    <w:p w:rsidR="005822F5" w:rsidRDefault="005822F5" w:rsidP="002E5509">
      <w:pPr>
        <w:jc w:val="both"/>
        <w:rPr>
          <w:sz w:val="26"/>
          <w:szCs w:val="26"/>
        </w:rPr>
      </w:pPr>
    </w:p>
    <w:p w:rsidR="005822F5" w:rsidRDefault="005822F5" w:rsidP="002E5509">
      <w:pPr>
        <w:jc w:val="both"/>
        <w:rPr>
          <w:sz w:val="26"/>
          <w:szCs w:val="26"/>
          <w:lang w:val="bg-BG"/>
        </w:rPr>
      </w:pPr>
      <w:r>
        <w:rPr>
          <w:sz w:val="26"/>
          <w:szCs w:val="26"/>
        </w:rPr>
        <w:t xml:space="preserve">Gautier, </w:t>
      </w:r>
      <w:proofErr w:type="gramStart"/>
      <w:r>
        <w:rPr>
          <w:sz w:val="26"/>
          <w:szCs w:val="26"/>
        </w:rPr>
        <w:t>Théophile :</w:t>
      </w:r>
      <w:proofErr w:type="gramEnd"/>
      <w:r>
        <w:rPr>
          <w:sz w:val="26"/>
          <w:szCs w:val="26"/>
        </w:rPr>
        <w:t xml:space="preserve"> « Onuphrius ou les vexations fantastiques d’un admirateur d’Hoffmann », in </w:t>
      </w:r>
      <w:r>
        <w:rPr>
          <w:i/>
          <w:sz w:val="26"/>
          <w:szCs w:val="26"/>
        </w:rPr>
        <w:t>L’œuvre fantastique</w:t>
      </w:r>
      <w:r>
        <w:rPr>
          <w:sz w:val="26"/>
          <w:szCs w:val="26"/>
        </w:rPr>
        <w:t xml:space="preserve"> [Document électronique], I. Nouvelles, éd. Critique par Michel Crouzet, document fourni par la société Bibliopolis (Paris), COTE NUMM – 101447</w:t>
      </w:r>
      <w:proofErr w:type="gramStart"/>
      <w:r>
        <w:rPr>
          <w:sz w:val="26"/>
          <w:szCs w:val="26"/>
        </w:rPr>
        <w:t>,visualisation</w:t>
      </w:r>
      <w:proofErr w:type="gramEnd"/>
      <w:r>
        <w:rPr>
          <w:sz w:val="26"/>
          <w:szCs w:val="26"/>
        </w:rPr>
        <w:t xml:space="preserve"> bnf.fr</w:t>
      </w:r>
      <w:r>
        <w:rPr>
          <w:sz w:val="26"/>
          <w:szCs w:val="26"/>
          <w:lang w:val="fr-FR"/>
        </w:rPr>
        <w:t xml:space="preserve"> (</w:t>
      </w:r>
      <w:hyperlink r:id="rId14" w:history="1">
        <w:r>
          <w:rPr>
            <w:rStyle w:val="Hyperlink"/>
            <w:sz w:val="26"/>
            <w:szCs w:val="26"/>
            <w:lang w:val="fr-FR"/>
          </w:rPr>
          <w:t>http://gallica.bnf.fr</w:t>
        </w:r>
      </w:hyperlink>
      <w:r>
        <w:rPr>
          <w:sz w:val="26"/>
          <w:szCs w:val="26"/>
          <w:lang w:val="fr-FR"/>
        </w:rPr>
        <w:t xml:space="preserve"> ).</w:t>
      </w:r>
      <w:r>
        <w:rPr>
          <w:sz w:val="26"/>
          <w:szCs w:val="26"/>
        </w:rPr>
        <w:t xml:space="preserve"> </w:t>
      </w:r>
    </w:p>
    <w:p w:rsidR="005822F5" w:rsidRDefault="005822F5" w:rsidP="002E5509">
      <w:pPr>
        <w:jc w:val="both"/>
        <w:rPr>
          <w:sz w:val="26"/>
          <w:szCs w:val="26"/>
          <w:lang w:val="bg-BG"/>
        </w:rPr>
      </w:pPr>
    </w:p>
    <w:p w:rsidR="005822F5" w:rsidRDefault="005822F5" w:rsidP="002E5509">
      <w:pPr>
        <w:overflowPunct w:val="0"/>
        <w:autoSpaceDE w:val="0"/>
        <w:autoSpaceDN w:val="0"/>
        <w:adjustRightInd w:val="0"/>
        <w:jc w:val="both"/>
        <w:rPr>
          <w:sz w:val="26"/>
          <w:szCs w:val="26"/>
          <w:lang w:val="fr-FR"/>
        </w:rPr>
      </w:pPr>
      <w:r>
        <w:rPr>
          <w:sz w:val="26"/>
          <w:szCs w:val="26"/>
          <w:lang w:val="fr-FR"/>
        </w:rPr>
        <w:t xml:space="preserve">Genlis, Stéphanie Félicité (comtesse de) : </w:t>
      </w:r>
      <w:r>
        <w:rPr>
          <w:i/>
          <w:iCs/>
          <w:sz w:val="26"/>
          <w:szCs w:val="26"/>
          <w:lang w:val="fr-FR"/>
        </w:rPr>
        <w:t>Les Chevaliers du Cygne ou La cour de Charlemagne</w:t>
      </w:r>
      <w:r>
        <w:rPr>
          <w:sz w:val="26"/>
          <w:szCs w:val="26"/>
          <w:lang w:val="fr-FR"/>
        </w:rPr>
        <w:t xml:space="preserve">, (tome 1), A Hambourg, chez Pierre François Fauche, 1795 (Tylor Institution Bequeathed by Professor Vivienne Mylne, Oxford 1992, books. google. bg). </w:t>
      </w:r>
    </w:p>
    <w:p w:rsidR="005822F5" w:rsidRDefault="005822F5" w:rsidP="002E5509">
      <w:pPr>
        <w:overflowPunct w:val="0"/>
        <w:autoSpaceDE w:val="0"/>
        <w:autoSpaceDN w:val="0"/>
        <w:adjustRightInd w:val="0"/>
        <w:jc w:val="both"/>
        <w:rPr>
          <w:sz w:val="26"/>
          <w:szCs w:val="26"/>
          <w:lang w:val="fr-FR"/>
        </w:rPr>
      </w:pPr>
    </w:p>
    <w:p w:rsidR="005822F5" w:rsidRDefault="005822F5" w:rsidP="002E5509">
      <w:pPr>
        <w:pStyle w:val="NormalWeb"/>
        <w:jc w:val="both"/>
        <w:rPr>
          <w:sz w:val="26"/>
          <w:szCs w:val="26"/>
        </w:rPr>
      </w:pPr>
      <w:r>
        <w:rPr>
          <w:sz w:val="26"/>
          <w:szCs w:val="26"/>
        </w:rPr>
        <w:t>Genlis, Stéphanie-</w:t>
      </w:r>
      <w:proofErr w:type="gramStart"/>
      <w:r>
        <w:rPr>
          <w:sz w:val="26"/>
          <w:szCs w:val="26"/>
        </w:rPr>
        <w:t>Félicité :</w:t>
      </w:r>
      <w:proofErr w:type="gramEnd"/>
      <w:r>
        <w:rPr>
          <w:sz w:val="26"/>
          <w:szCs w:val="26"/>
        </w:rPr>
        <w:t xml:space="preserve"> </w:t>
      </w:r>
      <w:r>
        <w:rPr>
          <w:i/>
          <w:sz w:val="26"/>
          <w:szCs w:val="26"/>
        </w:rPr>
        <w:t>Les chevaliers du cygne, ou La cour de Charlemagne</w:t>
      </w:r>
      <w:r>
        <w:rPr>
          <w:sz w:val="26"/>
          <w:szCs w:val="26"/>
        </w:rPr>
        <w:t xml:space="preserve"> (tome 1-tome 3), 1805 </w:t>
      </w:r>
      <w:r>
        <w:rPr>
          <w:sz w:val="26"/>
          <w:szCs w:val="26"/>
          <w:lang w:val="fr-FR"/>
        </w:rPr>
        <w:t>(</w:t>
      </w:r>
      <w:hyperlink r:id="rId15" w:history="1">
        <w:r>
          <w:rPr>
            <w:rStyle w:val="Hyperlink"/>
            <w:sz w:val="26"/>
            <w:szCs w:val="26"/>
            <w:lang w:val="fr-FR"/>
          </w:rPr>
          <w:t>http://gallica.bnf.fr</w:t>
        </w:r>
      </w:hyperlink>
      <w:r>
        <w:rPr>
          <w:sz w:val="26"/>
          <w:szCs w:val="26"/>
          <w:lang w:val="fr-FR"/>
        </w:rPr>
        <w:t xml:space="preserve"> ).</w:t>
      </w:r>
    </w:p>
    <w:p w:rsidR="005822F5" w:rsidRDefault="005822F5" w:rsidP="002E5509">
      <w:pPr>
        <w:pStyle w:val="NormalWeb"/>
        <w:jc w:val="both"/>
        <w:rPr>
          <w:iCs/>
          <w:sz w:val="26"/>
          <w:szCs w:val="26"/>
        </w:rPr>
      </w:pPr>
    </w:p>
    <w:p w:rsidR="005822F5" w:rsidRDefault="005822F5" w:rsidP="002E5509">
      <w:pPr>
        <w:jc w:val="both"/>
        <w:rPr>
          <w:sz w:val="26"/>
          <w:szCs w:val="26"/>
        </w:rPr>
      </w:pPr>
      <w:r>
        <w:rPr>
          <w:sz w:val="26"/>
          <w:szCs w:val="26"/>
        </w:rPr>
        <w:lastRenderedPageBreak/>
        <w:t xml:space="preserve">Genette, </w:t>
      </w:r>
      <w:proofErr w:type="gramStart"/>
      <w:r>
        <w:rPr>
          <w:sz w:val="26"/>
          <w:szCs w:val="26"/>
        </w:rPr>
        <w:t>Gérard :</w:t>
      </w:r>
      <w:proofErr w:type="gramEnd"/>
      <w:r>
        <w:rPr>
          <w:sz w:val="26"/>
          <w:szCs w:val="26"/>
        </w:rPr>
        <w:t xml:space="preserve"> « Vraisemblance et motivation », in </w:t>
      </w:r>
      <w:r>
        <w:rPr>
          <w:i/>
          <w:iCs/>
          <w:sz w:val="26"/>
          <w:szCs w:val="26"/>
        </w:rPr>
        <w:t>Figures II</w:t>
      </w:r>
      <w:r>
        <w:rPr>
          <w:sz w:val="26"/>
          <w:szCs w:val="26"/>
        </w:rPr>
        <w:t>, Paris, Seuil, 1979.</w:t>
      </w:r>
    </w:p>
    <w:p w:rsidR="005822F5" w:rsidRDefault="005822F5" w:rsidP="002E5509">
      <w:pPr>
        <w:jc w:val="both"/>
        <w:rPr>
          <w:sz w:val="26"/>
          <w:szCs w:val="26"/>
        </w:rPr>
      </w:pPr>
    </w:p>
    <w:p w:rsidR="005822F5" w:rsidRDefault="005822F5" w:rsidP="002E5509">
      <w:pPr>
        <w:jc w:val="both"/>
        <w:rPr>
          <w:sz w:val="26"/>
          <w:szCs w:val="26"/>
        </w:rPr>
      </w:pPr>
      <w:r>
        <w:rPr>
          <w:sz w:val="26"/>
          <w:szCs w:val="26"/>
        </w:rPr>
        <w:t xml:space="preserve">Genette, </w:t>
      </w:r>
      <w:proofErr w:type="gramStart"/>
      <w:r>
        <w:rPr>
          <w:sz w:val="26"/>
          <w:szCs w:val="26"/>
        </w:rPr>
        <w:t>Gérard :</w:t>
      </w:r>
      <w:proofErr w:type="gramEnd"/>
      <w:r>
        <w:rPr>
          <w:sz w:val="26"/>
          <w:szCs w:val="26"/>
        </w:rPr>
        <w:t xml:space="preserve"> « Discours du récit », in </w:t>
      </w:r>
      <w:r>
        <w:rPr>
          <w:i/>
          <w:iCs/>
          <w:sz w:val="26"/>
          <w:szCs w:val="26"/>
        </w:rPr>
        <w:t>Figures III</w:t>
      </w:r>
      <w:r>
        <w:rPr>
          <w:sz w:val="26"/>
          <w:szCs w:val="26"/>
        </w:rPr>
        <w:t>, Paris, Seuil, collection Poétique, 1972.</w:t>
      </w:r>
    </w:p>
    <w:p w:rsidR="005822F5" w:rsidRDefault="005822F5" w:rsidP="002E5509">
      <w:pPr>
        <w:jc w:val="both"/>
        <w:rPr>
          <w:sz w:val="26"/>
          <w:szCs w:val="26"/>
        </w:rPr>
      </w:pPr>
    </w:p>
    <w:p w:rsidR="005822F5" w:rsidRDefault="005822F5" w:rsidP="002E5509">
      <w:pPr>
        <w:jc w:val="both"/>
        <w:rPr>
          <w:sz w:val="26"/>
          <w:szCs w:val="26"/>
        </w:rPr>
      </w:pPr>
      <w:r>
        <w:rPr>
          <w:sz w:val="26"/>
          <w:szCs w:val="26"/>
        </w:rPr>
        <w:t xml:space="preserve">Genette, </w:t>
      </w:r>
      <w:proofErr w:type="gramStart"/>
      <w:r>
        <w:rPr>
          <w:sz w:val="26"/>
          <w:szCs w:val="26"/>
        </w:rPr>
        <w:t>Gérard :</w:t>
      </w:r>
      <w:proofErr w:type="gramEnd"/>
      <w:r>
        <w:rPr>
          <w:sz w:val="26"/>
          <w:szCs w:val="26"/>
        </w:rPr>
        <w:t xml:space="preserve"> </w:t>
      </w:r>
      <w:r>
        <w:rPr>
          <w:i/>
          <w:sz w:val="26"/>
          <w:szCs w:val="26"/>
        </w:rPr>
        <w:t>Palimpsestes</w:t>
      </w:r>
      <w:r>
        <w:rPr>
          <w:sz w:val="26"/>
          <w:szCs w:val="26"/>
        </w:rPr>
        <w:t>, Paris, Seuil, 1972.</w:t>
      </w:r>
    </w:p>
    <w:p w:rsidR="005822F5" w:rsidRDefault="005822F5" w:rsidP="002E5509">
      <w:pPr>
        <w:jc w:val="both"/>
        <w:rPr>
          <w:sz w:val="26"/>
          <w:szCs w:val="26"/>
          <w:lang w:val="bg-BG"/>
        </w:rPr>
      </w:pPr>
    </w:p>
    <w:p w:rsidR="005822F5" w:rsidRDefault="005822F5" w:rsidP="002E5509">
      <w:pPr>
        <w:jc w:val="both"/>
        <w:rPr>
          <w:sz w:val="26"/>
          <w:szCs w:val="26"/>
        </w:rPr>
      </w:pPr>
      <w:r>
        <w:rPr>
          <w:sz w:val="26"/>
          <w:szCs w:val="26"/>
        </w:rPr>
        <w:t xml:space="preserve">Genot, </w:t>
      </w:r>
      <w:proofErr w:type="gramStart"/>
      <w:r>
        <w:rPr>
          <w:sz w:val="26"/>
          <w:szCs w:val="26"/>
        </w:rPr>
        <w:t>Gérard :</w:t>
      </w:r>
      <w:proofErr w:type="gramEnd"/>
      <w:r>
        <w:rPr>
          <w:sz w:val="26"/>
          <w:szCs w:val="26"/>
        </w:rPr>
        <w:t xml:space="preserve"> « L’écriture libératrice », in </w:t>
      </w:r>
      <w:r>
        <w:rPr>
          <w:i/>
          <w:iCs/>
          <w:sz w:val="26"/>
          <w:szCs w:val="26"/>
        </w:rPr>
        <w:t>Communications</w:t>
      </w:r>
      <w:r>
        <w:rPr>
          <w:sz w:val="26"/>
          <w:szCs w:val="26"/>
        </w:rPr>
        <w:t>, 11, Recherches sémiologiques le vraisemblable, 1968, pp. 34-58.</w:t>
      </w:r>
    </w:p>
    <w:p w:rsidR="005822F5" w:rsidRDefault="005822F5" w:rsidP="002E5509">
      <w:pPr>
        <w:jc w:val="both"/>
        <w:rPr>
          <w:sz w:val="26"/>
          <w:szCs w:val="26"/>
          <w:lang w:val="en-GB"/>
        </w:rPr>
      </w:pPr>
      <w:proofErr w:type="gramStart"/>
      <w:r>
        <w:rPr>
          <w:sz w:val="26"/>
          <w:szCs w:val="26"/>
        </w:rPr>
        <w:t>doi</w:t>
      </w:r>
      <w:proofErr w:type="gramEnd"/>
      <w:r>
        <w:rPr>
          <w:sz w:val="26"/>
          <w:szCs w:val="26"/>
        </w:rPr>
        <w:t> :10.3406/comm.1968.1156</w:t>
      </w:r>
      <w:r>
        <w:rPr>
          <w:sz w:val="26"/>
          <w:szCs w:val="26"/>
        </w:rPr>
        <w:br/>
        <w:t>url :</w:t>
      </w:r>
      <w:hyperlink r:id="rId16" w:history="1">
        <w:r>
          <w:rPr>
            <w:rStyle w:val="Hyperlink"/>
            <w:sz w:val="26"/>
            <w:szCs w:val="26"/>
          </w:rPr>
          <w:t>http://www.persee.fr/web/revues/home/prescript/article/comm_0588-8018_1968_num_11_1_1156</w:t>
        </w:r>
      </w:hyperlink>
      <w:r>
        <w:rPr>
          <w:sz w:val="26"/>
          <w:szCs w:val="26"/>
        </w:rPr>
        <w:br/>
        <w:t>Consulté le 15 août 2012</w:t>
      </w:r>
    </w:p>
    <w:p w:rsidR="005822F5" w:rsidRDefault="005822F5" w:rsidP="002E5509">
      <w:pPr>
        <w:jc w:val="both"/>
        <w:rPr>
          <w:sz w:val="26"/>
          <w:szCs w:val="26"/>
        </w:rPr>
      </w:pPr>
    </w:p>
    <w:p w:rsidR="005822F5" w:rsidRDefault="005822F5" w:rsidP="002E5509">
      <w:pPr>
        <w:jc w:val="both"/>
        <w:rPr>
          <w:rStyle w:val="Strong"/>
          <w:b w:val="0"/>
          <w:bCs w:val="0"/>
          <w:lang w:val="en-GB"/>
        </w:rPr>
      </w:pPr>
      <w:r>
        <w:rPr>
          <w:rStyle w:val="Strong"/>
          <w:b w:val="0"/>
          <w:bCs w:val="0"/>
          <w:sz w:val="26"/>
          <w:szCs w:val="26"/>
        </w:rPr>
        <w:t>Greimas, A.J</w:t>
      </w:r>
      <w:proofErr w:type="gramStart"/>
      <w:r>
        <w:rPr>
          <w:rStyle w:val="Strong"/>
          <w:b w:val="0"/>
          <w:bCs w:val="0"/>
          <w:sz w:val="26"/>
          <w:szCs w:val="26"/>
        </w:rPr>
        <w:t>. :</w:t>
      </w:r>
      <w:proofErr w:type="gramEnd"/>
      <w:r>
        <w:rPr>
          <w:rStyle w:val="Strong"/>
          <w:b w:val="0"/>
          <w:bCs w:val="0"/>
          <w:sz w:val="26"/>
          <w:szCs w:val="26"/>
        </w:rPr>
        <w:t xml:space="preserve"> « Le contrat de véridiction », in </w:t>
      </w:r>
      <w:r>
        <w:rPr>
          <w:rStyle w:val="Strong"/>
          <w:b w:val="0"/>
          <w:bCs w:val="0"/>
          <w:i/>
          <w:iCs/>
          <w:sz w:val="26"/>
          <w:szCs w:val="26"/>
        </w:rPr>
        <w:t>Du Sens II</w:t>
      </w:r>
      <w:r>
        <w:rPr>
          <w:rStyle w:val="Strong"/>
          <w:b w:val="0"/>
          <w:bCs w:val="0"/>
          <w:sz w:val="26"/>
          <w:szCs w:val="26"/>
        </w:rPr>
        <w:t>, Seuil, Paris, 1983, pp. 103-113.</w:t>
      </w:r>
    </w:p>
    <w:p w:rsidR="005822F5" w:rsidRDefault="005822F5" w:rsidP="002E5509">
      <w:pPr>
        <w:jc w:val="both"/>
        <w:rPr>
          <w:rStyle w:val="Strong"/>
          <w:b w:val="0"/>
          <w:bCs w:val="0"/>
          <w:sz w:val="26"/>
          <w:szCs w:val="26"/>
        </w:rPr>
      </w:pPr>
    </w:p>
    <w:p w:rsidR="005822F5" w:rsidRDefault="005822F5" w:rsidP="002E5509">
      <w:pPr>
        <w:jc w:val="both"/>
      </w:pPr>
      <w:r>
        <w:rPr>
          <w:sz w:val="26"/>
          <w:szCs w:val="26"/>
        </w:rPr>
        <w:t xml:space="preserve">Gusdorf, </w:t>
      </w:r>
      <w:proofErr w:type="gramStart"/>
      <w:r>
        <w:rPr>
          <w:sz w:val="26"/>
          <w:szCs w:val="26"/>
        </w:rPr>
        <w:t>Georges :</w:t>
      </w:r>
      <w:proofErr w:type="gramEnd"/>
      <w:r>
        <w:rPr>
          <w:sz w:val="26"/>
          <w:szCs w:val="26"/>
        </w:rPr>
        <w:t xml:space="preserve"> </w:t>
      </w:r>
      <w:r>
        <w:rPr>
          <w:i/>
          <w:iCs/>
          <w:sz w:val="26"/>
          <w:szCs w:val="26"/>
        </w:rPr>
        <w:t>Les sciences humaines et la pensée occidentale</w:t>
      </w:r>
      <w:r>
        <w:rPr>
          <w:sz w:val="26"/>
          <w:szCs w:val="26"/>
        </w:rPr>
        <w:t xml:space="preserve"> (IV). </w:t>
      </w:r>
      <w:r>
        <w:rPr>
          <w:i/>
          <w:iCs/>
          <w:sz w:val="26"/>
          <w:szCs w:val="26"/>
        </w:rPr>
        <w:t xml:space="preserve">Les </w:t>
      </w:r>
      <w:proofErr w:type="gramStart"/>
      <w:r>
        <w:rPr>
          <w:i/>
          <w:iCs/>
          <w:sz w:val="26"/>
          <w:szCs w:val="26"/>
        </w:rPr>
        <w:t>principes</w:t>
      </w:r>
      <w:proofErr w:type="gramEnd"/>
      <w:r>
        <w:rPr>
          <w:i/>
          <w:iCs/>
          <w:sz w:val="26"/>
          <w:szCs w:val="26"/>
        </w:rPr>
        <w:t xml:space="preserve"> de la pensée au siècle des Lumières, </w:t>
      </w:r>
      <w:r>
        <w:rPr>
          <w:sz w:val="26"/>
          <w:szCs w:val="26"/>
        </w:rPr>
        <w:t>Paris, Payot, Bibliothèque scientifique, 1971.</w:t>
      </w:r>
    </w:p>
    <w:p w:rsidR="005822F5" w:rsidRDefault="005822F5" w:rsidP="002E5509">
      <w:pPr>
        <w:jc w:val="both"/>
        <w:rPr>
          <w:sz w:val="26"/>
          <w:szCs w:val="26"/>
          <w:lang w:val="bg-BG"/>
        </w:rPr>
      </w:pPr>
    </w:p>
    <w:p w:rsidR="005822F5" w:rsidRDefault="005822F5" w:rsidP="002E5509">
      <w:pPr>
        <w:jc w:val="both"/>
        <w:rPr>
          <w:sz w:val="26"/>
          <w:szCs w:val="26"/>
        </w:rPr>
      </w:pPr>
      <w:r>
        <w:rPr>
          <w:sz w:val="26"/>
          <w:szCs w:val="26"/>
        </w:rPr>
        <w:t xml:space="preserve">Hamon, </w:t>
      </w:r>
      <w:proofErr w:type="gramStart"/>
      <w:r>
        <w:rPr>
          <w:sz w:val="26"/>
          <w:szCs w:val="26"/>
        </w:rPr>
        <w:t>Philippe :</w:t>
      </w:r>
      <w:proofErr w:type="gramEnd"/>
      <w:r>
        <w:rPr>
          <w:sz w:val="26"/>
          <w:szCs w:val="26"/>
        </w:rPr>
        <w:t xml:space="preserve"> « Un discours contraint », in </w:t>
      </w:r>
      <w:r>
        <w:rPr>
          <w:i/>
          <w:iCs/>
          <w:sz w:val="26"/>
          <w:szCs w:val="26"/>
        </w:rPr>
        <w:t>Littérature et réalité</w:t>
      </w:r>
      <w:r>
        <w:rPr>
          <w:sz w:val="26"/>
          <w:szCs w:val="26"/>
        </w:rPr>
        <w:t xml:space="preserve">, Paris, Seuil (Essais), 1982, pp. 119-181.  </w:t>
      </w:r>
    </w:p>
    <w:p w:rsidR="005822F5" w:rsidRDefault="005822F5" w:rsidP="002E5509">
      <w:pPr>
        <w:jc w:val="both"/>
        <w:rPr>
          <w:sz w:val="26"/>
          <w:szCs w:val="26"/>
        </w:rPr>
      </w:pPr>
    </w:p>
    <w:p w:rsidR="005822F5" w:rsidRDefault="005822F5" w:rsidP="002E5509">
      <w:pPr>
        <w:jc w:val="both"/>
        <w:rPr>
          <w:sz w:val="26"/>
          <w:szCs w:val="26"/>
        </w:rPr>
      </w:pPr>
      <w:r>
        <w:rPr>
          <w:sz w:val="26"/>
          <w:szCs w:val="26"/>
        </w:rPr>
        <w:t xml:space="preserve">Killen, </w:t>
      </w:r>
      <w:proofErr w:type="gramStart"/>
      <w:r>
        <w:rPr>
          <w:sz w:val="26"/>
          <w:szCs w:val="26"/>
        </w:rPr>
        <w:t>Alice :</w:t>
      </w:r>
      <w:proofErr w:type="gramEnd"/>
      <w:r>
        <w:rPr>
          <w:sz w:val="26"/>
          <w:szCs w:val="26"/>
        </w:rPr>
        <w:t xml:space="preserve"> </w:t>
      </w:r>
      <w:r>
        <w:rPr>
          <w:i/>
          <w:iCs/>
          <w:sz w:val="26"/>
          <w:szCs w:val="26"/>
        </w:rPr>
        <w:t>Le roman terrifiant ou Roman noir de Walpole à Anne Radcliffe et son influence sur la littérature française jusqu’en 1840</w:t>
      </w:r>
      <w:r>
        <w:rPr>
          <w:sz w:val="26"/>
          <w:szCs w:val="26"/>
        </w:rPr>
        <w:t>, Paris, Librairie ancienne Edouard Champion, 1924.</w:t>
      </w:r>
    </w:p>
    <w:p w:rsidR="005822F5" w:rsidRDefault="005822F5" w:rsidP="002E5509">
      <w:pPr>
        <w:jc w:val="both"/>
        <w:rPr>
          <w:sz w:val="26"/>
          <w:szCs w:val="26"/>
        </w:rPr>
      </w:pPr>
    </w:p>
    <w:p w:rsidR="005822F5" w:rsidRDefault="005822F5" w:rsidP="002E5509">
      <w:pPr>
        <w:autoSpaceDE w:val="0"/>
        <w:autoSpaceDN w:val="0"/>
        <w:adjustRightInd w:val="0"/>
        <w:jc w:val="both"/>
        <w:rPr>
          <w:sz w:val="26"/>
          <w:szCs w:val="26"/>
        </w:rPr>
      </w:pPr>
      <w:r>
        <w:rPr>
          <w:sz w:val="26"/>
          <w:szCs w:val="26"/>
        </w:rPr>
        <w:t xml:space="preserve">Kristeva Julia, « La productivité dite texte », in: </w:t>
      </w:r>
      <w:r>
        <w:rPr>
          <w:i/>
          <w:sz w:val="26"/>
          <w:szCs w:val="26"/>
        </w:rPr>
        <w:t>Communications</w:t>
      </w:r>
      <w:r>
        <w:rPr>
          <w:sz w:val="26"/>
          <w:szCs w:val="26"/>
        </w:rPr>
        <w:t>, 11, 1968. pp. 59-83.</w:t>
      </w:r>
    </w:p>
    <w:p w:rsidR="005822F5" w:rsidRDefault="005822F5" w:rsidP="002E5509">
      <w:pPr>
        <w:autoSpaceDE w:val="0"/>
        <w:autoSpaceDN w:val="0"/>
        <w:adjustRightInd w:val="0"/>
        <w:jc w:val="both"/>
        <w:rPr>
          <w:sz w:val="26"/>
          <w:szCs w:val="26"/>
        </w:rPr>
      </w:pPr>
      <w:proofErr w:type="gramStart"/>
      <w:r>
        <w:rPr>
          <w:sz w:val="26"/>
          <w:szCs w:val="26"/>
        </w:rPr>
        <w:t>doi :</w:t>
      </w:r>
      <w:proofErr w:type="gramEnd"/>
      <w:r>
        <w:rPr>
          <w:sz w:val="26"/>
          <w:szCs w:val="26"/>
        </w:rPr>
        <w:t xml:space="preserve"> 10.3406/comm.1968.1157</w:t>
      </w:r>
    </w:p>
    <w:p w:rsidR="005822F5" w:rsidRDefault="005822F5" w:rsidP="002E5509">
      <w:pPr>
        <w:jc w:val="both"/>
        <w:rPr>
          <w:sz w:val="26"/>
          <w:szCs w:val="26"/>
          <w:lang w:val="bg-BG"/>
        </w:rPr>
      </w:pPr>
      <w:r>
        <w:rPr>
          <w:sz w:val="26"/>
          <w:szCs w:val="26"/>
        </w:rPr>
        <w:t>http://www.persee.fr/web/revues/home/prescript/article/comm_0588-8018_1968_num_11_1_1157</w:t>
      </w:r>
    </w:p>
    <w:p w:rsidR="005822F5" w:rsidRDefault="005822F5" w:rsidP="002E5509">
      <w:pPr>
        <w:jc w:val="both"/>
        <w:rPr>
          <w:sz w:val="26"/>
          <w:szCs w:val="26"/>
          <w:lang w:val="fr-FR"/>
        </w:rPr>
      </w:pPr>
    </w:p>
    <w:p w:rsidR="005822F5" w:rsidRDefault="005822F5" w:rsidP="002E5509">
      <w:pPr>
        <w:tabs>
          <w:tab w:val="left" w:pos="1945"/>
          <w:tab w:val="left" w:pos="8745"/>
        </w:tabs>
        <w:overflowPunct w:val="0"/>
        <w:autoSpaceDE w:val="0"/>
        <w:autoSpaceDN w:val="0"/>
        <w:adjustRightInd w:val="0"/>
        <w:jc w:val="both"/>
        <w:rPr>
          <w:sz w:val="26"/>
          <w:szCs w:val="26"/>
          <w:lang w:val="fr-FR"/>
        </w:rPr>
      </w:pPr>
      <w:r>
        <w:rPr>
          <w:sz w:val="26"/>
          <w:szCs w:val="26"/>
          <w:lang w:val="fr-FR"/>
        </w:rPr>
        <w:t xml:space="preserve">Lenglet Du Fresnoy, Nicolas : </w:t>
      </w:r>
      <w:r>
        <w:rPr>
          <w:i/>
          <w:sz w:val="26"/>
          <w:szCs w:val="26"/>
          <w:lang w:val="fr-FR"/>
        </w:rPr>
        <w:t>L'histoire justifiée contre les romans</w:t>
      </w:r>
      <w:r>
        <w:rPr>
          <w:sz w:val="26"/>
          <w:szCs w:val="26"/>
          <w:lang w:val="fr-FR"/>
        </w:rPr>
        <w:t>, 1735 (</w:t>
      </w:r>
      <w:hyperlink r:id="rId17" w:history="1">
        <w:r>
          <w:rPr>
            <w:rStyle w:val="Hyperlink"/>
            <w:sz w:val="26"/>
            <w:szCs w:val="26"/>
            <w:lang w:val="fr-FR"/>
          </w:rPr>
          <w:t>http://gallica.bnf.fr</w:t>
        </w:r>
      </w:hyperlink>
      <w:r>
        <w:rPr>
          <w:sz w:val="26"/>
          <w:szCs w:val="26"/>
          <w:lang w:val="fr-FR"/>
        </w:rPr>
        <w:t xml:space="preserve"> ).</w:t>
      </w:r>
    </w:p>
    <w:p w:rsidR="005822F5" w:rsidRDefault="005822F5" w:rsidP="002E5509">
      <w:pPr>
        <w:tabs>
          <w:tab w:val="left" w:pos="1425"/>
          <w:tab w:val="left" w:pos="1584"/>
          <w:tab w:val="left" w:pos="10077"/>
        </w:tabs>
        <w:overflowPunct w:val="0"/>
        <w:autoSpaceDE w:val="0"/>
        <w:autoSpaceDN w:val="0"/>
        <w:adjustRightInd w:val="0"/>
        <w:jc w:val="both"/>
        <w:rPr>
          <w:sz w:val="26"/>
          <w:szCs w:val="26"/>
          <w:lang w:val="fr-FR"/>
        </w:rPr>
      </w:pPr>
    </w:p>
    <w:p w:rsidR="005822F5" w:rsidRDefault="005822F5" w:rsidP="002E5509">
      <w:pPr>
        <w:autoSpaceDE w:val="0"/>
        <w:autoSpaceDN w:val="0"/>
        <w:adjustRightInd w:val="0"/>
        <w:jc w:val="both"/>
        <w:rPr>
          <w:color w:val="000000"/>
          <w:sz w:val="26"/>
          <w:szCs w:val="26"/>
        </w:rPr>
      </w:pPr>
      <w:r>
        <w:rPr>
          <w:color w:val="000000"/>
          <w:sz w:val="26"/>
          <w:szCs w:val="26"/>
        </w:rPr>
        <w:t xml:space="preserve">Macé, </w:t>
      </w:r>
      <w:proofErr w:type="gramStart"/>
      <w:r>
        <w:rPr>
          <w:color w:val="000000"/>
          <w:sz w:val="26"/>
          <w:szCs w:val="26"/>
        </w:rPr>
        <w:t>Marielle :</w:t>
      </w:r>
      <w:proofErr w:type="gramEnd"/>
      <w:r>
        <w:rPr>
          <w:color w:val="000000"/>
          <w:sz w:val="26"/>
          <w:szCs w:val="26"/>
        </w:rPr>
        <w:t xml:space="preserve"> </w:t>
      </w:r>
      <w:r>
        <w:rPr>
          <w:i/>
          <w:color w:val="000000"/>
          <w:sz w:val="26"/>
          <w:szCs w:val="26"/>
        </w:rPr>
        <w:t>Le genre littéraire</w:t>
      </w:r>
      <w:r>
        <w:rPr>
          <w:color w:val="000000"/>
          <w:sz w:val="26"/>
          <w:szCs w:val="26"/>
        </w:rPr>
        <w:t>, Paris, GF Flammarion, 2013.</w:t>
      </w:r>
    </w:p>
    <w:p w:rsidR="005822F5" w:rsidRDefault="005822F5" w:rsidP="002E5509">
      <w:pPr>
        <w:tabs>
          <w:tab w:val="left" w:pos="1425"/>
          <w:tab w:val="left" w:pos="1584"/>
          <w:tab w:val="left" w:pos="10077"/>
        </w:tabs>
        <w:overflowPunct w:val="0"/>
        <w:autoSpaceDE w:val="0"/>
        <w:autoSpaceDN w:val="0"/>
        <w:adjustRightInd w:val="0"/>
        <w:jc w:val="both"/>
        <w:rPr>
          <w:sz w:val="26"/>
          <w:szCs w:val="26"/>
          <w:lang w:val="bg-BG"/>
        </w:rPr>
      </w:pPr>
    </w:p>
    <w:p w:rsidR="005822F5" w:rsidRDefault="005822F5" w:rsidP="002E5509">
      <w:pPr>
        <w:tabs>
          <w:tab w:val="left" w:pos="1425"/>
          <w:tab w:val="left" w:pos="1584"/>
          <w:tab w:val="left" w:pos="10077"/>
        </w:tabs>
        <w:overflowPunct w:val="0"/>
        <w:autoSpaceDE w:val="0"/>
        <w:autoSpaceDN w:val="0"/>
        <w:adjustRightInd w:val="0"/>
        <w:jc w:val="both"/>
        <w:rPr>
          <w:sz w:val="26"/>
          <w:szCs w:val="26"/>
          <w:lang w:val="es-ES"/>
        </w:rPr>
      </w:pPr>
      <w:r>
        <w:rPr>
          <w:sz w:val="26"/>
          <w:szCs w:val="26"/>
          <w:lang w:val="fr-FR"/>
        </w:rPr>
        <w:t xml:space="preserve">Marmontel, Jean-François : « Fiction », in </w:t>
      </w:r>
      <w:r>
        <w:rPr>
          <w:i/>
          <w:sz w:val="26"/>
          <w:szCs w:val="26"/>
          <w:lang w:val="fr-FR"/>
        </w:rPr>
        <w:t>Encyclopédie ou Dictionnaire raisonné des sciences, des arts et des métiers</w:t>
      </w:r>
      <w:r>
        <w:rPr>
          <w:sz w:val="26"/>
          <w:szCs w:val="26"/>
          <w:lang w:val="fr-FR"/>
        </w:rPr>
        <w:t xml:space="preserve">, </w:t>
      </w:r>
      <w:hyperlink r:id="rId18" w:history="1">
        <w:r>
          <w:rPr>
            <w:rStyle w:val="Hyperlink"/>
            <w:sz w:val="26"/>
            <w:szCs w:val="26"/>
            <w:lang w:val="fr-FR"/>
          </w:rPr>
          <w:t>www.lexilogos.com</w:t>
        </w:r>
      </w:hyperlink>
      <w:r>
        <w:rPr>
          <w:sz w:val="26"/>
          <w:szCs w:val="26"/>
          <w:lang w:val="fr-FR"/>
        </w:rPr>
        <w:t xml:space="preserve"> (ARTFL Encyclopédie Project uchicago.edu).</w:t>
      </w:r>
    </w:p>
    <w:p w:rsidR="005822F5" w:rsidRDefault="005822F5" w:rsidP="002E5509">
      <w:pPr>
        <w:tabs>
          <w:tab w:val="left" w:pos="1425"/>
          <w:tab w:val="left" w:pos="1584"/>
          <w:tab w:val="left" w:pos="10077"/>
        </w:tabs>
        <w:overflowPunct w:val="0"/>
        <w:autoSpaceDE w:val="0"/>
        <w:autoSpaceDN w:val="0"/>
        <w:adjustRightInd w:val="0"/>
        <w:jc w:val="both"/>
        <w:rPr>
          <w:sz w:val="26"/>
          <w:szCs w:val="26"/>
          <w:lang w:val="es-ES"/>
        </w:rPr>
      </w:pPr>
    </w:p>
    <w:p w:rsidR="005822F5" w:rsidRDefault="005822F5" w:rsidP="002E5509">
      <w:pPr>
        <w:jc w:val="both"/>
        <w:rPr>
          <w:sz w:val="26"/>
          <w:szCs w:val="26"/>
          <w:lang w:val="en-GB"/>
        </w:rPr>
      </w:pPr>
      <w:r>
        <w:rPr>
          <w:rStyle w:val="Strong"/>
          <w:b w:val="0"/>
          <w:sz w:val="26"/>
          <w:szCs w:val="26"/>
        </w:rPr>
        <w:t xml:space="preserve">Mérimée, </w:t>
      </w:r>
      <w:proofErr w:type="gramStart"/>
      <w:r>
        <w:rPr>
          <w:rStyle w:val="Strong"/>
          <w:b w:val="0"/>
          <w:sz w:val="26"/>
          <w:szCs w:val="26"/>
        </w:rPr>
        <w:t>Prosper :</w:t>
      </w:r>
      <w:proofErr w:type="gramEnd"/>
      <w:r>
        <w:rPr>
          <w:rStyle w:val="Strong"/>
          <w:b w:val="0"/>
          <w:sz w:val="26"/>
          <w:szCs w:val="26"/>
        </w:rPr>
        <w:t xml:space="preserve"> </w:t>
      </w:r>
      <w:r>
        <w:rPr>
          <w:rStyle w:val="Strong"/>
          <w:b w:val="0"/>
          <w:i/>
          <w:sz w:val="26"/>
          <w:szCs w:val="26"/>
        </w:rPr>
        <w:t>La Vénus d’Ille</w:t>
      </w:r>
      <w:r>
        <w:rPr>
          <w:rStyle w:val="Strong"/>
          <w:b w:val="0"/>
          <w:sz w:val="26"/>
          <w:szCs w:val="26"/>
        </w:rPr>
        <w:t xml:space="preserve">, in </w:t>
      </w:r>
      <w:r>
        <w:rPr>
          <w:i/>
          <w:iCs/>
          <w:sz w:val="26"/>
          <w:szCs w:val="26"/>
        </w:rPr>
        <w:t>Carmen ; La Vénus d'Ille ; Tamango</w:t>
      </w:r>
      <w:r>
        <w:rPr>
          <w:sz w:val="26"/>
          <w:szCs w:val="26"/>
        </w:rPr>
        <w:t>, F. Rouff, Paris, 1927 (</w:t>
      </w:r>
      <w:hyperlink r:id="rId19" w:history="1">
        <w:r>
          <w:rPr>
            <w:rStyle w:val="Hyperlink"/>
            <w:sz w:val="26"/>
            <w:szCs w:val="26"/>
          </w:rPr>
          <w:t>http://gallica.bnf.fr</w:t>
        </w:r>
      </w:hyperlink>
      <w:r>
        <w:rPr>
          <w:sz w:val="26"/>
          <w:szCs w:val="26"/>
        </w:rPr>
        <w:t xml:space="preserve"> )</w:t>
      </w:r>
    </w:p>
    <w:p w:rsidR="005822F5" w:rsidRDefault="005822F5" w:rsidP="002E5509">
      <w:pPr>
        <w:jc w:val="both"/>
        <w:rPr>
          <w:sz w:val="26"/>
          <w:szCs w:val="26"/>
          <w:lang w:val="bg-BG"/>
        </w:rPr>
      </w:pPr>
    </w:p>
    <w:p w:rsidR="005822F5" w:rsidRDefault="005822F5" w:rsidP="002E5509">
      <w:pPr>
        <w:jc w:val="both"/>
        <w:rPr>
          <w:sz w:val="26"/>
          <w:szCs w:val="26"/>
        </w:rPr>
      </w:pPr>
      <w:r>
        <w:rPr>
          <w:sz w:val="26"/>
          <w:szCs w:val="26"/>
        </w:rPr>
        <w:t xml:space="preserve">Moncound’huy, Dominique et Scepi, </w:t>
      </w:r>
      <w:proofErr w:type="gramStart"/>
      <w:r>
        <w:rPr>
          <w:sz w:val="26"/>
          <w:szCs w:val="26"/>
        </w:rPr>
        <w:t>Henri :</w:t>
      </w:r>
      <w:proofErr w:type="gramEnd"/>
      <w:r>
        <w:rPr>
          <w:sz w:val="26"/>
          <w:szCs w:val="26"/>
        </w:rPr>
        <w:t xml:space="preserve"> </w:t>
      </w:r>
      <w:r>
        <w:rPr>
          <w:i/>
          <w:sz w:val="26"/>
          <w:szCs w:val="26"/>
        </w:rPr>
        <w:t xml:space="preserve">Les genres de travers. Littérature </w:t>
      </w:r>
      <w:proofErr w:type="gramStart"/>
      <w:r>
        <w:rPr>
          <w:i/>
          <w:sz w:val="26"/>
          <w:szCs w:val="26"/>
        </w:rPr>
        <w:t>et</w:t>
      </w:r>
      <w:proofErr w:type="gramEnd"/>
      <w:r>
        <w:rPr>
          <w:i/>
          <w:sz w:val="26"/>
          <w:szCs w:val="26"/>
        </w:rPr>
        <w:t xml:space="preserve"> transgénéricité</w:t>
      </w:r>
      <w:r>
        <w:rPr>
          <w:sz w:val="26"/>
          <w:szCs w:val="26"/>
        </w:rPr>
        <w:t>, Poitiers, La Licorne Presses universitaires de Rennes, 2008.</w:t>
      </w:r>
    </w:p>
    <w:p w:rsidR="005822F5" w:rsidRDefault="005822F5" w:rsidP="002E5509">
      <w:pPr>
        <w:jc w:val="both"/>
        <w:rPr>
          <w:sz w:val="26"/>
          <w:szCs w:val="26"/>
        </w:rPr>
      </w:pPr>
    </w:p>
    <w:p w:rsidR="005822F5" w:rsidRDefault="005822F5" w:rsidP="002E5509">
      <w:pPr>
        <w:jc w:val="both"/>
        <w:rPr>
          <w:sz w:val="26"/>
          <w:szCs w:val="26"/>
        </w:rPr>
      </w:pPr>
      <w:r>
        <w:rPr>
          <w:sz w:val="26"/>
          <w:szCs w:val="26"/>
        </w:rPr>
        <w:t xml:space="preserve">Monglond, </w:t>
      </w:r>
      <w:proofErr w:type="gramStart"/>
      <w:r>
        <w:rPr>
          <w:sz w:val="26"/>
          <w:szCs w:val="26"/>
        </w:rPr>
        <w:t>André :</w:t>
      </w:r>
      <w:proofErr w:type="gramEnd"/>
      <w:r>
        <w:rPr>
          <w:sz w:val="26"/>
          <w:szCs w:val="26"/>
        </w:rPr>
        <w:t xml:space="preserve"> </w:t>
      </w:r>
      <w:r>
        <w:rPr>
          <w:i/>
          <w:iCs/>
          <w:sz w:val="26"/>
          <w:szCs w:val="26"/>
        </w:rPr>
        <w:t>Le Préromantisme français</w:t>
      </w:r>
      <w:r>
        <w:rPr>
          <w:sz w:val="26"/>
          <w:szCs w:val="26"/>
        </w:rPr>
        <w:t xml:space="preserve"> (tome I et tome II), Paris, José Corti, 1965.</w:t>
      </w:r>
    </w:p>
    <w:p w:rsidR="005822F5" w:rsidRDefault="005822F5" w:rsidP="002E5509">
      <w:pPr>
        <w:jc w:val="both"/>
        <w:rPr>
          <w:sz w:val="26"/>
          <w:szCs w:val="26"/>
        </w:rPr>
      </w:pPr>
    </w:p>
    <w:p w:rsidR="005822F5" w:rsidRDefault="005822F5" w:rsidP="002E5509">
      <w:pPr>
        <w:jc w:val="both"/>
        <w:rPr>
          <w:sz w:val="26"/>
          <w:szCs w:val="26"/>
          <w:lang w:val="fr-FR"/>
        </w:rPr>
      </w:pPr>
      <w:r>
        <w:rPr>
          <w:sz w:val="26"/>
          <w:szCs w:val="26"/>
          <w:lang w:val="fr-FR"/>
        </w:rPr>
        <w:t xml:space="preserve">Nodier, Charles : </w:t>
      </w:r>
      <w:r>
        <w:rPr>
          <w:i/>
          <w:iCs/>
          <w:sz w:val="26"/>
          <w:szCs w:val="26"/>
          <w:lang w:val="fr-FR"/>
        </w:rPr>
        <w:t>Contes</w:t>
      </w:r>
      <w:r>
        <w:rPr>
          <w:sz w:val="26"/>
          <w:szCs w:val="26"/>
          <w:lang w:val="fr-FR"/>
        </w:rPr>
        <w:t xml:space="preserve">, Moscou, Radouga, 1985. </w:t>
      </w:r>
    </w:p>
    <w:p w:rsidR="005822F5" w:rsidRDefault="005822F5" w:rsidP="002E5509">
      <w:pPr>
        <w:jc w:val="both"/>
        <w:rPr>
          <w:sz w:val="26"/>
          <w:szCs w:val="26"/>
          <w:lang w:val="fr-FR"/>
        </w:rPr>
      </w:pPr>
    </w:p>
    <w:p w:rsidR="005822F5" w:rsidRDefault="005822F5" w:rsidP="002E5509">
      <w:pPr>
        <w:jc w:val="both"/>
        <w:rPr>
          <w:sz w:val="26"/>
          <w:szCs w:val="26"/>
          <w:lang w:val="fr-FR"/>
        </w:rPr>
      </w:pPr>
      <w:r>
        <w:rPr>
          <w:sz w:val="26"/>
          <w:szCs w:val="26"/>
          <w:lang w:val="fr-FR"/>
        </w:rPr>
        <w:t xml:space="preserve">Rétif de La Bretonne, Nicolas-Edmé : </w:t>
      </w:r>
      <w:r>
        <w:rPr>
          <w:i/>
          <w:iCs/>
          <w:sz w:val="26"/>
          <w:szCs w:val="26"/>
          <w:lang w:val="fr-FR"/>
        </w:rPr>
        <w:t>La Découverte australe</w:t>
      </w:r>
      <w:r>
        <w:rPr>
          <w:sz w:val="26"/>
          <w:szCs w:val="26"/>
          <w:lang w:val="fr-FR"/>
        </w:rPr>
        <w:t xml:space="preserve">, Paris, Bibliothèque des utopies </w:t>
      </w:r>
      <w:r>
        <w:rPr>
          <w:i/>
          <w:iCs/>
          <w:sz w:val="26"/>
          <w:szCs w:val="26"/>
          <w:lang w:val="fr-FR"/>
        </w:rPr>
        <w:t>France Аdel</w:t>
      </w:r>
      <w:r>
        <w:rPr>
          <w:sz w:val="26"/>
          <w:szCs w:val="26"/>
          <w:lang w:val="fr-FR"/>
        </w:rPr>
        <w:t>, 1977.</w:t>
      </w:r>
    </w:p>
    <w:p w:rsidR="005822F5" w:rsidRDefault="005822F5" w:rsidP="002E5509">
      <w:pPr>
        <w:jc w:val="both"/>
        <w:rPr>
          <w:sz w:val="26"/>
          <w:szCs w:val="26"/>
          <w:lang w:val="fr-FR"/>
        </w:rPr>
      </w:pPr>
    </w:p>
    <w:p w:rsidR="005822F5" w:rsidRDefault="005822F5" w:rsidP="002E5509">
      <w:pPr>
        <w:jc w:val="both"/>
        <w:rPr>
          <w:sz w:val="26"/>
          <w:szCs w:val="26"/>
        </w:rPr>
      </w:pPr>
      <w:r>
        <w:rPr>
          <w:sz w:val="26"/>
          <w:szCs w:val="26"/>
          <w:lang w:val="fr-FR"/>
        </w:rPr>
        <w:t xml:space="preserve">Rétif de La Bretonne, Nicolas-Edmé : </w:t>
      </w:r>
      <w:r>
        <w:rPr>
          <w:sz w:val="26"/>
          <w:szCs w:val="26"/>
          <w:lang w:val="bg-BG"/>
        </w:rPr>
        <w:t>«</w:t>
      </w:r>
      <w:r>
        <w:rPr>
          <w:sz w:val="26"/>
          <w:szCs w:val="26"/>
        </w:rPr>
        <w:t xml:space="preserve"> Explication l’</w:t>
      </w:r>
      <w:r>
        <w:rPr>
          <w:sz w:val="26"/>
          <w:szCs w:val="26"/>
          <w:lang w:val="fr-FR"/>
        </w:rPr>
        <w:t xml:space="preserve">Epigraphe </w:t>
      </w:r>
      <w:proofErr w:type="gramStart"/>
      <w:r>
        <w:rPr>
          <w:sz w:val="26"/>
          <w:szCs w:val="26"/>
          <w:lang w:val="bg-BG"/>
        </w:rPr>
        <w:t>»</w:t>
      </w:r>
      <w:r>
        <w:rPr>
          <w:sz w:val="26"/>
          <w:szCs w:val="26"/>
        </w:rPr>
        <w:t>[</w:t>
      </w:r>
      <w:proofErr w:type="gramEnd"/>
      <w:r>
        <w:rPr>
          <w:sz w:val="26"/>
          <w:szCs w:val="26"/>
        </w:rPr>
        <w:t>sic]</w:t>
      </w:r>
      <w:r>
        <w:rPr>
          <w:sz w:val="26"/>
          <w:szCs w:val="26"/>
          <w:lang w:val="fr-FR"/>
        </w:rPr>
        <w:t xml:space="preserve"> et </w:t>
      </w:r>
      <w:r>
        <w:rPr>
          <w:sz w:val="26"/>
          <w:szCs w:val="26"/>
          <w:lang w:val="bg-BG"/>
        </w:rPr>
        <w:t>«</w:t>
      </w:r>
      <w:r>
        <w:rPr>
          <w:sz w:val="26"/>
          <w:szCs w:val="26"/>
        </w:rPr>
        <w:t xml:space="preserve"> </w:t>
      </w:r>
      <w:r>
        <w:rPr>
          <w:sz w:val="26"/>
          <w:szCs w:val="26"/>
          <w:lang w:val="fr-FR"/>
        </w:rPr>
        <w:t xml:space="preserve">Préface nécesssaire </w:t>
      </w:r>
      <w:r>
        <w:rPr>
          <w:sz w:val="26"/>
          <w:szCs w:val="26"/>
          <w:lang w:val="bg-BG"/>
        </w:rPr>
        <w:t>»</w:t>
      </w:r>
      <w:r>
        <w:rPr>
          <w:sz w:val="26"/>
          <w:szCs w:val="26"/>
        </w:rPr>
        <w:t xml:space="preserve">, in </w:t>
      </w:r>
      <w:r>
        <w:rPr>
          <w:i/>
          <w:iCs/>
          <w:sz w:val="26"/>
          <w:szCs w:val="26"/>
        </w:rPr>
        <w:t>La Découverte australe</w:t>
      </w:r>
      <w:r>
        <w:rPr>
          <w:iCs/>
          <w:sz w:val="26"/>
          <w:szCs w:val="26"/>
        </w:rPr>
        <w:t>, 1781</w:t>
      </w:r>
      <w:r>
        <w:rPr>
          <w:sz w:val="26"/>
          <w:szCs w:val="26"/>
          <w:lang w:val="fr-FR"/>
        </w:rPr>
        <w:t xml:space="preserve"> (</w:t>
      </w:r>
      <w:hyperlink r:id="rId20" w:history="1">
        <w:r>
          <w:rPr>
            <w:rStyle w:val="Hyperlink"/>
            <w:sz w:val="26"/>
            <w:szCs w:val="26"/>
            <w:lang w:val="fr-FR"/>
          </w:rPr>
          <w:t>http://gallica.bnf.fr</w:t>
        </w:r>
      </w:hyperlink>
      <w:r>
        <w:rPr>
          <w:sz w:val="26"/>
          <w:szCs w:val="26"/>
          <w:lang w:val="fr-FR"/>
        </w:rPr>
        <w:t xml:space="preserve"> ).</w:t>
      </w:r>
    </w:p>
    <w:p w:rsidR="005822F5" w:rsidRDefault="005822F5" w:rsidP="002E5509">
      <w:pPr>
        <w:jc w:val="both"/>
        <w:rPr>
          <w:sz w:val="26"/>
          <w:szCs w:val="26"/>
          <w:lang w:val="fr-FR"/>
        </w:rPr>
      </w:pPr>
    </w:p>
    <w:p w:rsidR="005822F5" w:rsidRDefault="005822F5" w:rsidP="002E5509">
      <w:pPr>
        <w:jc w:val="both"/>
        <w:rPr>
          <w:sz w:val="26"/>
          <w:szCs w:val="26"/>
          <w:lang w:val="fr-FR"/>
        </w:rPr>
      </w:pPr>
      <w:r>
        <w:rPr>
          <w:sz w:val="26"/>
          <w:szCs w:val="26"/>
          <w:lang w:val="fr-FR"/>
        </w:rPr>
        <w:t xml:space="preserve">Rétif de La Bretonne, Nicolas-Edmé : </w:t>
      </w:r>
      <w:r>
        <w:rPr>
          <w:i/>
          <w:sz w:val="26"/>
          <w:szCs w:val="26"/>
          <w:lang w:val="fr-FR"/>
        </w:rPr>
        <w:t>Les Posthumes</w:t>
      </w:r>
      <w:r>
        <w:rPr>
          <w:sz w:val="26"/>
          <w:szCs w:val="26"/>
          <w:lang w:val="fr-FR"/>
        </w:rPr>
        <w:t xml:space="preserve"> (première-quatrième partie), 1802 (</w:t>
      </w:r>
      <w:hyperlink r:id="rId21" w:history="1">
        <w:r>
          <w:rPr>
            <w:rStyle w:val="Hyperlink"/>
            <w:sz w:val="26"/>
            <w:szCs w:val="26"/>
            <w:lang w:val="fr-FR"/>
          </w:rPr>
          <w:t>http://gallica.bnf.fr</w:t>
        </w:r>
      </w:hyperlink>
      <w:r>
        <w:rPr>
          <w:sz w:val="26"/>
          <w:szCs w:val="26"/>
          <w:lang w:val="fr-FR"/>
        </w:rPr>
        <w:t xml:space="preserve"> ).</w:t>
      </w:r>
    </w:p>
    <w:p w:rsidR="005822F5" w:rsidRDefault="005822F5" w:rsidP="002E5509">
      <w:pPr>
        <w:jc w:val="both"/>
        <w:rPr>
          <w:sz w:val="26"/>
          <w:szCs w:val="26"/>
          <w:lang w:val="fr-FR"/>
        </w:rPr>
      </w:pPr>
    </w:p>
    <w:p w:rsidR="005822F5" w:rsidRDefault="005822F5" w:rsidP="002E5509">
      <w:pPr>
        <w:jc w:val="both"/>
        <w:rPr>
          <w:sz w:val="26"/>
          <w:szCs w:val="26"/>
          <w:lang w:val="bg-BG"/>
        </w:rPr>
      </w:pPr>
      <w:r>
        <w:rPr>
          <w:sz w:val="26"/>
          <w:szCs w:val="26"/>
          <w:lang w:val="fr-FR"/>
        </w:rPr>
        <w:t xml:space="preserve">Révéroni Saint-Cyr : </w:t>
      </w:r>
      <w:r>
        <w:rPr>
          <w:i/>
          <w:iCs/>
          <w:sz w:val="26"/>
          <w:szCs w:val="26"/>
          <w:lang w:val="fr-FR"/>
        </w:rPr>
        <w:t>Pauliska ou La perversité moderne</w:t>
      </w:r>
      <w:r>
        <w:rPr>
          <w:sz w:val="26"/>
          <w:szCs w:val="26"/>
          <w:lang w:val="fr-FR"/>
        </w:rPr>
        <w:t>, Paris, Editions Desjonquières, 1991.</w:t>
      </w:r>
    </w:p>
    <w:p w:rsidR="005822F5" w:rsidRDefault="005822F5" w:rsidP="002E5509">
      <w:pPr>
        <w:jc w:val="both"/>
        <w:rPr>
          <w:sz w:val="26"/>
          <w:szCs w:val="26"/>
          <w:lang w:val="bg-BG"/>
        </w:rPr>
      </w:pPr>
    </w:p>
    <w:p w:rsidR="005822F5" w:rsidRDefault="005822F5" w:rsidP="002E5509">
      <w:pPr>
        <w:jc w:val="both"/>
        <w:rPr>
          <w:sz w:val="26"/>
          <w:szCs w:val="26"/>
        </w:rPr>
      </w:pPr>
      <w:r>
        <w:rPr>
          <w:sz w:val="26"/>
          <w:szCs w:val="26"/>
        </w:rPr>
        <w:t>Rubin, Marc R</w:t>
      </w:r>
      <w:proofErr w:type="gramStart"/>
      <w:r>
        <w:rPr>
          <w:sz w:val="26"/>
          <w:szCs w:val="26"/>
        </w:rPr>
        <w:t>. :</w:t>
      </w:r>
      <w:proofErr w:type="gramEnd"/>
      <w:r>
        <w:rPr>
          <w:sz w:val="26"/>
          <w:szCs w:val="26"/>
        </w:rPr>
        <w:t xml:space="preserve"> « Rétif de la Bretonne, précurseur ou fantaisiste ? Les découvertes boréales de </w:t>
      </w:r>
      <w:r>
        <w:rPr>
          <w:i/>
          <w:iCs/>
          <w:sz w:val="26"/>
          <w:szCs w:val="26"/>
        </w:rPr>
        <w:t xml:space="preserve">La Découverte australe </w:t>
      </w:r>
      <w:r>
        <w:rPr>
          <w:sz w:val="26"/>
          <w:szCs w:val="26"/>
        </w:rPr>
        <w:t xml:space="preserve">», in </w:t>
      </w:r>
      <w:r>
        <w:rPr>
          <w:i/>
          <w:iCs/>
          <w:sz w:val="26"/>
          <w:szCs w:val="26"/>
        </w:rPr>
        <w:t>Études Rétiviennes</w:t>
      </w:r>
      <w:r>
        <w:rPr>
          <w:sz w:val="26"/>
          <w:szCs w:val="26"/>
        </w:rPr>
        <w:t>, Paris, Société Rétif de la Bretonne, N</w:t>
      </w:r>
      <w:r>
        <w:rPr>
          <w:sz w:val="26"/>
          <w:szCs w:val="26"/>
          <w:vertAlign w:val="superscript"/>
        </w:rPr>
        <w:t>o</w:t>
      </w:r>
      <w:r>
        <w:rPr>
          <w:sz w:val="26"/>
          <w:szCs w:val="26"/>
        </w:rPr>
        <w:t xml:space="preserve"> 4/5, décembre 1986, pp. 15-20.</w:t>
      </w:r>
    </w:p>
    <w:p w:rsidR="005822F5" w:rsidRDefault="005822F5" w:rsidP="002E5509">
      <w:pPr>
        <w:jc w:val="both"/>
        <w:rPr>
          <w:sz w:val="26"/>
          <w:szCs w:val="26"/>
        </w:rPr>
      </w:pPr>
    </w:p>
    <w:p w:rsidR="005822F5" w:rsidRDefault="005822F5" w:rsidP="002E5509">
      <w:pPr>
        <w:jc w:val="both"/>
        <w:rPr>
          <w:sz w:val="26"/>
          <w:szCs w:val="26"/>
          <w:lang w:val="bg-BG"/>
        </w:rPr>
      </w:pPr>
      <w:r>
        <w:rPr>
          <w:sz w:val="26"/>
          <w:szCs w:val="26"/>
          <w:lang w:val="fr-FR"/>
        </w:rPr>
        <w:t xml:space="preserve">Sade, D.A.F. : </w:t>
      </w:r>
      <w:r>
        <w:rPr>
          <w:i/>
          <w:iCs/>
          <w:sz w:val="26"/>
          <w:szCs w:val="26"/>
          <w:lang w:val="fr-FR"/>
        </w:rPr>
        <w:t>Les crimes de l’amour : Nouvelles héroïques et tragiques</w:t>
      </w:r>
      <w:r>
        <w:rPr>
          <w:sz w:val="26"/>
          <w:szCs w:val="26"/>
          <w:lang w:val="fr-FR"/>
        </w:rPr>
        <w:t xml:space="preserve"> précédées d’une </w:t>
      </w:r>
      <w:r>
        <w:rPr>
          <w:i/>
          <w:iCs/>
          <w:sz w:val="26"/>
          <w:szCs w:val="26"/>
          <w:lang w:val="fr-FR"/>
        </w:rPr>
        <w:t>Idée sur le roman</w:t>
      </w:r>
      <w:r>
        <w:rPr>
          <w:sz w:val="26"/>
          <w:szCs w:val="26"/>
          <w:lang w:val="fr-FR"/>
        </w:rPr>
        <w:t>, Paris, Gallimard, collection Folio, 1987.</w:t>
      </w:r>
    </w:p>
    <w:p w:rsidR="005822F5" w:rsidRDefault="005822F5" w:rsidP="002E5509">
      <w:pPr>
        <w:jc w:val="both"/>
        <w:rPr>
          <w:sz w:val="26"/>
          <w:szCs w:val="26"/>
          <w:lang w:val="bg-BG"/>
        </w:rPr>
      </w:pPr>
    </w:p>
    <w:p w:rsidR="005822F5" w:rsidRDefault="005822F5" w:rsidP="002E5509">
      <w:pPr>
        <w:jc w:val="both"/>
        <w:rPr>
          <w:rStyle w:val="Strong"/>
          <w:b w:val="0"/>
          <w:bCs w:val="0"/>
          <w:color w:val="000000"/>
          <w:lang w:val="en-GB"/>
        </w:rPr>
      </w:pPr>
      <w:r>
        <w:rPr>
          <w:rStyle w:val="Strong"/>
          <w:b w:val="0"/>
          <w:bCs w:val="0"/>
          <w:color w:val="000000"/>
          <w:sz w:val="26"/>
          <w:szCs w:val="26"/>
        </w:rPr>
        <w:t xml:space="preserve">Saint-Marc </w:t>
      </w:r>
      <w:proofErr w:type="gramStart"/>
      <w:r>
        <w:rPr>
          <w:rStyle w:val="Strong"/>
          <w:b w:val="0"/>
          <w:bCs w:val="0"/>
          <w:color w:val="000000"/>
          <w:sz w:val="26"/>
          <w:szCs w:val="26"/>
        </w:rPr>
        <w:t>Girardin :</w:t>
      </w:r>
      <w:proofErr w:type="gramEnd"/>
      <w:r>
        <w:rPr>
          <w:rStyle w:val="Strong"/>
          <w:b w:val="0"/>
          <w:bCs w:val="0"/>
          <w:color w:val="000000"/>
          <w:sz w:val="26"/>
          <w:szCs w:val="26"/>
        </w:rPr>
        <w:t xml:space="preserve"> « Contes fantastiques d’Hoffmann, traduction d’un extrait du Pot-d’or », in </w:t>
      </w:r>
      <w:r>
        <w:rPr>
          <w:rStyle w:val="Strong"/>
          <w:b w:val="0"/>
          <w:bCs w:val="0"/>
          <w:i/>
          <w:color w:val="000000"/>
          <w:sz w:val="26"/>
          <w:szCs w:val="26"/>
        </w:rPr>
        <w:t>Revue de Paris</w:t>
      </w:r>
      <w:r>
        <w:rPr>
          <w:rStyle w:val="Strong"/>
          <w:b w:val="0"/>
          <w:bCs w:val="0"/>
          <w:color w:val="000000"/>
          <w:sz w:val="26"/>
          <w:szCs w:val="26"/>
        </w:rPr>
        <w:t>, 1829 (T2). Note: Redressement, pp. 65-67</w:t>
      </w:r>
      <w:r>
        <w:rPr>
          <w:sz w:val="26"/>
          <w:szCs w:val="26"/>
          <w:lang w:val="fr-FR"/>
        </w:rPr>
        <w:t xml:space="preserve"> (</w:t>
      </w:r>
      <w:hyperlink r:id="rId22" w:history="1">
        <w:r>
          <w:rPr>
            <w:rStyle w:val="Hyperlink"/>
            <w:sz w:val="26"/>
            <w:szCs w:val="26"/>
            <w:lang w:val="fr-FR"/>
          </w:rPr>
          <w:t>http://gallica.bnf.fr</w:t>
        </w:r>
      </w:hyperlink>
      <w:r>
        <w:rPr>
          <w:sz w:val="26"/>
          <w:szCs w:val="26"/>
          <w:lang w:val="fr-FR"/>
        </w:rPr>
        <w:t>).</w:t>
      </w:r>
    </w:p>
    <w:p w:rsidR="005822F5" w:rsidRDefault="005822F5" w:rsidP="002E5509">
      <w:pPr>
        <w:jc w:val="both"/>
        <w:rPr>
          <w:lang w:val="fr-FR"/>
        </w:rPr>
      </w:pPr>
    </w:p>
    <w:p w:rsidR="005822F5" w:rsidRDefault="005822F5" w:rsidP="002E5509">
      <w:pPr>
        <w:jc w:val="both"/>
        <w:rPr>
          <w:sz w:val="26"/>
          <w:szCs w:val="26"/>
        </w:rPr>
      </w:pPr>
      <w:r>
        <w:rPr>
          <w:sz w:val="26"/>
          <w:szCs w:val="26"/>
        </w:rPr>
        <w:t xml:space="preserve">Sainte-Beuve, Charles </w:t>
      </w:r>
      <w:proofErr w:type="gramStart"/>
      <w:r>
        <w:rPr>
          <w:sz w:val="26"/>
          <w:szCs w:val="26"/>
        </w:rPr>
        <w:t>Augustin :</w:t>
      </w:r>
      <w:proofErr w:type="gramEnd"/>
      <w:r>
        <w:rPr>
          <w:sz w:val="26"/>
          <w:szCs w:val="26"/>
        </w:rPr>
        <w:t xml:space="preserve"> « Hoffmann, contes nocturnes », in </w:t>
      </w:r>
      <w:r>
        <w:rPr>
          <w:i/>
          <w:iCs/>
          <w:sz w:val="26"/>
          <w:szCs w:val="26"/>
        </w:rPr>
        <w:t>Œuvres, I,</w:t>
      </w:r>
      <w:r>
        <w:rPr>
          <w:sz w:val="26"/>
          <w:szCs w:val="26"/>
        </w:rPr>
        <w:t xml:space="preserve"> </w:t>
      </w:r>
      <w:r>
        <w:rPr>
          <w:i/>
          <w:iCs/>
          <w:sz w:val="26"/>
          <w:szCs w:val="26"/>
        </w:rPr>
        <w:t>Premiers lundis</w:t>
      </w:r>
      <w:r>
        <w:rPr>
          <w:sz w:val="26"/>
          <w:szCs w:val="26"/>
        </w:rPr>
        <w:t>, Paris, nrf, Bibliothèque de la Pléiade, 1966.</w:t>
      </w:r>
    </w:p>
    <w:p w:rsidR="005822F5" w:rsidRDefault="005822F5" w:rsidP="002E5509">
      <w:pPr>
        <w:jc w:val="both"/>
        <w:rPr>
          <w:sz w:val="26"/>
          <w:szCs w:val="26"/>
        </w:rPr>
      </w:pPr>
    </w:p>
    <w:p w:rsidR="005822F5" w:rsidRDefault="005822F5" w:rsidP="002E5509">
      <w:pPr>
        <w:jc w:val="both"/>
        <w:rPr>
          <w:rStyle w:val="Strong"/>
          <w:b w:val="0"/>
          <w:bCs w:val="0"/>
          <w:color w:val="000000"/>
          <w:lang w:val="en-GB"/>
        </w:rPr>
      </w:pPr>
      <w:r>
        <w:rPr>
          <w:rStyle w:val="Strong"/>
          <w:b w:val="0"/>
          <w:bCs w:val="0"/>
          <w:color w:val="000000"/>
          <w:sz w:val="26"/>
          <w:szCs w:val="26"/>
        </w:rPr>
        <w:t xml:space="preserve">Scott, </w:t>
      </w:r>
      <w:proofErr w:type="gramStart"/>
      <w:r>
        <w:rPr>
          <w:rStyle w:val="Strong"/>
          <w:b w:val="0"/>
          <w:bCs w:val="0"/>
          <w:color w:val="000000"/>
          <w:sz w:val="26"/>
          <w:szCs w:val="26"/>
        </w:rPr>
        <w:t>Walter :</w:t>
      </w:r>
      <w:proofErr w:type="gramEnd"/>
      <w:r>
        <w:rPr>
          <w:rStyle w:val="Strong"/>
          <w:b w:val="0"/>
          <w:bCs w:val="0"/>
          <w:color w:val="000000"/>
          <w:sz w:val="26"/>
          <w:szCs w:val="26"/>
        </w:rPr>
        <w:t xml:space="preserve"> « Du merveilleux dans le roman », in </w:t>
      </w:r>
      <w:r>
        <w:rPr>
          <w:rStyle w:val="Strong"/>
          <w:b w:val="0"/>
          <w:bCs w:val="0"/>
          <w:i/>
          <w:color w:val="000000"/>
          <w:sz w:val="26"/>
          <w:szCs w:val="26"/>
        </w:rPr>
        <w:t>Revue de Paris</w:t>
      </w:r>
      <w:r>
        <w:rPr>
          <w:rStyle w:val="Strong"/>
          <w:b w:val="0"/>
          <w:bCs w:val="0"/>
          <w:color w:val="000000"/>
          <w:sz w:val="26"/>
          <w:szCs w:val="26"/>
        </w:rPr>
        <w:t xml:space="preserve">, 1829 (Ed2, T.1), </w:t>
      </w:r>
      <w:r>
        <w:rPr>
          <w:sz w:val="26"/>
          <w:szCs w:val="26"/>
        </w:rPr>
        <w:t>Note : Redressement, pp. 25-33.</w:t>
      </w:r>
      <w:r>
        <w:rPr>
          <w:sz w:val="26"/>
          <w:szCs w:val="26"/>
          <w:lang w:val="fr-FR"/>
        </w:rPr>
        <w:t xml:space="preserve"> (</w:t>
      </w:r>
      <w:hyperlink r:id="rId23" w:history="1">
        <w:r>
          <w:rPr>
            <w:rStyle w:val="Hyperlink"/>
            <w:sz w:val="26"/>
            <w:szCs w:val="26"/>
            <w:lang w:val="fr-FR"/>
          </w:rPr>
          <w:t>http://gallica.bnf.fr</w:t>
        </w:r>
      </w:hyperlink>
      <w:r>
        <w:rPr>
          <w:sz w:val="26"/>
          <w:szCs w:val="26"/>
          <w:lang w:val="fr-FR"/>
        </w:rPr>
        <w:t xml:space="preserve"> ).</w:t>
      </w:r>
    </w:p>
    <w:p w:rsidR="005822F5" w:rsidRDefault="005822F5" w:rsidP="002E5509">
      <w:pPr>
        <w:jc w:val="both"/>
        <w:rPr>
          <w:lang w:val="fr-FR"/>
        </w:rPr>
      </w:pPr>
    </w:p>
    <w:p w:rsidR="005822F5" w:rsidRDefault="005822F5" w:rsidP="002E5509">
      <w:pPr>
        <w:jc w:val="both"/>
        <w:rPr>
          <w:sz w:val="26"/>
          <w:szCs w:val="26"/>
          <w:lang w:val="fr-FR"/>
        </w:rPr>
      </w:pPr>
      <w:r>
        <w:rPr>
          <w:sz w:val="26"/>
          <w:szCs w:val="26"/>
          <w:lang w:val="fr-FR"/>
        </w:rPr>
        <w:t>Staël-Holstein, (Germaine Necker, baronne de), dite M</w:t>
      </w:r>
      <w:r>
        <w:rPr>
          <w:sz w:val="26"/>
          <w:szCs w:val="26"/>
          <w:vertAlign w:val="superscript"/>
          <w:lang w:val="fr-FR"/>
        </w:rPr>
        <w:t>me</w:t>
      </w:r>
      <w:r>
        <w:rPr>
          <w:sz w:val="26"/>
          <w:szCs w:val="26"/>
          <w:lang w:val="fr-FR"/>
        </w:rPr>
        <w:t xml:space="preserve"> de Staël : </w:t>
      </w:r>
      <w:r>
        <w:rPr>
          <w:sz w:val="26"/>
          <w:szCs w:val="26"/>
          <w:lang w:val="bg-BG"/>
        </w:rPr>
        <w:t>«</w:t>
      </w:r>
      <w:r>
        <w:rPr>
          <w:sz w:val="26"/>
          <w:szCs w:val="26"/>
        </w:rPr>
        <w:t xml:space="preserve"> </w:t>
      </w:r>
      <w:r>
        <w:rPr>
          <w:sz w:val="26"/>
          <w:szCs w:val="26"/>
          <w:lang w:val="fr-FR"/>
        </w:rPr>
        <w:t xml:space="preserve">Essai sur les fictions </w:t>
      </w:r>
      <w:r>
        <w:rPr>
          <w:sz w:val="26"/>
          <w:szCs w:val="26"/>
          <w:lang w:val="bg-BG"/>
        </w:rPr>
        <w:t>»</w:t>
      </w:r>
      <w:r>
        <w:rPr>
          <w:sz w:val="26"/>
          <w:szCs w:val="26"/>
          <w:lang w:val="fr-FR"/>
        </w:rPr>
        <w:t xml:space="preserve">, in </w:t>
      </w:r>
      <w:r>
        <w:rPr>
          <w:i/>
          <w:iCs/>
          <w:sz w:val="26"/>
          <w:szCs w:val="26"/>
          <w:lang w:val="fr-FR"/>
        </w:rPr>
        <w:t>Œuvres complètes de madame la baronne de Staël-Holstein</w:t>
      </w:r>
      <w:r>
        <w:rPr>
          <w:sz w:val="26"/>
          <w:szCs w:val="26"/>
          <w:lang w:val="fr-FR"/>
        </w:rPr>
        <w:t>, tome I, Paris, chez Firmin Didot Frères, Fils et C</w:t>
      </w:r>
      <w:r>
        <w:rPr>
          <w:sz w:val="26"/>
          <w:szCs w:val="26"/>
          <w:vertAlign w:val="superscript"/>
          <w:lang w:val="fr-FR"/>
        </w:rPr>
        <w:t>ie</w:t>
      </w:r>
      <w:r>
        <w:rPr>
          <w:sz w:val="26"/>
          <w:szCs w:val="26"/>
          <w:lang w:val="fr-FR"/>
        </w:rPr>
        <w:t>, libraires, 1871.</w:t>
      </w:r>
    </w:p>
    <w:p w:rsidR="005822F5" w:rsidRDefault="005822F5" w:rsidP="002E5509">
      <w:pPr>
        <w:jc w:val="both"/>
        <w:rPr>
          <w:sz w:val="26"/>
          <w:szCs w:val="26"/>
          <w:lang w:val="fr-FR"/>
        </w:rPr>
      </w:pPr>
    </w:p>
    <w:p w:rsidR="005822F5" w:rsidRDefault="005822F5" w:rsidP="002E5509">
      <w:pPr>
        <w:jc w:val="both"/>
        <w:rPr>
          <w:sz w:val="26"/>
          <w:szCs w:val="26"/>
          <w:lang w:val="fr-FR"/>
        </w:rPr>
      </w:pPr>
      <w:r>
        <w:rPr>
          <w:sz w:val="26"/>
          <w:szCs w:val="26"/>
          <w:lang w:val="fr-FR"/>
        </w:rPr>
        <w:lastRenderedPageBreak/>
        <w:t>Staël-Holstein, (Germaine Necker, baronne de), dite M</w:t>
      </w:r>
      <w:r>
        <w:rPr>
          <w:sz w:val="26"/>
          <w:szCs w:val="26"/>
          <w:vertAlign w:val="superscript"/>
          <w:lang w:val="fr-FR"/>
        </w:rPr>
        <w:t>me</w:t>
      </w:r>
      <w:r>
        <w:rPr>
          <w:sz w:val="26"/>
          <w:szCs w:val="26"/>
          <w:lang w:val="fr-FR"/>
        </w:rPr>
        <w:t xml:space="preserve"> de Staël : </w:t>
      </w:r>
      <w:r>
        <w:rPr>
          <w:i/>
          <w:iCs/>
          <w:sz w:val="26"/>
          <w:szCs w:val="26"/>
          <w:lang w:val="fr-FR"/>
        </w:rPr>
        <w:t>De la littérature considérée dans ses rapports avec les institutions sociales</w:t>
      </w:r>
      <w:r>
        <w:rPr>
          <w:sz w:val="26"/>
          <w:szCs w:val="26"/>
          <w:lang w:val="fr-FR"/>
        </w:rPr>
        <w:t>, Paris, Charpentier et C</w:t>
      </w:r>
      <w:r>
        <w:rPr>
          <w:sz w:val="26"/>
          <w:szCs w:val="26"/>
          <w:vertAlign w:val="superscript"/>
          <w:lang w:val="fr-FR"/>
        </w:rPr>
        <w:t>ie</w:t>
      </w:r>
      <w:r>
        <w:rPr>
          <w:sz w:val="26"/>
          <w:szCs w:val="26"/>
          <w:lang w:val="fr-FR"/>
        </w:rPr>
        <w:t>, 1872.</w:t>
      </w:r>
    </w:p>
    <w:p w:rsidR="005822F5" w:rsidRDefault="005822F5" w:rsidP="002E5509">
      <w:pPr>
        <w:jc w:val="both"/>
        <w:rPr>
          <w:sz w:val="26"/>
          <w:szCs w:val="26"/>
          <w:lang w:val="fr-FR"/>
        </w:rPr>
      </w:pPr>
    </w:p>
    <w:p w:rsidR="005822F5" w:rsidRDefault="005822F5" w:rsidP="002E5509">
      <w:pPr>
        <w:jc w:val="both"/>
        <w:rPr>
          <w:sz w:val="26"/>
          <w:szCs w:val="26"/>
          <w:lang w:val="fr-FR"/>
        </w:rPr>
      </w:pPr>
      <w:r>
        <w:rPr>
          <w:sz w:val="26"/>
          <w:szCs w:val="26"/>
          <w:lang w:val="fr-FR"/>
        </w:rPr>
        <w:t>Staël-Holstein, (Germaine Necker, baronne de), dite M</w:t>
      </w:r>
      <w:r>
        <w:rPr>
          <w:sz w:val="26"/>
          <w:szCs w:val="26"/>
          <w:vertAlign w:val="superscript"/>
          <w:lang w:val="fr-FR"/>
        </w:rPr>
        <w:t>me</w:t>
      </w:r>
      <w:r>
        <w:rPr>
          <w:sz w:val="26"/>
          <w:szCs w:val="26"/>
          <w:lang w:val="fr-FR"/>
        </w:rPr>
        <w:t xml:space="preserve"> de Staël : </w:t>
      </w:r>
      <w:r>
        <w:rPr>
          <w:i/>
          <w:iCs/>
          <w:sz w:val="26"/>
          <w:szCs w:val="26"/>
          <w:lang w:val="fr-FR"/>
        </w:rPr>
        <w:t>De l’Allemagne</w:t>
      </w:r>
      <w:r>
        <w:rPr>
          <w:sz w:val="26"/>
          <w:szCs w:val="26"/>
          <w:lang w:val="fr-FR"/>
        </w:rPr>
        <w:t>, Paris, Garnier Frères, 1879.</w:t>
      </w:r>
    </w:p>
    <w:p w:rsidR="005822F5" w:rsidRDefault="005822F5" w:rsidP="002E5509">
      <w:pPr>
        <w:jc w:val="both"/>
        <w:rPr>
          <w:sz w:val="26"/>
          <w:szCs w:val="26"/>
          <w:lang w:val="fr-FR"/>
        </w:rPr>
      </w:pPr>
    </w:p>
    <w:p w:rsidR="005822F5" w:rsidRDefault="005822F5" w:rsidP="002E5509">
      <w:pPr>
        <w:jc w:val="both"/>
        <w:rPr>
          <w:sz w:val="26"/>
          <w:szCs w:val="26"/>
        </w:rPr>
      </w:pPr>
      <w:r>
        <w:rPr>
          <w:sz w:val="26"/>
          <w:szCs w:val="26"/>
        </w:rPr>
        <w:t xml:space="preserve">Saint-Gelais, </w:t>
      </w:r>
      <w:proofErr w:type="gramStart"/>
      <w:r>
        <w:rPr>
          <w:sz w:val="26"/>
          <w:szCs w:val="26"/>
        </w:rPr>
        <w:t>Richard :</w:t>
      </w:r>
      <w:proofErr w:type="gramEnd"/>
      <w:r>
        <w:rPr>
          <w:sz w:val="26"/>
          <w:szCs w:val="26"/>
        </w:rPr>
        <w:t xml:space="preserve"> </w:t>
      </w:r>
      <w:r>
        <w:rPr>
          <w:i/>
          <w:sz w:val="26"/>
          <w:szCs w:val="26"/>
        </w:rPr>
        <w:t xml:space="preserve">L’empire du pseudo. </w:t>
      </w:r>
      <w:proofErr w:type="gramStart"/>
      <w:r>
        <w:rPr>
          <w:i/>
          <w:sz w:val="26"/>
          <w:szCs w:val="26"/>
        </w:rPr>
        <w:t>Modernités de la science-fiction</w:t>
      </w:r>
      <w:r>
        <w:rPr>
          <w:sz w:val="26"/>
          <w:szCs w:val="26"/>
        </w:rPr>
        <w:t>, Québec, Éditions Nota bene, 1999.</w:t>
      </w:r>
      <w:proofErr w:type="gramEnd"/>
    </w:p>
    <w:p w:rsidR="005822F5" w:rsidRDefault="005822F5" w:rsidP="002E5509">
      <w:pPr>
        <w:jc w:val="both"/>
        <w:rPr>
          <w:sz w:val="26"/>
          <w:szCs w:val="26"/>
        </w:rPr>
      </w:pPr>
    </w:p>
    <w:p w:rsidR="005822F5" w:rsidRDefault="005822F5" w:rsidP="002E5509">
      <w:pPr>
        <w:jc w:val="both"/>
        <w:rPr>
          <w:sz w:val="26"/>
          <w:szCs w:val="26"/>
        </w:rPr>
      </w:pPr>
      <w:r>
        <w:rPr>
          <w:sz w:val="26"/>
          <w:szCs w:val="26"/>
        </w:rPr>
        <w:t xml:space="preserve">Suvin, </w:t>
      </w:r>
      <w:proofErr w:type="gramStart"/>
      <w:r>
        <w:rPr>
          <w:sz w:val="26"/>
          <w:szCs w:val="26"/>
        </w:rPr>
        <w:t>Darko :</w:t>
      </w:r>
      <w:proofErr w:type="gramEnd"/>
      <w:r>
        <w:rPr>
          <w:sz w:val="26"/>
          <w:szCs w:val="26"/>
        </w:rPr>
        <w:t xml:space="preserve"> </w:t>
      </w:r>
      <w:r>
        <w:rPr>
          <w:i/>
          <w:sz w:val="26"/>
          <w:szCs w:val="26"/>
        </w:rPr>
        <w:t>Pour une poétique de la science-fiction</w:t>
      </w:r>
      <w:r>
        <w:rPr>
          <w:sz w:val="26"/>
          <w:szCs w:val="26"/>
        </w:rPr>
        <w:t>, Montréal, Les Presses de l’Université du Québec, 1977.</w:t>
      </w:r>
    </w:p>
    <w:p w:rsidR="005822F5" w:rsidRDefault="005822F5" w:rsidP="002E5509">
      <w:pPr>
        <w:jc w:val="both"/>
        <w:rPr>
          <w:sz w:val="26"/>
          <w:szCs w:val="26"/>
        </w:rPr>
      </w:pPr>
    </w:p>
    <w:p w:rsidR="005822F5" w:rsidRDefault="005822F5" w:rsidP="002E5509">
      <w:pPr>
        <w:jc w:val="both"/>
        <w:rPr>
          <w:sz w:val="26"/>
          <w:szCs w:val="26"/>
        </w:rPr>
      </w:pPr>
      <w:r>
        <w:rPr>
          <w:sz w:val="26"/>
          <w:szCs w:val="26"/>
        </w:rPr>
        <w:t xml:space="preserve">Teichmann, </w:t>
      </w:r>
      <w:proofErr w:type="gramStart"/>
      <w:r>
        <w:rPr>
          <w:sz w:val="26"/>
          <w:szCs w:val="26"/>
        </w:rPr>
        <w:t>Elizabeth :</w:t>
      </w:r>
      <w:proofErr w:type="gramEnd"/>
      <w:r>
        <w:rPr>
          <w:sz w:val="26"/>
          <w:szCs w:val="26"/>
        </w:rPr>
        <w:t xml:space="preserve"> </w:t>
      </w:r>
      <w:r>
        <w:rPr>
          <w:i/>
          <w:sz w:val="26"/>
          <w:szCs w:val="26"/>
        </w:rPr>
        <w:t>La fortune d’Hoffmann en France</w:t>
      </w:r>
      <w:r>
        <w:rPr>
          <w:sz w:val="26"/>
          <w:szCs w:val="26"/>
        </w:rPr>
        <w:t>, Librairie E. Droz Genève Librairie Minard Paris, 1961.</w:t>
      </w:r>
    </w:p>
    <w:p w:rsidR="005822F5" w:rsidRDefault="005822F5" w:rsidP="002E5509">
      <w:pPr>
        <w:jc w:val="both"/>
        <w:rPr>
          <w:sz w:val="26"/>
          <w:szCs w:val="26"/>
        </w:rPr>
      </w:pPr>
    </w:p>
    <w:p w:rsidR="005822F5" w:rsidRDefault="005822F5" w:rsidP="002E5509">
      <w:pPr>
        <w:jc w:val="both"/>
        <w:rPr>
          <w:sz w:val="26"/>
          <w:szCs w:val="26"/>
        </w:rPr>
      </w:pPr>
      <w:r>
        <w:rPr>
          <w:sz w:val="26"/>
          <w:szCs w:val="26"/>
        </w:rPr>
        <w:t xml:space="preserve">Todorov, </w:t>
      </w:r>
      <w:proofErr w:type="gramStart"/>
      <w:r>
        <w:rPr>
          <w:sz w:val="26"/>
          <w:szCs w:val="26"/>
        </w:rPr>
        <w:t>Tzvetan :</w:t>
      </w:r>
      <w:proofErr w:type="gramEnd"/>
      <w:r>
        <w:rPr>
          <w:sz w:val="26"/>
          <w:szCs w:val="26"/>
        </w:rPr>
        <w:t xml:space="preserve"> </w:t>
      </w:r>
      <w:r>
        <w:rPr>
          <w:i/>
          <w:iCs/>
          <w:sz w:val="26"/>
          <w:szCs w:val="26"/>
        </w:rPr>
        <w:t>Introduction à la littérature fantastique</w:t>
      </w:r>
      <w:r>
        <w:rPr>
          <w:sz w:val="26"/>
          <w:szCs w:val="26"/>
        </w:rPr>
        <w:t>, Paris, Seuil, 1970.</w:t>
      </w:r>
    </w:p>
    <w:p w:rsidR="005822F5" w:rsidRDefault="005822F5" w:rsidP="002E5509">
      <w:pPr>
        <w:jc w:val="both"/>
        <w:rPr>
          <w:sz w:val="26"/>
          <w:szCs w:val="26"/>
        </w:rPr>
      </w:pPr>
    </w:p>
    <w:p w:rsidR="005822F5" w:rsidRDefault="005822F5" w:rsidP="002E5509">
      <w:pPr>
        <w:jc w:val="both"/>
        <w:rPr>
          <w:sz w:val="26"/>
          <w:szCs w:val="26"/>
        </w:rPr>
      </w:pPr>
      <w:r>
        <w:rPr>
          <w:sz w:val="26"/>
          <w:szCs w:val="26"/>
        </w:rPr>
        <w:t xml:space="preserve">Trousson, </w:t>
      </w:r>
      <w:proofErr w:type="gramStart"/>
      <w:r>
        <w:rPr>
          <w:sz w:val="26"/>
          <w:szCs w:val="26"/>
        </w:rPr>
        <w:t>Raymond :</w:t>
      </w:r>
      <w:proofErr w:type="gramEnd"/>
      <w:r>
        <w:rPr>
          <w:sz w:val="26"/>
          <w:szCs w:val="26"/>
        </w:rPr>
        <w:t xml:space="preserve"> </w:t>
      </w:r>
      <w:r>
        <w:rPr>
          <w:i/>
          <w:sz w:val="26"/>
          <w:szCs w:val="26"/>
        </w:rPr>
        <w:t>Voyages aux pays de nulle part</w:t>
      </w:r>
      <w:r>
        <w:rPr>
          <w:sz w:val="26"/>
          <w:szCs w:val="26"/>
        </w:rPr>
        <w:t xml:space="preserve">, Bruxelles, Éditions de l’université de Bruxelles, 1999. </w:t>
      </w:r>
    </w:p>
    <w:p w:rsidR="005822F5" w:rsidRDefault="005822F5" w:rsidP="002E5509">
      <w:pPr>
        <w:jc w:val="both"/>
        <w:rPr>
          <w:sz w:val="26"/>
          <w:szCs w:val="26"/>
        </w:rPr>
      </w:pPr>
    </w:p>
    <w:p w:rsidR="005822F5" w:rsidRDefault="005822F5" w:rsidP="002E5509">
      <w:pPr>
        <w:jc w:val="both"/>
        <w:rPr>
          <w:sz w:val="26"/>
          <w:szCs w:val="26"/>
        </w:rPr>
      </w:pPr>
      <w:r>
        <w:rPr>
          <w:sz w:val="26"/>
          <w:szCs w:val="26"/>
        </w:rPr>
        <w:t xml:space="preserve">Vax, </w:t>
      </w:r>
      <w:proofErr w:type="gramStart"/>
      <w:r>
        <w:rPr>
          <w:sz w:val="26"/>
          <w:szCs w:val="26"/>
        </w:rPr>
        <w:t>Louis :</w:t>
      </w:r>
      <w:proofErr w:type="gramEnd"/>
      <w:r>
        <w:rPr>
          <w:sz w:val="26"/>
          <w:szCs w:val="26"/>
        </w:rPr>
        <w:t xml:space="preserve"> </w:t>
      </w:r>
      <w:r>
        <w:rPr>
          <w:i/>
          <w:iCs/>
          <w:sz w:val="26"/>
          <w:szCs w:val="26"/>
        </w:rPr>
        <w:t>La séduction de l’étrange (étude sur la littérature fantastique),</w:t>
      </w:r>
      <w:r>
        <w:rPr>
          <w:sz w:val="26"/>
          <w:szCs w:val="26"/>
        </w:rPr>
        <w:t xml:space="preserve"> Paris, PUF, 1965.</w:t>
      </w:r>
    </w:p>
    <w:p w:rsidR="005822F5" w:rsidRDefault="005822F5" w:rsidP="002E5509">
      <w:pPr>
        <w:jc w:val="both"/>
        <w:rPr>
          <w:sz w:val="26"/>
          <w:szCs w:val="26"/>
          <w:lang w:val="bg-BG"/>
        </w:rPr>
      </w:pPr>
    </w:p>
    <w:p w:rsidR="005822F5" w:rsidRDefault="005822F5" w:rsidP="002E5509">
      <w:pPr>
        <w:jc w:val="both"/>
        <w:rPr>
          <w:sz w:val="26"/>
          <w:szCs w:val="26"/>
          <w:lang w:val="bg-BG"/>
        </w:rPr>
      </w:pPr>
      <w:r>
        <w:rPr>
          <w:sz w:val="26"/>
          <w:szCs w:val="26"/>
          <w:lang w:val="bg-BG"/>
        </w:rPr>
        <w:t xml:space="preserve">Ковачев, Огнян : </w:t>
      </w:r>
      <w:r>
        <w:rPr>
          <w:i/>
          <w:sz w:val="26"/>
          <w:szCs w:val="26"/>
          <w:lang w:val="bg-BG"/>
        </w:rPr>
        <w:t>Готическият роман. Генеалогия, жанр, естетика</w:t>
      </w:r>
      <w:r>
        <w:rPr>
          <w:sz w:val="26"/>
          <w:szCs w:val="26"/>
          <w:lang w:val="bg-BG"/>
        </w:rPr>
        <w:t>, София, „Еднорог”, 2004.</w:t>
      </w:r>
    </w:p>
    <w:p w:rsidR="005822F5" w:rsidRDefault="005822F5" w:rsidP="002E5509">
      <w:pPr>
        <w:jc w:val="both"/>
        <w:rPr>
          <w:sz w:val="26"/>
          <w:szCs w:val="26"/>
          <w:lang w:val="bg-BG"/>
        </w:rPr>
      </w:pPr>
    </w:p>
    <w:p w:rsidR="005822F5" w:rsidRDefault="005822F5" w:rsidP="002E5509">
      <w:pPr>
        <w:jc w:val="both"/>
        <w:rPr>
          <w:sz w:val="26"/>
          <w:szCs w:val="26"/>
          <w:lang w:val="bg-BG"/>
        </w:rPr>
      </w:pPr>
      <w:r>
        <w:rPr>
          <w:sz w:val="26"/>
          <w:szCs w:val="26"/>
          <w:lang w:val="bg-BG"/>
        </w:rPr>
        <w:t xml:space="preserve">Константинова, Елка : </w:t>
      </w:r>
      <w:r>
        <w:rPr>
          <w:i/>
          <w:iCs/>
          <w:sz w:val="26"/>
          <w:szCs w:val="26"/>
          <w:lang w:val="bg-BG"/>
        </w:rPr>
        <w:t>Въображаемото и реалното. Фантастиката в българската художествена проза</w:t>
      </w:r>
      <w:r>
        <w:rPr>
          <w:sz w:val="26"/>
          <w:szCs w:val="26"/>
          <w:lang w:val="bg-BG"/>
        </w:rPr>
        <w:t>, София, университетско издателство “Климент Охридски”, 1987.</w:t>
      </w:r>
    </w:p>
    <w:p w:rsidR="005822F5" w:rsidRDefault="005822F5" w:rsidP="002E5509">
      <w:pPr>
        <w:jc w:val="both"/>
        <w:rPr>
          <w:sz w:val="26"/>
          <w:szCs w:val="26"/>
          <w:lang w:val="bg-BG"/>
        </w:rPr>
      </w:pPr>
    </w:p>
    <w:p w:rsidR="005822F5" w:rsidRDefault="005822F5" w:rsidP="002E5509">
      <w:pPr>
        <w:jc w:val="both"/>
        <w:rPr>
          <w:sz w:val="26"/>
          <w:szCs w:val="26"/>
          <w:lang w:val="bg-BG"/>
        </w:rPr>
      </w:pPr>
      <w:r>
        <w:rPr>
          <w:sz w:val="26"/>
          <w:szCs w:val="26"/>
          <w:lang w:val="bg-BG"/>
        </w:rPr>
        <w:t xml:space="preserve">Сапарев, Огнян : </w:t>
      </w:r>
      <w:r>
        <w:rPr>
          <w:i/>
          <w:sz w:val="26"/>
          <w:szCs w:val="26"/>
          <w:lang w:val="bg-BG"/>
        </w:rPr>
        <w:t>Фантастиката като литература</w:t>
      </w:r>
      <w:r>
        <w:rPr>
          <w:sz w:val="26"/>
          <w:szCs w:val="26"/>
          <w:lang w:val="bg-BG"/>
        </w:rPr>
        <w:t>, София, „Просвета”, 1990.</w:t>
      </w:r>
    </w:p>
    <w:p w:rsidR="005822F5" w:rsidRDefault="005822F5" w:rsidP="002E5509">
      <w:pPr>
        <w:jc w:val="both"/>
        <w:rPr>
          <w:sz w:val="26"/>
          <w:szCs w:val="26"/>
          <w:lang w:val="bg-BG"/>
        </w:rPr>
      </w:pPr>
    </w:p>
    <w:p w:rsidR="005822F5" w:rsidRPr="005822F5" w:rsidRDefault="005822F5" w:rsidP="002E5509">
      <w:pPr>
        <w:spacing w:line="360" w:lineRule="auto"/>
        <w:jc w:val="both"/>
        <w:rPr>
          <w:b/>
          <w:sz w:val="26"/>
          <w:szCs w:val="26"/>
        </w:rPr>
      </w:pPr>
    </w:p>
    <w:p w:rsidR="00DB377C" w:rsidRDefault="00DB377C" w:rsidP="002E5509">
      <w:pPr>
        <w:spacing w:line="360" w:lineRule="auto"/>
        <w:jc w:val="both"/>
        <w:rPr>
          <w:b/>
          <w:sz w:val="26"/>
          <w:szCs w:val="26"/>
        </w:rPr>
      </w:pPr>
      <w:r>
        <w:rPr>
          <w:b/>
          <w:sz w:val="26"/>
          <w:szCs w:val="26"/>
          <w:lang w:val="bg-BG"/>
        </w:rPr>
        <w:t>5.Справка за публикациите по темата на дисертационния труд</w:t>
      </w:r>
    </w:p>
    <w:p w:rsidR="00F77DE0" w:rsidRDefault="00F77DE0" w:rsidP="002E5509">
      <w:pPr>
        <w:spacing w:line="360" w:lineRule="auto"/>
        <w:jc w:val="both"/>
        <w:rPr>
          <w:b/>
          <w:sz w:val="26"/>
          <w:szCs w:val="26"/>
        </w:rPr>
      </w:pPr>
    </w:p>
    <w:p w:rsidR="00F77DE0" w:rsidRDefault="00F77DE0" w:rsidP="002E5509">
      <w:pPr>
        <w:jc w:val="both"/>
        <w:rPr>
          <w:lang w:val="bg-BG"/>
        </w:rPr>
      </w:pPr>
      <w:r>
        <w:rPr>
          <w:u w:val="single"/>
          <w:lang w:val="bg-BG"/>
        </w:rPr>
        <w:t>Публикации по темата на дисертационния труд</w:t>
      </w:r>
    </w:p>
    <w:p w:rsidR="00F77DE0" w:rsidRDefault="00F77DE0" w:rsidP="002E5509">
      <w:pPr>
        <w:jc w:val="both"/>
        <w:rPr>
          <w:lang w:val="bg-BG"/>
        </w:rPr>
      </w:pPr>
    </w:p>
    <w:p w:rsidR="00F77DE0" w:rsidRDefault="00F77DE0" w:rsidP="002E5509">
      <w:pPr>
        <w:jc w:val="both"/>
      </w:pPr>
      <w:r>
        <w:t xml:space="preserve">1.“Le fantastique en tant que frontière”, in </w:t>
      </w:r>
      <w:r>
        <w:rPr>
          <w:i/>
          <w:iCs/>
        </w:rPr>
        <w:t>L’idée de frontière dans les littératures romanes</w:t>
      </w:r>
      <w:r>
        <w:t>, Actes du Colloque international, Sofia, 25-27 février 2005, Presses universitaires de Sofia “Saint Clément d’Ohrid”, 2007, pp. 144-151.</w:t>
      </w:r>
    </w:p>
    <w:p w:rsidR="00F77DE0" w:rsidRDefault="00F77DE0" w:rsidP="002E5509">
      <w:pPr>
        <w:jc w:val="both"/>
      </w:pPr>
    </w:p>
    <w:p w:rsidR="00F77DE0" w:rsidRDefault="00F77DE0" w:rsidP="002E5509">
      <w:pPr>
        <w:jc w:val="both"/>
      </w:pPr>
      <w:r>
        <w:lastRenderedPageBreak/>
        <w:t xml:space="preserve">2. “La (pseudo-) rationalité du fantastique romantique”, in </w:t>
      </w:r>
      <w:r>
        <w:rPr>
          <w:i/>
          <w:iCs/>
        </w:rPr>
        <w:t>Acta Iassyensia Comparationis</w:t>
      </w:r>
      <w:r>
        <w:t>, Revista a Catedrei de Literatura Comparata si Estetica, Facultatea de Litere, Universitatea “Al.I. Cuza”, Iasi, 6/</w:t>
      </w:r>
      <w:proofErr w:type="gramStart"/>
      <w:r>
        <w:t>2008 :</w:t>
      </w:r>
      <w:proofErr w:type="gramEnd"/>
      <w:r>
        <w:t xml:space="preserve"> </w:t>
      </w:r>
      <w:r>
        <w:rPr>
          <w:i/>
          <w:iCs/>
        </w:rPr>
        <w:t>Rational-Irational</w:t>
      </w:r>
      <w:r>
        <w:t>/</w:t>
      </w:r>
      <w:r>
        <w:rPr>
          <w:i/>
          <w:iCs/>
        </w:rPr>
        <w:t>Rational-Irrational</w:t>
      </w:r>
      <w:r>
        <w:t xml:space="preserve">/ </w:t>
      </w:r>
      <w:r>
        <w:rPr>
          <w:i/>
          <w:iCs/>
        </w:rPr>
        <w:t>Rationnel-Irrationnel</w:t>
      </w:r>
      <w:r>
        <w:t xml:space="preserve">, pp.238-243 (http://media.lit.uaic.ro/comparata/acta_site/acta.html).  </w:t>
      </w:r>
    </w:p>
    <w:p w:rsidR="00F77DE0" w:rsidRDefault="00F77DE0" w:rsidP="002E5509">
      <w:pPr>
        <w:jc w:val="both"/>
      </w:pPr>
    </w:p>
    <w:p w:rsidR="00F77DE0" w:rsidRDefault="00F77DE0" w:rsidP="002E5509">
      <w:pPr>
        <w:jc w:val="both"/>
      </w:pPr>
      <w:r>
        <w:t xml:space="preserve">3. “De l’utopie au fantastique: les terres australes dans </w:t>
      </w:r>
      <w:r>
        <w:rPr>
          <w:i/>
          <w:iCs/>
        </w:rPr>
        <w:t>L’Histoire des Sévarambes</w:t>
      </w:r>
      <w:r>
        <w:t xml:space="preserve"> (1677-79) de Denis Vairasse </w:t>
      </w:r>
      <w:proofErr w:type="gramStart"/>
      <w:r>
        <w:t>et</w:t>
      </w:r>
      <w:proofErr w:type="gramEnd"/>
      <w:r>
        <w:t xml:space="preserve"> </w:t>
      </w:r>
      <w:r>
        <w:rPr>
          <w:i/>
          <w:iCs/>
        </w:rPr>
        <w:t>La Découverte australe</w:t>
      </w:r>
      <w:r>
        <w:t xml:space="preserve"> (1781) de Restif de la Bretonne”, in </w:t>
      </w:r>
      <w:r>
        <w:rPr>
          <w:i/>
          <w:iCs/>
        </w:rPr>
        <w:t>Journées Scientifiques Internationales N</w:t>
      </w:r>
      <w:r>
        <w:rPr>
          <w:i/>
          <w:iCs/>
          <w:vertAlign w:val="superscript"/>
        </w:rPr>
        <w:t>0</w:t>
      </w:r>
      <w:r>
        <w:rPr>
          <w:i/>
          <w:iCs/>
        </w:rPr>
        <w:t xml:space="preserve"> 1</w:t>
      </w:r>
      <w:r>
        <w:t xml:space="preserve"> (sous la direction de Mircea Ardeleanu), publication scientifique du Département d’Etudes françaises et francophones de l’Université “Lucian Blaga” de Sibiu, Editions universitaires “Lucian Blaga”, Sibiu, 2010, pp. 221-235. </w:t>
      </w:r>
    </w:p>
    <w:p w:rsidR="00F77DE0" w:rsidRDefault="00F77DE0" w:rsidP="002E5509">
      <w:pPr>
        <w:jc w:val="both"/>
      </w:pPr>
    </w:p>
    <w:p w:rsidR="00F77DE0" w:rsidRDefault="00F77DE0" w:rsidP="002E5509">
      <w:pPr>
        <w:jc w:val="both"/>
      </w:pPr>
      <w:r>
        <w:t>4.</w:t>
      </w:r>
      <w:r>
        <w:rPr>
          <w:lang w:val="bg-BG"/>
        </w:rPr>
        <w:t xml:space="preserve"> “</w:t>
      </w:r>
      <w:r>
        <w:t xml:space="preserve">De la désarticulation du merveilleux à l’émergence du fantastique: </w:t>
      </w:r>
      <w:r>
        <w:rPr>
          <w:i/>
          <w:iCs/>
        </w:rPr>
        <w:t>Ollivier</w:t>
      </w:r>
      <w:r>
        <w:t xml:space="preserve"> </w:t>
      </w:r>
      <w:proofErr w:type="gramStart"/>
      <w:r>
        <w:t>et</w:t>
      </w:r>
      <w:proofErr w:type="gramEnd"/>
      <w:r>
        <w:t xml:space="preserve"> </w:t>
      </w:r>
      <w:r>
        <w:rPr>
          <w:i/>
          <w:iCs/>
        </w:rPr>
        <w:t>Le Diable amoureux</w:t>
      </w:r>
      <w:r>
        <w:t xml:space="preserve"> de Jacques Cazotte</w:t>
      </w:r>
      <w:r>
        <w:rPr>
          <w:lang w:val="bg-BG"/>
        </w:rPr>
        <w:t xml:space="preserve">”, в </w:t>
      </w:r>
      <w:r>
        <w:rPr>
          <w:i/>
          <w:lang w:val="bg-BG"/>
        </w:rPr>
        <w:t>Паисий Христов – една кариера в служба на словото</w:t>
      </w:r>
      <w:r>
        <w:rPr>
          <w:lang w:val="bg-BG"/>
        </w:rPr>
        <w:t xml:space="preserve"> </w:t>
      </w:r>
      <w:r>
        <w:t>(</w:t>
      </w:r>
      <w:r>
        <w:rPr>
          <w:lang w:val="bg-BG"/>
        </w:rPr>
        <w:t>сборник, посветен на проф. дфн Паисий Христов</w:t>
      </w:r>
      <w:r>
        <w:t>)</w:t>
      </w:r>
      <w:r>
        <w:rPr>
          <w:lang w:val="bg-BG"/>
        </w:rPr>
        <w:t xml:space="preserve">, Велико Търново, издателство “Фабер”, 2011, </w:t>
      </w:r>
      <w:r>
        <w:t xml:space="preserve">ISBN 978-954-400-472-9, </w:t>
      </w:r>
      <w:r>
        <w:rPr>
          <w:lang w:val="bg-BG"/>
        </w:rPr>
        <w:t>стр. 229-235.</w:t>
      </w:r>
    </w:p>
    <w:p w:rsidR="00F77DE0" w:rsidRDefault="00F77DE0" w:rsidP="002E5509">
      <w:pPr>
        <w:jc w:val="both"/>
      </w:pPr>
    </w:p>
    <w:p w:rsidR="00F77DE0" w:rsidRDefault="00F77DE0" w:rsidP="002E5509">
      <w:pPr>
        <w:jc w:val="both"/>
      </w:pPr>
      <w:r>
        <w:t>5. “</w:t>
      </w:r>
      <w:r>
        <w:rPr>
          <w:lang w:val="bg-BG"/>
        </w:rPr>
        <w:t xml:space="preserve">Фантастична биология в </w:t>
      </w:r>
      <w:r>
        <w:rPr>
          <w:i/>
          <w:iCs/>
          <w:lang w:val="bg-BG"/>
        </w:rPr>
        <w:t>Полиска или Съвременната поквара</w:t>
      </w:r>
      <w:r>
        <w:t xml:space="preserve"> от Реверони Сен-Сир и </w:t>
      </w:r>
      <w:r>
        <w:rPr>
          <w:i/>
          <w:iCs/>
        </w:rPr>
        <w:t>Южното откритие, направено от летящ човек или Френският Дедал</w:t>
      </w:r>
      <w:r>
        <w:t xml:space="preserve"> от Ретиф дьо ла Брьотон</w:t>
      </w:r>
      <w:r>
        <w:rPr>
          <w:lang w:val="bg-BG"/>
        </w:rPr>
        <w:t xml:space="preserve">”, в </w:t>
      </w:r>
      <w:r>
        <w:rPr>
          <w:i/>
        </w:rPr>
        <w:t xml:space="preserve">XVIII </w:t>
      </w:r>
      <w:r>
        <w:rPr>
          <w:i/>
          <w:lang w:val="bg-BG"/>
        </w:rPr>
        <w:t>век и Европа</w:t>
      </w:r>
      <w:r>
        <w:rPr>
          <w:lang w:val="bg-BG"/>
        </w:rPr>
        <w:t xml:space="preserve"> </w:t>
      </w:r>
      <w:r>
        <w:t>(</w:t>
      </w:r>
      <w:r>
        <w:rPr>
          <w:lang w:val="bg-BG"/>
        </w:rPr>
        <w:t>сборник, посветен на проф. д-р Вера Ганчева, съдържащ материали от международната конференция, организирана от специалност “Скандинавистика” през 2007 г.</w:t>
      </w:r>
      <w:r>
        <w:t>)</w:t>
      </w:r>
      <w:r>
        <w:rPr>
          <w:lang w:val="bg-BG"/>
        </w:rPr>
        <w:t xml:space="preserve">, София, университетско издателство “Св. Климент Охридски”, 2013, </w:t>
      </w:r>
      <w:r>
        <w:t xml:space="preserve">ISBN </w:t>
      </w:r>
      <w:r>
        <w:rPr>
          <w:lang w:val="bg-BG"/>
        </w:rPr>
        <w:t>978-954-07-3550-4, стр. 287-297.</w:t>
      </w:r>
    </w:p>
    <w:p w:rsidR="00F77DE0" w:rsidRDefault="00F77DE0" w:rsidP="002E5509">
      <w:pPr>
        <w:jc w:val="both"/>
      </w:pPr>
    </w:p>
    <w:p w:rsidR="00F77DE0" w:rsidRDefault="00F77DE0" w:rsidP="002E5509">
      <w:pPr>
        <w:jc w:val="both"/>
        <w:rPr>
          <w:lang w:val="bg-BG"/>
        </w:rPr>
      </w:pPr>
      <w:r>
        <w:t xml:space="preserve">6. “Le surnaturel dans </w:t>
      </w:r>
      <w:r>
        <w:rPr>
          <w:i/>
        </w:rPr>
        <w:t>Les Chevaliers du cygne</w:t>
      </w:r>
      <w:r>
        <w:t xml:space="preserve"> de madame de Genlis”, </w:t>
      </w:r>
      <w:r>
        <w:rPr>
          <w:lang w:val="bg-BG"/>
        </w:rPr>
        <w:t>в</w:t>
      </w:r>
      <w:r>
        <w:t xml:space="preserve"> </w:t>
      </w:r>
      <w:r>
        <w:rPr>
          <w:i/>
          <w:lang w:val="bg-BG"/>
        </w:rPr>
        <w:t xml:space="preserve">Десета конференция на нехабилитираните преподаватели и докторанти от Факултета по класически и нови филологии </w:t>
      </w:r>
      <w:r>
        <w:rPr>
          <w:i/>
        </w:rPr>
        <w:t>(</w:t>
      </w:r>
      <w:r>
        <w:rPr>
          <w:i/>
          <w:lang w:val="bg-BG"/>
        </w:rPr>
        <w:t>май 2013</w:t>
      </w:r>
      <w:r>
        <w:rPr>
          <w:i/>
        </w:rPr>
        <w:t>)</w:t>
      </w:r>
      <w:r>
        <w:rPr>
          <w:lang w:val="bg-BG"/>
        </w:rPr>
        <w:t>, София</w:t>
      </w:r>
      <w:proofErr w:type="gramStart"/>
      <w:r>
        <w:rPr>
          <w:lang w:val="bg-BG"/>
        </w:rPr>
        <w:t>,</w:t>
      </w:r>
      <w:r>
        <w:t xml:space="preserve"> </w:t>
      </w:r>
      <w:r>
        <w:rPr>
          <w:lang w:val="bg-BG"/>
        </w:rPr>
        <w:t xml:space="preserve"> университетско</w:t>
      </w:r>
      <w:proofErr w:type="gramEnd"/>
      <w:r>
        <w:rPr>
          <w:lang w:val="bg-BG"/>
        </w:rPr>
        <w:t xml:space="preserve"> издателство “Св. Климент Охридски”, 2013, </w:t>
      </w:r>
      <w:r>
        <w:t xml:space="preserve">ISBN 978-954-07-3633-4, </w:t>
      </w:r>
      <w:r>
        <w:rPr>
          <w:lang w:val="bg-BG"/>
        </w:rPr>
        <w:t>стр. 214-221.</w:t>
      </w:r>
    </w:p>
    <w:p w:rsidR="00F77DE0" w:rsidRDefault="00F77DE0" w:rsidP="002E5509">
      <w:pPr>
        <w:jc w:val="both"/>
      </w:pPr>
    </w:p>
    <w:p w:rsidR="00F77DE0" w:rsidRDefault="00F77DE0" w:rsidP="002E5509">
      <w:pPr>
        <w:jc w:val="both"/>
      </w:pPr>
      <w:r>
        <w:rPr>
          <w:lang w:val="fr-FR"/>
        </w:rPr>
        <w:t xml:space="preserve">7. </w:t>
      </w:r>
      <w:r>
        <w:t xml:space="preserve">“Le geste et l’esthétique du fantastique dans </w:t>
      </w:r>
      <w:r>
        <w:rPr>
          <w:i/>
          <w:iCs/>
        </w:rPr>
        <w:t>La Vénus d’Ille</w:t>
      </w:r>
      <w:r>
        <w:t xml:space="preserve"> et </w:t>
      </w:r>
      <w:r>
        <w:rPr>
          <w:i/>
          <w:iCs/>
        </w:rPr>
        <w:t>Lokis</w:t>
      </w:r>
      <w:r>
        <w:t xml:space="preserve"> de Prosper Mérimée”.</w:t>
      </w:r>
    </w:p>
    <w:p w:rsidR="00F77DE0" w:rsidRDefault="00F77DE0" w:rsidP="002E5509">
      <w:pPr>
        <w:jc w:val="both"/>
        <w:rPr>
          <w:lang w:val="bg-BG"/>
        </w:rPr>
      </w:pPr>
      <w:r>
        <w:t>(</w:t>
      </w:r>
      <w:r>
        <w:rPr>
          <w:lang w:val="bg-BG"/>
        </w:rPr>
        <w:t>сборник с доклади от международната конференция “É</w:t>
      </w:r>
      <w:r>
        <w:t>loquence des gestes</w:t>
      </w:r>
      <w:r>
        <w:rPr>
          <w:lang w:val="bg-BG"/>
        </w:rPr>
        <w:t>”, проведена в СУ “Св. Климент Охридски” на 5-6 ноември 2011 г., под печат</w:t>
      </w:r>
      <w:r>
        <w:t>).</w:t>
      </w:r>
    </w:p>
    <w:p w:rsidR="00F77DE0" w:rsidRDefault="00F77DE0" w:rsidP="002E5509">
      <w:pPr>
        <w:jc w:val="both"/>
        <w:rPr>
          <w:lang w:val="en-GB"/>
        </w:rPr>
      </w:pPr>
    </w:p>
    <w:p w:rsidR="00F77DE0" w:rsidRDefault="00F77DE0" w:rsidP="002E5509">
      <w:pPr>
        <w:jc w:val="both"/>
        <w:rPr>
          <w:lang w:val="bg-BG"/>
        </w:rPr>
      </w:pPr>
      <w:r>
        <w:t>8.</w:t>
      </w:r>
      <w:r>
        <w:rPr>
          <w:lang w:val="bg-BG"/>
        </w:rPr>
        <w:t xml:space="preserve"> „Парадоксите на фанатстичното у Шарл Нодие” </w:t>
      </w:r>
      <w:r>
        <w:t>(</w:t>
      </w:r>
      <w:r>
        <w:rPr>
          <w:lang w:val="bg-BG"/>
        </w:rPr>
        <w:t>сборник с доклади от Дванадесетата научна</w:t>
      </w:r>
      <w:r>
        <w:t xml:space="preserve"> </w:t>
      </w:r>
      <w:r>
        <w:rPr>
          <w:lang w:val="bg-BG"/>
        </w:rPr>
        <w:t>конференция на нехабилитираните преподаватели и докторантите от ФКНФ, проведена в СУ „Св. Кл. Охридски” на 15 май 2015 г., под печат</w:t>
      </w:r>
      <w:r>
        <w:t>)</w:t>
      </w:r>
      <w:r>
        <w:rPr>
          <w:lang w:val="bg-BG"/>
        </w:rPr>
        <w:t>.</w:t>
      </w:r>
    </w:p>
    <w:p w:rsidR="00F77DE0" w:rsidRPr="00F77DE0" w:rsidRDefault="00F77DE0" w:rsidP="002E5509">
      <w:pPr>
        <w:spacing w:line="360" w:lineRule="auto"/>
        <w:jc w:val="both"/>
        <w:rPr>
          <w:b/>
          <w:sz w:val="26"/>
          <w:szCs w:val="26"/>
        </w:rPr>
      </w:pPr>
    </w:p>
    <w:p w:rsidR="00DB377C" w:rsidRDefault="00DB377C" w:rsidP="002E5509">
      <w:pPr>
        <w:spacing w:line="360" w:lineRule="auto"/>
        <w:jc w:val="both"/>
        <w:rPr>
          <w:sz w:val="26"/>
          <w:szCs w:val="26"/>
          <w:lang w:val="bg-BG"/>
        </w:rPr>
      </w:pPr>
    </w:p>
    <w:p w:rsidR="00DB377C" w:rsidRPr="00DB377C" w:rsidRDefault="00DB377C" w:rsidP="002E5509">
      <w:pPr>
        <w:spacing w:line="360" w:lineRule="auto"/>
        <w:jc w:val="both"/>
        <w:rPr>
          <w:b/>
          <w:sz w:val="26"/>
          <w:szCs w:val="26"/>
          <w:lang w:val="bg-BG"/>
        </w:rPr>
      </w:pPr>
    </w:p>
    <w:p w:rsidR="004E2D9C" w:rsidRDefault="004E2D9C" w:rsidP="002E5509">
      <w:pPr>
        <w:spacing w:line="360" w:lineRule="auto"/>
        <w:ind w:firstLine="720"/>
        <w:jc w:val="both"/>
        <w:rPr>
          <w:sz w:val="26"/>
          <w:szCs w:val="26"/>
        </w:rPr>
      </w:pPr>
    </w:p>
    <w:p w:rsidR="00DA7F5D" w:rsidRDefault="00DA7F5D" w:rsidP="002E5509">
      <w:pPr>
        <w:spacing w:line="360" w:lineRule="auto"/>
        <w:ind w:firstLine="720"/>
        <w:jc w:val="both"/>
        <w:rPr>
          <w:sz w:val="26"/>
          <w:szCs w:val="26"/>
          <w:lang w:val="bg-BG"/>
        </w:rPr>
      </w:pPr>
    </w:p>
    <w:p w:rsidR="00DA7F5D" w:rsidRDefault="00DA7F5D" w:rsidP="002E5509">
      <w:pPr>
        <w:spacing w:line="360" w:lineRule="auto"/>
        <w:ind w:firstLine="720"/>
        <w:jc w:val="both"/>
        <w:rPr>
          <w:sz w:val="26"/>
          <w:szCs w:val="26"/>
          <w:lang w:val="bg-BG"/>
        </w:rPr>
      </w:pPr>
    </w:p>
    <w:p w:rsidR="00DA7F5D" w:rsidRDefault="00DA7F5D" w:rsidP="002E5509">
      <w:pPr>
        <w:spacing w:line="360" w:lineRule="auto"/>
        <w:ind w:firstLine="720"/>
        <w:jc w:val="both"/>
        <w:rPr>
          <w:sz w:val="26"/>
          <w:szCs w:val="26"/>
          <w:lang w:val="bg-BG"/>
        </w:rPr>
      </w:pPr>
    </w:p>
    <w:sectPr w:rsidR="00DA7F5D" w:rsidSect="00586160">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BE" w:rsidRDefault="00775FBE" w:rsidP="00DB6E3A">
      <w:r>
        <w:separator/>
      </w:r>
    </w:p>
  </w:endnote>
  <w:endnote w:type="continuationSeparator" w:id="0">
    <w:p w:rsidR="00775FBE" w:rsidRDefault="00775FBE" w:rsidP="00DB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BE" w:rsidRDefault="00775FBE" w:rsidP="00DB6E3A">
      <w:r>
        <w:separator/>
      </w:r>
    </w:p>
  </w:footnote>
  <w:footnote w:type="continuationSeparator" w:id="0">
    <w:p w:rsidR="00775FBE" w:rsidRDefault="00775FBE" w:rsidP="00DB6E3A">
      <w:r>
        <w:continuationSeparator/>
      </w:r>
    </w:p>
  </w:footnote>
  <w:footnote w:id="1">
    <w:p w:rsidR="00F6247B" w:rsidRPr="00341266" w:rsidRDefault="00F6247B">
      <w:pPr>
        <w:pStyle w:val="FootnoteText"/>
        <w:rPr>
          <w:lang w:val="bg-BG"/>
        </w:rPr>
      </w:pPr>
      <w:r>
        <w:rPr>
          <w:rStyle w:val="FootnoteReference"/>
        </w:rPr>
        <w:footnoteRef/>
      </w:r>
      <w:r>
        <w:t xml:space="preserve"> </w:t>
      </w:r>
      <w:r>
        <w:rPr>
          <w:lang w:val="bg-BG"/>
        </w:rPr>
        <w:t>Вж.</w:t>
      </w:r>
      <w:r>
        <w:t xml:space="preserve">Teichmann, Elizabeth : </w:t>
      </w:r>
      <w:r>
        <w:rPr>
          <w:i/>
        </w:rPr>
        <w:t>La fortune d’Hoffmann en France</w:t>
      </w:r>
      <w:r>
        <w:t>, Librairie E. Droz Genève Librairie Minard Paris, 1961, p. 227.</w:t>
      </w:r>
    </w:p>
  </w:footnote>
  <w:footnote w:id="2">
    <w:p w:rsidR="00F6247B" w:rsidRDefault="00F6247B" w:rsidP="00193A67">
      <w:pPr>
        <w:pStyle w:val="FootnoteText"/>
        <w:rPr>
          <w:lang w:val="en-US"/>
        </w:rPr>
      </w:pPr>
      <w:r>
        <w:rPr>
          <w:rStyle w:val="FootnoteReference"/>
        </w:rPr>
        <w:footnoteRef/>
      </w:r>
      <w:r>
        <w:t xml:space="preserve"> </w:t>
      </w:r>
      <w:r>
        <w:rPr>
          <w:lang w:val="bg-BG"/>
        </w:rPr>
        <w:t xml:space="preserve">Вж. </w:t>
      </w:r>
      <w:r>
        <w:rPr>
          <w:lang w:val="en-US"/>
        </w:rPr>
        <w:t xml:space="preserve">Genot, </w:t>
      </w:r>
      <w:proofErr w:type="gramStart"/>
      <w:r>
        <w:rPr>
          <w:lang w:val="en-US"/>
        </w:rPr>
        <w:t>Gérard :</w:t>
      </w:r>
      <w:proofErr w:type="gramEnd"/>
      <w:r>
        <w:rPr>
          <w:lang w:val="en-US"/>
        </w:rPr>
        <w:t xml:space="preserve"> « L’écriture libératrice, », in </w:t>
      </w:r>
      <w:r>
        <w:rPr>
          <w:i/>
          <w:iCs/>
          <w:lang w:val="en-US"/>
        </w:rPr>
        <w:t>Communications</w:t>
      </w:r>
      <w:r>
        <w:rPr>
          <w:lang w:val="en-US"/>
        </w:rPr>
        <w:t>, 11, Recherches sémiologiques le vraisemblable, 1968p.39.</w:t>
      </w:r>
    </w:p>
  </w:footnote>
  <w:footnote w:id="3">
    <w:p w:rsidR="00F6247B" w:rsidRPr="000F46A5" w:rsidRDefault="00F6247B" w:rsidP="00193A67">
      <w:pPr>
        <w:pStyle w:val="FootnoteText"/>
        <w:rPr>
          <w:lang w:val="bg-BG"/>
        </w:rPr>
      </w:pPr>
      <w:r>
        <w:rPr>
          <w:rStyle w:val="FootnoteReference"/>
        </w:rPr>
        <w:footnoteRef/>
      </w:r>
      <w:r>
        <w:t xml:space="preserve"> </w:t>
      </w:r>
      <w:r>
        <w:rPr>
          <w:lang w:val="bg-BG"/>
        </w:rPr>
        <w:t xml:space="preserve">Вж. </w:t>
      </w:r>
      <w:r>
        <w:t xml:space="preserve">Genette, </w:t>
      </w:r>
      <w:proofErr w:type="gramStart"/>
      <w:r>
        <w:t>Gérard :</w:t>
      </w:r>
      <w:proofErr w:type="gramEnd"/>
      <w:r>
        <w:t xml:space="preserve"> « Vraisemblance et motivation », </w:t>
      </w:r>
      <w:r>
        <w:rPr>
          <w:lang w:val="en-US"/>
        </w:rPr>
        <w:t xml:space="preserve">in </w:t>
      </w:r>
      <w:r>
        <w:rPr>
          <w:i/>
          <w:iCs/>
          <w:lang w:val="en-US"/>
        </w:rPr>
        <w:t>Figures II</w:t>
      </w:r>
      <w:r>
        <w:rPr>
          <w:lang w:val="en-US"/>
        </w:rPr>
        <w:t xml:space="preserve">, Paris, Seuil, 1979, </w:t>
      </w:r>
      <w:r>
        <w:t>p. 73</w:t>
      </w:r>
      <w:r>
        <w:rPr>
          <w:lang w:val="bg-BG"/>
        </w:rPr>
        <w:t xml:space="preserve">; </w:t>
      </w:r>
      <w:r>
        <w:rPr>
          <w:lang w:val="en-US"/>
        </w:rPr>
        <w:t xml:space="preserve">Kristeva, Julia : « La productivité dite texte », in: </w:t>
      </w:r>
      <w:r>
        <w:rPr>
          <w:i/>
          <w:lang w:val="en-US"/>
        </w:rPr>
        <w:t>Communications</w:t>
      </w:r>
      <w:r>
        <w:rPr>
          <w:lang w:val="en-US"/>
        </w:rPr>
        <w:t>, 11, 1968, p.62</w:t>
      </w:r>
      <w:r>
        <w:rPr>
          <w:lang w:val="bg-BG"/>
        </w:rPr>
        <w:t xml:space="preserve">; </w:t>
      </w:r>
      <w:r>
        <w:t xml:space="preserve">Greimas : « Le contrat de véridiction », </w:t>
      </w:r>
      <w:r>
        <w:rPr>
          <w:rStyle w:val="Strong"/>
          <w:b w:val="0"/>
        </w:rPr>
        <w:t xml:space="preserve">in </w:t>
      </w:r>
      <w:r>
        <w:rPr>
          <w:rStyle w:val="Strong"/>
          <w:b w:val="0"/>
          <w:i/>
          <w:iCs/>
        </w:rPr>
        <w:t>Du Sens II</w:t>
      </w:r>
      <w:r>
        <w:rPr>
          <w:rStyle w:val="Strong"/>
          <w:b w:val="0"/>
        </w:rPr>
        <w:t xml:space="preserve">, Seuil, Paris, 1983, </w:t>
      </w:r>
      <w:r>
        <w:t>p. 103</w:t>
      </w:r>
      <w:r>
        <w:rPr>
          <w:lang w:val="bg-BG"/>
        </w:rPr>
        <w:t>;</w:t>
      </w:r>
      <w:r>
        <w:t xml:space="preserve"> </w:t>
      </w:r>
      <w:r>
        <w:rPr>
          <w:lang w:val="en-US"/>
        </w:rPr>
        <w:t xml:space="preserve">Hamon, Philippe : « Un discours contraint », in </w:t>
      </w:r>
      <w:r>
        <w:rPr>
          <w:i/>
          <w:lang w:val="en-US"/>
        </w:rPr>
        <w:t>Littérature et réalité</w:t>
      </w:r>
      <w:r>
        <w:rPr>
          <w:lang w:val="en-US"/>
        </w:rPr>
        <w:t>, Paris, Seuil (Essais), 1982, p. 129</w:t>
      </w:r>
      <w:r w:rsidR="000F46A5">
        <w:rPr>
          <w:lang w:val="bg-BG"/>
        </w:rPr>
        <w:t>.</w:t>
      </w:r>
    </w:p>
  </w:footnote>
  <w:footnote w:id="4">
    <w:p w:rsidR="00F6247B" w:rsidRDefault="00F6247B" w:rsidP="00A70DAF">
      <w:pPr>
        <w:pStyle w:val="FootnoteText"/>
        <w:rPr>
          <w:rFonts w:eastAsiaTheme="minorEastAsia"/>
          <w:lang w:val="en-US"/>
        </w:rPr>
      </w:pPr>
      <w:r>
        <w:rPr>
          <w:rStyle w:val="FootnoteReference"/>
        </w:rPr>
        <w:footnoteRef/>
      </w:r>
      <w:r>
        <w:rPr>
          <w:lang w:val="bg-BG"/>
        </w:rPr>
        <w:t xml:space="preserve">Вж. </w:t>
      </w:r>
      <w:proofErr w:type="gramStart"/>
      <w:r>
        <w:rPr>
          <w:lang w:val="en-US"/>
        </w:rPr>
        <w:t>Marmontel :</w:t>
      </w:r>
      <w:proofErr w:type="gramEnd"/>
      <w:r>
        <w:rPr>
          <w:lang w:val="en-US"/>
        </w:rPr>
        <w:t xml:space="preserve"> « Fiction », in </w:t>
      </w:r>
      <w:r>
        <w:rPr>
          <w:i/>
          <w:lang w:val="en-US"/>
        </w:rPr>
        <w:t>Encyclopédie ou Dictionnaire raisonné des sciences, des arts et des métiers</w:t>
      </w:r>
      <w:r>
        <w:rPr>
          <w:lang w:val="en-US"/>
        </w:rPr>
        <w:t xml:space="preserve"> (</w:t>
      </w:r>
      <w:hyperlink r:id="rId1" w:history="1">
        <w:r>
          <w:rPr>
            <w:rStyle w:val="Hyperlink"/>
            <w:lang w:val="en-US"/>
          </w:rPr>
          <w:t>www.lexilogos.com</w:t>
        </w:r>
      </w:hyperlink>
      <w:r>
        <w:rPr>
          <w:lang w:val="en-US"/>
        </w:rPr>
        <w:t>).</w:t>
      </w:r>
    </w:p>
  </w:footnote>
  <w:footnote w:id="5">
    <w:p w:rsidR="00F6247B" w:rsidRPr="001A0683" w:rsidRDefault="00F6247B" w:rsidP="001A0683">
      <w:pPr>
        <w:jc w:val="both"/>
        <w:rPr>
          <w:sz w:val="20"/>
          <w:szCs w:val="20"/>
          <w:lang w:val="bg-BG"/>
        </w:rPr>
      </w:pPr>
      <w:r w:rsidRPr="001A0683">
        <w:rPr>
          <w:rStyle w:val="FootnoteReference"/>
          <w:sz w:val="20"/>
          <w:szCs w:val="20"/>
        </w:rPr>
        <w:footnoteRef/>
      </w:r>
      <w:r w:rsidRPr="001A0683">
        <w:rPr>
          <w:sz w:val="20"/>
          <w:szCs w:val="20"/>
        </w:rPr>
        <w:t xml:space="preserve"> </w:t>
      </w:r>
      <w:r w:rsidRPr="001A0683">
        <w:rPr>
          <w:sz w:val="20"/>
          <w:szCs w:val="20"/>
          <w:lang w:val="bg-BG"/>
        </w:rPr>
        <w:t>Използваме понятията</w:t>
      </w:r>
      <w:r w:rsidRPr="001A0683">
        <w:rPr>
          <w:sz w:val="20"/>
          <w:szCs w:val="20"/>
        </w:rPr>
        <w:t xml:space="preserve"> </w:t>
      </w:r>
      <w:r w:rsidRPr="001A0683">
        <w:rPr>
          <w:i/>
          <w:sz w:val="20"/>
          <w:szCs w:val="20"/>
          <w:lang w:val="bg-BG"/>
        </w:rPr>
        <w:t>дискурс</w:t>
      </w:r>
      <w:r w:rsidRPr="001A0683">
        <w:rPr>
          <w:sz w:val="20"/>
          <w:szCs w:val="20"/>
          <w:lang w:val="bg-BG"/>
        </w:rPr>
        <w:t xml:space="preserve">, </w:t>
      </w:r>
      <w:r w:rsidRPr="001A0683">
        <w:rPr>
          <w:i/>
          <w:sz w:val="20"/>
          <w:szCs w:val="20"/>
          <w:lang w:val="bg-BG"/>
        </w:rPr>
        <w:t>разказ</w:t>
      </w:r>
      <w:r w:rsidRPr="001A0683">
        <w:rPr>
          <w:sz w:val="20"/>
          <w:szCs w:val="20"/>
          <w:lang w:val="bg-BG"/>
        </w:rPr>
        <w:t xml:space="preserve"> и </w:t>
      </w:r>
      <w:r w:rsidRPr="001A0683">
        <w:rPr>
          <w:i/>
          <w:sz w:val="20"/>
          <w:szCs w:val="20"/>
          <w:lang w:val="bg-BG"/>
        </w:rPr>
        <w:t>идеологическа функция</w:t>
      </w:r>
      <w:r w:rsidRPr="001A0683">
        <w:rPr>
          <w:sz w:val="20"/>
          <w:szCs w:val="20"/>
          <w:lang w:val="bg-BG"/>
        </w:rPr>
        <w:t xml:space="preserve"> в смисъла, в който ги употребява Ж. Женет</w:t>
      </w:r>
      <w:r w:rsidRPr="001A0683">
        <w:rPr>
          <w:sz w:val="20"/>
          <w:szCs w:val="20"/>
        </w:rPr>
        <w:t xml:space="preserve"> (Genette, Gérard : « Discours du récit », in </w:t>
      </w:r>
      <w:r w:rsidRPr="001A0683">
        <w:rPr>
          <w:i/>
          <w:iCs/>
          <w:sz w:val="20"/>
          <w:szCs w:val="20"/>
        </w:rPr>
        <w:t>Figures III</w:t>
      </w:r>
      <w:r w:rsidRPr="001A0683">
        <w:rPr>
          <w:sz w:val="20"/>
          <w:szCs w:val="20"/>
        </w:rPr>
        <w:t>, Paris, S</w:t>
      </w:r>
      <w:r>
        <w:rPr>
          <w:sz w:val="20"/>
          <w:szCs w:val="20"/>
        </w:rPr>
        <w:t>euil, collection Poétique, 1972</w:t>
      </w:r>
      <w:r>
        <w:t>).</w:t>
      </w:r>
    </w:p>
  </w:footnote>
  <w:footnote w:id="6">
    <w:p w:rsidR="00F6247B" w:rsidRPr="00B15BD2" w:rsidRDefault="00F6247B">
      <w:pPr>
        <w:pStyle w:val="FootnoteText"/>
        <w:rPr>
          <w:lang w:val="bg-BG"/>
        </w:rPr>
      </w:pPr>
      <w:r w:rsidRPr="00B15BD2">
        <w:rPr>
          <w:rStyle w:val="FootnoteReference"/>
        </w:rPr>
        <w:footnoteRef/>
      </w:r>
      <w:r w:rsidRPr="00B15BD2">
        <w:t xml:space="preserve"> </w:t>
      </w:r>
      <w:r w:rsidRPr="00B15BD2">
        <w:rPr>
          <w:lang w:val="en-US"/>
        </w:rPr>
        <w:t xml:space="preserve">Genette, </w:t>
      </w:r>
      <w:proofErr w:type="gramStart"/>
      <w:r w:rsidRPr="00B15BD2">
        <w:rPr>
          <w:lang w:val="en-US"/>
        </w:rPr>
        <w:t>Gérard :</w:t>
      </w:r>
      <w:proofErr w:type="gramEnd"/>
      <w:r w:rsidRPr="00B15BD2">
        <w:rPr>
          <w:lang w:val="en-US"/>
        </w:rPr>
        <w:t xml:space="preserve"> « Vraisemblance et motivation », in </w:t>
      </w:r>
      <w:r w:rsidRPr="00B15BD2">
        <w:rPr>
          <w:i/>
          <w:iCs/>
          <w:lang w:val="en-US"/>
        </w:rPr>
        <w:t>Figures II</w:t>
      </w:r>
      <w:r w:rsidRPr="00B15BD2">
        <w:rPr>
          <w:lang w:val="en-US"/>
        </w:rPr>
        <w:t>, Paris, Seuil, 1979.</w:t>
      </w:r>
    </w:p>
  </w:footnote>
  <w:footnote w:id="7">
    <w:p w:rsidR="00F6247B" w:rsidRPr="0079210F" w:rsidRDefault="00F6247B" w:rsidP="0079210F">
      <w:pPr>
        <w:jc w:val="both"/>
        <w:rPr>
          <w:sz w:val="20"/>
          <w:szCs w:val="20"/>
          <w:lang w:val="bg-BG"/>
        </w:rPr>
      </w:pPr>
      <w:r w:rsidRPr="0079210F">
        <w:rPr>
          <w:rStyle w:val="FootnoteReference"/>
          <w:sz w:val="20"/>
          <w:szCs w:val="20"/>
        </w:rPr>
        <w:footnoteRef/>
      </w:r>
      <w:r w:rsidRPr="0079210F">
        <w:rPr>
          <w:sz w:val="20"/>
          <w:szCs w:val="20"/>
        </w:rPr>
        <w:t xml:space="preserve"> Saint-Gelais, </w:t>
      </w:r>
      <w:proofErr w:type="gramStart"/>
      <w:r w:rsidRPr="0079210F">
        <w:rPr>
          <w:sz w:val="20"/>
          <w:szCs w:val="20"/>
        </w:rPr>
        <w:t>Richard :</w:t>
      </w:r>
      <w:proofErr w:type="gramEnd"/>
      <w:r w:rsidRPr="0079210F">
        <w:rPr>
          <w:sz w:val="20"/>
          <w:szCs w:val="20"/>
        </w:rPr>
        <w:t xml:space="preserve"> </w:t>
      </w:r>
      <w:r w:rsidRPr="0079210F">
        <w:rPr>
          <w:i/>
          <w:sz w:val="20"/>
          <w:szCs w:val="20"/>
        </w:rPr>
        <w:t xml:space="preserve">L’empire du pseudo. </w:t>
      </w:r>
      <w:proofErr w:type="gramStart"/>
      <w:r w:rsidRPr="0079210F">
        <w:rPr>
          <w:i/>
          <w:sz w:val="20"/>
          <w:szCs w:val="20"/>
        </w:rPr>
        <w:t>Modernités de la science-fiction</w:t>
      </w:r>
      <w:r w:rsidRPr="0079210F">
        <w:rPr>
          <w:sz w:val="20"/>
          <w:szCs w:val="20"/>
        </w:rPr>
        <w:t>, Québec, Éditions Nota bene, 1999.</w:t>
      </w:r>
      <w:proofErr w:type="gramEnd"/>
    </w:p>
  </w:footnote>
  <w:footnote w:id="8">
    <w:p w:rsidR="00F6247B" w:rsidRPr="006679D3" w:rsidRDefault="00F6247B" w:rsidP="006679D3">
      <w:pPr>
        <w:jc w:val="both"/>
        <w:rPr>
          <w:sz w:val="20"/>
          <w:szCs w:val="20"/>
        </w:rPr>
      </w:pPr>
      <w:r w:rsidRPr="006679D3">
        <w:rPr>
          <w:rStyle w:val="FootnoteReference"/>
          <w:sz w:val="20"/>
          <w:szCs w:val="20"/>
        </w:rPr>
        <w:footnoteRef/>
      </w:r>
      <w:r w:rsidRPr="006679D3">
        <w:rPr>
          <w:sz w:val="20"/>
          <w:szCs w:val="20"/>
        </w:rPr>
        <w:t xml:space="preserve"> Genette, </w:t>
      </w:r>
      <w:proofErr w:type="gramStart"/>
      <w:r w:rsidRPr="006679D3">
        <w:rPr>
          <w:sz w:val="20"/>
          <w:szCs w:val="20"/>
        </w:rPr>
        <w:t>Gérard :</w:t>
      </w:r>
      <w:proofErr w:type="gramEnd"/>
      <w:r w:rsidRPr="006679D3">
        <w:rPr>
          <w:sz w:val="20"/>
          <w:szCs w:val="20"/>
        </w:rPr>
        <w:t xml:space="preserve"> </w:t>
      </w:r>
      <w:r w:rsidRPr="006679D3">
        <w:rPr>
          <w:i/>
          <w:sz w:val="20"/>
          <w:szCs w:val="20"/>
        </w:rPr>
        <w:t>Palimpsestes</w:t>
      </w:r>
      <w:r w:rsidRPr="006679D3">
        <w:rPr>
          <w:sz w:val="20"/>
          <w:szCs w:val="20"/>
        </w:rPr>
        <w:t>, Paris, Seuil, 1972.</w:t>
      </w:r>
    </w:p>
    <w:p w:rsidR="00F6247B" w:rsidRDefault="00F6247B" w:rsidP="006679D3">
      <w:pPr>
        <w:jc w:val="both"/>
        <w:rPr>
          <w:sz w:val="26"/>
          <w:szCs w:val="26"/>
        </w:rPr>
      </w:pPr>
    </w:p>
    <w:p w:rsidR="00F6247B" w:rsidRPr="006679D3" w:rsidRDefault="00F6247B">
      <w:pPr>
        <w:pStyle w:val="FootnoteText"/>
        <w:rPr>
          <w:lang w:val="bg-BG"/>
        </w:rPr>
      </w:pPr>
    </w:p>
  </w:footnote>
  <w:footnote w:id="9">
    <w:p w:rsidR="00F6247B" w:rsidRDefault="00F6247B" w:rsidP="00A179D6">
      <w:pPr>
        <w:pStyle w:val="FootnoteText"/>
      </w:pPr>
      <w:r>
        <w:rPr>
          <w:rStyle w:val="FootnoteReference"/>
        </w:rPr>
        <w:footnoteRef/>
      </w:r>
      <w:r>
        <w:t xml:space="preserve"> V. </w:t>
      </w:r>
      <w:r>
        <w:rPr>
          <w:lang w:val="bg-BG"/>
        </w:rPr>
        <w:t xml:space="preserve">Константинова, </w:t>
      </w:r>
      <w:proofErr w:type="gramStart"/>
      <w:r>
        <w:rPr>
          <w:lang w:val="bg-BG"/>
        </w:rPr>
        <w:t>Елка</w:t>
      </w:r>
      <w:r>
        <w:t xml:space="preserve"> :</w:t>
      </w:r>
      <w:proofErr w:type="gramEnd"/>
      <w:r>
        <w:t xml:space="preserve"> </w:t>
      </w:r>
      <w:r>
        <w:rPr>
          <w:i/>
          <w:iCs/>
          <w:lang w:val="bg-BG"/>
        </w:rPr>
        <w:t>Въображаемото и реалното. Фантастиката в българската художествена проза</w:t>
      </w:r>
      <w:r>
        <w:rPr>
          <w:lang w:val="bg-BG"/>
        </w:rPr>
        <w:t>, София, университетско издателство “Климент Охридски”, 1987</w:t>
      </w:r>
      <w:r>
        <w:t xml:space="preserve">, p.76 ; </w:t>
      </w:r>
      <w:r>
        <w:rPr>
          <w:lang w:val="bg-BG"/>
        </w:rPr>
        <w:t xml:space="preserve">Сапарев, Огнян : </w:t>
      </w:r>
      <w:r>
        <w:rPr>
          <w:i/>
          <w:lang w:val="bg-BG"/>
        </w:rPr>
        <w:t>Фантастиката като литература</w:t>
      </w:r>
      <w:r>
        <w:rPr>
          <w:lang w:val="bg-BG"/>
        </w:rPr>
        <w:t xml:space="preserve">, София, „Просвета”, 1990, </w:t>
      </w:r>
      <w:r>
        <w:t>p. 23.</w:t>
      </w:r>
    </w:p>
  </w:footnote>
  <w:footnote w:id="10">
    <w:p w:rsidR="00F6247B" w:rsidRDefault="00F6247B" w:rsidP="003E28A3">
      <w:pPr>
        <w:rPr>
          <w:sz w:val="20"/>
          <w:szCs w:val="20"/>
        </w:rPr>
      </w:pPr>
      <w:r>
        <w:rPr>
          <w:rStyle w:val="FootnoteReference"/>
          <w:sz w:val="20"/>
          <w:szCs w:val="20"/>
        </w:rPr>
        <w:footnoteRef/>
      </w:r>
      <w:r>
        <w:rPr>
          <w:sz w:val="20"/>
          <w:szCs w:val="20"/>
        </w:rPr>
        <w:t xml:space="preserve"> </w:t>
      </w:r>
      <w:r>
        <w:rPr>
          <w:sz w:val="20"/>
          <w:szCs w:val="20"/>
          <w:lang w:val="bg-BG"/>
        </w:rPr>
        <w:t>Такова гледище застъпва например П.</w:t>
      </w:r>
      <w:r>
        <w:rPr>
          <w:sz w:val="20"/>
          <w:szCs w:val="20"/>
        </w:rPr>
        <w:t>-</w:t>
      </w:r>
      <w:r>
        <w:rPr>
          <w:sz w:val="20"/>
          <w:szCs w:val="20"/>
          <w:lang w:val="bg-BG"/>
        </w:rPr>
        <w:t>Ж.Кастекс</w:t>
      </w:r>
      <w:r>
        <w:rPr>
          <w:sz w:val="20"/>
          <w:szCs w:val="20"/>
        </w:rPr>
        <w:t xml:space="preserve"> (Castex, Pierre-Georges : </w:t>
      </w:r>
      <w:r>
        <w:rPr>
          <w:i/>
          <w:iCs/>
          <w:sz w:val="20"/>
          <w:szCs w:val="20"/>
        </w:rPr>
        <w:t>Le conte fantastique en France de Nodier à Maupassant</w:t>
      </w:r>
      <w:r>
        <w:rPr>
          <w:sz w:val="20"/>
          <w:szCs w:val="20"/>
        </w:rPr>
        <w:t xml:space="preserve">, Paris, José Corti, 1987, </w:t>
      </w:r>
      <w:r w:rsidRPr="003E28A3">
        <w:rPr>
          <w:sz w:val="20"/>
          <w:szCs w:val="20"/>
        </w:rPr>
        <w:t>chapitre I</w:t>
      </w:r>
      <w:r>
        <w:rPr>
          <w:sz w:val="20"/>
          <w:szCs w:val="20"/>
        </w:rPr>
        <w:t>)</w:t>
      </w:r>
      <w:r w:rsidRPr="003E28A3">
        <w:rPr>
          <w:sz w:val="20"/>
          <w:szCs w:val="20"/>
        </w:rPr>
        <w:t>.</w:t>
      </w:r>
    </w:p>
  </w:footnote>
  <w:footnote w:id="11">
    <w:p w:rsidR="00F6247B" w:rsidRDefault="00F6247B" w:rsidP="00150F34">
      <w:pPr>
        <w:pStyle w:val="FootnoteText"/>
        <w:rPr>
          <w:lang w:val="en-US"/>
        </w:rPr>
      </w:pPr>
      <w:r>
        <w:rPr>
          <w:rStyle w:val="FootnoteReference"/>
        </w:rPr>
        <w:footnoteRef/>
      </w:r>
      <w:r>
        <w:t xml:space="preserve"> </w:t>
      </w:r>
      <w:r>
        <w:rPr>
          <w:lang w:val="en-US"/>
        </w:rPr>
        <w:t xml:space="preserve">Fabre, </w:t>
      </w:r>
      <w:proofErr w:type="gramStart"/>
      <w:r>
        <w:rPr>
          <w:lang w:val="en-US"/>
        </w:rPr>
        <w:t>Jean :</w:t>
      </w:r>
      <w:proofErr w:type="gramEnd"/>
      <w:r>
        <w:rPr>
          <w:lang w:val="en-US"/>
        </w:rPr>
        <w:t xml:space="preserve"> </w:t>
      </w:r>
      <w:r>
        <w:rPr>
          <w:i/>
          <w:lang w:val="en-US"/>
        </w:rPr>
        <w:t>Le miroir de sorcière</w:t>
      </w:r>
      <w:r>
        <w:rPr>
          <w:lang w:val="en-US"/>
        </w:rPr>
        <w:t>, Paris, José Corti, 1992, p.19.</w:t>
      </w:r>
    </w:p>
  </w:footnote>
  <w:footnote w:id="12">
    <w:p w:rsidR="00F6247B" w:rsidRDefault="00F6247B" w:rsidP="00150F34">
      <w:pPr>
        <w:pStyle w:val="FootnoteText"/>
        <w:rPr>
          <w:lang w:val="en-US"/>
        </w:rPr>
      </w:pPr>
      <w:r>
        <w:rPr>
          <w:rStyle w:val="FootnoteReference"/>
        </w:rPr>
        <w:footnoteRef/>
      </w:r>
      <w:r>
        <w:t xml:space="preserve"> </w:t>
      </w:r>
      <w:r>
        <w:rPr>
          <w:lang w:val="en-US"/>
        </w:rPr>
        <w:t xml:space="preserve">Fabre, </w:t>
      </w:r>
      <w:proofErr w:type="gramStart"/>
      <w:r>
        <w:rPr>
          <w:lang w:val="en-US"/>
        </w:rPr>
        <w:t>Jean :</w:t>
      </w:r>
      <w:proofErr w:type="gramEnd"/>
      <w:r>
        <w:rPr>
          <w:lang w:val="en-US"/>
        </w:rPr>
        <w:t xml:space="preserve"> </w:t>
      </w:r>
      <w:r>
        <w:rPr>
          <w:i/>
          <w:lang w:val="en-US"/>
        </w:rPr>
        <w:t>Le miroir de sorcière</w:t>
      </w:r>
      <w:r>
        <w:rPr>
          <w:lang w:val="en-US"/>
        </w:rPr>
        <w:t>, Paris, José Corti, 1992, p.86.</w:t>
      </w:r>
    </w:p>
  </w:footnote>
  <w:footnote w:id="13">
    <w:p w:rsidR="00F6247B" w:rsidRDefault="00F6247B" w:rsidP="00235922">
      <w:pPr>
        <w:pStyle w:val="FootnoteText"/>
        <w:rPr>
          <w:lang w:val="en-US"/>
        </w:rPr>
      </w:pPr>
      <w:r>
        <w:rPr>
          <w:rStyle w:val="FootnoteReference"/>
        </w:rPr>
        <w:footnoteRef/>
      </w:r>
      <w:r>
        <w:t xml:space="preserve"> </w:t>
      </w:r>
      <w:r>
        <w:rPr>
          <w:lang w:val="en-US"/>
        </w:rPr>
        <w:t xml:space="preserve">Bessière, </w:t>
      </w:r>
      <w:proofErr w:type="gramStart"/>
      <w:r>
        <w:rPr>
          <w:lang w:val="en-US"/>
        </w:rPr>
        <w:t>Irène :</w:t>
      </w:r>
      <w:proofErr w:type="gramEnd"/>
      <w:r>
        <w:rPr>
          <w:lang w:val="en-US"/>
        </w:rPr>
        <w:t xml:space="preserve"> </w:t>
      </w:r>
      <w:r>
        <w:rPr>
          <w:i/>
          <w:lang w:val="en-US"/>
        </w:rPr>
        <w:t xml:space="preserve">Le récit fantastique. </w:t>
      </w:r>
      <w:proofErr w:type="gramStart"/>
      <w:r>
        <w:rPr>
          <w:i/>
          <w:lang w:val="en-US"/>
        </w:rPr>
        <w:t>Une poétique de l’incertain</w:t>
      </w:r>
      <w:r>
        <w:rPr>
          <w:lang w:val="en-US"/>
        </w:rPr>
        <w:t>, Paris, Larousse, 1974, p. 11.</w:t>
      </w:r>
      <w:proofErr w:type="gramEnd"/>
    </w:p>
  </w:footnote>
  <w:footnote w:id="14">
    <w:p w:rsidR="00F6247B" w:rsidRDefault="00F6247B" w:rsidP="00235922">
      <w:pPr>
        <w:pStyle w:val="FootnoteText"/>
        <w:rPr>
          <w:lang w:val="en-US"/>
        </w:rPr>
      </w:pPr>
      <w:r>
        <w:rPr>
          <w:rStyle w:val="FootnoteReference"/>
        </w:rPr>
        <w:footnoteRef/>
      </w:r>
      <w:r>
        <w:t xml:space="preserve"> </w:t>
      </w:r>
      <w:r>
        <w:rPr>
          <w:lang w:val="en-US"/>
        </w:rPr>
        <w:t xml:space="preserve">Bessière, </w:t>
      </w:r>
      <w:proofErr w:type="gramStart"/>
      <w:r>
        <w:rPr>
          <w:lang w:val="en-US"/>
        </w:rPr>
        <w:t>Irène :</w:t>
      </w:r>
      <w:proofErr w:type="gramEnd"/>
      <w:r>
        <w:rPr>
          <w:lang w:val="en-US"/>
        </w:rPr>
        <w:t xml:space="preserve"> </w:t>
      </w:r>
      <w:r>
        <w:rPr>
          <w:i/>
          <w:lang w:val="en-US"/>
        </w:rPr>
        <w:t xml:space="preserve">Le récit fantastique. </w:t>
      </w:r>
      <w:proofErr w:type="gramStart"/>
      <w:r>
        <w:rPr>
          <w:i/>
          <w:lang w:val="en-US"/>
        </w:rPr>
        <w:t>Une poétique de l’incertain</w:t>
      </w:r>
      <w:r>
        <w:rPr>
          <w:lang w:val="en-US"/>
        </w:rPr>
        <w:t>, Paris, Larousse, 1974, p. 13.</w:t>
      </w:r>
      <w:proofErr w:type="gramEnd"/>
    </w:p>
  </w:footnote>
  <w:footnote w:id="15">
    <w:p w:rsidR="00F6247B" w:rsidRDefault="00F6247B" w:rsidP="00345006">
      <w:pPr>
        <w:rPr>
          <w:sz w:val="20"/>
          <w:szCs w:val="20"/>
        </w:rPr>
      </w:pPr>
      <w:r>
        <w:rPr>
          <w:rStyle w:val="FootnoteReference"/>
          <w:sz w:val="20"/>
          <w:szCs w:val="20"/>
        </w:rPr>
        <w:footnoteRef/>
      </w:r>
      <w:r>
        <w:rPr>
          <w:sz w:val="20"/>
          <w:szCs w:val="20"/>
        </w:rPr>
        <w:t xml:space="preserve"> Castex, Pierre-</w:t>
      </w:r>
      <w:proofErr w:type="gramStart"/>
      <w:r>
        <w:rPr>
          <w:sz w:val="20"/>
          <w:szCs w:val="20"/>
        </w:rPr>
        <w:t>Georges :</w:t>
      </w:r>
      <w:proofErr w:type="gramEnd"/>
      <w:r>
        <w:rPr>
          <w:sz w:val="20"/>
          <w:szCs w:val="20"/>
        </w:rPr>
        <w:t xml:space="preserve"> </w:t>
      </w:r>
      <w:r>
        <w:rPr>
          <w:i/>
          <w:iCs/>
          <w:sz w:val="20"/>
          <w:szCs w:val="20"/>
        </w:rPr>
        <w:t>Le conte fantastique en France de Nodier à Maupassant</w:t>
      </w:r>
      <w:r>
        <w:rPr>
          <w:sz w:val="20"/>
          <w:szCs w:val="20"/>
        </w:rPr>
        <w:t>, Paris, José Corti, 1987.</w:t>
      </w:r>
    </w:p>
    <w:p w:rsidR="00F6247B" w:rsidRDefault="00F6247B" w:rsidP="00345006">
      <w:pPr>
        <w:pStyle w:val="FootnoteText"/>
        <w:rPr>
          <w:lang w:val="en-US"/>
        </w:rPr>
      </w:pPr>
      <w:r>
        <w:rPr>
          <w:lang w:val="en-US"/>
        </w:rPr>
        <w:t>p. 8</w:t>
      </w:r>
    </w:p>
  </w:footnote>
  <w:footnote w:id="16">
    <w:p w:rsidR="00F6247B" w:rsidRDefault="00F6247B" w:rsidP="00345006">
      <w:pPr>
        <w:rPr>
          <w:sz w:val="20"/>
          <w:szCs w:val="20"/>
        </w:rPr>
      </w:pPr>
      <w:r>
        <w:rPr>
          <w:rStyle w:val="FootnoteReference"/>
          <w:sz w:val="20"/>
          <w:szCs w:val="20"/>
        </w:rPr>
        <w:footnoteRef/>
      </w:r>
      <w:r>
        <w:rPr>
          <w:sz w:val="20"/>
          <w:szCs w:val="20"/>
        </w:rPr>
        <w:t xml:space="preserve"> Caillois, </w:t>
      </w:r>
      <w:proofErr w:type="gramStart"/>
      <w:r>
        <w:rPr>
          <w:sz w:val="20"/>
          <w:szCs w:val="20"/>
        </w:rPr>
        <w:t>Roger :</w:t>
      </w:r>
      <w:proofErr w:type="gramEnd"/>
      <w:r>
        <w:rPr>
          <w:sz w:val="20"/>
          <w:szCs w:val="20"/>
        </w:rPr>
        <w:t xml:space="preserve"> « Au cœur du fantastique », in </w:t>
      </w:r>
      <w:r>
        <w:rPr>
          <w:i/>
          <w:sz w:val="20"/>
          <w:szCs w:val="20"/>
        </w:rPr>
        <w:t>Cohérences aventureuses</w:t>
      </w:r>
      <w:r>
        <w:rPr>
          <w:sz w:val="20"/>
          <w:szCs w:val="20"/>
        </w:rPr>
        <w:t>, Paris, Gallimard, 1976.</w:t>
      </w:r>
    </w:p>
    <w:p w:rsidR="00F6247B" w:rsidRDefault="00F6247B" w:rsidP="00345006">
      <w:pPr>
        <w:pStyle w:val="FootnoteText"/>
        <w:rPr>
          <w:lang w:val="en-US"/>
        </w:rPr>
      </w:pPr>
      <w:proofErr w:type="gramStart"/>
      <w:r>
        <w:rPr>
          <w:lang w:val="en-US"/>
        </w:rPr>
        <w:t>p. 87.</w:t>
      </w:r>
      <w:proofErr w:type="gramEnd"/>
    </w:p>
  </w:footnote>
  <w:footnote w:id="17">
    <w:p w:rsidR="00F6247B" w:rsidRDefault="00F6247B" w:rsidP="00345006">
      <w:pPr>
        <w:rPr>
          <w:sz w:val="20"/>
          <w:szCs w:val="20"/>
        </w:rPr>
      </w:pPr>
      <w:r>
        <w:rPr>
          <w:rStyle w:val="FootnoteReference"/>
          <w:sz w:val="20"/>
          <w:szCs w:val="20"/>
        </w:rPr>
        <w:footnoteRef/>
      </w:r>
      <w:r>
        <w:rPr>
          <w:sz w:val="20"/>
          <w:szCs w:val="20"/>
        </w:rPr>
        <w:t xml:space="preserve"> Todorov, </w:t>
      </w:r>
      <w:proofErr w:type="gramStart"/>
      <w:r>
        <w:rPr>
          <w:sz w:val="20"/>
          <w:szCs w:val="20"/>
        </w:rPr>
        <w:t>Tzvetan :</w:t>
      </w:r>
      <w:proofErr w:type="gramEnd"/>
      <w:r>
        <w:rPr>
          <w:sz w:val="20"/>
          <w:szCs w:val="20"/>
        </w:rPr>
        <w:t xml:space="preserve"> </w:t>
      </w:r>
      <w:r>
        <w:rPr>
          <w:i/>
          <w:sz w:val="20"/>
          <w:szCs w:val="20"/>
        </w:rPr>
        <w:t>Introduction à la littérature fantastique en France</w:t>
      </w:r>
      <w:r>
        <w:rPr>
          <w:sz w:val="20"/>
          <w:szCs w:val="20"/>
        </w:rPr>
        <w:t>, Paris, Seuil, 1970.</w:t>
      </w:r>
    </w:p>
    <w:p w:rsidR="00F6247B" w:rsidRDefault="00F6247B" w:rsidP="00345006">
      <w:pPr>
        <w:pStyle w:val="FootnoteText"/>
        <w:rPr>
          <w:lang w:val="en-US"/>
        </w:rPr>
      </w:pPr>
      <w:proofErr w:type="gramStart"/>
      <w:r>
        <w:rPr>
          <w:lang w:val="en-US"/>
        </w:rPr>
        <w:t>p.29.</w:t>
      </w:r>
      <w:proofErr w:type="gramEnd"/>
    </w:p>
  </w:footnote>
  <w:footnote w:id="18">
    <w:p w:rsidR="00F6247B" w:rsidRDefault="00F6247B" w:rsidP="002E4D93">
      <w:pPr>
        <w:rPr>
          <w:sz w:val="20"/>
          <w:szCs w:val="20"/>
        </w:rPr>
      </w:pPr>
      <w:r>
        <w:rPr>
          <w:rStyle w:val="FootnoteReference"/>
          <w:sz w:val="20"/>
          <w:szCs w:val="20"/>
        </w:rPr>
        <w:footnoteRef/>
      </w:r>
      <w:r>
        <w:rPr>
          <w:sz w:val="20"/>
          <w:szCs w:val="20"/>
        </w:rPr>
        <w:t xml:space="preserve"> Suvin, </w:t>
      </w:r>
      <w:proofErr w:type="gramStart"/>
      <w:r>
        <w:rPr>
          <w:sz w:val="20"/>
          <w:szCs w:val="20"/>
        </w:rPr>
        <w:t>Darko :</w:t>
      </w:r>
      <w:proofErr w:type="gramEnd"/>
      <w:r>
        <w:rPr>
          <w:sz w:val="20"/>
          <w:szCs w:val="20"/>
        </w:rPr>
        <w:t xml:space="preserve"> </w:t>
      </w:r>
      <w:r>
        <w:rPr>
          <w:i/>
          <w:sz w:val="20"/>
          <w:szCs w:val="20"/>
        </w:rPr>
        <w:t>Pour une poétique de la science-fiction</w:t>
      </w:r>
      <w:r>
        <w:rPr>
          <w:sz w:val="20"/>
          <w:szCs w:val="20"/>
        </w:rPr>
        <w:t>, Montréal, Les Presses de l’Université du Québec, 1977.</w:t>
      </w:r>
    </w:p>
    <w:p w:rsidR="00F6247B" w:rsidRDefault="00F6247B" w:rsidP="002E4D93">
      <w:pPr>
        <w:pStyle w:val="FootnoteText"/>
        <w:rPr>
          <w:lang w:val="en-US"/>
        </w:rPr>
      </w:pPr>
      <w:proofErr w:type="gramStart"/>
      <w:r>
        <w:rPr>
          <w:lang w:val="en-US"/>
        </w:rPr>
        <w:t>p.12.</w:t>
      </w:r>
      <w:proofErr w:type="gramEnd"/>
    </w:p>
  </w:footnote>
  <w:footnote w:id="19">
    <w:p w:rsidR="00F6247B" w:rsidRDefault="00F6247B" w:rsidP="002E4D93">
      <w:pPr>
        <w:rPr>
          <w:sz w:val="20"/>
          <w:szCs w:val="20"/>
        </w:rPr>
      </w:pPr>
      <w:r>
        <w:rPr>
          <w:rStyle w:val="FootnoteReference"/>
          <w:sz w:val="20"/>
          <w:szCs w:val="20"/>
        </w:rPr>
        <w:footnoteRef/>
      </w:r>
      <w:r>
        <w:rPr>
          <w:sz w:val="20"/>
          <w:szCs w:val="20"/>
        </w:rPr>
        <w:t xml:space="preserve"> Suvin, </w:t>
      </w:r>
      <w:proofErr w:type="gramStart"/>
      <w:r>
        <w:rPr>
          <w:sz w:val="20"/>
          <w:szCs w:val="20"/>
        </w:rPr>
        <w:t>Darko :</w:t>
      </w:r>
      <w:proofErr w:type="gramEnd"/>
      <w:r>
        <w:rPr>
          <w:sz w:val="20"/>
          <w:szCs w:val="20"/>
        </w:rPr>
        <w:t xml:space="preserve"> </w:t>
      </w:r>
      <w:r>
        <w:rPr>
          <w:i/>
          <w:sz w:val="20"/>
          <w:szCs w:val="20"/>
        </w:rPr>
        <w:t>Pour une poétique de la science-fiction</w:t>
      </w:r>
      <w:r>
        <w:rPr>
          <w:sz w:val="20"/>
          <w:szCs w:val="20"/>
        </w:rPr>
        <w:t>, Montréal, Les Presses de l’Université du Québec, 1977.</w:t>
      </w:r>
    </w:p>
    <w:p w:rsidR="00F6247B" w:rsidRDefault="00F6247B" w:rsidP="002E4D93">
      <w:pPr>
        <w:pStyle w:val="FootnoteText"/>
        <w:rPr>
          <w:lang w:val="en-US"/>
        </w:rPr>
      </w:pPr>
      <w:proofErr w:type="gramStart"/>
      <w:r>
        <w:rPr>
          <w:lang w:val="en-US"/>
        </w:rPr>
        <w:t>p.30.</w:t>
      </w:r>
      <w:proofErr w:type="gramEnd"/>
    </w:p>
  </w:footnote>
  <w:footnote w:id="20">
    <w:p w:rsidR="00F6247B" w:rsidRDefault="00F6247B" w:rsidP="0053136A">
      <w:pPr>
        <w:pStyle w:val="FootnoteText"/>
        <w:rPr>
          <w:lang w:val="en-US"/>
        </w:rPr>
      </w:pPr>
      <w:r>
        <w:rPr>
          <w:rStyle w:val="FootnoteReference"/>
        </w:rPr>
        <w:footnoteRef/>
      </w:r>
      <w:r>
        <w:t xml:space="preserve"> </w:t>
      </w:r>
      <w:r>
        <w:rPr>
          <w:lang w:val="en-US"/>
        </w:rPr>
        <w:t xml:space="preserve">Genot, </w:t>
      </w:r>
      <w:proofErr w:type="gramStart"/>
      <w:r>
        <w:rPr>
          <w:lang w:val="en-US"/>
        </w:rPr>
        <w:t>Gérard :</w:t>
      </w:r>
      <w:proofErr w:type="gramEnd"/>
      <w:r>
        <w:rPr>
          <w:lang w:val="en-US"/>
        </w:rPr>
        <w:t xml:space="preserve"> « L’écriture libératrice, », in </w:t>
      </w:r>
      <w:r>
        <w:rPr>
          <w:i/>
          <w:iCs/>
          <w:lang w:val="en-US"/>
        </w:rPr>
        <w:t>Communications</w:t>
      </w:r>
      <w:r>
        <w:rPr>
          <w:lang w:val="en-US"/>
        </w:rPr>
        <w:t>, 11, Recherches sémiologiques le vraisemblable, 1968p.39.</w:t>
      </w:r>
    </w:p>
  </w:footnote>
  <w:footnote w:id="21">
    <w:p w:rsidR="00F6247B" w:rsidRDefault="00F6247B" w:rsidP="0053136A">
      <w:pPr>
        <w:pStyle w:val="FootnoteText"/>
        <w:rPr>
          <w:lang w:val="en-US"/>
        </w:rPr>
      </w:pPr>
      <w:r>
        <w:rPr>
          <w:rStyle w:val="FootnoteReference"/>
        </w:rPr>
        <w:footnoteRef/>
      </w:r>
      <w:r>
        <w:t xml:space="preserve"> </w:t>
      </w:r>
      <w:r>
        <w:rPr>
          <w:lang w:val="en-US"/>
        </w:rPr>
        <w:t xml:space="preserve">Genot, </w:t>
      </w:r>
      <w:proofErr w:type="gramStart"/>
      <w:r>
        <w:rPr>
          <w:lang w:val="en-US"/>
        </w:rPr>
        <w:t>Gérard :</w:t>
      </w:r>
      <w:proofErr w:type="gramEnd"/>
      <w:r>
        <w:rPr>
          <w:lang w:val="en-US"/>
        </w:rPr>
        <w:t xml:space="preserve"> « L’écriture libératrice, », in </w:t>
      </w:r>
      <w:r>
        <w:rPr>
          <w:i/>
          <w:iCs/>
          <w:lang w:val="en-US"/>
        </w:rPr>
        <w:t>Communications</w:t>
      </w:r>
      <w:r>
        <w:rPr>
          <w:lang w:val="en-US"/>
        </w:rPr>
        <w:t>, 11, Recherches sémiologiques le vraisemblable, 1968, p. 52.</w:t>
      </w:r>
    </w:p>
  </w:footnote>
  <w:footnote w:id="22">
    <w:p w:rsidR="00F6247B" w:rsidRDefault="00F6247B" w:rsidP="00DB377C">
      <w:pPr>
        <w:pStyle w:val="FootnoteText"/>
      </w:pPr>
      <w:r>
        <w:rPr>
          <w:rStyle w:val="FootnoteReference"/>
        </w:rPr>
        <w:footnoteRef/>
      </w:r>
      <w:r>
        <w:t xml:space="preserve"> Bellemin-Noël, </w:t>
      </w:r>
      <w:proofErr w:type="gramStart"/>
      <w:r>
        <w:t>Jean :</w:t>
      </w:r>
      <w:proofErr w:type="gramEnd"/>
      <w:r>
        <w:t xml:space="preserve"> Notes sur le fantastique, in </w:t>
      </w:r>
      <w:r>
        <w:rPr>
          <w:i/>
          <w:iCs/>
        </w:rPr>
        <w:t>Littérature</w:t>
      </w:r>
      <w:r>
        <w:t xml:space="preserve">, N°8, 1972, Le fantastique, p. 23. </w:t>
      </w:r>
      <w:r>
        <w:rPr>
          <w:lang w:val="bg-BG"/>
        </w:rPr>
        <w:t>Вж. и</w:t>
      </w:r>
      <w:r>
        <w:t xml:space="preserve"> Bozzetto, Roger </w:t>
      </w:r>
      <w:r>
        <w:rPr>
          <w:lang w:val="bg-BG"/>
        </w:rPr>
        <w:t xml:space="preserve">: </w:t>
      </w:r>
      <w:r>
        <w:rPr>
          <w:i/>
        </w:rPr>
        <w:t>Territoires des fantastiques</w:t>
      </w:r>
      <w:r>
        <w:t xml:space="preserve">, </w:t>
      </w:r>
      <w:r>
        <w:rPr>
          <w:lang w:val="en-US"/>
        </w:rPr>
        <w:t xml:space="preserve">Aix-en-Provence, publication de l’Université de Provence, 1998, </w:t>
      </w:r>
      <w:r>
        <w:t xml:space="preserve">p. 8. </w:t>
      </w:r>
    </w:p>
  </w:footnote>
  <w:footnote w:id="23">
    <w:p w:rsidR="00F6247B" w:rsidRDefault="00F6247B" w:rsidP="00C32136">
      <w:pPr>
        <w:rPr>
          <w:sz w:val="20"/>
          <w:szCs w:val="20"/>
        </w:rPr>
      </w:pPr>
      <w:r>
        <w:rPr>
          <w:rStyle w:val="FootnoteReference"/>
          <w:sz w:val="20"/>
          <w:szCs w:val="20"/>
        </w:rPr>
        <w:footnoteRef/>
      </w:r>
      <w:r>
        <w:rPr>
          <w:sz w:val="20"/>
          <w:szCs w:val="20"/>
        </w:rPr>
        <w:t xml:space="preserve"> V. Cassirer, </w:t>
      </w:r>
      <w:proofErr w:type="gramStart"/>
      <w:r>
        <w:rPr>
          <w:sz w:val="20"/>
          <w:szCs w:val="20"/>
        </w:rPr>
        <w:t>Ernst :</w:t>
      </w:r>
      <w:proofErr w:type="gramEnd"/>
      <w:r>
        <w:rPr>
          <w:sz w:val="20"/>
          <w:szCs w:val="20"/>
        </w:rPr>
        <w:t xml:space="preserve"> </w:t>
      </w:r>
      <w:r>
        <w:rPr>
          <w:i/>
          <w:sz w:val="20"/>
          <w:szCs w:val="20"/>
        </w:rPr>
        <w:t>La philosophie des Lumières</w:t>
      </w:r>
      <w:r>
        <w:rPr>
          <w:sz w:val="20"/>
          <w:szCs w:val="20"/>
        </w:rPr>
        <w:t>, Paris, Fayard, 1970, p. 280.</w:t>
      </w:r>
    </w:p>
  </w:footnote>
  <w:footnote w:id="24">
    <w:p w:rsidR="00F6247B" w:rsidRDefault="00F6247B" w:rsidP="00C32136">
      <w:pPr>
        <w:rPr>
          <w:sz w:val="20"/>
          <w:szCs w:val="20"/>
        </w:rPr>
      </w:pPr>
      <w:r>
        <w:rPr>
          <w:rStyle w:val="FootnoteReference"/>
          <w:sz w:val="20"/>
          <w:szCs w:val="20"/>
        </w:rPr>
        <w:footnoteRef/>
      </w:r>
      <w:r>
        <w:rPr>
          <w:sz w:val="20"/>
          <w:szCs w:val="20"/>
        </w:rPr>
        <w:t xml:space="preserve"> V. Cassirer, </w:t>
      </w:r>
      <w:proofErr w:type="gramStart"/>
      <w:r>
        <w:rPr>
          <w:sz w:val="20"/>
          <w:szCs w:val="20"/>
        </w:rPr>
        <w:t>Ernst :</w:t>
      </w:r>
      <w:proofErr w:type="gramEnd"/>
      <w:r>
        <w:rPr>
          <w:sz w:val="20"/>
          <w:szCs w:val="20"/>
        </w:rPr>
        <w:t xml:space="preserve"> </w:t>
      </w:r>
      <w:r>
        <w:rPr>
          <w:i/>
          <w:sz w:val="20"/>
          <w:szCs w:val="20"/>
        </w:rPr>
        <w:t>La philosophie des Lumières</w:t>
      </w:r>
      <w:r>
        <w:rPr>
          <w:sz w:val="20"/>
          <w:szCs w:val="20"/>
        </w:rPr>
        <w:t>, Paris, Fayard, 1970, p. 279.</w:t>
      </w:r>
    </w:p>
  </w:footnote>
  <w:footnote w:id="25">
    <w:p w:rsidR="00F6247B" w:rsidRDefault="00F6247B" w:rsidP="00C32136">
      <w:pPr>
        <w:pStyle w:val="FootnoteText"/>
        <w:rPr>
          <w:rFonts w:eastAsiaTheme="minorEastAsia"/>
          <w:lang w:val="en-US"/>
        </w:rPr>
      </w:pPr>
      <w:r>
        <w:rPr>
          <w:rStyle w:val="FootnoteReference"/>
        </w:rPr>
        <w:footnoteRef/>
      </w:r>
      <w:r>
        <w:t xml:space="preserve"> </w:t>
      </w:r>
      <w:r>
        <w:rPr>
          <w:lang w:val="en-US"/>
        </w:rPr>
        <w:t xml:space="preserve">Lenglet Dufresnoy, </w:t>
      </w:r>
      <w:proofErr w:type="gramStart"/>
      <w:r>
        <w:rPr>
          <w:lang w:val="en-US"/>
        </w:rPr>
        <w:t>Nicolas :</w:t>
      </w:r>
      <w:proofErr w:type="gramEnd"/>
      <w:r>
        <w:rPr>
          <w:lang w:val="en-US"/>
        </w:rPr>
        <w:t xml:space="preserve"> </w:t>
      </w:r>
      <w:r>
        <w:rPr>
          <w:i/>
          <w:lang w:val="en-US"/>
        </w:rPr>
        <w:t>L’histoire justifiée contre les romans</w:t>
      </w:r>
      <w:r>
        <w:rPr>
          <w:lang w:val="en-US"/>
        </w:rPr>
        <w:t>, p. 17 (</w:t>
      </w:r>
      <w:hyperlink r:id="rId2" w:history="1">
        <w:r>
          <w:rPr>
            <w:rStyle w:val="Hyperlink"/>
            <w:lang w:val="en-US"/>
          </w:rPr>
          <w:t>http://gallica.bnf.fr</w:t>
        </w:r>
      </w:hyperlink>
      <w:r>
        <w:rPr>
          <w:lang w:val="en-US"/>
        </w:rPr>
        <w:t xml:space="preserve"> ).</w:t>
      </w:r>
    </w:p>
  </w:footnote>
  <w:footnote w:id="26">
    <w:p w:rsidR="00F6247B" w:rsidRDefault="00F6247B" w:rsidP="008977DF">
      <w:pPr>
        <w:pStyle w:val="FootnoteText"/>
        <w:rPr>
          <w:lang w:val="en-US"/>
        </w:rPr>
      </w:pPr>
      <w:r>
        <w:rPr>
          <w:rStyle w:val="FootnoteReference"/>
        </w:rPr>
        <w:footnoteRef/>
      </w:r>
      <w:r>
        <w:t xml:space="preserve"> </w:t>
      </w:r>
      <w:r w:rsidR="000F46A5">
        <w:rPr>
          <w:lang w:val="en-US"/>
        </w:rPr>
        <w:t xml:space="preserve">Dumarsais, </w:t>
      </w:r>
      <w:proofErr w:type="gramStart"/>
      <w:r w:rsidR="000F46A5">
        <w:rPr>
          <w:lang w:val="en-US"/>
        </w:rPr>
        <w:t>Yvon :</w:t>
      </w:r>
      <w:proofErr w:type="gramEnd"/>
      <w:r w:rsidR="000F46A5">
        <w:rPr>
          <w:lang w:val="en-US"/>
        </w:rPr>
        <w:t xml:space="preserve"> </w:t>
      </w:r>
      <w:r>
        <w:rPr>
          <w:lang w:val="en-US"/>
        </w:rPr>
        <w:t xml:space="preserve">« Analogie », in </w:t>
      </w:r>
      <w:r>
        <w:rPr>
          <w:i/>
          <w:lang w:val="en-US"/>
        </w:rPr>
        <w:t>Encyclopédie ou Dictionnaire raisonné des sciences, des arts et des métiers</w:t>
      </w:r>
      <w:r>
        <w:rPr>
          <w:lang w:val="en-US"/>
        </w:rPr>
        <w:t xml:space="preserve">, </w:t>
      </w:r>
      <w:hyperlink r:id="rId3" w:history="1">
        <w:r>
          <w:rPr>
            <w:rStyle w:val="Hyperlink"/>
            <w:lang w:val="en-US"/>
          </w:rPr>
          <w:t>www.lexilogos.com</w:t>
        </w:r>
      </w:hyperlink>
      <w:r>
        <w:rPr>
          <w:lang w:val="en-US"/>
        </w:rPr>
        <w:t>).</w:t>
      </w:r>
    </w:p>
  </w:footnote>
  <w:footnote w:id="27">
    <w:p w:rsidR="00F6247B" w:rsidRDefault="00F6247B" w:rsidP="008977DF">
      <w:pPr>
        <w:pStyle w:val="FootnoteText"/>
        <w:rPr>
          <w:lang w:val="en-US"/>
        </w:rPr>
      </w:pPr>
      <w:r>
        <w:rPr>
          <w:rStyle w:val="FootnoteReference"/>
        </w:rPr>
        <w:footnoteRef/>
      </w:r>
      <w:r>
        <w:t xml:space="preserve"> </w:t>
      </w:r>
      <w:r>
        <w:rPr>
          <w:lang w:val="en-US"/>
        </w:rPr>
        <w:t xml:space="preserve">Batteux, </w:t>
      </w:r>
      <w:r>
        <w:rPr>
          <w:i/>
          <w:lang w:val="en-US"/>
        </w:rPr>
        <w:t xml:space="preserve">Les Beaux-Arts réduits à </w:t>
      </w:r>
      <w:proofErr w:type="gramStart"/>
      <w:r>
        <w:rPr>
          <w:i/>
          <w:lang w:val="en-US"/>
        </w:rPr>
        <w:t>un</w:t>
      </w:r>
      <w:proofErr w:type="gramEnd"/>
      <w:r>
        <w:rPr>
          <w:i/>
          <w:lang w:val="en-US"/>
        </w:rPr>
        <w:t xml:space="preserve"> même principe</w:t>
      </w:r>
      <w:r>
        <w:rPr>
          <w:lang w:val="en-US"/>
        </w:rPr>
        <w:t>, p. 10 ((</w:t>
      </w:r>
      <w:hyperlink r:id="rId4" w:history="1">
        <w:r>
          <w:rPr>
            <w:rStyle w:val="Hyperlink"/>
            <w:lang w:val="en-US"/>
          </w:rPr>
          <w:t>http://gallica.bnf.fr</w:t>
        </w:r>
      </w:hyperlink>
      <w:r>
        <w:rPr>
          <w:lang w:val="en-US"/>
        </w:rPr>
        <w:t xml:space="preserve"> ).)</w:t>
      </w:r>
    </w:p>
  </w:footnote>
  <w:footnote w:id="28">
    <w:p w:rsidR="00F6247B" w:rsidRDefault="00F6247B" w:rsidP="008977DF">
      <w:pPr>
        <w:pStyle w:val="FootnoteText"/>
        <w:rPr>
          <w:lang w:val="en-US"/>
        </w:rPr>
      </w:pPr>
      <w:r>
        <w:rPr>
          <w:rStyle w:val="FootnoteReference"/>
        </w:rPr>
        <w:footnoteRef/>
      </w:r>
      <w:r>
        <w:t xml:space="preserve"> </w:t>
      </w:r>
      <w:r>
        <w:rPr>
          <w:lang w:val="en-US"/>
        </w:rPr>
        <w:t xml:space="preserve">Batteux, </w:t>
      </w:r>
      <w:proofErr w:type="gramStart"/>
      <w:r>
        <w:rPr>
          <w:lang w:val="en-US"/>
        </w:rPr>
        <w:t>Charles :</w:t>
      </w:r>
      <w:proofErr w:type="gramEnd"/>
      <w:r>
        <w:rPr>
          <w:lang w:val="en-US"/>
        </w:rPr>
        <w:t xml:space="preserve"> </w:t>
      </w:r>
      <w:r>
        <w:rPr>
          <w:i/>
          <w:lang w:val="en-US"/>
        </w:rPr>
        <w:t>Les beaux-arts réduits à un même principe</w:t>
      </w:r>
      <w:r>
        <w:rPr>
          <w:lang w:val="en-US"/>
        </w:rPr>
        <w:t>, pp. 105-106 (</w:t>
      </w:r>
      <w:hyperlink r:id="rId5" w:history="1">
        <w:r>
          <w:rPr>
            <w:rStyle w:val="Hyperlink"/>
            <w:lang w:val="en-US"/>
          </w:rPr>
          <w:t>http://gallica.bnf.fr</w:t>
        </w:r>
      </w:hyperlink>
      <w:r>
        <w:rPr>
          <w:lang w:val="en-US"/>
        </w:rPr>
        <w:t xml:space="preserve"> ).</w:t>
      </w:r>
    </w:p>
  </w:footnote>
  <w:footnote w:id="29">
    <w:p w:rsidR="00F6247B" w:rsidRDefault="00F6247B" w:rsidP="007848C3">
      <w:pPr>
        <w:pStyle w:val="FootnoteText"/>
        <w:rPr>
          <w:lang w:val="en-US"/>
        </w:rPr>
      </w:pPr>
      <w:r>
        <w:rPr>
          <w:rStyle w:val="FootnoteReference"/>
        </w:rPr>
        <w:footnoteRef/>
      </w:r>
      <w:r>
        <w:t xml:space="preserve"> </w:t>
      </w:r>
      <w:proofErr w:type="gramStart"/>
      <w:r>
        <w:rPr>
          <w:lang w:val="en-US"/>
        </w:rPr>
        <w:t>Marmontel :</w:t>
      </w:r>
      <w:proofErr w:type="gramEnd"/>
      <w:r>
        <w:rPr>
          <w:lang w:val="en-US"/>
        </w:rPr>
        <w:t xml:space="preserve"> article « Fiction », in </w:t>
      </w:r>
      <w:r>
        <w:rPr>
          <w:i/>
          <w:lang w:val="en-US"/>
        </w:rPr>
        <w:t>Encyclopédie ou Dictionnaire raisonné des sciences, des arts et des métiers</w:t>
      </w:r>
      <w:r>
        <w:rPr>
          <w:lang w:val="en-US"/>
        </w:rPr>
        <w:t xml:space="preserve"> (</w:t>
      </w:r>
      <w:hyperlink r:id="rId6" w:history="1">
        <w:r>
          <w:rPr>
            <w:rStyle w:val="Hyperlink"/>
            <w:lang w:val="en-US"/>
          </w:rPr>
          <w:t>www.lexilogos.com</w:t>
        </w:r>
      </w:hyperlink>
      <w:r>
        <w:rPr>
          <w:lang w:val="en-US"/>
        </w:rPr>
        <w:t>).</w:t>
      </w:r>
    </w:p>
  </w:footnote>
  <w:footnote w:id="30">
    <w:p w:rsidR="00F6247B" w:rsidRDefault="00F6247B" w:rsidP="000F46A5">
      <w:pPr>
        <w:pStyle w:val="FootnoteText"/>
        <w:rPr>
          <w:lang w:val="en-US"/>
        </w:rPr>
      </w:pPr>
      <w:r>
        <w:rPr>
          <w:rStyle w:val="FootnoteReference"/>
        </w:rPr>
        <w:footnoteRef/>
      </w:r>
      <w:r>
        <w:t xml:space="preserve"> </w:t>
      </w:r>
      <w:r w:rsidR="000F46A5">
        <w:rPr>
          <w:lang w:val="en-US"/>
        </w:rPr>
        <w:t xml:space="preserve">Cf. Mallet: « Albigeois </w:t>
      </w:r>
      <w:proofErr w:type="gramStart"/>
      <w:r w:rsidR="000F46A5">
        <w:rPr>
          <w:lang w:val="en-US"/>
        </w:rPr>
        <w:t>» ;</w:t>
      </w:r>
      <w:proofErr w:type="gramEnd"/>
      <w:r w:rsidR="000F46A5">
        <w:rPr>
          <w:lang w:val="en-US"/>
        </w:rPr>
        <w:t xml:space="preserve"> </w:t>
      </w:r>
      <w:r>
        <w:rPr>
          <w:lang w:val="en-US"/>
        </w:rPr>
        <w:t>« Lycanthrope</w:t>
      </w:r>
      <w:r w:rsidR="000F46A5">
        <w:rPr>
          <w:lang w:val="en-US"/>
        </w:rPr>
        <w:t xml:space="preserve"> ou Loup-garou » (</w:t>
      </w:r>
      <w:r w:rsidR="000F46A5">
        <w:rPr>
          <w:lang w:val="bg-BG"/>
        </w:rPr>
        <w:t>неизвестен автор</w:t>
      </w:r>
      <w:r w:rsidR="000F46A5">
        <w:rPr>
          <w:lang w:val="en-US"/>
        </w:rPr>
        <w:t>);  « Succube » (</w:t>
      </w:r>
      <w:r w:rsidR="000F46A5">
        <w:rPr>
          <w:lang w:val="bg-BG"/>
        </w:rPr>
        <w:t>неизвестен автор</w:t>
      </w:r>
      <w:r>
        <w:rPr>
          <w:lang w:val="en-US"/>
        </w:rPr>
        <w:t xml:space="preserve">), in </w:t>
      </w:r>
      <w:r>
        <w:rPr>
          <w:i/>
          <w:lang w:val="en-US"/>
        </w:rPr>
        <w:t>Encyclopédie ou Dictionnaire raisonné des sciences, des arts et des métie</w:t>
      </w:r>
      <w:r>
        <w:rPr>
          <w:lang w:val="en-US"/>
        </w:rPr>
        <w:t>rs (</w:t>
      </w:r>
      <w:hyperlink r:id="rId7" w:history="1">
        <w:r>
          <w:rPr>
            <w:rStyle w:val="Hyperlink"/>
            <w:lang w:val="en-US"/>
          </w:rPr>
          <w:t>www.lexilogos.com</w:t>
        </w:r>
      </w:hyperlink>
      <w:r>
        <w:rPr>
          <w:lang w:val="en-US"/>
        </w:rPr>
        <w:t xml:space="preserve">). </w:t>
      </w:r>
    </w:p>
  </w:footnote>
  <w:footnote w:id="31">
    <w:p w:rsidR="00F6247B" w:rsidRDefault="00F6247B" w:rsidP="00166741">
      <w:pPr>
        <w:pStyle w:val="FootnoteText"/>
        <w:rPr>
          <w:lang w:val="en-US"/>
        </w:rPr>
      </w:pPr>
      <w:r>
        <w:rPr>
          <w:rStyle w:val="FootnoteReference"/>
        </w:rPr>
        <w:footnoteRef/>
      </w:r>
      <w:r>
        <w:t xml:space="preserve"> </w:t>
      </w:r>
      <w:r>
        <w:rPr>
          <w:lang w:val="en-US"/>
        </w:rPr>
        <w:t>Marmontel, Jean-</w:t>
      </w:r>
      <w:proofErr w:type="gramStart"/>
      <w:r>
        <w:rPr>
          <w:lang w:val="en-US"/>
        </w:rPr>
        <w:t>François :</w:t>
      </w:r>
      <w:proofErr w:type="gramEnd"/>
      <w:r>
        <w:rPr>
          <w:lang w:val="en-US"/>
        </w:rPr>
        <w:t xml:space="preserve"> </w:t>
      </w:r>
      <w:r>
        <w:rPr>
          <w:i/>
          <w:lang w:val="en-US"/>
        </w:rPr>
        <w:t>Poétique française, I</w:t>
      </w:r>
      <w:r>
        <w:rPr>
          <w:i/>
          <w:vertAlign w:val="superscript"/>
          <w:lang w:val="en-US"/>
        </w:rPr>
        <w:t>er</w:t>
      </w:r>
      <w:r>
        <w:rPr>
          <w:i/>
          <w:lang w:val="en-US"/>
        </w:rPr>
        <w:t xml:space="preserve"> volume</w:t>
      </w:r>
      <w:r>
        <w:rPr>
          <w:lang w:val="en-US"/>
        </w:rPr>
        <w:t>, chapitre X, pp. 384-385 (</w:t>
      </w:r>
      <w:hyperlink r:id="rId8" w:history="1">
        <w:r>
          <w:rPr>
            <w:rStyle w:val="Hyperlink"/>
            <w:lang w:val="en-US"/>
          </w:rPr>
          <w:t>http://gallica.bnf.fr</w:t>
        </w:r>
      </w:hyperlink>
      <w:r>
        <w:rPr>
          <w:lang w:val="en-US"/>
        </w:rPr>
        <w:t xml:space="preserve">). </w:t>
      </w:r>
    </w:p>
  </w:footnote>
  <w:footnote w:id="32">
    <w:p w:rsidR="00F6247B" w:rsidRDefault="00F6247B" w:rsidP="003250DB">
      <w:pPr>
        <w:pStyle w:val="FootnoteText"/>
        <w:rPr>
          <w:lang w:val="en-US"/>
        </w:rPr>
      </w:pPr>
      <w:r>
        <w:rPr>
          <w:rStyle w:val="FootnoteReference"/>
        </w:rPr>
        <w:footnoteRef/>
      </w:r>
      <w:r>
        <w:t xml:space="preserve"> </w:t>
      </w:r>
      <w:r>
        <w:rPr>
          <w:lang w:val="en-US"/>
        </w:rPr>
        <w:t>Marmontel, Jean-</w:t>
      </w:r>
      <w:proofErr w:type="gramStart"/>
      <w:r>
        <w:rPr>
          <w:lang w:val="en-US"/>
        </w:rPr>
        <w:t>François :</w:t>
      </w:r>
      <w:proofErr w:type="gramEnd"/>
      <w:r>
        <w:rPr>
          <w:lang w:val="en-US"/>
        </w:rPr>
        <w:t xml:space="preserve"> </w:t>
      </w:r>
      <w:r>
        <w:rPr>
          <w:i/>
          <w:lang w:val="en-US"/>
        </w:rPr>
        <w:t>Poétique française, I</w:t>
      </w:r>
      <w:r>
        <w:rPr>
          <w:i/>
          <w:vertAlign w:val="superscript"/>
          <w:lang w:val="en-US"/>
        </w:rPr>
        <w:t>er</w:t>
      </w:r>
      <w:r>
        <w:rPr>
          <w:i/>
          <w:lang w:val="en-US"/>
        </w:rPr>
        <w:t xml:space="preserve"> volume</w:t>
      </w:r>
      <w:r>
        <w:rPr>
          <w:lang w:val="en-US"/>
        </w:rPr>
        <w:t>, chapitre X, p.386 (</w:t>
      </w:r>
      <w:hyperlink r:id="rId9" w:history="1">
        <w:r>
          <w:rPr>
            <w:rStyle w:val="Hyperlink"/>
            <w:lang w:val="en-US"/>
          </w:rPr>
          <w:t>http://gallica.bnf.fr</w:t>
        </w:r>
      </w:hyperlink>
      <w:r>
        <w:rPr>
          <w:lang w:val="en-US"/>
        </w:rPr>
        <w:t xml:space="preserve">). </w:t>
      </w:r>
    </w:p>
  </w:footnote>
  <w:footnote w:id="33">
    <w:p w:rsidR="00F6247B" w:rsidRDefault="00F6247B" w:rsidP="003250DB">
      <w:pPr>
        <w:pStyle w:val="FootnoteText"/>
        <w:rPr>
          <w:lang w:val="en-US"/>
        </w:rPr>
      </w:pPr>
      <w:r>
        <w:rPr>
          <w:rStyle w:val="FootnoteReference"/>
        </w:rPr>
        <w:footnoteRef/>
      </w:r>
      <w:r>
        <w:t xml:space="preserve"> </w:t>
      </w:r>
      <w:r>
        <w:rPr>
          <w:lang w:val="en-US"/>
        </w:rPr>
        <w:t xml:space="preserve">Diderot, </w:t>
      </w:r>
      <w:proofErr w:type="gramStart"/>
      <w:r>
        <w:rPr>
          <w:lang w:val="en-US"/>
        </w:rPr>
        <w:t>Denis :</w:t>
      </w:r>
      <w:proofErr w:type="gramEnd"/>
      <w:r>
        <w:rPr>
          <w:lang w:val="en-US"/>
        </w:rPr>
        <w:t xml:space="preserve"> « De la poésie dramatique », in </w:t>
      </w:r>
      <w:r>
        <w:rPr>
          <w:i/>
          <w:lang w:val="en-US"/>
        </w:rPr>
        <w:t>Œuvres esthétiques</w:t>
      </w:r>
      <w:r>
        <w:rPr>
          <w:lang w:val="en-US"/>
        </w:rPr>
        <w:t>, Paris, Garnier, 1976, p. 213.</w:t>
      </w:r>
    </w:p>
  </w:footnote>
  <w:footnote w:id="34">
    <w:p w:rsidR="00F6247B" w:rsidRDefault="00F6247B" w:rsidP="00855318">
      <w:pPr>
        <w:rPr>
          <w:sz w:val="20"/>
          <w:szCs w:val="20"/>
          <w:lang w:val="en-GB"/>
        </w:rPr>
      </w:pPr>
      <w:r>
        <w:rPr>
          <w:rStyle w:val="FootnoteReference"/>
        </w:rPr>
        <w:footnoteRef/>
      </w:r>
      <w:r>
        <w:rPr>
          <w:sz w:val="20"/>
          <w:szCs w:val="20"/>
        </w:rPr>
        <w:t xml:space="preserve"> Killen, </w:t>
      </w:r>
      <w:proofErr w:type="gramStart"/>
      <w:r>
        <w:rPr>
          <w:sz w:val="20"/>
          <w:szCs w:val="20"/>
        </w:rPr>
        <w:t>Alice :</w:t>
      </w:r>
      <w:proofErr w:type="gramEnd"/>
      <w:r>
        <w:rPr>
          <w:sz w:val="20"/>
          <w:szCs w:val="20"/>
        </w:rPr>
        <w:t xml:space="preserve"> </w:t>
      </w:r>
      <w:r>
        <w:rPr>
          <w:i/>
          <w:iCs/>
          <w:sz w:val="20"/>
          <w:szCs w:val="20"/>
        </w:rPr>
        <w:t>Le roman terrifiant ou Roman noir de Walpole à Anne Radcliffe et son influence sur la littérature française jusqu’en 1840</w:t>
      </w:r>
      <w:r>
        <w:rPr>
          <w:sz w:val="20"/>
          <w:szCs w:val="20"/>
        </w:rPr>
        <w:t>, Paris, Librairie ancienne Edouard Champion, 1924, p.77.</w:t>
      </w:r>
    </w:p>
  </w:footnote>
  <w:footnote w:id="35">
    <w:p w:rsidR="00F6247B" w:rsidRDefault="00F6247B" w:rsidP="00855318">
      <w:pPr>
        <w:rPr>
          <w:sz w:val="20"/>
          <w:szCs w:val="20"/>
        </w:rPr>
      </w:pPr>
      <w:r>
        <w:rPr>
          <w:rStyle w:val="FootnoteReference"/>
          <w:sz w:val="20"/>
          <w:szCs w:val="20"/>
        </w:rPr>
        <w:footnoteRef/>
      </w:r>
      <w:r>
        <w:rPr>
          <w:sz w:val="20"/>
          <w:szCs w:val="20"/>
        </w:rPr>
        <w:t xml:space="preserve"> </w:t>
      </w:r>
      <w:r>
        <w:rPr>
          <w:i/>
          <w:sz w:val="20"/>
          <w:szCs w:val="20"/>
        </w:rPr>
        <w:t>La Décade philosophique, an V, 3e trimestre</w:t>
      </w:r>
      <w:r w:rsidR="000F46A5">
        <w:rPr>
          <w:sz w:val="20"/>
          <w:szCs w:val="20"/>
        </w:rPr>
        <w:t xml:space="preserve"> (1797), </w:t>
      </w:r>
      <w:r w:rsidR="000F46A5">
        <w:rPr>
          <w:sz w:val="20"/>
          <w:szCs w:val="20"/>
          <w:lang w:val="bg-BG"/>
        </w:rPr>
        <w:t>цитирано от</w:t>
      </w:r>
      <w:r>
        <w:rPr>
          <w:sz w:val="20"/>
          <w:szCs w:val="20"/>
        </w:rPr>
        <w:t xml:space="preserve"> Killen, Alice : </w:t>
      </w:r>
      <w:r>
        <w:rPr>
          <w:i/>
          <w:iCs/>
          <w:sz w:val="20"/>
          <w:szCs w:val="20"/>
        </w:rPr>
        <w:t>Le roman terrifiant ou Roman noir de Walpole à Anne Radcliffe et son influence sur la littérature française jusqu’en 1840</w:t>
      </w:r>
      <w:r>
        <w:rPr>
          <w:sz w:val="20"/>
          <w:szCs w:val="20"/>
        </w:rPr>
        <w:t>, Paris, Librairie ancienne Edouard Champion, 1924, p.83.</w:t>
      </w:r>
    </w:p>
  </w:footnote>
  <w:footnote w:id="36">
    <w:p w:rsidR="00F6247B" w:rsidRDefault="00F6247B" w:rsidP="00855318">
      <w:pPr>
        <w:rPr>
          <w:sz w:val="20"/>
          <w:szCs w:val="20"/>
        </w:rPr>
      </w:pPr>
      <w:r>
        <w:rPr>
          <w:rStyle w:val="FootnoteReference"/>
          <w:sz w:val="20"/>
          <w:szCs w:val="20"/>
        </w:rPr>
        <w:footnoteRef/>
      </w:r>
      <w:r>
        <w:rPr>
          <w:sz w:val="20"/>
          <w:szCs w:val="20"/>
        </w:rPr>
        <w:t xml:space="preserve"> </w:t>
      </w:r>
      <w:proofErr w:type="gramStart"/>
      <w:r>
        <w:rPr>
          <w:sz w:val="20"/>
          <w:szCs w:val="20"/>
        </w:rPr>
        <w:t xml:space="preserve">V. entre autres, Béatrice Didier, </w:t>
      </w:r>
      <w:r>
        <w:rPr>
          <w:i/>
          <w:iCs/>
          <w:sz w:val="20"/>
          <w:szCs w:val="20"/>
        </w:rPr>
        <w:t>Littérature française.</w:t>
      </w:r>
      <w:proofErr w:type="gramEnd"/>
      <w:r>
        <w:rPr>
          <w:i/>
          <w:iCs/>
          <w:sz w:val="20"/>
          <w:szCs w:val="20"/>
        </w:rPr>
        <w:t xml:space="preserve"> </w:t>
      </w:r>
      <w:proofErr w:type="gramStart"/>
      <w:r>
        <w:rPr>
          <w:i/>
          <w:iCs/>
          <w:sz w:val="20"/>
          <w:szCs w:val="20"/>
        </w:rPr>
        <w:t>Le XVIII</w:t>
      </w:r>
      <w:r>
        <w:rPr>
          <w:i/>
          <w:iCs/>
          <w:sz w:val="20"/>
          <w:szCs w:val="20"/>
          <w:vertAlign w:val="superscript"/>
        </w:rPr>
        <w:t>e</w:t>
      </w:r>
      <w:r>
        <w:rPr>
          <w:i/>
          <w:iCs/>
          <w:sz w:val="20"/>
          <w:szCs w:val="20"/>
        </w:rPr>
        <w:t xml:space="preserve"> siècle.</w:t>
      </w:r>
      <w:proofErr w:type="gramEnd"/>
      <w:r>
        <w:rPr>
          <w:i/>
          <w:iCs/>
          <w:sz w:val="20"/>
          <w:szCs w:val="20"/>
        </w:rPr>
        <w:t xml:space="preserve"> III 1778-1820</w:t>
      </w:r>
      <w:r>
        <w:rPr>
          <w:sz w:val="20"/>
          <w:szCs w:val="20"/>
        </w:rPr>
        <w:t>, Paris, B. Arthaud, 1976,</w:t>
      </w:r>
    </w:p>
    <w:p w:rsidR="00F6247B" w:rsidRDefault="00F6247B" w:rsidP="00855318">
      <w:pPr>
        <w:rPr>
          <w:sz w:val="20"/>
          <w:szCs w:val="20"/>
        </w:rPr>
      </w:pPr>
      <w:r>
        <w:rPr>
          <w:sz w:val="20"/>
          <w:szCs w:val="20"/>
        </w:rPr>
        <w:t xml:space="preserve">p. </w:t>
      </w:r>
      <w:proofErr w:type="gramStart"/>
      <w:r>
        <w:rPr>
          <w:sz w:val="20"/>
          <w:szCs w:val="20"/>
        </w:rPr>
        <w:t>91 ;</w:t>
      </w:r>
      <w:proofErr w:type="gramEnd"/>
      <w:r>
        <w:rPr>
          <w:sz w:val="20"/>
          <w:szCs w:val="20"/>
        </w:rPr>
        <w:t xml:space="preserve"> Fabre, Jean : </w:t>
      </w:r>
      <w:r>
        <w:rPr>
          <w:i/>
          <w:sz w:val="20"/>
          <w:szCs w:val="20"/>
        </w:rPr>
        <w:t>Le</w:t>
      </w:r>
      <w:r>
        <w:rPr>
          <w:sz w:val="20"/>
          <w:szCs w:val="20"/>
        </w:rPr>
        <w:t xml:space="preserve"> </w:t>
      </w:r>
      <w:r>
        <w:rPr>
          <w:i/>
          <w:sz w:val="20"/>
          <w:szCs w:val="20"/>
        </w:rPr>
        <w:t>Miroir de sorcière</w:t>
      </w:r>
      <w:r>
        <w:rPr>
          <w:sz w:val="20"/>
          <w:szCs w:val="20"/>
        </w:rPr>
        <w:t>,</w:t>
      </w:r>
      <w:r>
        <w:rPr>
          <w:i/>
          <w:iCs/>
          <w:sz w:val="26"/>
          <w:szCs w:val="26"/>
        </w:rPr>
        <w:t xml:space="preserve"> </w:t>
      </w:r>
      <w:r>
        <w:rPr>
          <w:i/>
          <w:iCs/>
          <w:sz w:val="20"/>
          <w:szCs w:val="20"/>
        </w:rPr>
        <w:t>Essai sur la littérature fantastique</w:t>
      </w:r>
      <w:r>
        <w:rPr>
          <w:sz w:val="20"/>
          <w:szCs w:val="20"/>
        </w:rPr>
        <w:t xml:space="preserve">, Paris, José Corti, 1992, pp.341-343; Bozzetto, Roger : </w:t>
      </w:r>
      <w:r>
        <w:rPr>
          <w:i/>
          <w:sz w:val="20"/>
          <w:szCs w:val="20"/>
        </w:rPr>
        <w:t>Territoires du fantastique</w:t>
      </w:r>
      <w:r>
        <w:rPr>
          <w:sz w:val="20"/>
          <w:szCs w:val="20"/>
        </w:rPr>
        <w:t xml:space="preserve">, Aix-en-Provence, Publications de l’Université de Provence, 1998, p. 87. </w:t>
      </w:r>
    </w:p>
  </w:footnote>
  <w:footnote w:id="37">
    <w:p w:rsidR="00F6247B" w:rsidRDefault="00F6247B" w:rsidP="00C46ADD">
      <w:pPr>
        <w:pStyle w:val="FootnoteText"/>
      </w:pPr>
      <w:r>
        <w:rPr>
          <w:rStyle w:val="FootnoteReference"/>
        </w:rPr>
        <w:footnoteRef/>
      </w:r>
      <w:r>
        <w:t>Genlis, Stéphanie-</w:t>
      </w:r>
      <w:proofErr w:type="gramStart"/>
      <w:r>
        <w:t>Félicité :</w:t>
      </w:r>
      <w:proofErr w:type="gramEnd"/>
      <w:r>
        <w:t xml:space="preserve"> </w:t>
      </w:r>
      <w:r>
        <w:rPr>
          <w:i/>
          <w:iCs/>
        </w:rPr>
        <w:t>Les Chevaliers du cygne</w:t>
      </w:r>
      <w:r>
        <w:t>, 1805, tome I, « Avertissement de l’auteur », pp. XXII-XXIII (http://gallica.bnf.fr).</w:t>
      </w:r>
    </w:p>
  </w:footnote>
  <w:footnote w:id="38">
    <w:p w:rsidR="00F6247B" w:rsidRDefault="00F6247B" w:rsidP="007F779A">
      <w:pPr>
        <w:pStyle w:val="FootnoteText"/>
      </w:pPr>
      <w:r>
        <w:rPr>
          <w:rStyle w:val="FootnoteReference"/>
        </w:rPr>
        <w:footnoteRef/>
      </w:r>
      <w:r>
        <w:t xml:space="preserve"> </w:t>
      </w:r>
      <w:r w:rsidR="000F46A5">
        <w:t>Madame de Staël</w:t>
      </w:r>
      <w:r w:rsidR="000F46A5">
        <w:rPr>
          <w:lang w:val="bg-BG"/>
        </w:rPr>
        <w:t>:</w:t>
      </w:r>
      <w:r>
        <w:t xml:space="preserve"> </w:t>
      </w:r>
      <w:r>
        <w:rPr>
          <w:i/>
          <w:iCs/>
        </w:rPr>
        <w:t xml:space="preserve">De la littérature considérée dans </w:t>
      </w:r>
      <w:proofErr w:type="gramStart"/>
      <w:r>
        <w:rPr>
          <w:i/>
          <w:iCs/>
        </w:rPr>
        <w:t>ses</w:t>
      </w:r>
      <w:proofErr w:type="gramEnd"/>
      <w:r>
        <w:rPr>
          <w:i/>
          <w:iCs/>
        </w:rPr>
        <w:t xml:space="preserve"> rapports avec les institutions sociales</w:t>
      </w:r>
      <w:r>
        <w:t xml:space="preserve">. Paris, Charpentier </w:t>
      </w:r>
      <w:proofErr w:type="gramStart"/>
      <w:r>
        <w:t>et</w:t>
      </w:r>
      <w:proofErr w:type="gramEnd"/>
      <w:r>
        <w:t xml:space="preserve"> C</w:t>
      </w:r>
      <w:r>
        <w:rPr>
          <w:vertAlign w:val="superscript"/>
        </w:rPr>
        <w:t>ie</w:t>
      </w:r>
      <w:r>
        <w:t>, 1872, p. 336).</w:t>
      </w:r>
    </w:p>
  </w:footnote>
  <w:footnote w:id="39">
    <w:p w:rsidR="00F6247B" w:rsidRDefault="00F6247B" w:rsidP="007F779A">
      <w:pPr>
        <w:pStyle w:val="NormalWeb"/>
        <w:rPr>
          <w:sz w:val="20"/>
          <w:szCs w:val="20"/>
        </w:rPr>
      </w:pPr>
      <w:r>
        <w:rPr>
          <w:rStyle w:val="FootnoteReference"/>
          <w:sz w:val="20"/>
          <w:szCs w:val="20"/>
        </w:rPr>
        <w:footnoteRef/>
      </w:r>
      <w:r>
        <w:rPr>
          <w:sz w:val="20"/>
          <w:szCs w:val="20"/>
        </w:rPr>
        <w:t xml:space="preserve"> Sade, </w:t>
      </w:r>
      <w:proofErr w:type="gramStart"/>
      <w:r>
        <w:rPr>
          <w:sz w:val="20"/>
          <w:szCs w:val="20"/>
        </w:rPr>
        <w:t>D.A.F :</w:t>
      </w:r>
      <w:proofErr w:type="gramEnd"/>
      <w:r>
        <w:rPr>
          <w:sz w:val="20"/>
          <w:szCs w:val="20"/>
        </w:rPr>
        <w:t> </w:t>
      </w:r>
      <w:r>
        <w:rPr>
          <w:i/>
          <w:iCs/>
          <w:sz w:val="20"/>
          <w:szCs w:val="20"/>
        </w:rPr>
        <w:t>Les crimes de l’amour : Nouvelles héroïques et tragiques</w:t>
      </w:r>
      <w:r>
        <w:rPr>
          <w:sz w:val="20"/>
          <w:szCs w:val="20"/>
        </w:rPr>
        <w:t xml:space="preserve"> précédées d’une </w:t>
      </w:r>
      <w:r>
        <w:rPr>
          <w:i/>
          <w:iCs/>
          <w:sz w:val="20"/>
          <w:szCs w:val="20"/>
        </w:rPr>
        <w:t>Idée sur le roman</w:t>
      </w:r>
      <w:r>
        <w:rPr>
          <w:sz w:val="20"/>
          <w:szCs w:val="20"/>
        </w:rPr>
        <w:t>. Paris, Gallimard, collection Folio, 1987, p. 42.</w:t>
      </w:r>
    </w:p>
  </w:footnote>
  <w:footnote w:id="40">
    <w:p w:rsidR="00F6247B" w:rsidRDefault="00F6247B" w:rsidP="00CF25DC">
      <w:pPr>
        <w:pStyle w:val="FootnoteText"/>
      </w:pPr>
      <w:r>
        <w:rPr>
          <w:rStyle w:val="FootnoteReference"/>
        </w:rPr>
        <w:footnoteRef/>
      </w:r>
      <w:r>
        <w:t xml:space="preserve"> Sade, D.A.F</w:t>
      </w:r>
      <w:proofErr w:type="gramStart"/>
      <w:r>
        <w:t>. :</w:t>
      </w:r>
      <w:proofErr w:type="gramEnd"/>
      <w:r>
        <w:t xml:space="preserve"> Aline et Valcour, in </w:t>
      </w:r>
      <w:r>
        <w:rPr>
          <w:i/>
        </w:rPr>
        <w:t>Œuvres complètes du marquis de Sade</w:t>
      </w:r>
      <w:r>
        <w:t>, tome cinquième, Paris, Pauvert, 1986, p. 65.</w:t>
      </w:r>
    </w:p>
  </w:footnote>
  <w:footnote w:id="41">
    <w:p w:rsidR="00F6247B" w:rsidRDefault="00F6247B" w:rsidP="00CF25DC">
      <w:pPr>
        <w:pStyle w:val="FootnoteText"/>
      </w:pPr>
      <w:r>
        <w:rPr>
          <w:rStyle w:val="FootnoteReference"/>
        </w:rPr>
        <w:footnoteRef/>
      </w:r>
      <w:r>
        <w:t xml:space="preserve"> Sade, D.A.F</w:t>
      </w:r>
      <w:proofErr w:type="gramStart"/>
      <w:r>
        <w:t>. :</w:t>
      </w:r>
      <w:proofErr w:type="gramEnd"/>
      <w:r>
        <w:t xml:space="preserve"> </w:t>
      </w:r>
      <w:r>
        <w:rPr>
          <w:i/>
        </w:rPr>
        <w:t>Faxelange</w:t>
      </w:r>
      <w:r>
        <w:t xml:space="preserve">, in </w:t>
      </w:r>
      <w:r>
        <w:rPr>
          <w:i/>
        </w:rPr>
        <w:t>Les Crimes de l’amour</w:t>
      </w:r>
      <w:r>
        <w:t>, Paris, Gallimard (Folio), 1987, p. 64.</w:t>
      </w:r>
    </w:p>
  </w:footnote>
  <w:footnote w:id="42">
    <w:p w:rsidR="00F6247B" w:rsidRDefault="00F6247B" w:rsidP="004660FA">
      <w:pPr>
        <w:pStyle w:val="FootnoteText"/>
      </w:pPr>
      <w:r>
        <w:rPr>
          <w:rStyle w:val="FootnoteReference"/>
        </w:rPr>
        <w:footnoteRef/>
      </w:r>
      <w:r>
        <w:t xml:space="preserve"> Barthes, </w:t>
      </w:r>
      <w:proofErr w:type="gramStart"/>
      <w:r>
        <w:t>Roland :</w:t>
      </w:r>
      <w:proofErr w:type="gramEnd"/>
      <w:r>
        <w:t xml:space="preserve"> </w:t>
      </w:r>
      <w:r>
        <w:rPr>
          <w:i/>
        </w:rPr>
        <w:t>Sade, Fourier, Loyola</w:t>
      </w:r>
      <w:r>
        <w:t>, Paris, Seuil (Points/Essais), 1971, pp.41-42.</w:t>
      </w:r>
    </w:p>
  </w:footnote>
  <w:footnote w:id="43">
    <w:p w:rsidR="00F6247B" w:rsidRDefault="00F6247B" w:rsidP="006A2D8E">
      <w:pPr>
        <w:rPr>
          <w:sz w:val="20"/>
          <w:szCs w:val="20"/>
        </w:rPr>
      </w:pPr>
      <w:r>
        <w:rPr>
          <w:rStyle w:val="FootnoteReference"/>
          <w:sz w:val="20"/>
          <w:szCs w:val="20"/>
        </w:rPr>
        <w:footnoteRef/>
      </w:r>
      <w:r>
        <w:rPr>
          <w:sz w:val="20"/>
          <w:szCs w:val="20"/>
        </w:rPr>
        <w:t xml:space="preserve">Vax, </w:t>
      </w:r>
      <w:proofErr w:type="gramStart"/>
      <w:r>
        <w:rPr>
          <w:sz w:val="20"/>
          <w:szCs w:val="20"/>
        </w:rPr>
        <w:t>Louis :</w:t>
      </w:r>
      <w:proofErr w:type="gramEnd"/>
      <w:r>
        <w:rPr>
          <w:sz w:val="20"/>
          <w:szCs w:val="20"/>
        </w:rPr>
        <w:t xml:space="preserve"> </w:t>
      </w:r>
      <w:r>
        <w:rPr>
          <w:i/>
          <w:sz w:val="20"/>
          <w:szCs w:val="20"/>
        </w:rPr>
        <w:t>La séduction de l’étrange (étude sur la littérature fantastique</w:t>
      </w:r>
      <w:r>
        <w:rPr>
          <w:sz w:val="20"/>
          <w:szCs w:val="20"/>
        </w:rPr>
        <w:t xml:space="preserve">), Paris, PUF, 1965. </w:t>
      </w:r>
      <w:proofErr w:type="gramStart"/>
      <w:r>
        <w:rPr>
          <w:sz w:val="20"/>
          <w:szCs w:val="20"/>
        </w:rPr>
        <w:t>p.174.</w:t>
      </w:r>
      <w:proofErr w:type="gramEnd"/>
    </w:p>
  </w:footnote>
  <w:footnote w:id="44">
    <w:p w:rsidR="00F6247B" w:rsidRDefault="00F6247B" w:rsidP="003E4A12">
      <w:pPr>
        <w:jc w:val="both"/>
        <w:rPr>
          <w:sz w:val="20"/>
          <w:szCs w:val="20"/>
        </w:rPr>
      </w:pPr>
      <w:r>
        <w:rPr>
          <w:rStyle w:val="FootnoteReference"/>
          <w:sz w:val="20"/>
          <w:szCs w:val="20"/>
        </w:rPr>
        <w:footnoteRef/>
      </w:r>
      <w:r>
        <w:rPr>
          <w:sz w:val="20"/>
          <w:szCs w:val="20"/>
        </w:rPr>
        <w:t xml:space="preserve"> Cf. Castex, Pierre-</w:t>
      </w:r>
      <w:proofErr w:type="gramStart"/>
      <w:r>
        <w:rPr>
          <w:sz w:val="20"/>
          <w:szCs w:val="20"/>
        </w:rPr>
        <w:t>Georges :</w:t>
      </w:r>
      <w:proofErr w:type="gramEnd"/>
      <w:r>
        <w:rPr>
          <w:sz w:val="20"/>
          <w:szCs w:val="20"/>
        </w:rPr>
        <w:t xml:space="preserve"> </w:t>
      </w:r>
      <w:r>
        <w:rPr>
          <w:i/>
          <w:sz w:val="20"/>
          <w:szCs w:val="20"/>
        </w:rPr>
        <w:t>Le conte fantastique en France de Nodier à Maupassant</w:t>
      </w:r>
      <w:r>
        <w:rPr>
          <w:sz w:val="20"/>
          <w:szCs w:val="20"/>
        </w:rPr>
        <w:t xml:space="preserve">, Paris, José Corti, 1987, p. 9; Monglond, André : </w:t>
      </w:r>
      <w:r>
        <w:rPr>
          <w:i/>
          <w:iCs/>
          <w:sz w:val="20"/>
          <w:szCs w:val="20"/>
        </w:rPr>
        <w:t>Le Préromantisme français</w:t>
      </w:r>
      <w:r>
        <w:rPr>
          <w:sz w:val="20"/>
          <w:szCs w:val="20"/>
        </w:rPr>
        <w:t>, Paris, José Corti, 1965, t.II, p. 18.</w:t>
      </w:r>
    </w:p>
  </w:footnote>
  <w:footnote w:id="45">
    <w:p w:rsidR="00F6247B" w:rsidRPr="003E4A12" w:rsidRDefault="00F6247B">
      <w:pPr>
        <w:pStyle w:val="FootnoteText"/>
        <w:rPr>
          <w:lang w:val="bg-BG"/>
        </w:rPr>
      </w:pPr>
      <w:r>
        <w:rPr>
          <w:rStyle w:val="FootnoteReference"/>
        </w:rPr>
        <w:footnoteRef/>
      </w:r>
      <w:r>
        <w:t xml:space="preserve"> </w:t>
      </w:r>
      <w:r>
        <w:rPr>
          <w:lang w:val="bg-BG"/>
        </w:rPr>
        <w:t>Вж. бел.30.</w:t>
      </w:r>
    </w:p>
  </w:footnote>
  <w:footnote w:id="46">
    <w:p w:rsidR="00F6247B" w:rsidRPr="00F6247B" w:rsidRDefault="00F6247B" w:rsidP="007E7B6C">
      <w:pPr>
        <w:pStyle w:val="FootnoteText"/>
        <w:jc w:val="both"/>
        <w:rPr>
          <w:lang w:val="en-US"/>
        </w:rPr>
      </w:pPr>
      <w:r w:rsidRPr="00F6247B">
        <w:rPr>
          <w:rStyle w:val="FootnoteReference"/>
        </w:rPr>
        <w:footnoteRef/>
      </w:r>
      <w:r w:rsidRPr="00F6247B">
        <w:t xml:space="preserve"> </w:t>
      </w:r>
      <w:r w:rsidRPr="00F6247B">
        <w:rPr>
          <w:lang w:val="en-US"/>
        </w:rPr>
        <w:t xml:space="preserve">Cazotte, </w:t>
      </w:r>
      <w:proofErr w:type="gramStart"/>
      <w:r w:rsidRPr="00F6247B">
        <w:rPr>
          <w:lang w:val="en-US"/>
        </w:rPr>
        <w:t>Jacques :</w:t>
      </w:r>
      <w:proofErr w:type="gramEnd"/>
      <w:r w:rsidRPr="00F6247B">
        <w:rPr>
          <w:lang w:val="en-US"/>
        </w:rPr>
        <w:t xml:space="preserve"> </w:t>
      </w:r>
      <w:r w:rsidRPr="00F6247B">
        <w:rPr>
          <w:i/>
          <w:iCs/>
          <w:lang w:val="en-US"/>
        </w:rPr>
        <w:t>Le Diable amoureux</w:t>
      </w:r>
      <w:r w:rsidRPr="00F6247B">
        <w:rPr>
          <w:lang w:val="en-US"/>
        </w:rPr>
        <w:t xml:space="preserve">, in </w:t>
      </w:r>
      <w:r w:rsidRPr="00F6247B">
        <w:rPr>
          <w:i/>
          <w:iCs/>
          <w:lang w:val="en-US"/>
        </w:rPr>
        <w:t>Le Diable amoureux et autres récits fantastiques</w:t>
      </w:r>
      <w:r w:rsidRPr="00F6247B">
        <w:rPr>
          <w:lang w:val="en-US"/>
        </w:rPr>
        <w:t>, Paris, Flammarion, collection « L’Age d’or », 1974 p. 142.</w:t>
      </w:r>
    </w:p>
  </w:footnote>
  <w:footnote w:id="47">
    <w:p w:rsidR="00F6247B" w:rsidRDefault="00F6247B" w:rsidP="00F6247B">
      <w:pPr>
        <w:jc w:val="both"/>
        <w:rPr>
          <w:sz w:val="20"/>
          <w:szCs w:val="20"/>
        </w:rPr>
      </w:pPr>
      <w:r>
        <w:rPr>
          <w:rStyle w:val="FootnoteReference"/>
          <w:sz w:val="20"/>
          <w:szCs w:val="20"/>
        </w:rPr>
        <w:footnoteRef/>
      </w:r>
      <w:r>
        <w:rPr>
          <w:sz w:val="20"/>
          <w:szCs w:val="20"/>
        </w:rPr>
        <w:t xml:space="preserve"> Becq, </w:t>
      </w:r>
      <w:proofErr w:type="gramStart"/>
      <w:r>
        <w:rPr>
          <w:sz w:val="20"/>
          <w:szCs w:val="20"/>
        </w:rPr>
        <w:t>Annie :</w:t>
      </w:r>
      <w:proofErr w:type="gramEnd"/>
      <w:r>
        <w:rPr>
          <w:sz w:val="20"/>
          <w:szCs w:val="20"/>
        </w:rPr>
        <w:t xml:space="preserve"> </w:t>
      </w:r>
      <w:r>
        <w:rPr>
          <w:i/>
          <w:iCs/>
          <w:sz w:val="20"/>
          <w:szCs w:val="20"/>
        </w:rPr>
        <w:t>Genèse de l’esthétique française moderne 1680-1814</w:t>
      </w:r>
      <w:r>
        <w:rPr>
          <w:sz w:val="20"/>
          <w:szCs w:val="20"/>
        </w:rPr>
        <w:t>, Paris, Albin Michel, 1994, p.17.</w:t>
      </w:r>
    </w:p>
  </w:footnote>
  <w:footnote w:id="48">
    <w:p w:rsidR="00F6247B" w:rsidRDefault="00F6247B" w:rsidP="00F6247B">
      <w:pPr>
        <w:jc w:val="both"/>
        <w:rPr>
          <w:sz w:val="20"/>
          <w:szCs w:val="20"/>
        </w:rPr>
      </w:pPr>
      <w:r>
        <w:rPr>
          <w:rStyle w:val="FootnoteReference"/>
          <w:sz w:val="20"/>
          <w:szCs w:val="20"/>
        </w:rPr>
        <w:footnoteRef/>
      </w:r>
      <w:r>
        <w:rPr>
          <w:sz w:val="20"/>
          <w:szCs w:val="20"/>
        </w:rPr>
        <w:t xml:space="preserve"> V. Chouillet, </w:t>
      </w:r>
      <w:proofErr w:type="gramStart"/>
      <w:r>
        <w:rPr>
          <w:sz w:val="20"/>
          <w:szCs w:val="20"/>
        </w:rPr>
        <w:t>Jacques :</w:t>
      </w:r>
      <w:proofErr w:type="gramEnd"/>
      <w:r>
        <w:rPr>
          <w:sz w:val="20"/>
          <w:szCs w:val="20"/>
        </w:rPr>
        <w:t xml:space="preserve"> </w:t>
      </w:r>
      <w:r>
        <w:rPr>
          <w:i/>
          <w:iCs/>
          <w:sz w:val="20"/>
          <w:szCs w:val="20"/>
        </w:rPr>
        <w:t>L’esthétique des Lumières</w:t>
      </w:r>
      <w:r>
        <w:rPr>
          <w:sz w:val="20"/>
          <w:szCs w:val="20"/>
        </w:rPr>
        <w:t>, Paris, Presses Universitaires de France, 1974, p.15.</w:t>
      </w:r>
    </w:p>
  </w:footnote>
  <w:footnote w:id="49">
    <w:p w:rsidR="006F57B2" w:rsidRPr="006F57B2" w:rsidRDefault="006F57B2" w:rsidP="006F57B2">
      <w:pPr>
        <w:pStyle w:val="FootnoteText"/>
        <w:jc w:val="both"/>
        <w:rPr>
          <w:lang w:val="bg-BG"/>
        </w:rPr>
      </w:pPr>
      <w:r>
        <w:rPr>
          <w:rStyle w:val="FootnoteReference"/>
        </w:rPr>
        <w:footnoteRef/>
      </w:r>
      <w:r>
        <w:t xml:space="preserve"> </w:t>
      </w:r>
      <w:r>
        <w:rPr>
          <w:lang w:val="en-US"/>
        </w:rPr>
        <w:t xml:space="preserve">V.Gusdorf, </w:t>
      </w:r>
      <w:proofErr w:type="gramStart"/>
      <w:r>
        <w:rPr>
          <w:lang w:val="en-US"/>
        </w:rPr>
        <w:t>Georges :</w:t>
      </w:r>
      <w:proofErr w:type="gramEnd"/>
      <w:r>
        <w:rPr>
          <w:lang w:val="en-US"/>
        </w:rPr>
        <w:t xml:space="preserve"> </w:t>
      </w:r>
      <w:r>
        <w:rPr>
          <w:i/>
          <w:lang w:val="en-US"/>
        </w:rPr>
        <w:t>Les principes de la pensée au siècle des Lumières</w:t>
      </w:r>
      <w:r>
        <w:rPr>
          <w:lang w:val="en-US"/>
        </w:rPr>
        <w:t>, Paris, Payot, Bibliothèque scientifique, 1971</w:t>
      </w:r>
      <w:r>
        <w:rPr>
          <w:lang w:val="bg-BG"/>
        </w:rPr>
        <w:t xml:space="preserve">, </w:t>
      </w:r>
      <w:r>
        <w:rPr>
          <w:lang w:val="en-US"/>
        </w:rPr>
        <w:t>pp. 157-183.</w:t>
      </w:r>
    </w:p>
  </w:footnote>
  <w:footnote w:id="50">
    <w:p w:rsidR="006F57B2" w:rsidRDefault="006F57B2" w:rsidP="006F57B2">
      <w:pPr>
        <w:pStyle w:val="FootnoteText"/>
        <w:jc w:val="both"/>
        <w:rPr>
          <w:lang w:val="en-US"/>
        </w:rPr>
      </w:pPr>
      <w:r>
        <w:rPr>
          <w:rStyle w:val="FootnoteReference"/>
        </w:rPr>
        <w:footnoteRef/>
      </w:r>
      <w:r>
        <w:t xml:space="preserve"> </w:t>
      </w:r>
      <w:r>
        <w:rPr>
          <w:lang w:val="en-US"/>
        </w:rPr>
        <w:t xml:space="preserve">Diderot, </w:t>
      </w:r>
      <w:proofErr w:type="gramStart"/>
      <w:r>
        <w:rPr>
          <w:lang w:val="en-US"/>
        </w:rPr>
        <w:t>Denis :</w:t>
      </w:r>
      <w:proofErr w:type="gramEnd"/>
      <w:r>
        <w:rPr>
          <w:lang w:val="en-US"/>
        </w:rPr>
        <w:t xml:space="preserve"> « Centaures », in </w:t>
      </w:r>
      <w:r>
        <w:rPr>
          <w:i/>
          <w:lang w:val="en-US"/>
        </w:rPr>
        <w:t xml:space="preserve">Encyclopédie ou Dictionnaire raisonné des sciences, des arts et des métiers </w:t>
      </w:r>
      <w:r>
        <w:rPr>
          <w:lang w:val="en-US"/>
        </w:rPr>
        <w:t>(</w:t>
      </w:r>
      <w:hyperlink r:id="rId10" w:history="1">
        <w:r>
          <w:rPr>
            <w:rStyle w:val="Hyperlink"/>
            <w:lang w:val="en-US"/>
          </w:rPr>
          <w:t>www.lexilogos.com</w:t>
        </w:r>
      </w:hyperlink>
      <w:r>
        <w:rPr>
          <w:lang w:val="en-US"/>
        </w:rPr>
        <w:t>.).</w:t>
      </w:r>
    </w:p>
  </w:footnote>
  <w:footnote w:id="51">
    <w:p w:rsidR="006F57B2" w:rsidRPr="006F57B2" w:rsidRDefault="006F57B2">
      <w:pPr>
        <w:pStyle w:val="FootnoteText"/>
        <w:rPr>
          <w:lang w:val="bg-BG"/>
        </w:rPr>
      </w:pPr>
      <w:r>
        <w:rPr>
          <w:rStyle w:val="FootnoteReference"/>
        </w:rPr>
        <w:footnoteRef/>
      </w:r>
      <w:r>
        <w:t xml:space="preserve"> </w:t>
      </w:r>
      <w:r>
        <w:rPr>
          <w:lang w:val="bg-BG"/>
        </w:rPr>
        <w:t>Вж. бел. 11 и 12.</w:t>
      </w:r>
    </w:p>
  </w:footnote>
  <w:footnote w:id="52">
    <w:p w:rsidR="006F57B2" w:rsidRPr="006F57B2" w:rsidRDefault="006F57B2">
      <w:pPr>
        <w:pStyle w:val="FootnoteText"/>
        <w:rPr>
          <w:lang w:val="bg-BG"/>
        </w:rPr>
      </w:pPr>
      <w:r>
        <w:rPr>
          <w:rStyle w:val="FootnoteReference"/>
        </w:rPr>
        <w:footnoteRef/>
      </w:r>
      <w:r>
        <w:t xml:space="preserve"> </w:t>
      </w:r>
      <w:r w:rsidR="00153E3E">
        <w:rPr>
          <w:lang w:val="bg-BG"/>
        </w:rPr>
        <w:t>Вж.бел.5.</w:t>
      </w:r>
    </w:p>
  </w:footnote>
  <w:footnote w:id="53">
    <w:p w:rsidR="00153E3E" w:rsidRDefault="00153E3E" w:rsidP="00153E3E">
      <w:pPr>
        <w:pStyle w:val="FootnoteText"/>
        <w:rPr>
          <w:lang w:val="en-US"/>
        </w:rPr>
      </w:pPr>
      <w:r>
        <w:rPr>
          <w:rStyle w:val="FootnoteReference"/>
        </w:rPr>
        <w:footnoteRef/>
      </w:r>
      <w:r>
        <w:t xml:space="preserve"> </w:t>
      </w:r>
      <w:proofErr w:type="gramStart"/>
      <w:r>
        <w:rPr>
          <w:lang w:val="en-US"/>
        </w:rPr>
        <w:t>Marmontel :</w:t>
      </w:r>
      <w:proofErr w:type="gramEnd"/>
      <w:r>
        <w:rPr>
          <w:lang w:val="en-US"/>
        </w:rPr>
        <w:t xml:space="preserve"> « Fiction », in </w:t>
      </w:r>
      <w:r>
        <w:rPr>
          <w:i/>
          <w:lang w:val="en-US"/>
        </w:rPr>
        <w:t xml:space="preserve">Encyclopédie ou Dictionnaire raisonné des sciences, des arts et des métiers </w:t>
      </w:r>
      <w:r>
        <w:rPr>
          <w:lang w:val="en-US"/>
        </w:rPr>
        <w:t>(</w:t>
      </w:r>
      <w:hyperlink r:id="rId11" w:history="1">
        <w:r>
          <w:rPr>
            <w:rStyle w:val="Hyperlink"/>
            <w:lang w:val="en-US"/>
          </w:rPr>
          <w:t>www.lexilogos.com</w:t>
        </w:r>
      </w:hyperlink>
      <w:r>
        <w:rPr>
          <w:lang w:val="en-US"/>
        </w:rPr>
        <w:t xml:space="preserve">). </w:t>
      </w:r>
    </w:p>
  </w:footnote>
  <w:footnote w:id="54">
    <w:p w:rsidR="00153E3E" w:rsidRDefault="00153E3E" w:rsidP="00153E3E">
      <w:pPr>
        <w:pStyle w:val="FootnoteText"/>
        <w:jc w:val="both"/>
        <w:rPr>
          <w:lang w:val="en-US"/>
        </w:rPr>
      </w:pPr>
      <w:r>
        <w:rPr>
          <w:rStyle w:val="FootnoteReference"/>
        </w:rPr>
        <w:footnoteRef/>
      </w:r>
      <w:r>
        <w:rPr>
          <w:lang w:val="bg-BG"/>
        </w:rPr>
        <w:t xml:space="preserve"> </w:t>
      </w:r>
      <w:r>
        <w:rPr>
          <w:lang w:val="en-US"/>
        </w:rPr>
        <w:t xml:space="preserve">Trousson, Raymond, </w:t>
      </w:r>
      <w:r>
        <w:rPr>
          <w:i/>
          <w:lang w:val="en-US"/>
        </w:rPr>
        <w:t>Voyages aux pays de nulle part</w:t>
      </w:r>
      <w:r>
        <w:rPr>
          <w:lang w:val="en-US"/>
        </w:rPr>
        <w:t>, Bruxelles, Éditions de l’université de Bruxelles, 1999, p. 142.</w:t>
      </w:r>
    </w:p>
  </w:footnote>
  <w:footnote w:id="55">
    <w:p w:rsidR="00153E3E" w:rsidRDefault="00153E3E" w:rsidP="00153E3E">
      <w:pPr>
        <w:pStyle w:val="FootnoteText"/>
        <w:jc w:val="both"/>
        <w:rPr>
          <w:lang w:val="en-US"/>
        </w:rPr>
      </w:pPr>
      <w:r>
        <w:rPr>
          <w:rStyle w:val="FootnoteReference"/>
        </w:rPr>
        <w:footnoteRef/>
      </w:r>
      <w:r>
        <w:rPr>
          <w:lang w:val="en-US"/>
        </w:rPr>
        <w:t xml:space="preserve"> Rubin, Marc R., « Rétif de la Bretonne, précursuer ou </w:t>
      </w:r>
      <w:proofErr w:type="gramStart"/>
      <w:r>
        <w:rPr>
          <w:lang w:val="en-US"/>
        </w:rPr>
        <w:t>fantaisiste ?</w:t>
      </w:r>
      <w:proofErr w:type="gramEnd"/>
      <w:r>
        <w:rPr>
          <w:lang w:val="en-US"/>
        </w:rPr>
        <w:t xml:space="preserve"> Les découvertes boréales de </w:t>
      </w:r>
      <w:r>
        <w:rPr>
          <w:i/>
          <w:lang w:val="en-US"/>
        </w:rPr>
        <w:t>La Découverte australe</w:t>
      </w:r>
      <w:r>
        <w:rPr>
          <w:lang w:val="en-US"/>
        </w:rPr>
        <w:t xml:space="preserve">» , in </w:t>
      </w:r>
      <w:r>
        <w:rPr>
          <w:i/>
          <w:iCs/>
          <w:lang w:val="en-US"/>
        </w:rPr>
        <w:t>Études Rétiviennes</w:t>
      </w:r>
      <w:r>
        <w:rPr>
          <w:lang w:val="en-US"/>
        </w:rPr>
        <w:t>, Paris, Société Rétif de la Bretonne, N</w:t>
      </w:r>
      <w:r>
        <w:rPr>
          <w:vertAlign w:val="superscript"/>
          <w:lang w:val="en-US"/>
        </w:rPr>
        <w:t>o</w:t>
      </w:r>
      <w:r>
        <w:rPr>
          <w:lang w:val="en-US"/>
        </w:rPr>
        <w:t xml:space="preserve"> 4/5, décembre 1986, pp. 15-20, p. 15 ; p. 20. </w:t>
      </w:r>
    </w:p>
  </w:footnote>
  <w:footnote w:id="56">
    <w:p w:rsidR="0093054A" w:rsidRDefault="0093054A" w:rsidP="0093054A">
      <w:pPr>
        <w:pStyle w:val="FootnoteText"/>
        <w:jc w:val="both"/>
        <w:rPr>
          <w:lang w:val="en-US"/>
        </w:rPr>
      </w:pPr>
      <w:r>
        <w:rPr>
          <w:rStyle w:val="FootnoteReference"/>
        </w:rPr>
        <w:footnoteRef/>
      </w:r>
      <w:r>
        <w:rPr>
          <w:lang w:val="en-US"/>
        </w:rPr>
        <w:t xml:space="preserve">Trousson, </w:t>
      </w:r>
      <w:proofErr w:type="gramStart"/>
      <w:r>
        <w:rPr>
          <w:lang w:val="en-US"/>
        </w:rPr>
        <w:t>Raymond :</w:t>
      </w:r>
      <w:proofErr w:type="gramEnd"/>
      <w:r>
        <w:rPr>
          <w:lang w:val="en-US"/>
        </w:rPr>
        <w:t xml:space="preserve"> </w:t>
      </w:r>
      <w:r>
        <w:rPr>
          <w:i/>
          <w:lang w:val="en-US"/>
        </w:rPr>
        <w:t>Voyages aux pays de nulle part</w:t>
      </w:r>
      <w:r>
        <w:rPr>
          <w:lang w:val="en-US"/>
        </w:rPr>
        <w:t>, p. 142.</w:t>
      </w:r>
    </w:p>
  </w:footnote>
  <w:footnote w:id="57">
    <w:p w:rsidR="00CF4302" w:rsidRDefault="00CF4302" w:rsidP="00CF4302">
      <w:pPr>
        <w:pStyle w:val="FootnoteText"/>
        <w:jc w:val="both"/>
      </w:pPr>
      <w:r>
        <w:rPr>
          <w:rStyle w:val="FootnoteReference"/>
        </w:rPr>
        <w:footnoteRef/>
      </w:r>
      <w:r>
        <w:t xml:space="preserve"> </w:t>
      </w:r>
      <w:proofErr w:type="gramStart"/>
      <w:r>
        <w:t xml:space="preserve">Restif de la Bretonne, Nicolas-Edmé, </w:t>
      </w:r>
      <w:r>
        <w:rPr>
          <w:i/>
          <w:iCs/>
        </w:rPr>
        <w:t>Les Posthumes</w:t>
      </w:r>
      <w:r>
        <w:t xml:space="preserve">, </w:t>
      </w:r>
      <w:hyperlink r:id="rId12" w:history="1">
        <w:r>
          <w:rPr>
            <w:rStyle w:val="Hyperlink"/>
          </w:rPr>
          <w:t>http://gallica.bnf.fr</w:t>
        </w:r>
      </w:hyperlink>
      <w:r>
        <w:t xml:space="preserve"> , p. 239.</w:t>
      </w:r>
      <w:proofErr w:type="gramEnd"/>
    </w:p>
  </w:footnote>
  <w:footnote w:id="58">
    <w:p w:rsidR="001B4362" w:rsidRPr="001B4362" w:rsidRDefault="001B4362">
      <w:pPr>
        <w:pStyle w:val="FootnoteText"/>
        <w:rPr>
          <w:lang w:val="bg-BG"/>
        </w:rPr>
      </w:pPr>
      <w:r>
        <w:rPr>
          <w:rStyle w:val="FootnoteReference"/>
        </w:rPr>
        <w:footnoteRef/>
      </w:r>
      <w:r>
        <w:t xml:space="preserve"> </w:t>
      </w:r>
      <w:r>
        <w:rPr>
          <w:lang w:val="bg-BG"/>
        </w:rPr>
        <w:t>Вж. бел. 6.</w:t>
      </w:r>
    </w:p>
  </w:footnote>
  <w:footnote w:id="59">
    <w:p w:rsidR="00F6247B" w:rsidRPr="009A1F69" w:rsidRDefault="00F6247B" w:rsidP="00E921F3">
      <w:pPr>
        <w:jc w:val="both"/>
        <w:rPr>
          <w:sz w:val="20"/>
          <w:szCs w:val="20"/>
          <w:lang w:val="bg-BG"/>
        </w:rPr>
      </w:pPr>
      <w:r>
        <w:rPr>
          <w:rStyle w:val="FootnoteReference"/>
          <w:sz w:val="20"/>
          <w:szCs w:val="20"/>
        </w:rPr>
        <w:footnoteRef/>
      </w:r>
      <w:r>
        <w:rPr>
          <w:sz w:val="20"/>
          <w:szCs w:val="20"/>
        </w:rPr>
        <w:t xml:space="preserve"> </w:t>
      </w:r>
      <w:r>
        <w:rPr>
          <w:sz w:val="20"/>
          <w:szCs w:val="20"/>
          <w:lang w:val="bg-BG"/>
        </w:rPr>
        <w:t xml:space="preserve">Вж. </w:t>
      </w:r>
      <w:r>
        <w:rPr>
          <w:sz w:val="20"/>
          <w:szCs w:val="20"/>
        </w:rPr>
        <w:t xml:space="preserve">Saint-Gelais, </w:t>
      </w:r>
      <w:proofErr w:type="gramStart"/>
      <w:r>
        <w:rPr>
          <w:sz w:val="20"/>
          <w:szCs w:val="20"/>
        </w:rPr>
        <w:t>Richard :</w:t>
      </w:r>
      <w:proofErr w:type="gramEnd"/>
      <w:r>
        <w:rPr>
          <w:sz w:val="20"/>
          <w:szCs w:val="20"/>
        </w:rPr>
        <w:t xml:space="preserve"> </w:t>
      </w:r>
      <w:r>
        <w:rPr>
          <w:i/>
          <w:sz w:val="20"/>
          <w:szCs w:val="20"/>
        </w:rPr>
        <w:t xml:space="preserve">L’empire du pseudo. </w:t>
      </w:r>
      <w:proofErr w:type="gramStart"/>
      <w:r>
        <w:rPr>
          <w:i/>
          <w:sz w:val="20"/>
          <w:szCs w:val="20"/>
        </w:rPr>
        <w:t>Modernités de la science-fiction</w:t>
      </w:r>
      <w:r>
        <w:rPr>
          <w:sz w:val="20"/>
          <w:szCs w:val="20"/>
        </w:rPr>
        <w:t>, Québec, Éditions Nota bene, 1999</w:t>
      </w:r>
      <w:r>
        <w:rPr>
          <w:sz w:val="20"/>
          <w:szCs w:val="20"/>
          <w:lang w:val="bg-BG"/>
        </w:rPr>
        <w:t>.</w:t>
      </w:r>
      <w:proofErr w:type="gramEnd"/>
    </w:p>
  </w:footnote>
  <w:footnote w:id="60">
    <w:p w:rsidR="001B4362" w:rsidRDefault="001B4362" w:rsidP="001B4362">
      <w:pPr>
        <w:pStyle w:val="FootnoteText"/>
        <w:jc w:val="both"/>
      </w:pPr>
      <w:r>
        <w:rPr>
          <w:rStyle w:val="FootnoteReference"/>
        </w:rPr>
        <w:footnoteRef/>
      </w:r>
      <w:r>
        <w:t xml:space="preserve"> Eco, </w:t>
      </w:r>
      <w:proofErr w:type="gramStart"/>
      <w:r>
        <w:t>Umberto :</w:t>
      </w:r>
      <w:proofErr w:type="gramEnd"/>
      <w:r>
        <w:t xml:space="preserve"> </w:t>
      </w:r>
      <w:r>
        <w:rPr>
          <w:i/>
        </w:rPr>
        <w:t>Lector in fabula</w:t>
      </w:r>
      <w:r>
        <w:t>, Grasset, Paris, 1985, p. 26. Traduit de l’italien par Myriem Bouzaher.</w:t>
      </w:r>
    </w:p>
  </w:footnote>
  <w:footnote w:id="61">
    <w:p w:rsidR="00F6247B" w:rsidRDefault="00F6247B" w:rsidP="00FF4CD2">
      <w:pPr>
        <w:jc w:val="both"/>
        <w:rPr>
          <w:sz w:val="20"/>
          <w:szCs w:val="20"/>
        </w:rPr>
      </w:pPr>
      <w:r>
        <w:rPr>
          <w:rStyle w:val="FootnoteReference"/>
          <w:sz w:val="20"/>
          <w:szCs w:val="20"/>
        </w:rPr>
        <w:footnoteRef/>
      </w:r>
      <w:r>
        <w:rPr>
          <w:sz w:val="20"/>
          <w:szCs w:val="20"/>
          <w:lang w:val="bg-BG"/>
        </w:rPr>
        <w:t xml:space="preserve"> </w:t>
      </w:r>
      <w:r>
        <w:rPr>
          <w:sz w:val="20"/>
          <w:szCs w:val="20"/>
          <w:lang w:val="bg-BG"/>
        </w:rPr>
        <w:t>Вж.</w:t>
      </w:r>
      <w:r>
        <w:rPr>
          <w:sz w:val="20"/>
          <w:szCs w:val="20"/>
        </w:rPr>
        <w:t xml:space="preserve"> Castex, Pierre-</w:t>
      </w:r>
      <w:proofErr w:type="gramStart"/>
      <w:r>
        <w:rPr>
          <w:sz w:val="20"/>
          <w:szCs w:val="20"/>
        </w:rPr>
        <w:t>Georges :</w:t>
      </w:r>
      <w:proofErr w:type="gramEnd"/>
      <w:r>
        <w:rPr>
          <w:sz w:val="20"/>
          <w:szCs w:val="20"/>
        </w:rPr>
        <w:t xml:space="preserve"> </w:t>
      </w:r>
      <w:r>
        <w:rPr>
          <w:i/>
          <w:sz w:val="20"/>
          <w:szCs w:val="20"/>
        </w:rPr>
        <w:t>Le Conte fantastique en France de Nodier à Maupassant</w:t>
      </w:r>
      <w:r>
        <w:rPr>
          <w:sz w:val="20"/>
          <w:szCs w:val="20"/>
        </w:rPr>
        <w:t xml:space="preserve">, Paris, José Corti, 1987, </w:t>
      </w:r>
      <w:r w:rsidRPr="00FF4CD2">
        <w:rPr>
          <w:i/>
          <w:sz w:val="20"/>
          <w:szCs w:val="20"/>
        </w:rPr>
        <w:t>passim</w:t>
      </w:r>
      <w:r>
        <w:rPr>
          <w:sz w:val="20"/>
          <w:szCs w:val="20"/>
        </w:rPr>
        <w:t>.</w:t>
      </w:r>
    </w:p>
  </w:footnote>
  <w:footnote w:id="62">
    <w:p w:rsidR="00F6247B" w:rsidRDefault="00F6247B" w:rsidP="00BD3372">
      <w:pPr>
        <w:pStyle w:val="FootnoteText"/>
        <w:jc w:val="both"/>
        <w:rPr>
          <w:lang w:val="en-US"/>
        </w:rPr>
      </w:pPr>
      <w:r>
        <w:rPr>
          <w:rStyle w:val="FootnoteReference"/>
        </w:rPr>
        <w:footnoteRef/>
      </w:r>
      <w:r>
        <w:t xml:space="preserve"> M</w:t>
      </w:r>
      <w:r>
        <w:rPr>
          <w:vertAlign w:val="superscript"/>
        </w:rPr>
        <w:t>me</w:t>
      </w:r>
      <w:r>
        <w:t xml:space="preserve"> de Staël : </w:t>
      </w:r>
      <w:r>
        <w:rPr>
          <w:lang w:val="bg-BG"/>
        </w:rPr>
        <w:t>«</w:t>
      </w:r>
      <w:r>
        <w:rPr>
          <w:lang w:val="en-US"/>
        </w:rPr>
        <w:t xml:space="preserve"> </w:t>
      </w:r>
      <w:r>
        <w:t xml:space="preserve">Essai sur les fictions </w:t>
      </w:r>
      <w:r>
        <w:rPr>
          <w:lang w:val="bg-BG"/>
        </w:rPr>
        <w:t>»</w:t>
      </w:r>
      <w:r>
        <w:t xml:space="preserve">, in </w:t>
      </w:r>
      <w:r>
        <w:rPr>
          <w:i/>
          <w:iCs/>
        </w:rPr>
        <w:t>Œuvres complètes de madame la baronne de Staël-Holstein</w:t>
      </w:r>
      <w:r>
        <w:t>, tome I, Paris, chez Firmin Didot Frères, Fils et C</w:t>
      </w:r>
      <w:r>
        <w:rPr>
          <w:vertAlign w:val="superscript"/>
        </w:rPr>
        <w:t>ie</w:t>
      </w:r>
      <w:r>
        <w:t xml:space="preserve">, libraires, 1871, </w:t>
      </w:r>
      <w:r>
        <w:rPr>
          <w:lang w:val="en-US"/>
        </w:rPr>
        <w:t>pp. 62-65.</w:t>
      </w:r>
    </w:p>
  </w:footnote>
  <w:footnote w:id="63">
    <w:p w:rsidR="00F6247B" w:rsidRDefault="00F6247B" w:rsidP="00EA650C">
      <w:pPr>
        <w:jc w:val="both"/>
        <w:rPr>
          <w:sz w:val="20"/>
          <w:szCs w:val="20"/>
          <w:lang w:val="fr-FR"/>
        </w:rPr>
      </w:pPr>
      <w:r>
        <w:rPr>
          <w:rStyle w:val="FootnoteReference"/>
          <w:sz w:val="20"/>
          <w:szCs w:val="20"/>
        </w:rPr>
        <w:footnoteRef/>
      </w:r>
      <w:r>
        <w:rPr>
          <w:sz w:val="20"/>
          <w:szCs w:val="20"/>
        </w:rPr>
        <w:t xml:space="preserve"> </w:t>
      </w:r>
      <w:r>
        <w:rPr>
          <w:sz w:val="20"/>
          <w:szCs w:val="20"/>
          <w:lang w:val="fr-FR"/>
        </w:rPr>
        <w:t>M</w:t>
      </w:r>
      <w:r>
        <w:rPr>
          <w:sz w:val="20"/>
          <w:szCs w:val="20"/>
          <w:vertAlign w:val="superscript"/>
          <w:lang w:val="fr-FR"/>
        </w:rPr>
        <w:t>me</w:t>
      </w:r>
      <w:r>
        <w:rPr>
          <w:sz w:val="20"/>
          <w:szCs w:val="20"/>
          <w:lang w:val="fr-FR"/>
        </w:rPr>
        <w:t xml:space="preserve"> de Staël : </w:t>
      </w:r>
      <w:r>
        <w:rPr>
          <w:i/>
          <w:iCs/>
          <w:sz w:val="20"/>
          <w:szCs w:val="20"/>
          <w:lang w:val="fr-FR"/>
        </w:rPr>
        <w:t>De la littérature considérée dans ses rapports avec les institutions sociales</w:t>
      </w:r>
      <w:r>
        <w:rPr>
          <w:sz w:val="20"/>
          <w:szCs w:val="20"/>
          <w:lang w:val="fr-FR"/>
        </w:rPr>
        <w:t>, Paris, Charpentier et C</w:t>
      </w:r>
      <w:r>
        <w:rPr>
          <w:sz w:val="20"/>
          <w:szCs w:val="20"/>
          <w:vertAlign w:val="superscript"/>
          <w:lang w:val="fr-FR"/>
        </w:rPr>
        <w:t>ie</w:t>
      </w:r>
      <w:r>
        <w:rPr>
          <w:sz w:val="20"/>
          <w:szCs w:val="20"/>
          <w:lang w:val="fr-FR"/>
        </w:rPr>
        <w:t xml:space="preserve">, 1872, </w:t>
      </w:r>
      <w:r>
        <w:rPr>
          <w:sz w:val="20"/>
          <w:szCs w:val="20"/>
        </w:rPr>
        <w:t>p. 171.</w:t>
      </w:r>
    </w:p>
  </w:footnote>
  <w:footnote w:id="64">
    <w:p w:rsidR="00F6247B" w:rsidRDefault="00F6247B" w:rsidP="00F83A29">
      <w:pPr>
        <w:jc w:val="both"/>
        <w:rPr>
          <w:sz w:val="20"/>
          <w:szCs w:val="20"/>
          <w:lang w:val="fr-FR"/>
        </w:rPr>
      </w:pPr>
      <w:r>
        <w:rPr>
          <w:rStyle w:val="FootnoteReference"/>
        </w:rPr>
        <w:footnoteRef/>
      </w:r>
      <w:r>
        <w:rPr>
          <w:sz w:val="20"/>
          <w:szCs w:val="20"/>
          <w:lang w:val="fr-FR"/>
        </w:rPr>
        <w:t>M</w:t>
      </w:r>
      <w:r>
        <w:rPr>
          <w:sz w:val="20"/>
          <w:szCs w:val="20"/>
          <w:vertAlign w:val="superscript"/>
          <w:lang w:val="fr-FR"/>
        </w:rPr>
        <w:t>me</w:t>
      </w:r>
      <w:r>
        <w:rPr>
          <w:sz w:val="20"/>
          <w:szCs w:val="20"/>
          <w:lang w:val="fr-FR"/>
        </w:rPr>
        <w:t xml:space="preserve"> de Staël : </w:t>
      </w:r>
      <w:r>
        <w:rPr>
          <w:i/>
          <w:iCs/>
          <w:sz w:val="20"/>
          <w:szCs w:val="20"/>
          <w:lang w:val="fr-FR"/>
        </w:rPr>
        <w:t>De l’Allemagne</w:t>
      </w:r>
      <w:r>
        <w:rPr>
          <w:sz w:val="20"/>
          <w:szCs w:val="20"/>
          <w:lang w:val="fr-FR"/>
        </w:rPr>
        <w:t xml:space="preserve">, Paris, Garnier Frères, 1879, </w:t>
      </w:r>
      <w:r>
        <w:rPr>
          <w:sz w:val="20"/>
          <w:szCs w:val="20"/>
        </w:rPr>
        <w:t>p. 159.</w:t>
      </w:r>
    </w:p>
  </w:footnote>
  <w:footnote w:id="65">
    <w:p w:rsidR="00F6247B" w:rsidRDefault="00F6247B" w:rsidP="00B75610">
      <w:pPr>
        <w:pStyle w:val="FootnoteText"/>
        <w:jc w:val="both"/>
        <w:rPr>
          <w:lang w:val="en-US"/>
        </w:rPr>
      </w:pPr>
      <w:r>
        <w:rPr>
          <w:rStyle w:val="FootnoteReference"/>
        </w:rPr>
        <w:footnoteRef/>
      </w:r>
      <w:r>
        <w:rPr>
          <w:lang w:val="en-US"/>
        </w:rPr>
        <w:t xml:space="preserve"> </w:t>
      </w:r>
      <w:r>
        <w:t>M</w:t>
      </w:r>
      <w:r>
        <w:rPr>
          <w:vertAlign w:val="superscript"/>
        </w:rPr>
        <w:t>me</w:t>
      </w:r>
      <w:r>
        <w:t xml:space="preserve"> de </w:t>
      </w:r>
      <w:proofErr w:type="gramStart"/>
      <w:r>
        <w:t>Staël :</w:t>
      </w:r>
      <w:proofErr w:type="gramEnd"/>
      <w:r>
        <w:t xml:space="preserve"> </w:t>
      </w:r>
      <w:r>
        <w:rPr>
          <w:i/>
          <w:iCs/>
        </w:rPr>
        <w:t>De l’Allemagne</w:t>
      </w:r>
      <w:r>
        <w:t>, Paris, Garnier Frères, 1879</w:t>
      </w:r>
      <w:r>
        <w:rPr>
          <w:lang w:val="en-US"/>
        </w:rPr>
        <w:t>, p.285.</w:t>
      </w:r>
    </w:p>
  </w:footnote>
  <w:footnote w:id="66">
    <w:p w:rsidR="00F6247B" w:rsidRDefault="00F6247B" w:rsidP="000E7C84">
      <w:pPr>
        <w:pStyle w:val="FootnoteText"/>
        <w:jc w:val="both"/>
        <w:rPr>
          <w:lang w:val="en-US"/>
        </w:rPr>
      </w:pPr>
      <w:r>
        <w:rPr>
          <w:rStyle w:val="FootnoteReference"/>
        </w:rPr>
        <w:footnoteRef/>
      </w:r>
      <w:r>
        <w:rPr>
          <w:lang w:val="en-US"/>
        </w:rPr>
        <w:t xml:space="preserve"> </w:t>
      </w:r>
      <w:r>
        <w:t>M</w:t>
      </w:r>
      <w:r>
        <w:rPr>
          <w:vertAlign w:val="superscript"/>
        </w:rPr>
        <w:t>me</w:t>
      </w:r>
      <w:r>
        <w:t xml:space="preserve"> de </w:t>
      </w:r>
      <w:proofErr w:type="gramStart"/>
      <w:r>
        <w:t>Staël :</w:t>
      </w:r>
      <w:proofErr w:type="gramEnd"/>
      <w:r>
        <w:t xml:space="preserve"> </w:t>
      </w:r>
      <w:r>
        <w:rPr>
          <w:i/>
          <w:iCs/>
        </w:rPr>
        <w:t>De l’Allemagne</w:t>
      </w:r>
      <w:r>
        <w:t>, Paris, Garnier Frères, 1879</w:t>
      </w:r>
      <w:r>
        <w:rPr>
          <w:lang w:val="en-US"/>
        </w:rPr>
        <w:t>, p. 286.</w:t>
      </w:r>
    </w:p>
  </w:footnote>
  <w:footnote w:id="67">
    <w:p w:rsidR="00F6247B" w:rsidRDefault="00F6247B" w:rsidP="00AA7747">
      <w:pPr>
        <w:pStyle w:val="FootnoteText"/>
        <w:jc w:val="both"/>
      </w:pPr>
      <w:r>
        <w:rPr>
          <w:rStyle w:val="FootnoteReference"/>
        </w:rPr>
        <w:footnoteRef/>
      </w:r>
      <w:r>
        <w:t>Ampère, Jean-</w:t>
      </w:r>
      <w:proofErr w:type="gramStart"/>
      <w:r>
        <w:t>Jacques :</w:t>
      </w:r>
      <w:proofErr w:type="gramEnd"/>
      <w:r>
        <w:t xml:space="preserve"> « Allemagne. Hoffmann. </w:t>
      </w:r>
      <w:proofErr w:type="gramStart"/>
      <w:r>
        <w:t>Aus Hoffmann’s leben und nachlass, herausgegeben von Hitzig.</w:t>
      </w:r>
      <w:proofErr w:type="gramEnd"/>
      <w:r>
        <w:t xml:space="preserve"> – </w:t>
      </w:r>
      <w:r>
        <w:rPr>
          <w:i/>
          <w:iCs/>
        </w:rPr>
        <w:t>Berlin</w:t>
      </w:r>
      <w:r>
        <w:t xml:space="preserve">, 1822 », in </w:t>
      </w:r>
      <w:r>
        <w:rPr>
          <w:i/>
          <w:iCs/>
        </w:rPr>
        <w:t>Le Globe</w:t>
      </w:r>
      <w:r>
        <w:t>, tome VI, N</w:t>
      </w:r>
      <w:r>
        <w:rPr>
          <w:vertAlign w:val="superscript"/>
        </w:rPr>
        <w:t>o</w:t>
      </w:r>
      <w:r>
        <w:t xml:space="preserve"> 81, Paris, samedi, 2 août 1828, p. 589.</w:t>
      </w:r>
    </w:p>
  </w:footnote>
  <w:footnote w:id="68">
    <w:p w:rsidR="00F6247B" w:rsidRDefault="00F6247B" w:rsidP="00810C0E">
      <w:pPr>
        <w:pStyle w:val="FootnoteText"/>
        <w:jc w:val="both"/>
        <w:rPr>
          <w:lang w:val="en-US"/>
        </w:rPr>
      </w:pPr>
      <w:r>
        <w:rPr>
          <w:rStyle w:val="FootnoteReference"/>
        </w:rPr>
        <w:footnoteRef/>
      </w:r>
      <w:r>
        <w:t xml:space="preserve"> </w:t>
      </w:r>
      <w:r>
        <w:rPr>
          <w:lang w:val="en-US"/>
        </w:rPr>
        <w:t xml:space="preserve">Scott, </w:t>
      </w:r>
      <w:proofErr w:type="gramStart"/>
      <w:r>
        <w:rPr>
          <w:lang w:val="en-US"/>
        </w:rPr>
        <w:t>Walter :</w:t>
      </w:r>
      <w:proofErr w:type="gramEnd"/>
      <w:r>
        <w:rPr>
          <w:lang w:val="en-US"/>
        </w:rPr>
        <w:t xml:space="preserve"> « Du merveilleux dans le roman », in </w:t>
      </w:r>
      <w:r>
        <w:rPr>
          <w:i/>
          <w:lang w:val="en-US"/>
        </w:rPr>
        <w:t>Revue de Paris</w:t>
      </w:r>
      <w:r>
        <w:rPr>
          <w:lang w:val="en-US"/>
        </w:rPr>
        <w:t>, 1829/04, tome I, p. 33 (gallica.bnf.fr).</w:t>
      </w:r>
    </w:p>
  </w:footnote>
  <w:footnote w:id="69">
    <w:p w:rsidR="00F6247B" w:rsidRDefault="00F6247B" w:rsidP="003273E9">
      <w:pPr>
        <w:pStyle w:val="FootnoteText"/>
        <w:jc w:val="both"/>
        <w:rPr>
          <w:lang w:val="en-US"/>
        </w:rPr>
      </w:pPr>
      <w:r>
        <w:rPr>
          <w:rStyle w:val="FootnoteReference"/>
        </w:rPr>
        <w:footnoteRef/>
      </w:r>
      <w:r>
        <w:t xml:space="preserve"> Balzac, Honoré </w:t>
      </w:r>
      <w:proofErr w:type="gramStart"/>
      <w:r>
        <w:t>de :</w:t>
      </w:r>
      <w:proofErr w:type="gramEnd"/>
      <w:r>
        <w:t xml:space="preserve"> </w:t>
      </w:r>
      <w:r>
        <w:rPr>
          <w:i/>
        </w:rPr>
        <w:t>La Peau de chagrin</w:t>
      </w:r>
      <w:r>
        <w:t>, op.cit., p. 52.</w:t>
      </w:r>
    </w:p>
  </w:footnote>
  <w:footnote w:id="70">
    <w:p w:rsidR="00C2297D" w:rsidRDefault="00C2297D" w:rsidP="00C2297D">
      <w:pPr>
        <w:rPr>
          <w:sz w:val="20"/>
          <w:szCs w:val="20"/>
        </w:rPr>
      </w:pPr>
      <w:r>
        <w:rPr>
          <w:rStyle w:val="FootnoteReference"/>
          <w:sz w:val="20"/>
          <w:szCs w:val="20"/>
        </w:rPr>
        <w:footnoteRef/>
      </w:r>
      <w:r>
        <w:rPr>
          <w:sz w:val="20"/>
          <w:szCs w:val="20"/>
        </w:rPr>
        <w:t xml:space="preserve">Nodier, </w:t>
      </w:r>
      <w:proofErr w:type="gramStart"/>
      <w:r>
        <w:rPr>
          <w:sz w:val="20"/>
          <w:szCs w:val="20"/>
        </w:rPr>
        <w:t>Charles :</w:t>
      </w:r>
      <w:proofErr w:type="gramEnd"/>
      <w:r>
        <w:rPr>
          <w:sz w:val="20"/>
          <w:szCs w:val="20"/>
        </w:rPr>
        <w:t xml:space="preserve"> </w:t>
      </w:r>
      <w:r>
        <w:rPr>
          <w:i/>
          <w:iCs/>
          <w:sz w:val="20"/>
          <w:szCs w:val="20"/>
        </w:rPr>
        <w:t>Inès de Las Sierras</w:t>
      </w:r>
      <w:r>
        <w:rPr>
          <w:iCs/>
          <w:sz w:val="20"/>
          <w:szCs w:val="20"/>
        </w:rPr>
        <w:t>, in</w:t>
      </w:r>
      <w:r>
        <w:rPr>
          <w:i/>
          <w:iCs/>
          <w:sz w:val="20"/>
          <w:szCs w:val="20"/>
        </w:rPr>
        <w:t xml:space="preserve"> Contes</w:t>
      </w:r>
      <w:r>
        <w:rPr>
          <w:sz w:val="20"/>
          <w:szCs w:val="20"/>
        </w:rPr>
        <w:t xml:space="preserve">, Moscou, Radouga, 1985, p. 486. </w:t>
      </w:r>
    </w:p>
  </w:footnote>
  <w:footnote w:id="71">
    <w:p w:rsidR="00F6247B" w:rsidRDefault="00F6247B" w:rsidP="006227A9">
      <w:pPr>
        <w:pStyle w:val="FootnoteText"/>
      </w:pPr>
      <w:r>
        <w:rPr>
          <w:rStyle w:val="FootnoteReference"/>
        </w:rPr>
        <w:footnoteRef/>
      </w:r>
      <w:r>
        <w:t xml:space="preserve"> Nodier, Charles : « Du fantastique en littérature », in </w:t>
      </w:r>
      <w:r>
        <w:rPr>
          <w:i/>
          <w:iCs/>
        </w:rPr>
        <w:t>Contes fantastiques</w:t>
      </w:r>
      <w:r>
        <w:t>, Paris, Charpentier, 1874,</w:t>
      </w:r>
    </w:p>
    <w:p w:rsidR="00F6247B" w:rsidRDefault="00F6247B" w:rsidP="006227A9">
      <w:pPr>
        <w:pStyle w:val="FootnoteText"/>
      </w:pPr>
      <w:proofErr w:type="gramStart"/>
      <w:r>
        <w:t>p. 6.</w:t>
      </w:r>
      <w:proofErr w:type="gramEnd"/>
    </w:p>
  </w:footnote>
  <w:footnote w:id="72">
    <w:p w:rsidR="00F6247B" w:rsidRDefault="00F6247B" w:rsidP="00457D19">
      <w:pPr>
        <w:pStyle w:val="FootnoteText"/>
        <w:jc w:val="both"/>
        <w:rPr>
          <w:lang w:val="en-US"/>
        </w:rPr>
      </w:pPr>
      <w:r>
        <w:rPr>
          <w:rStyle w:val="FootnoteReference"/>
        </w:rPr>
        <w:footnoteRef/>
      </w:r>
      <w:r>
        <w:rPr>
          <w:lang w:val="bg-BG"/>
        </w:rPr>
        <w:t xml:space="preserve"> </w:t>
      </w:r>
      <w:r>
        <w:rPr>
          <w:lang w:val="en-US"/>
        </w:rPr>
        <w:t xml:space="preserve">Compagnon, </w:t>
      </w:r>
      <w:proofErr w:type="gramStart"/>
      <w:r>
        <w:rPr>
          <w:lang w:val="en-US"/>
        </w:rPr>
        <w:t>Antoine :</w:t>
      </w:r>
      <w:proofErr w:type="gramEnd"/>
      <w:r>
        <w:rPr>
          <w:lang w:val="en-US"/>
        </w:rPr>
        <w:t xml:space="preserve"> </w:t>
      </w:r>
      <w:r>
        <w:rPr>
          <w:i/>
          <w:lang w:val="en-US"/>
        </w:rPr>
        <w:t>Le Démon de la théorie</w:t>
      </w:r>
      <w:r>
        <w:rPr>
          <w:lang w:val="en-US"/>
        </w:rPr>
        <w:t>, Paris, Seuil (Essais), 1998</w:t>
      </w:r>
      <w:r>
        <w:rPr>
          <w:sz w:val="26"/>
          <w:szCs w:val="26"/>
          <w:lang w:val="en-US"/>
        </w:rPr>
        <w:t xml:space="preserve">, </w:t>
      </w:r>
      <w:r>
        <w:rPr>
          <w:lang w:val="en-US"/>
        </w:rPr>
        <w:t>p. 111, p.113.</w:t>
      </w:r>
    </w:p>
  </w:footnote>
  <w:footnote w:id="73">
    <w:p w:rsidR="00F6247B" w:rsidRPr="00C2297D" w:rsidRDefault="00F6247B" w:rsidP="00146EE7">
      <w:pPr>
        <w:pStyle w:val="FootnoteText"/>
        <w:rPr>
          <w:lang w:val="bg-BG"/>
        </w:rPr>
      </w:pPr>
      <w:r>
        <w:rPr>
          <w:rStyle w:val="FootnoteReference"/>
        </w:rPr>
        <w:footnoteRef/>
      </w:r>
      <w:r>
        <w:t xml:space="preserve"> Macé, </w:t>
      </w:r>
      <w:proofErr w:type="gramStart"/>
      <w:r>
        <w:t>Marielle :</w:t>
      </w:r>
      <w:proofErr w:type="gramEnd"/>
      <w:r>
        <w:t xml:space="preserve"> </w:t>
      </w:r>
      <w:r>
        <w:rPr>
          <w:i/>
        </w:rPr>
        <w:t>Le genre littéraire</w:t>
      </w:r>
      <w:r>
        <w:t>, Paris, GF Flammari</w:t>
      </w:r>
      <w:r w:rsidR="00C2297D">
        <w:t>on, 2004, p. 237.</w:t>
      </w:r>
    </w:p>
  </w:footnote>
  <w:footnote w:id="74">
    <w:p w:rsidR="00F6247B" w:rsidRDefault="00F6247B" w:rsidP="00954774">
      <w:pPr>
        <w:pStyle w:val="FootnoteText"/>
      </w:pPr>
      <w:r>
        <w:rPr>
          <w:rStyle w:val="FootnoteReference"/>
        </w:rPr>
        <w:footnoteRef/>
      </w:r>
      <w:r w:rsidR="00C2297D">
        <w:t xml:space="preserve"> </w:t>
      </w:r>
      <w:r w:rsidR="00C2297D">
        <w:rPr>
          <w:lang w:val="bg-BG"/>
        </w:rPr>
        <w:t xml:space="preserve">Терминът е използван от </w:t>
      </w:r>
      <w:r>
        <w:t>Dominique Moncond’huy et Henri Scepi (</w:t>
      </w:r>
      <w:r>
        <w:rPr>
          <w:i/>
        </w:rPr>
        <w:t xml:space="preserve">Les genres de travers. Littérature </w:t>
      </w:r>
      <w:proofErr w:type="gramStart"/>
      <w:r>
        <w:rPr>
          <w:i/>
        </w:rPr>
        <w:t>et</w:t>
      </w:r>
      <w:proofErr w:type="gramEnd"/>
      <w:r>
        <w:rPr>
          <w:i/>
        </w:rPr>
        <w:t xml:space="preserve"> transgénéricité</w:t>
      </w:r>
      <w:r>
        <w:t>, Poitiers, Presses Universitaires de Rennes, La Licorne, 2008).</w:t>
      </w:r>
    </w:p>
  </w:footnote>
  <w:footnote w:id="75">
    <w:p w:rsidR="00F6247B" w:rsidRDefault="00F6247B" w:rsidP="00B6291C">
      <w:pPr>
        <w:pStyle w:val="FootnoteText"/>
      </w:pPr>
      <w:r>
        <w:rPr>
          <w:rStyle w:val="FootnoteReference"/>
        </w:rPr>
        <w:footnoteRef/>
      </w:r>
      <w:r>
        <w:t xml:space="preserve"> Macé, </w:t>
      </w:r>
      <w:proofErr w:type="gramStart"/>
      <w:r>
        <w:t>Marielle :</w:t>
      </w:r>
      <w:proofErr w:type="gramEnd"/>
      <w:r>
        <w:t xml:space="preserve"> </w:t>
      </w:r>
      <w:r>
        <w:rPr>
          <w:i/>
        </w:rPr>
        <w:t>Le genre littéraire</w:t>
      </w:r>
      <w:r>
        <w:t xml:space="preserve">, Paris, GF Flammarion, 2004, p. 39. </w:t>
      </w:r>
      <w:r>
        <w:rPr>
          <w:lang w:val="bg-BG"/>
        </w:rPr>
        <w:t xml:space="preserve">В труда си за готическия роман Огнян Ковачев също набляга на този аспект на романтическата поетика </w:t>
      </w:r>
      <w:r>
        <w:t>: «</w:t>
      </w:r>
      <w:r>
        <w:rPr>
          <w:lang w:val="bg-BG"/>
        </w:rPr>
        <w:t xml:space="preserve"> </w:t>
      </w:r>
      <w:r>
        <w:t>E</w:t>
      </w:r>
      <w:r>
        <w:rPr>
          <w:lang w:val="bg-BG"/>
        </w:rPr>
        <w:t xml:space="preserve">дин от най-ярките парадокси на европейската романтическа поетика е, че тя </w:t>
      </w:r>
      <w:r>
        <w:t xml:space="preserve">[...] </w:t>
      </w:r>
      <w:r>
        <w:rPr>
          <w:lang w:val="bg-BG"/>
        </w:rPr>
        <w:t xml:space="preserve">упорито разколебава диференциалните белези и границите на отделните жанрове » Ковачев, Огнян : </w:t>
      </w:r>
      <w:r>
        <w:rPr>
          <w:i/>
          <w:lang w:val="bg-BG"/>
        </w:rPr>
        <w:t>Готическият роман. Генеалогия, жанр, естетика</w:t>
      </w:r>
      <w:r>
        <w:rPr>
          <w:lang w:val="bg-BG"/>
        </w:rPr>
        <w:t>, София, Еднорог, 2004, с. 41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611761"/>
      <w:docPartObj>
        <w:docPartGallery w:val="Page Numbers (Top of Page)"/>
        <w:docPartUnique/>
      </w:docPartObj>
    </w:sdtPr>
    <w:sdtEndPr/>
    <w:sdtContent>
      <w:p w:rsidR="002E5509" w:rsidRDefault="00775FBE">
        <w:pPr>
          <w:pStyle w:val="Header"/>
          <w:jc w:val="right"/>
        </w:pPr>
        <w:r>
          <w:fldChar w:fldCharType="begin"/>
        </w:r>
        <w:r>
          <w:instrText xml:space="preserve"> PAGE   \* MERGEFORMAT </w:instrText>
        </w:r>
        <w:r>
          <w:fldChar w:fldCharType="separate"/>
        </w:r>
        <w:r w:rsidR="008B3AFD">
          <w:rPr>
            <w:noProof/>
          </w:rPr>
          <w:t>2</w:t>
        </w:r>
        <w:r>
          <w:rPr>
            <w:noProof/>
          </w:rPr>
          <w:fldChar w:fldCharType="end"/>
        </w:r>
      </w:p>
    </w:sdtContent>
  </w:sdt>
  <w:p w:rsidR="002E5509" w:rsidRDefault="002E5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D5993"/>
    <w:multiLevelType w:val="hybridMultilevel"/>
    <w:tmpl w:val="B046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3A"/>
    <w:rsid w:val="0000256D"/>
    <w:rsid w:val="00002A4D"/>
    <w:rsid w:val="00002FA6"/>
    <w:rsid w:val="000046A0"/>
    <w:rsid w:val="000065C6"/>
    <w:rsid w:val="00007A47"/>
    <w:rsid w:val="00022A02"/>
    <w:rsid w:val="000253CC"/>
    <w:rsid w:val="00030238"/>
    <w:rsid w:val="00034D6E"/>
    <w:rsid w:val="000401A2"/>
    <w:rsid w:val="0004505C"/>
    <w:rsid w:val="000455D5"/>
    <w:rsid w:val="0005094D"/>
    <w:rsid w:val="00050A7E"/>
    <w:rsid w:val="00061171"/>
    <w:rsid w:val="00062B40"/>
    <w:rsid w:val="00070186"/>
    <w:rsid w:val="00077E41"/>
    <w:rsid w:val="00084602"/>
    <w:rsid w:val="0008702D"/>
    <w:rsid w:val="000916A6"/>
    <w:rsid w:val="00093BF6"/>
    <w:rsid w:val="00094618"/>
    <w:rsid w:val="000A0C7F"/>
    <w:rsid w:val="000A2521"/>
    <w:rsid w:val="000B35DB"/>
    <w:rsid w:val="000B43C2"/>
    <w:rsid w:val="000C2038"/>
    <w:rsid w:val="000C6136"/>
    <w:rsid w:val="000C7027"/>
    <w:rsid w:val="000D2245"/>
    <w:rsid w:val="000D77CE"/>
    <w:rsid w:val="000E5C50"/>
    <w:rsid w:val="000E74AC"/>
    <w:rsid w:val="000E7C84"/>
    <w:rsid w:val="000F01BC"/>
    <w:rsid w:val="000F2B59"/>
    <w:rsid w:val="000F46A5"/>
    <w:rsid w:val="000F4E81"/>
    <w:rsid w:val="000F5601"/>
    <w:rsid w:val="000F78CD"/>
    <w:rsid w:val="001067C6"/>
    <w:rsid w:val="001075AC"/>
    <w:rsid w:val="00112186"/>
    <w:rsid w:val="001151EC"/>
    <w:rsid w:val="0013185E"/>
    <w:rsid w:val="00132E58"/>
    <w:rsid w:val="001369B4"/>
    <w:rsid w:val="00141E0F"/>
    <w:rsid w:val="001439A9"/>
    <w:rsid w:val="001446DF"/>
    <w:rsid w:val="001466B7"/>
    <w:rsid w:val="00146EE7"/>
    <w:rsid w:val="00150F34"/>
    <w:rsid w:val="00153B5F"/>
    <w:rsid w:val="00153E3E"/>
    <w:rsid w:val="00154D1E"/>
    <w:rsid w:val="001568AB"/>
    <w:rsid w:val="0016191D"/>
    <w:rsid w:val="00162DD7"/>
    <w:rsid w:val="00166741"/>
    <w:rsid w:val="00175652"/>
    <w:rsid w:val="00175ED3"/>
    <w:rsid w:val="00177D24"/>
    <w:rsid w:val="00177E97"/>
    <w:rsid w:val="0018003C"/>
    <w:rsid w:val="00180401"/>
    <w:rsid w:val="00180F5C"/>
    <w:rsid w:val="001838E9"/>
    <w:rsid w:val="001859D0"/>
    <w:rsid w:val="0019350A"/>
    <w:rsid w:val="00193A67"/>
    <w:rsid w:val="0019739C"/>
    <w:rsid w:val="001A0683"/>
    <w:rsid w:val="001B4362"/>
    <w:rsid w:val="001B6B5B"/>
    <w:rsid w:val="001C1F63"/>
    <w:rsid w:val="001C4A4C"/>
    <w:rsid w:val="001D31F2"/>
    <w:rsid w:val="001E3549"/>
    <w:rsid w:val="00201EA5"/>
    <w:rsid w:val="002146A4"/>
    <w:rsid w:val="0021773F"/>
    <w:rsid w:val="00221779"/>
    <w:rsid w:val="0022697E"/>
    <w:rsid w:val="002276BB"/>
    <w:rsid w:val="00235922"/>
    <w:rsid w:val="002374B7"/>
    <w:rsid w:val="002536CF"/>
    <w:rsid w:val="00262BDB"/>
    <w:rsid w:val="00270088"/>
    <w:rsid w:val="00273E35"/>
    <w:rsid w:val="00273E92"/>
    <w:rsid w:val="00280503"/>
    <w:rsid w:val="00280F10"/>
    <w:rsid w:val="00293229"/>
    <w:rsid w:val="002A1290"/>
    <w:rsid w:val="002A51D3"/>
    <w:rsid w:val="002C16F4"/>
    <w:rsid w:val="002C3D90"/>
    <w:rsid w:val="002E263D"/>
    <w:rsid w:val="002E3FD7"/>
    <w:rsid w:val="002E4041"/>
    <w:rsid w:val="002E4D93"/>
    <w:rsid w:val="002E4EFE"/>
    <w:rsid w:val="002E5509"/>
    <w:rsid w:val="002E644D"/>
    <w:rsid w:val="002E6E72"/>
    <w:rsid w:val="002F088D"/>
    <w:rsid w:val="002F19E8"/>
    <w:rsid w:val="002F57B4"/>
    <w:rsid w:val="00311AA4"/>
    <w:rsid w:val="003203AE"/>
    <w:rsid w:val="003250DB"/>
    <w:rsid w:val="003261ED"/>
    <w:rsid w:val="003273E9"/>
    <w:rsid w:val="003369EA"/>
    <w:rsid w:val="00341266"/>
    <w:rsid w:val="00345006"/>
    <w:rsid w:val="003452CF"/>
    <w:rsid w:val="00352423"/>
    <w:rsid w:val="00353EB3"/>
    <w:rsid w:val="00354602"/>
    <w:rsid w:val="00355099"/>
    <w:rsid w:val="00356E40"/>
    <w:rsid w:val="00361002"/>
    <w:rsid w:val="003652A6"/>
    <w:rsid w:val="00365AB7"/>
    <w:rsid w:val="00365F2E"/>
    <w:rsid w:val="00366B11"/>
    <w:rsid w:val="00367D5C"/>
    <w:rsid w:val="00371CFE"/>
    <w:rsid w:val="003739A1"/>
    <w:rsid w:val="00373AD5"/>
    <w:rsid w:val="00380CD5"/>
    <w:rsid w:val="00381096"/>
    <w:rsid w:val="00393C29"/>
    <w:rsid w:val="003A3B7B"/>
    <w:rsid w:val="003A6300"/>
    <w:rsid w:val="003A7C1D"/>
    <w:rsid w:val="003B7967"/>
    <w:rsid w:val="003C13BB"/>
    <w:rsid w:val="003C32E2"/>
    <w:rsid w:val="003E1F8F"/>
    <w:rsid w:val="003E1F93"/>
    <w:rsid w:val="003E28A3"/>
    <w:rsid w:val="003E35F2"/>
    <w:rsid w:val="003E4A12"/>
    <w:rsid w:val="003F368A"/>
    <w:rsid w:val="003F60C2"/>
    <w:rsid w:val="003F7534"/>
    <w:rsid w:val="00400DB5"/>
    <w:rsid w:val="0040210F"/>
    <w:rsid w:val="0041195E"/>
    <w:rsid w:val="00422D81"/>
    <w:rsid w:val="00430BA0"/>
    <w:rsid w:val="0043176C"/>
    <w:rsid w:val="00433524"/>
    <w:rsid w:val="00450A9E"/>
    <w:rsid w:val="00452643"/>
    <w:rsid w:val="00456C1C"/>
    <w:rsid w:val="00457D19"/>
    <w:rsid w:val="00461792"/>
    <w:rsid w:val="004660FA"/>
    <w:rsid w:val="00473C1E"/>
    <w:rsid w:val="004760E0"/>
    <w:rsid w:val="0047633D"/>
    <w:rsid w:val="00483541"/>
    <w:rsid w:val="00487EC9"/>
    <w:rsid w:val="0049055F"/>
    <w:rsid w:val="00496F93"/>
    <w:rsid w:val="00496FDD"/>
    <w:rsid w:val="004A1848"/>
    <w:rsid w:val="004A387D"/>
    <w:rsid w:val="004A44A4"/>
    <w:rsid w:val="004B0761"/>
    <w:rsid w:val="004B0C09"/>
    <w:rsid w:val="004B109B"/>
    <w:rsid w:val="004B1A99"/>
    <w:rsid w:val="004B208E"/>
    <w:rsid w:val="004C13F6"/>
    <w:rsid w:val="004C2A63"/>
    <w:rsid w:val="004D4E54"/>
    <w:rsid w:val="004D5E6C"/>
    <w:rsid w:val="004E2D9C"/>
    <w:rsid w:val="004E499E"/>
    <w:rsid w:val="004E5EB4"/>
    <w:rsid w:val="004E5FEA"/>
    <w:rsid w:val="00500EE3"/>
    <w:rsid w:val="005043A1"/>
    <w:rsid w:val="00504A05"/>
    <w:rsid w:val="005058FC"/>
    <w:rsid w:val="005105F7"/>
    <w:rsid w:val="005114AC"/>
    <w:rsid w:val="00511F65"/>
    <w:rsid w:val="005211C4"/>
    <w:rsid w:val="00522323"/>
    <w:rsid w:val="005264AB"/>
    <w:rsid w:val="0053136A"/>
    <w:rsid w:val="00535DBD"/>
    <w:rsid w:val="00543DC9"/>
    <w:rsid w:val="0054442B"/>
    <w:rsid w:val="00546351"/>
    <w:rsid w:val="005559BD"/>
    <w:rsid w:val="00573703"/>
    <w:rsid w:val="00574782"/>
    <w:rsid w:val="00580E24"/>
    <w:rsid w:val="005822F5"/>
    <w:rsid w:val="00586160"/>
    <w:rsid w:val="00590509"/>
    <w:rsid w:val="00592151"/>
    <w:rsid w:val="00593BE4"/>
    <w:rsid w:val="005A3A38"/>
    <w:rsid w:val="005A49E2"/>
    <w:rsid w:val="005A60ED"/>
    <w:rsid w:val="005C1895"/>
    <w:rsid w:val="005D0C32"/>
    <w:rsid w:val="005D541F"/>
    <w:rsid w:val="005D5D02"/>
    <w:rsid w:val="005E15DF"/>
    <w:rsid w:val="005E3FC6"/>
    <w:rsid w:val="005F3F5E"/>
    <w:rsid w:val="005F44C8"/>
    <w:rsid w:val="00602C4B"/>
    <w:rsid w:val="00616DA8"/>
    <w:rsid w:val="006227A9"/>
    <w:rsid w:val="006320BE"/>
    <w:rsid w:val="0063406B"/>
    <w:rsid w:val="00634B56"/>
    <w:rsid w:val="00641645"/>
    <w:rsid w:val="00642204"/>
    <w:rsid w:val="00647BCE"/>
    <w:rsid w:val="006513A7"/>
    <w:rsid w:val="006515F9"/>
    <w:rsid w:val="00654FB4"/>
    <w:rsid w:val="00657FEB"/>
    <w:rsid w:val="00660760"/>
    <w:rsid w:val="00661B47"/>
    <w:rsid w:val="006679D3"/>
    <w:rsid w:val="00670185"/>
    <w:rsid w:val="006754CA"/>
    <w:rsid w:val="00680437"/>
    <w:rsid w:val="006811F7"/>
    <w:rsid w:val="0068534B"/>
    <w:rsid w:val="00687798"/>
    <w:rsid w:val="00687DCF"/>
    <w:rsid w:val="00697AAF"/>
    <w:rsid w:val="006A2D8E"/>
    <w:rsid w:val="006B0EC2"/>
    <w:rsid w:val="006C3EF0"/>
    <w:rsid w:val="006C436F"/>
    <w:rsid w:val="006C46C0"/>
    <w:rsid w:val="006C4AE8"/>
    <w:rsid w:val="006C4BE1"/>
    <w:rsid w:val="006D3BEA"/>
    <w:rsid w:val="006D461D"/>
    <w:rsid w:val="006E27A4"/>
    <w:rsid w:val="006E54F2"/>
    <w:rsid w:val="006E7318"/>
    <w:rsid w:val="006F4330"/>
    <w:rsid w:val="006F57B2"/>
    <w:rsid w:val="006F7E50"/>
    <w:rsid w:val="00705D0C"/>
    <w:rsid w:val="007104D5"/>
    <w:rsid w:val="00711565"/>
    <w:rsid w:val="00713109"/>
    <w:rsid w:val="00717D11"/>
    <w:rsid w:val="0072567E"/>
    <w:rsid w:val="0072571C"/>
    <w:rsid w:val="00733910"/>
    <w:rsid w:val="00740204"/>
    <w:rsid w:val="007427FD"/>
    <w:rsid w:val="007429E4"/>
    <w:rsid w:val="00742F6D"/>
    <w:rsid w:val="0075116A"/>
    <w:rsid w:val="00753BAB"/>
    <w:rsid w:val="00757E17"/>
    <w:rsid w:val="007664D9"/>
    <w:rsid w:val="00774B77"/>
    <w:rsid w:val="00775E57"/>
    <w:rsid w:val="00775FBE"/>
    <w:rsid w:val="007817BF"/>
    <w:rsid w:val="007848C3"/>
    <w:rsid w:val="0078564B"/>
    <w:rsid w:val="0079210F"/>
    <w:rsid w:val="00795629"/>
    <w:rsid w:val="007A0FA6"/>
    <w:rsid w:val="007A37B0"/>
    <w:rsid w:val="007A3F3D"/>
    <w:rsid w:val="007B4ACA"/>
    <w:rsid w:val="007D45C9"/>
    <w:rsid w:val="007E7B6C"/>
    <w:rsid w:val="007F1F91"/>
    <w:rsid w:val="007F779A"/>
    <w:rsid w:val="00801E03"/>
    <w:rsid w:val="00810C0E"/>
    <w:rsid w:val="00825E46"/>
    <w:rsid w:val="008438AB"/>
    <w:rsid w:val="00845E2D"/>
    <w:rsid w:val="00855318"/>
    <w:rsid w:val="00860945"/>
    <w:rsid w:val="0086176B"/>
    <w:rsid w:val="00862952"/>
    <w:rsid w:val="00865AF7"/>
    <w:rsid w:val="00870322"/>
    <w:rsid w:val="0087269F"/>
    <w:rsid w:val="0088031D"/>
    <w:rsid w:val="00881641"/>
    <w:rsid w:val="008848E1"/>
    <w:rsid w:val="00895806"/>
    <w:rsid w:val="008977DF"/>
    <w:rsid w:val="008A600B"/>
    <w:rsid w:val="008B01CF"/>
    <w:rsid w:val="008B1E3C"/>
    <w:rsid w:val="008B3AFD"/>
    <w:rsid w:val="008C4EB8"/>
    <w:rsid w:val="008D4F19"/>
    <w:rsid w:val="008E4223"/>
    <w:rsid w:val="008E48DB"/>
    <w:rsid w:val="008F55A9"/>
    <w:rsid w:val="008F5770"/>
    <w:rsid w:val="00902F46"/>
    <w:rsid w:val="0091716E"/>
    <w:rsid w:val="00920724"/>
    <w:rsid w:val="009235CD"/>
    <w:rsid w:val="0093008A"/>
    <w:rsid w:val="0093054A"/>
    <w:rsid w:val="009359B3"/>
    <w:rsid w:val="00936928"/>
    <w:rsid w:val="0093766B"/>
    <w:rsid w:val="009414C4"/>
    <w:rsid w:val="00941963"/>
    <w:rsid w:val="00942F23"/>
    <w:rsid w:val="00946B5A"/>
    <w:rsid w:val="00954774"/>
    <w:rsid w:val="00957F44"/>
    <w:rsid w:val="00960DBF"/>
    <w:rsid w:val="00966A08"/>
    <w:rsid w:val="0097210D"/>
    <w:rsid w:val="009855E5"/>
    <w:rsid w:val="00994ED3"/>
    <w:rsid w:val="00997781"/>
    <w:rsid w:val="009A0606"/>
    <w:rsid w:val="009A1118"/>
    <w:rsid w:val="009A1F69"/>
    <w:rsid w:val="009A615D"/>
    <w:rsid w:val="009A7294"/>
    <w:rsid w:val="009B2EF6"/>
    <w:rsid w:val="009B3853"/>
    <w:rsid w:val="009C5DCB"/>
    <w:rsid w:val="009D2710"/>
    <w:rsid w:val="009E078C"/>
    <w:rsid w:val="009E3F9A"/>
    <w:rsid w:val="009F0594"/>
    <w:rsid w:val="00A00154"/>
    <w:rsid w:val="00A019DF"/>
    <w:rsid w:val="00A179D6"/>
    <w:rsid w:val="00A24139"/>
    <w:rsid w:val="00A46B11"/>
    <w:rsid w:val="00A5328F"/>
    <w:rsid w:val="00A57391"/>
    <w:rsid w:val="00A70DAF"/>
    <w:rsid w:val="00A831E9"/>
    <w:rsid w:val="00A9545E"/>
    <w:rsid w:val="00AA1CF6"/>
    <w:rsid w:val="00AA5728"/>
    <w:rsid w:val="00AA74A6"/>
    <w:rsid w:val="00AA7747"/>
    <w:rsid w:val="00AB0C42"/>
    <w:rsid w:val="00AB1545"/>
    <w:rsid w:val="00AB4612"/>
    <w:rsid w:val="00AB5597"/>
    <w:rsid w:val="00AB6508"/>
    <w:rsid w:val="00AC2815"/>
    <w:rsid w:val="00AC4E15"/>
    <w:rsid w:val="00AC5D75"/>
    <w:rsid w:val="00AC7DF3"/>
    <w:rsid w:val="00AD5BA8"/>
    <w:rsid w:val="00AE1921"/>
    <w:rsid w:val="00AF079A"/>
    <w:rsid w:val="00B00F9A"/>
    <w:rsid w:val="00B00FAB"/>
    <w:rsid w:val="00B027EA"/>
    <w:rsid w:val="00B02EA4"/>
    <w:rsid w:val="00B03C82"/>
    <w:rsid w:val="00B06CB7"/>
    <w:rsid w:val="00B1203C"/>
    <w:rsid w:val="00B13CA8"/>
    <w:rsid w:val="00B15BD2"/>
    <w:rsid w:val="00B163DB"/>
    <w:rsid w:val="00B2029E"/>
    <w:rsid w:val="00B222CC"/>
    <w:rsid w:val="00B35AA9"/>
    <w:rsid w:val="00B37E42"/>
    <w:rsid w:val="00B411A8"/>
    <w:rsid w:val="00B4314B"/>
    <w:rsid w:val="00B45006"/>
    <w:rsid w:val="00B57EDD"/>
    <w:rsid w:val="00B6291C"/>
    <w:rsid w:val="00B65266"/>
    <w:rsid w:val="00B67C3C"/>
    <w:rsid w:val="00B75610"/>
    <w:rsid w:val="00B75F81"/>
    <w:rsid w:val="00B80C59"/>
    <w:rsid w:val="00B9265D"/>
    <w:rsid w:val="00B936BE"/>
    <w:rsid w:val="00BA79BE"/>
    <w:rsid w:val="00BC1FA8"/>
    <w:rsid w:val="00BC4156"/>
    <w:rsid w:val="00BC4B15"/>
    <w:rsid w:val="00BC6ACF"/>
    <w:rsid w:val="00BD3372"/>
    <w:rsid w:val="00BE25D4"/>
    <w:rsid w:val="00BE27C0"/>
    <w:rsid w:val="00BE5F6F"/>
    <w:rsid w:val="00BF149C"/>
    <w:rsid w:val="00BF2804"/>
    <w:rsid w:val="00BF43F9"/>
    <w:rsid w:val="00BF460D"/>
    <w:rsid w:val="00C06162"/>
    <w:rsid w:val="00C2297D"/>
    <w:rsid w:val="00C32136"/>
    <w:rsid w:val="00C35CB5"/>
    <w:rsid w:val="00C378D7"/>
    <w:rsid w:val="00C44FF6"/>
    <w:rsid w:val="00C46ADD"/>
    <w:rsid w:val="00C478BF"/>
    <w:rsid w:val="00C516A2"/>
    <w:rsid w:val="00C54652"/>
    <w:rsid w:val="00C55526"/>
    <w:rsid w:val="00C62D37"/>
    <w:rsid w:val="00C6332B"/>
    <w:rsid w:val="00C6357A"/>
    <w:rsid w:val="00C71A4C"/>
    <w:rsid w:val="00C770BE"/>
    <w:rsid w:val="00C91AA6"/>
    <w:rsid w:val="00CA08CD"/>
    <w:rsid w:val="00CA2001"/>
    <w:rsid w:val="00CA237B"/>
    <w:rsid w:val="00CA361F"/>
    <w:rsid w:val="00CD3D11"/>
    <w:rsid w:val="00CE374D"/>
    <w:rsid w:val="00CE561B"/>
    <w:rsid w:val="00CF25DC"/>
    <w:rsid w:val="00CF4302"/>
    <w:rsid w:val="00CF6BF6"/>
    <w:rsid w:val="00CF7993"/>
    <w:rsid w:val="00D0753A"/>
    <w:rsid w:val="00D12DA6"/>
    <w:rsid w:val="00D159E2"/>
    <w:rsid w:val="00D24071"/>
    <w:rsid w:val="00D2454B"/>
    <w:rsid w:val="00D24A1F"/>
    <w:rsid w:val="00D349CF"/>
    <w:rsid w:val="00D34B38"/>
    <w:rsid w:val="00D37700"/>
    <w:rsid w:val="00D40F73"/>
    <w:rsid w:val="00D46933"/>
    <w:rsid w:val="00D46A4A"/>
    <w:rsid w:val="00D534CD"/>
    <w:rsid w:val="00D56CA1"/>
    <w:rsid w:val="00D60A5B"/>
    <w:rsid w:val="00D6183E"/>
    <w:rsid w:val="00D65862"/>
    <w:rsid w:val="00D71FE6"/>
    <w:rsid w:val="00D76844"/>
    <w:rsid w:val="00D86C6B"/>
    <w:rsid w:val="00D97481"/>
    <w:rsid w:val="00DA1F47"/>
    <w:rsid w:val="00DA7F5D"/>
    <w:rsid w:val="00DB361F"/>
    <w:rsid w:val="00DB377C"/>
    <w:rsid w:val="00DB470A"/>
    <w:rsid w:val="00DB6E3A"/>
    <w:rsid w:val="00DB75D1"/>
    <w:rsid w:val="00DC43B6"/>
    <w:rsid w:val="00DC4941"/>
    <w:rsid w:val="00DC692E"/>
    <w:rsid w:val="00DD7868"/>
    <w:rsid w:val="00DE2760"/>
    <w:rsid w:val="00DF2E3A"/>
    <w:rsid w:val="00E113C7"/>
    <w:rsid w:val="00E22284"/>
    <w:rsid w:val="00E251A1"/>
    <w:rsid w:val="00E40958"/>
    <w:rsid w:val="00E461E4"/>
    <w:rsid w:val="00E50719"/>
    <w:rsid w:val="00E50D21"/>
    <w:rsid w:val="00E5201F"/>
    <w:rsid w:val="00E56C8A"/>
    <w:rsid w:val="00E659AE"/>
    <w:rsid w:val="00E65EF0"/>
    <w:rsid w:val="00E75052"/>
    <w:rsid w:val="00E83503"/>
    <w:rsid w:val="00E921F3"/>
    <w:rsid w:val="00E924F2"/>
    <w:rsid w:val="00E92CFE"/>
    <w:rsid w:val="00EA0964"/>
    <w:rsid w:val="00EA38E7"/>
    <w:rsid w:val="00EA4154"/>
    <w:rsid w:val="00EA4277"/>
    <w:rsid w:val="00EA427F"/>
    <w:rsid w:val="00EA5319"/>
    <w:rsid w:val="00EA650C"/>
    <w:rsid w:val="00EA65E2"/>
    <w:rsid w:val="00EC4C27"/>
    <w:rsid w:val="00EC4EAA"/>
    <w:rsid w:val="00ED1979"/>
    <w:rsid w:val="00ED48F2"/>
    <w:rsid w:val="00ED546D"/>
    <w:rsid w:val="00EE4F64"/>
    <w:rsid w:val="00EF113C"/>
    <w:rsid w:val="00EF6F56"/>
    <w:rsid w:val="00F01820"/>
    <w:rsid w:val="00F02FFE"/>
    <w:rsid w:val="00F04062"/>
    <w:rsid w:val="00F04BB8"/>
    <w:rsid w:val="00F14E2E"/>
    <w:rsid w:val="00F166F4"/>
    <w:rsid w:val="00F16D05"/>
    <w:rsid w:val="00F176C3"/>
    <w:rsid w:val="00F2366B"/>
    <w:rsid w:val="00F278C6"/>
    <w:rsid w:val="00F37CA7"/>
    <w:rsid w:val="00F43D54"/>
    <w:rsid w:val="00F46EC0"/>
    <w:rsid w:val="00F574AE"/>
    <w:rsid w:val="00F61657"/>
    <w:rsid w:val="00F6247B"/>
    <w:rsid w:val="00F64F4D"/>
    <w:rsid w:val="00F654E8"/>
    <w:rsid w:val="00F66A48"/>
    <w:rsid w:val="00F66AC6"/>
    <w:rsid w:val="00F77DE0"/>
    <w:rsid w:val="00F81B9A"/>
    <w:rsid w:val="00F83A29"/>
    <w:rsid w:val="00F86526"/>
    <w:rsid w:val="00F92CA2"/>
    <w:rsid w:val="00FA7953"/>
    <w:rsid w:val="00FB184F"/>
    <w:rsid w:val="00FB60D6"/>
    <w:rsid w:val="00FC5A79"/>
    <w:rsid w:val="00FE55D3"/>
    <w:rsid w:val="00FF10B3"/>
    <w:rsid w:val="00FF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E3A"/>
    <w:rPr>
      <w:color w:val="0000FF"/>
      <w:u w:val="single"/>
    </w:rPr>
  </w:style>
  <w:style w:type="paragraph" w:styleId="FootnoteText">
    <w:name w:val="footnote text"/>
    <w:basedOn w:val="Normal"/>
    <w:link w:val="FootnoteTextChar"/>
    <w:unhideWhenUsed/>
    <w:rsid w:val="00DB6E3A"/>
    <w:rPr>
      <w:sz w:val="20"/>
      <w:szCs w:val="20"/>
      <w:lang w:val="en-GB"/>
    </w:rPr>
  </w:style>
  <w:style w:type="character" w:customStyle="1" w:styleId="FootnoteTextChar">
    <w:name w:val="Footnote Text Char"/>
    <w:basedOn w:val="DefaultParagraphFont"/>
    <w:link w:val="FootnoteText"/>
    <w:rsid w:val="00DB6E3A"/>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DB6E3A"/>
    <w:pPr>
      <w:tabs>
        <w:tab w:val="center" w:pos="4320"/>
        <w:tab w:val="right" w:pos="8640"/>
      </w:tabs>
    </w:pPr>
  </w:style>
  <w:style w:type="character" w:customStyle="1" w:styleId="HeaderChar">
    <w:name w:val="Header Char"/>
    <w:basedOn w:val="DefaultParagraphFont"/>
    <w:link w:val="Header"/>
    <w:uiPriority w:val="99"/>
    <w:rsid w:val="00DB6E3A"/>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DB6E3A"/>
    <w:rPr>
      <w:vertAlign w:val="superscript"/>
    </w:rPr>
  </w:style>
  <w:style w:type="character" w:customStyle="1" w:styleId="label">
    <w:name w:val="label"/>
    <w:basedOn w:val="DefaultParagraphFont"/>
    <w:rsid w:val="00DB6E3A"/>
  </w:style>
  <w:style w:type="paragraph" w:styleId="NormalWeb">
    <w:name w:val="Normal (Web)"/>
    <w:basedOn w:val="Normal"/>
    <w:uiPriority w:val="99"/>
    <w:semiHidden/>
    <w:unhideWhenUsed/>
    <w:rsid w:val="00546351"/>
    <w:pPr>
      <w:spacing w:before="100" w:beforeAutospacing="1" w:after="100" w:afterAutospacing="1"/>
    </w:pPr>
  </w:style>
  <w:style w:type="table" w:styleId="TableGrid">
    <w:name w:val="Table Grid"/>
    <w:basedOn w:val="TableNormal"/>
    <w:uiPriority w:val="59"/>
    <w:rsid w:val="0054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4B15"/>
    <w:pPr>
      <w:spacing w:after="0" w:line="240" w:lineRule="auto"/>
    </w:pPr>
  </w:style>
  <w:style w:type="paragraph" w:styleId="ListParagraph">
    <w:name w:val="List Paragraph"/>
    <w:basedOn w:val="Normal"/>
    <w:uiPriority w:val="34"/>
    <w:qFormat/>
    <w:rsid w:val="009F0594"/>
    <w:pPr>
      <w:ind w:left="720"/>
      <w:contextualSpacing/>
    </w:pPr>
  </w:style>
  <w:style w:type="character" w:styleId="Strong">
    <w:name w:val="Strong"/>
    <w:basedOn w:val="DefaultParagraphFont"/>
    <w:qFormat/>
    <w:rsid w:val="00DB377C"/>
    <w:rPr>
      <w:b/>
      <w:bCs/>
    </w:rPr>
  </w:style>
  <w:style w:type="character" w:styleId="CommentReference">
    <w:name w:val="annotation reference"/>
    <w:basedOn w:val="DefaultParagraphFont"/>
    <w:uiPriority w:val="99"/>
    <w:semiHidden/>
    <w:unhideWhenUsed/>
    <w:rsid w:val="00166741"/>
    <w:rPr>
      <w:sz w:val="16"/>
      <w:szCs w:val="16"/>
    </w:rPr>
  </w:style>
  <w:style w:type="paragraph" w:styleId="CommentText">
    <w:name w:val="annotation text"/>
    <w:basedOn w:val="Normal"/>
    <w:link w:val="CommentTextChar"/>
    <w:uiPriority w:val="99"/>
    <w:semiHidden/>
    <w:unhideWhenUsed/>
    <w:rsid w:val="00166741"/>
    <w:rPr>
      <w:sz w:val="20"/>
      <w:szCs w:val="20"/>
    </w:rPr>
  </w:style>
  <w:style w:type="character" w:customStyle="1" w:styleId="CommentTextChar">
    <w:name w:val="Comment Text Char"/>
    <w:basedOn w:val="DefaultParagraphFont"/>
    <w:link w:val="CommentText"/>
    <w:uiPriority w:val="99"/>
    <w:semiHidden/>
    <w:rsid w:val="001667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6741"/>
    <w:rPr>
      <w:b/>
      <w:bCs/>
    </w:rPr>
  </w:style>
  <w:style w:type="character" w:customStyle="1" w:styleId="CommentSubjectChar">
    <w:name w:val="Comment Subject Char"/>
    <w:basedOn w:val="CommentTextChar"/>
    <w:link w:val="CommentSubject"/>
    <w:uiPriority w:val="99"/>
    <w:semiHidden/>
    <w:rsid w:val="001667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6741"/>
    <w:rPr>
      <w:rFonts w:ascii="Tahoma" w:hAnsi="Tahoma" w:cs="Tahoma"/>
      <w:sz w:val="16"/>
      <w:szCs w:val="16"/>
    </w:rPr>
  </w:style>
  <w:style w:type="character" w:customStyle="1" w:styleId="BalloonTextChar">
    <w:name w:val="Balloon Text Char"/>
    <w:basedOn w:val="DefaultParagraphFont"/>
    <w:link w:val="BalloonText"/>
    <w:uiPriority w:val="99"/>
    <w:semiHidden/>
    <w:rsid w:val="00166741"/>
    <w:rPr>
      <w:rFonts w:ascii="Tahoma" w:eastAsia="Times New Roman" w:hAnsi="Tahoma" w:cs="Tahoma"/>
      <w:sz w:val="16"/>
      <w:szCs w:val="16"/>
    </w:rPr>
  </w:style>
  <w:style w:type="paragraph" w:styleId="Footer">
    <w:name w:val="footer"/>
    <w:basedOn w:val="Normal"/>
    <w:link w:val="FooterChar"/>
    <w:uiPriority w:val="99"/>
    <w:semiHidden/>
    <w:unhideWhenUsed/>
    <w:rsid w:val="002E5509"/>
    <w:pPr>
      <w:tabs>
        <w:tab w:val="center" w:pos="4680"/>
        <w:tab w:val="right" w:pos="9360"/>
      </w:tabs>
    </w:pPr>
  </w:style>
  <w:style w:type="character" w:customStyle="1" w:styleId="FooterChar">
    <w:name w:val="Footer Char"/>
    <w:basedOn w:val="DefaultParagraphFont"/>
    <w:link w:val="Footer"/>
    <w:uiPriority w:val="99"/>
    <w:semiHidden/>
    <w:rsid w:val="002E55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E3A"/>
    <w:rPr>
      <w:color w:val="0000FF"/>
      <w:u w:val="single"/>
    </w:rPr>
  </w:style>
  <w:style w:type="paragraph" w:styleId="FootnoteText">
    <w:name w:val="footnote text"/>
    <w:basedOn w:val="Normal"/>
    <w:link w:val="FootnoteTextChar"/>
    <w:unhideWhenUsed/>
    <w:rsid w:val="00DB6E3A"/>
    <w:rPr>
      <w:sz w:val="20"/>
      <w:szCs w:val="20"/>
      <w:lang w:val="en-GB"/>
    </w:rPr>
  </w:style>
  <w:style w:type="character" w:customStyle="1" w:styleId="FootnoteTextChar">
    <w:name w:val="Footnote Text Char"/>
    <w:basedOn w:val="DefaultParagraphFont"/>
    <w:link w:val="FootnoteText"/>
    <w:rsid w:val="00DB6E3A"/>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DB6E3A"/>
    <w:pPr>
      <w:tabs>
        <w:tab w:val="center" w:pos="4320"/>
        <w:tab w:val="right" w:pos="8640"/>
      </w:tabs>
    </w:pPr>
  </w:style>
  <w:style w:type="character" w:customStyle="1" w:styleId="HeaderChar">
    <w:name w:val="Header Char"/>
    <w:basedOn w:val="DefaultParagraphFont"/>
    <w:link w:val="Header"/>
    <w:uiPriority w:val="99"/>
    <w:rsid w:val="00DB6E3A"/>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DB6E3A"/>
    <w:rPr>
      <w:vertAlign w:val="superscript"/>
    </w:rPr>
  </w:style>
  <w:style w:type="character" w:customStyle="1" w:styleId="label">
    <w:name w:val="label"/>
    <w:basedOn w:val="DefaultParagraphFont"/>
    <w:rsid w:val="00DB6E3A"/>
  </w:style>
  <w:style w:type="paragraph" w:styleId="NormalWeb">
    <w:name w:val="Normal (Web)"/>
    <w:basedOn w:val="Normal"/>
    <w:uiPriority w:val="99"/>
    <w:semiHidden/>
    <w:unhideWhenUsed/>
    <w:rsid w:val="00546351"/>
    <w:pPr>
      <w:spacing w:before="100" w:beforeAutospacing="1" w:after="100" w:afterAutospacing="1"/>
    </w:pPr>
  </w:style>
  <w:style w:type="table" w:styleId="TableGrid">
    <w:name w:val="Table Grid"/>
    <w:basedOn w:val="TableNormal"/>
    <w:uiPriority w:val="59"/>
    <w:rsid w:val="0054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4B15"/>
    <w:pPr>
      <w:spacing w:after="0" w:line="240" w:lineRule="auto"/>
    </w:pPr>
  </w:style>
  <w:style w:type="paragraph" w:styleId="ListParagraph">
    <w:name w:val="List Paragraph"/>
    <w:basedOn w:val="Normal"/>
    <w:uiPriority w:val="34"/>
    <w:qFormat/>
    <w:rsid w:val="009F0594"/>
    <w:pPr>
      <w:ind w:left="720"/>
      <w:contextualSpacing/>
    </w:pPr>
  </w:style>
  <w:style w:type="character" w:styleId="Strong">
    <w:name w:val="Strong"/>
    <w:basedOn w:val="DefaultParagraphFont"/>
    <w:qFormat/>
    <w:rsid w:val="00DB377C"/>
    <w:rPr>
      <w:b/>
      <w:bCs/>
    </w:rPr>
  </w:style>
  <w:style w:type="character" w:styleId="CommentReference">
    <w:name w:val="annotation reference"/>
    <w:basedOn w:val="DefaultParagraphFont"/>
    <w:uiPriority w:val="99"/>
    <w:semiHidden/>
    <w:unhideWhenUsed/>
    <w:rsid w:val="00166741"/>
    <w:rPr>
      <w:sz w:val="16"/>
      <w:szCs w:val="16"/>
    </w:rPr>
  </w:style>
  <w:style w:type="paragraph" w:styleId="CommentText">
    <w:name w:val="annotation text"/>
    <w:basedOn w:val="Normal"/>
    <w:link w:val="CommentTextChar"/>
    <w:uiPriority w:val="99"/>
    <w:semiHidden/>
    <w:unhideWhenUsed/>
    <w:rsid w:val="00166741"/>
    <w:rPr>
      <w:sz w:val="20"/>
      <w:szCs w:val="20"/>
    </w:rPr>
  </w:style>
  <w:style w:type="character" w:customStyle="1" w:styleId="CommentTextChar">
    <w:name w:val="Comment Text Char"/>
    <w:basedOn w:val="DefaultParagraphFont"/>
    <w:link w:val="CommentText"/>
    <w:uiPriority w:val="99"/>
    <w:semiHidden/>
    <w:rsid w:val="001667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6741"/>
    <w:rPr>
      <w:b/>
      <w:bCs/>
    </w:rPr>
  </w:style>
  <w:style w:type="character" w:customStyle="1" w:styleId="CommentSubjectChar">
    <w:name w:val="Comment Subject Char"/>
    <w:basedOn w:val="CommentTextChar"/>
    <w:link w:val="CommentSubject"/>
    <w:uiPriority w:val="99"/>
    <w:semiHidden/>
    <w:rsid w:val="001667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6741"/>
    <w:rPr>
      <w:rFonts w:ascii="Tahoma" w:hAnsi="Tahoma" w:cs="Tahoma"/>
      <w:sz w:val="16"/>
      <w:szCs w:val="16"/>
    </w:rPr>
  </w:style>
  <w:style w:type="character" w:customStyle="1" w:styleId="BalloonTextChar">
    <w:name w:val="Balloon Text Char"/>
    <w:basedOn w:val="DefaultParagraphFont"/>
    <w:link w:val="BalloonText"/>
    <w:uiPriority w:val="99"/>
    <w:semiHidden/>
    <w:rsid w:val="00166741"/>
    <w:rPr>
      <w:rFonts w:ascii="Tahoma" w:eastAsia="Times New Roman" w:hAnsi="Tahoma" w:cs="Tahoma"/>
      <w:sz w:val="16"/>
      <w:szCs w:val="16"/>
    </w:rPr>
  </w:style>
  <w:style w:type="paragraph" w:styleId="Footer">
    <w:name w:val="footer"/>
    <w:basedOn w:val="Normal"/>
    <w:link w:val="FooterChar"/>
    <w:uiPriority w:val="99"/>
    <w:semiHidden/>
    <w:unhideWhenUsed/>
    <w:rsid w:val="002E5509"/>
    <w:pPr>
      <w:tabs>
        <w:tab w:val="center" w:pos="4680"/>
        <w:tab w:val="right" w:pos="9360"/>
      </w:tabs>
    </w:pPr>
  </w:style>
  <w:style w:type="character" w:customStyle="1" w:styleId="FooterChar">
    <w:name w:val="Footer Char"/>
    <w:basedOn w:val="DefaultParagraphFont"/>
    <w:link w:val="Footer"/>
    <w:uiPriority w:val="99"/>
    <w:semiHidden/>
    <w:rsid w:val="002E55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575">
      <w:bodyDiv w:val="1"/>
      <w:marLeft w:val="0"/>
      <w:marRight w:val="0"/>
      <w:marTop w:val="0"/>
      <w:marBottom w:val="0"/>
      <w:divBdr>
        <w:top w:val="none" w:sz="0" w:space="0" w:color="auto"/>
        <w:left w:val="none" w:sz="0" w:space="0" w:color="auto"/>
        <w:bottom w:val="none" w:sz="0" w:space="0" w:color="auto"/>
        <w:right w:val="none" w:sz="0" w:space="0" w:color="auto"/>
      </w:divBdr>
    </w:div>
    <w:div w:id="43334573">
      <w:bodyDiv w:val="1"/>
      <w:marLeft w:val="0"/>
      <w:marRight w:val="0"/>
      <w:marTop w:val="0"/>
      <w:marBottom w:val="0"/>
      <w:divBdr>
        <w:top w:val="none" w:sz="0" w:space="0" w:color="auto"/>
        <w:left w:val="none" w:sz="0" w:space="0" w:color="auto"/>
        <w:bottom w:val="none" w:sz="0" w:space="0" w:color="auto"/>
        <w:right w:val="none" w:sz="0" w:space="0" w:color="auto"/>
      </w:divBdr>
    </w:div>
    <w:div w:id="72897346">
      <w:bodyDiv w:val="1"/>
      <w:marLeft w:val="0"/>
      <w:marRight w:val="0"/>
      <w:marTop w:val="0"/>
      <w:marBottom w:val="0"/>
      <w:divBdr>
        <w:top w:val="none" w:sz="0" w:space="0" w:color="auto"/>
        <w:left w:val="none" w:sz="0" w:space="0" w:color="auto"/>
        <w:bottom w:val="none" w:sz="0" w:space="0" w:color="auto"/>
        <w:right w:val="none" w:sz="0" w:space="0" w:color="auto"/>
      </w:divBdr>
    </w:div>
    <w:div w:id="123238656">
      <w:bodyDiv w:val="1"/>
      <w:marLeft w:val="0"/>
      <w:marRight w:val="0"/>
      <w:marTop w:val="0"/>
      <w:marBottom w:val="0"/>
      <w:divBdr>
        <w:top w:val="none" w:sz="0" w:space="0" w:color="auto"/>
        <w:left w:val="none" w:sz="0" w:space="0" w:color="auto"/>
        <w:bottom w:val="none" w:sz="0" w:space="0" w:color="auto"/>
        <w:right w:val="none" w:sz="0" w:space="0" w:color="auto"/>
      </w:divBdr>
    </w:div>
    <w:div w:id="175312948">
      <w:bodyDiv w:val="1"/>
      <w:marLeft w:val="0"/>
      <w:marRight w:val="0"/>
      <w:marTop w:val="0"/>
      <w:marBottom w:val="0"/>
      <w:divBdr>
        <w:top w:val="none" w:sz="0" w:space="0" w:color="auto"/>
        <w:left w:val="none" w:sz="0" w:space="0" w:color="auto"/>
        <w:bottom w:val="none" w:sz="0" w:space="0" w:color="auto"/>
        <w:right w:val="none" w:sz="0" w:space="0" w:color="auto"/>
      </w:divBdr>
    </w:div>
    <w:div w:id="199516807">
      <w:bodyDiv w:val="1"/>
      <w:marLeft w:val="0"/>
      <w:marRight w:val="0"/>
      <w:marTop w:val="0"/>
      <w:marBottom w:val="0"/>
      <w:divBdr>
        <w:top w:val="none" w:sz="0" w:space="0" w:color="auto"/>
        <w:left w:val="none" w:sz="0" w:space="0" w:color="auto"/>
        <w:bottom w:val="none" w:sz="0" w:space="0" w:color="auto"/>
        <w:right w:val="none" w:sz="0" w:space="0" w:color="auto"/>
      </w:divBdr>
    </w:div>
    <w:div w:id="231239353">
      <w:bodyDiv w:val="1"/>
      <w:marLeft w:val="0"/>
      <w:marRight w:val="0"/>
      <w:marTop w:val="0"/>
      <w:marBottom w:val="0"/>
      <w:divBdr>
        <w:top w:val="none" w:sz="0" w:space="0" w:color="auto"/>
        <w:left w:val="none" w:sz="0" w:space="0" w:color="auto"/>
        <w:bottom w:val="none" w:sz="0" w:space="0" w:color="auto"/>
        <w:right w:val="none" w:sz="0" w:space="0" w:color="auto"/>
      </w:divBdr>
    </w:div>
    <w:div w:id="254901371">
      <w:bodyDiv w:val="1"/>
      <w:marLeft w:val="0"/>
      <w:marRight w:val="0"/>
      <w:marTop w:val="0"/>
      <w:marBottom w:val="0"/>
      <w:divBdr>
        <w:top w:val="none" w:sz="0" w:space="0" w:color="auto"/>
        <w:left w:val="none" w:sz="0" w:space="0" w:color="auto"/>
        <w:bottom w:val="none" w:sz="0" w:space="0" w:color="auto"/>
        <w:right w:val="none" w:sz="0" w:space="0" w:color="auto"/>
      </w:divBdr>
    </w:div>
    <w:div w:id="272372700">
      <w:bodyDiv w:val="1"/>
      <w:marLeft w:val="0"/>
      <w:marRight w:val="0"/>
      <w:marTop w:val="0"/>
      <w:marBottom w:val="0"/>
      <w:divBdr>
        <w:top w:val="none" w:sz="0" w:space="0" w:color="auto"/>
        <w:left w:val="none" w:sz="0" w:space="0" w:color="auto"/>
        <w:bottom w:val="none" w:sz="0" w:space="0" w:color="auto"/>
        <w:right w:val="none" w:sz="0" w:space="0" w:color="auto"/>
      </w:divBdr>
    </w:div>
    <w:div w:id="412288125">
      <w:bodyDiv w:val="1"/>
      <w:marLeft w:val="0"/>
      <w:marRight w:val="0"/>
      <w:marTop w:val="0"/>
      <w:marBottom w:val="0"/>
      <w:divBdr>
        <w:top w:val="none" w:sz="0" w:space="0" w:color="auto"/>
        <w:left w:val="none" w:sz="0" w:space="0" w:color="auto"/>
        <w:bottom w:val="none" w:sz="0" w:space="0" w:color="auto"/>
        <w:right w:val="none" w:sz="0" w:space="0" w:color="auto"/>
      </w:divBdr>
    </w:div>
    <w:div w:id="514422348">
      <w:bodyDiv w:val="1"/>
      <w:marLeft w:val="0"/>
      <w:marRight w:val="0"/>
      <w:marTop w:val="0"/>
      <w:marBottom w:val="0"/>
      <w:divBdr>
        <w:top w:val="none" w:sz="0" w:space="0" w:color="auto"/>
        <w:left w:val="none" w:sz="0" w:space="0" w:color="auto"/>
        <w:bottom w:val="none" w:sz="0" w:space="0" w:color="auto"/>
        <w:right w:val="none" w:sz="0" w:space="0" w:color="auto"/>
      </w:divBdr>
    </w:div>
    <w:div w:id="526021965">
      <w:bodyDiv w:val="1"/>
      <w:marLeft w:val="0"/>
      <w:marRight w:val="0"/>
      <w:marTop w:val="0"/>
      <w:marBottom w:val="0"/>
      <w:divBdr>
        <w:top w:val="none" w:sz="0" w:space="0" w:color="auto"/>
        <w:left w:val="none" w:sz="0" w:space="0" w:color="auto"/>
        <w:bottom w:val="none" w:sz="0" w:space="0" w:color="auto"/>
        <w:right w:val="none" w:sz="0" w:space="0" w:color="auto"/>
      </w:divBdr>
    </w:div>
    <w:div w:id="637997379">
      <w:bodyDiv w:val="1"/>
      <w:marLeft w:val="0"/>
      <w:marRight w:val="0"/>
      <w:marTop w:val="0"/>
      <w:marBottom w:val="0"/>
      <w:divBdr>
        <w:top w:val="none" w:sz="0" w:space="0" w:color="auto"/>
        <w:left w:val="none" w:sz="0" w:space="0" w:color="auto"/>
        <w:bottom w:val="none" w:sz="0" w:space="0" w:color="auto"/>
        <w:right w:val="none" w:sz="0" w:space="0" w:color="auto"/>
      </w:divBdr>
    </w:div>
    <w:div w:id="676812238">
      <w:bodyDiv w:val="1"/>
      <w:marLeft w:val="0"/>
      <w:marRight w:val="0"/>
      <w:marTop w:val="0"/>
      <w:marBottom w:val="0"/>
      <w:divBdr>
        <w:top w:val="none" w:sz="0" w:space="0" w:color="auto"/>
        <w:left w:val="none" w:sz="0" w:space="0" w:color="auto"/>
        <w:bottom w:val="none" w:sz="0" w:space="0" w:color="auto"/>
        <w:right w:val="none" w:sz="0" w:space="0" w:color="auto"/>
      </w:divBdr>
    </w:div>
    <w:div w:id="891696529">
      <w:bodyDiv w:val="1"/>
      <w:marLeft w:val="0"/>
      <w:marRight w:val="0"/>
      <w:marTop w:val="0"/>
      <w:marBottom w:val="0"/>
      <w:divBdr>
        <w:top w:val="none" w:sz="0" w:space="0" w:color="auto"/>
        <w:left w:val="none" w:sz="0" w:space="0" w:color="auto"/>
        <w:bottom w:val="none" w:sz="0" w:space="0" w:color="auto"/>
        <w:right w:val="none" w:sz="0" w:space="0" w:color="auto"/>
      </w:divBdr>
    </w:div>
    <w:div w:id="924264727">
      <w:bodyDiv w:val="1"/>
      <w:marLeft w:val="0"/>
      <w:marRight w:val="0"/>
      <w:marTop w:val="0"/>
      <w:marBottom w:val="0"/>
      <w:divBdr>
        <w:top w:val="none" w:sz="0" w:space="0" w:color="auto"/>
        <w:left w:val="none" w:sz="0" w:space="0" w:color="auto"/>
        <w:bottom w:val="none" w:sz="0" w:space="0" w:color="auto"/>
        <w:right w:val="none" w:sz="0" w:space="0" w:color="auto"/>
      </w:divBdr>
    </w:div>
    <w:div w:id="971981665">
      <w:bodyDiv w:val="1"/>
      <w:marLeft w:val="0"/>
      <w:marRight w:val="0"/>
      <w:marTop w:val="0"/>
      <w:marBottom w:val="0"/>
      <w:divBdr>
        <w:top w:val="none" w:sz="0" w:space="0" w:color="auto"/>
        <w:left w:val="none" w:sz="0" w:space="0" w:color="auto"/>
        <w:bottom w:val="none" w:sz="0" w:space="0" w:color="auto"/>
        <w:right w:val="none" w:sz="0" w:space="0" w:color="auto"/>
      </w:divBdr>
    </w:div>
    <w:div w:id="1091392321">
      <w:bodyDiv w:val="1"/>
      <w:marLeft w:val="0"/>
      <w:marRight w:val="0"/>
      <w:marTop w:val="0"/>
      <w:marBottom w:val="0"/>
      <w:divBdr>
        <w:top w:val="none" w:sz="0" w:space="0" w:color="auto"/>
        <w:left w:val="none" w:sz="0" w:space="0" w:color="auto"/>
        <w:bottom w:val="none" w:sz="0" w:space="0" w:color="auto"/>
        <w:right w:val="none" w:sz="0" w:space="0" w:color="auto"/>
      </w:divBdr>
    </w:div>
    <w:div w:id="1122580160">
      <w:bodyDiv w:val="1"/>
      <w:marLeft w:val="0"/>
      <w:marRight w:val="0"/>
      <w:marTop w:val="0"/>
      <w:marBottom w:val="0"/>
      <w:divBdr>
        <w:top w:val="none" w:sz="0" w:space="0" w:color="auto"/>
        <w:left w:val="none" w:sz="0" w:space="0" w:color="auto"/>
        <w:bottom w:val="none" w:sz="0" w:space="0" w:color="auto"/>
        <w:right w:val="none" w:sz="0" w:space="0" w:color="auto"/>
      </w:divBdr>
    </w:div>
    <w:div w:id="1191987960">
      <w:bodyDiv w:val="1"/>
      <w:marLeft w:val="0"/>
      <w:marRight w:val="0"/>
      <w:marTop w:val="0"/>
      <w:marBottom w:val="0"/>
      <w:divBdr>
        <w:top w:val="none" w:sz="0" w:space="0" w:color="auto"/>
        <w:left w:val="none" w:sz="0" w:space="0" w:color="auto"/>
        <w:bottom w:val="none" w:sz="0" w:space="0" w:color="auto"/>
        <w:right w:val="none" w:sz="0" w:space="0" w:color="auto"/>
      </w:divBdr>
    </w:div>
    <w:div w:id="1299527400">
      <w:bodyDiv w:val="1"/>
      <w:marLeft w:val="0"/>
      <w:marRight w:val="0"/>
      <w:marTop w:val="0"/>
      <w:marBottom w:val="0"/>
      <w:divBdr>
        <w:top w:val="none" w:sz="0" w:space="0" w:color="auto"/>
        <w:left w:val="none" w:sz="0" w:space="0" w:color="auto"/>
        <w:bottom w:val="none" w:sz="0" w:space="0" w:color="auto"/>
        <w:right w:val="none" w:sz="0" w:space="0" w:color="auto"/>
      </w:divBdr>
    </w:div>
    <w:div w:id="1429733478">
      <w:bodyDiv w:val="1"/>
      <w:marLeft w:val="0"/>
      <w:marRight w:val="0"/>
      <w:marTop w:val="0"/>
      <w:marBottom w:val="0"/>
      <w:divBdr>
        <w:top w:val="none" w:sz="0" w:space="0" w:color="auto"/>
        <w:left w:val="none" w:sz="0" w:space="0" w:color="auto"/>
        <w:bottom w:val="none" w:sz="0" w:space="0" w:color="auto"/>
        <w:right w:val="none" w:sz="0" w:space="0" w:color="auto"/>
      </w:divBdr>
    </w:div>
    <w:div w:id="1519613175">
      <w:bodyDiv w:val="1"/>
      <w:marLeft w:val="0"/>
      <w:marRight w:val="0"/>
      <w:marTop w:val="0"/>
      <w:marBottom w:val="0"/>
      <w:divBdr>
        <w:top w:val="none" w:sz="0" w:space="0" w:color="auto"/>
        <w:left w:val="none" w:sz="0" w:space="0" w:color="auto"/>
        <w:bottom w:val="none" w:sz="0" w:space="0" w:color="auto"/>
        <w:right w:val="none" w:sz="0" w:space="0" w:color="auto"/>
      </w:divBdr>
    </w:div>
    <w:div w:id="1620530859">
      <w:bodyDiv w:val="1"/>
      <w:marLeft w:val="0"/>
      <w:marRight w:val="0"/>
      <w:marTop w:val="0"/>
      <w:marBottom w:val="0"/>
      <w:divBdr>
        <w:top w:val="none" w:sz="0" w:space="0" w:color="auto"/>
        <w:left w:val="none" w:sz="0" w:space="0" w:color="auto"/>
        <w:bottom w:val="none" w:sz="0" w:space="0" w:color="auto"/>
        <w:right w:val="none" w:sz="0" w:space="0" w:color="auto"/>
      </w:divBdr>
    </w:div>
    <w:div w:id="1625890845">
      <w:bodyDiv w:val="1"/>
      <w:marLeft w:val="0"/>
      <w:marRight w:val="0"/>
      <w:marTop w:val="0"/>
      <w:marBottom w:val="0"/>
      <w:divBdr>
        <w:top w:val="none" w:sz="0" w:space="0" w:color="auto"/>
        <w:left w:val="none" w:sz="0" w:space="0" w:color="auto"/>
        <w:bottom w:val="none" w:sz="0" w:space="0" w:color="auto"/>
        <w:right w:val="none" w:sz="0" w:space="0" w:color="auto"/>
      </w:divBdr>
    </w:div>
    <w:div w:id="1676767712">
      <w:bodyDiv w:val="1"/>
      <w:marLeft w:val="0"/>
      <w:marRight w:val="0"/>
      <w:marTop w:val="0"/>
      <w:marBottom w:val="0"/>
      <w:divBdr>
        <w:top w:val="none" w:sz="0" w:space="0" w:color="auto"/>
        <w:left w:val="none" w:sz="0" w:space="0" w:color="auto"/>
        <w:bottom w:val="none" w:sz="0" w:space="0" w:color="auto"/>
        <w:right w:val="none" w:sz="0" w:space="0" w:color="auto"/>
      </w:divBdr>
    </w:div>
    <w:div w:id="1764574026">
      <w:bodyDiv w:val="1"/>
      <w:marLeft w:val="0"/>
      <w:marRight w:val="0"/>
      <w:marTop w:val="0"/>
      <w:marBottom w:val="0"/>
      <w:divBdr>
        <w:top w:val="none" w:sz="0" w:space="0" w:color="auto"/>
        <w:left w:val="none" w:sz="0" w:space="0" w:color="auto"/>
        <w:bottom w:val="none" w:sz="0" w:space="0" w:color="auto"/>
        <w:right w:val="none" w:sz="0" w:space="0" w:color="auto"/>
      </w:divBdr>
    </w:div>
    <w:div w:id="1792624958">
      <w:bodyDiv w:val="1"/>
      <w:marLeft w:val="0"/>
      <w:marRight w:val="0"/>
      <w:marTop w:val="0"/>
      <w:marBottom w:val="0"/>
      <w:divBdr>
        <w:top w:val="none" w:sz="0" w:space="0" w:color="auto"/>
        <w:left w:val="none" w:sz="0" w:space="0" w:color="auto"/>
        <w:bottom w:val="none" w:sz="0" w:space="0" w:color="auto"/>
        <w:right w:val="none" w:sz="0" w:space="0" w:color="auto"/>
      </w:divBdr>
    </w:div>
    <w:div w:id="1797135105">
      <w:bodyDiv w:val="1"/>
      <w:marLeft w:val="0"/>
      <w:marRight w:val="0"/>
      <w:marTop w:val="0"/>
      <w:marBottom w:val="0"/>
      <w:divBdr>
        <w:top w:val="none" w:sz="0" w:space="0" w:color="auto"/>
        <w:left w:val="none" w:sz="0" w:space="0" w:color="auto"/>
        <w:bottom w:val="none" w:sz="0" w:space="0" w:color="auto"/>
        <w:right w:val="none" w:sz="0" w:space="0" w:color="auto"/>
      </w:divBdr>
    </w:div>
    <w:div w:id="1905484947">
      <w:bodyDiv w:val="1"/>
      <w:marLeft w:val="0"/>
      <w:marRight w:val="0"/>
      <w:marTop w:val="0"/>
      <w:marBottom w:val="0"/>
      <w:divBdr>
        <w:top w:val="none" w:sz="0" w:space="0" w:color="auto"/>
        <w:left w:val="none" w:sz="0" w:space="0" w:color="auto"/>
        <w:bottom w:val="none" w:sz="0" w:space="0" w:color="auto"/>
        <w:right w:val="none" w:sz="0" w:space="0" w:color="auto"/>
      </w:divBdr>
    </w:div>
    <w:div w:id="1929197289">
      <w:bodyDiv w:val="1"/>
      <w:marLeft w:val="0"/>
      <w:marRight w:val="0"/>
      <w:marTop w:val="0"/>
      <w:marBottom w:val="0"/>
      <w:divBdr>
        <w:top w:val="none" w:sz="0" w:space="0" w:color="auto"/>
        <w:left w:val="none" w:sz="0" w:space="0" w:color="auto"/>
        <w:bottom w:val="none" w:sz="0" w:space="0" w:color="auto"/>
        <w:right w:val="none" w:sz="0" w:space="0" w:color="auto"/>
      </w:divBdr>
    </w:div>
    <w:div w:id="1952592062">
      <w:bodyDiv w:val="1"/>
      <w:marLeft w:val="0"/>
      <w:marRight w:val="0"/>
      <w:marTop w:val="0"/>
      <w:marBottom w:val="0"/>
      <w:divBdr>
        <w:top w:val="none" w:sz="0" w:space="0" w:color="auto"/>
        <w:left w:val="none" w:sz="0" w:space="0" w:color="auto"/>
        <w:bottom w:val="none" w:sz="0" w:space="0" w:color="auto"/>
        <w:right w:val="none" w:sz="0" w:space="0" w:color="auto"/>
      </w:divBdr>
    </w:div>
    <w:div w:id="21058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logos.com" TargetMode="External"/><Relationship Id="rId18" Type="http://schemas.openxmlformats.org/officeDocument/2006/relationships/hyperlink" Target="http://www.lexilogo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allica.bnf.fr" TargetMode="External"/><Relationship Id="rId7" Type="http://schemas.openxmlformats.org/officeDocument/2006/relationships/footnotes" Target="footnotes.xml"/><Relationship Id="rId12" Type="http://schemas.openxmlformats.org/officeDocument/2006/relationships/hyperlink" Target="http://gallica.bnf.fr" TargetMode="External"/><Relationship Id="rId17" Type="http://schemas.openxmlformats.org/officeDocument/2006/relationships/hyperlink" Target="http://gallica.bnf.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rsee.fr/web/revues/home/prescript/article/comm_0588-8018_1968_num_11_1_1156" TargetMode="External"/><Relationship Id="rId20" Type="http://schemas.openxmlformats.org/officeDocument/2006/relationships/hyperlink" Target="http://gallica.bnf.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logos.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gallica.bnf.fr" TargetMode="External"/><Relationship Id="rId23" Type="http://schemas.openxmlformats.org/officeDocument/2006/relationships/hyperlink" Target="http://gallica.bnf.fr" TargetMode="External"/><Relationship Id="rId10" Type="http://schemas.openxmlformats.org/officeDocument/2006/relationships/hyperlink" Target="http://www.persee.fr/web/revues/home/prescript/article/litt_0047-4800_1972_num_8_4_1051" TargetMode="External"/><Relationship Id="rId19" Type="http://schemas.openxmlformats.org/officeDocument/2006/relationships/hyperlink" Target="http://gallica.bnf.fr/" TargetMode="External"/><Relationship Id="rId4" Type="http://schemas.microsoft.com/office/2007/relationships/stylesWithEffects" Target="stylesWithEffects.xml"/><Relationship Id="rId9" Type="http://schemas.openxmlformats.org/officeDocument/2006/relationships/hyperlink" Target="http://gallica.bnf.fr" TargetMode="External"/><Relationship Id="rId14" Type="http://schemas.openxmlformats.org/officeDocument/2006/relationships/hyperlink" Target="http://gallica.bnf.fr" TargetMode="External"/><Relationship Id="rId22" Type="http://schemas.openxmlformats.org/officeDocument/2006/relationships/hyperlink" Target="http://gallica.bnf.f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gallica.bnf.fr" TargetMode="External"/><Relationship Id="rId3" Type="http://schemas.openxmlformats.org/officeDocument/2006/relationships/hyperlink" Target="http://www.lexilogos.com" TargetMode="External"/><Relationship Id="rId7" Type="http://schemas.openxmlformats.org/officeDocument/2006/relationships/hyperlink" Target="http://www.lexilogos.com" TargetMode="External"/><Relationship Id="rId12" Type="http://schemas.openxmlformats.org/officeDocument/2006/relationships/hyperlink" Target="http://gallica.bnf.fr" TargetMode="External"/><Relationship Id="rId2" Type="http://schemas.openxmlformats.org/officeDocument/2006/relationships/hyperlink" Target="http://gallica.bnf.fr" TargetMode="External"/><Relationship Id="rId1" Type="http://schemas.openxmlformats.org/officeDocument/2006/relationships/hyperlink" Target="http://www.lexilogos.com" TargetMode="External"/><Relationship Id="rId6" Type="http://schemas.openxmlformats.org/officeDocument/2006/relationships/hyperlink" Target="http://www.lexilogos.com" TargetMode="External"/><Relationship Id="rId11" Type="http://schemas.openxmlformats.org/officeDocument/2006/relationships/hyperlink" Target="http://www.lexilogos.com" TargetMode="External"/><Relationship Id="rId5" Type="http://schemas.openxmlformats.org/officeDocument/2006/relationships/hyperlink" Target="http://gallica.bnf.fr" TargetMode="External"/><Relationship Id="rId10" Type="http://schemas.openxmlformats.org/officeDocument/2006/relationships/hyperlink" Target="http://www.lexilogos.com" TargetMode="External"/><Relationship Id="rId4" Type="http://schemas.openxmlformats.org/officeDocument/2006/relationships/hyperlink" Target="http://gallica.bnf.fr" TargetMode="External"/><Relationship Id="rId9" Type="http://schemas.openxmlformats.org/officeDocument/2006/relationships/hyperlink" Target="http://gallica.bnf.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FEA25-1645-4DA5-A6A2-0D016923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13921</Words>
  <Characters>79352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sys</cp:lastModifiedBy>
  <cp:revision>2</cp:revision>
  <dcterms:created xsi:type="dcterms:W3CDTF">2015-10-21T07:03:00Z</dcterms:created>
  <dcterms:modified xsi:type="dcterms:W3CDTF">2015-10-21T07:03:00Z</dcterms:modified>
</cp:coreProperties>
</file>