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35" w:rsidRPr="00E835B0" w:rsidRDefault="00D34835" w:rsidP="00693EF6">
      <w:pPr>
        <w:spacing w:line="276" w:lineRule="auto"/>
        <w:ind w:firstLine="397"/>
        <w:jc w:val="center"/>
        <w:rPr>
          <w:rFonts w:ascii="Times New Roman" w:hAnsi="Times New Roman"/>
          <w:sz w:val="24"/>
          <w:szCs w:val="24"/>
          <w:lang w:val="bg-BG"/>
        </w:rPr>
      </w:pPr>
      <w:r w:rsidRPr="00E835B0">
        <w:rPr>
          <w:rFonts w:ascii="Times New Roman" w:hAnsi="Times New Roman"/>
          <w:sz w:val="24"/>
          <w:szCs w:val="24"/>
          <w:lang w:val="bg-BG"/>
        </w:rPr>
        <w:t>СТАНОВИЩЕ</w:t>
      </w:r>
    </w:p>
    <w:p w:rsidR="00D34835" w:rsidRPr="00E835B0" w:rsidRDefault="00D34835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34835" w:rsidRDefault="00D34835" w:rsidP="00693EF6">
      <w:pPr>
        <w:spacing w:line="276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E835B0">
        <w:rPr>
          <w:rFonts w:ascii="Times New Roman" w:hAnsi="Times New Roman"/>
          <w:sz w:val="24"/>
          <w:szCs w:val="24"/>
          <w:lang w:val="bg-BG"/>
        </w:rPr>
        <w:t xml:space="preserve">от проф. д-р Мария Костадинова Георгиева, член на научното жури за присъждане на научната длъжност „доцент”  по </w:t>
      </w:r>
      <w:r>
        <w:rPr>
          <w:rFonts w:ascii="Times New Roman" w:hAnsi="Times New Roman"/>
          <w:sz w:val="24"/>
          <w:szCs w:val="24"/>
          <w:lang w:val="bg-BG"/>
        </w:rPr>
        <w:t xml:space="preserve">направление 2.1 Филология (лингвистика на текста и анализ </w:t>
      </w:r>
      <w:r w:rsidR="00BB7B12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>а дискурса – английски език), обявен  в ДВ, бр. 38 от 26. 05. 2015 от катедра „Англицистика и американистика”, ФКНФ, СУ „Св. Климент Охридски”</w:t>
      </w:r>
    </w:p>
    <w:p w:rsidR="00D34835" w:rsidRDefault="00D34835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  <w:r w:rsidRPr="00E835B0">
        <w:rPr>
          <w:rFonts w:ascii="Times New Roman" w:hAnsi="Times New Roman"/>
          <w:b/>
          <w:sz w:val="24"/>
          <w:szCs w:val="24"/>
          <w:lang w:val="bg-BG"/>
        </w:rPr>
        <w:t>Кандидат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E835B0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D34835" w:rsidRDefault="00D34835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гл. ас. д-р Нели Тодорова Тинчева – Георгиева, СУ „Св. Климент Охридски”</w:t>
      </w:r>
    </w:p>
    <w:p w:rsidR="00D34835" w:rsidRPr="00E835B0" w:rsidRDefault="00D34835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проф. Ирена Георгиева Василева, дфн</w:t>
      </w:r>
    </w:p>
    <w:p w:rsidR="00D34835" w:rsidRPr="00E835B0" w:rsidRDefault="00D34835" w:rsidP="00693EF6">
      <w:pPr>
        <w:spacing w:line="276" w:lineRule="auto"/>
        <w:ind w:firstLine="39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835B0">
        <w:rPr>
          <w:rFonts w:ascii="Times New Roman" w:hAnsi="Times New Roman"/>
          <w:b/>
          <w:sz w:val="24"/>
          <w:szCs w:val="24"/>
          <w:lang w:val="bg-BG"/>
        </w:rPr>
        <w:t>Данни за конкурса:</w:t>
      </w:r>
    </w:p>
    <w:p w:rsidR="00D34835" w:rsidRPr="00E835B0" w:rsidRDefault="00980FED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Представената от кандидатите документация по конкурса</w:t>
      </w:r>
      <w:r w:rsidR="00D34835" w:rsidRPr="00E835B0">
        <w:rPr>
          <w:rFonts w:ascii="Times New Roman" w:hAnsi="Times New Roman"/>
          <w:sz w:val="24"/>
          <w:szCs w:val="24"/>
          <w:lang w:val="bg-BG"/>
        </w:rPr>
        <w:t xml:space="preserve">, обявен в </w:t>
      </w:r>
      <w:r>
        <w:rPr>
          <w:rFonts w:ascii="Times New Roman" w:hAnsi="Times New Roman"/>
          <w:sz w:val="24"/>
          <w:szCs w:val="24"/>
          <w:lang w:val="bg-BG"/>
        </w:rPr>
        <w:t xml:space="preserve">ДВ, бр. 38 </w:t>
      </w:r>
      <w:r w:rsidR="00C8202D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 xml:space="preserve"> 26. 05. 2015</w:t>
      </w:r>
      <w:r w:rsidR="00D34835" w:rsidRPr="00E835B0">
        <w:rPr>
          <w:rFonts w:ascii="Times New Roman" w:hAnsi="Times New Roman"/>
          <w:sz w:val="24"/>
          <w:szCs w:val="24"/>
          <w:lang w:val="bg-BG"/>
        </w:rPr>
        <w:t xml:space="preserve">,  е в съответствие със </w:t>
      </w:r>
      <w:r w:rsidR="00D34835" w:rsidRPr="00E835B0">
        <w:rPr>
          <w:rFonts w:ascii="Times New Roman" w:hAnsi="Times New Roman"/>
          <w:sz w:val="24"/>
          <w:szCs w:val="24"/>
        </w:rPr>
        <w:t>ЗРАСРБ</w:t>
      </w:r>
      <w:r w:rsidR="00C8202D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D34835" w:rsidRPr="00E835B0">
        <w:rPr>
          <w:rFonts w:ascii="Times New Roman" w:hAnsi="Times New Roman"/>
          <w:sz w:val="24"/>
          <w:szCs w:val="24"/>
          <w:lang w:val="bg-BG"/>
        </w:rPr>
        <w:t xml:space="preserve">Правилника на </w:t>
      </w:r>
      <w:r w:rsidR="00D34835" w:rsidRPr="00E835B0">
        <w:rPr>
          <w:rFonts w:ascii="Times New Roman" w:hAnsi="Times New Roman"/>
          <w:sz w:val="24"/>
          <w:szCs w:val="24"/>
        </w:rPr>
        <w:t>ЗРАСРБ</w:t>
      </w:r>
      <w:r w:rsidR="00D34835" w:rsidRPr="00E835B0">
        <w:rPr>
          <w:rFonts w:ascii="Times New Roman" w:hAnsi="Times New Roman"/>
          <w:sz w:val="24"/>
          <w:szCs w:val="24"/>
          <w:lang w:val="bg-BG"/>
        </w:rPr>
        <w:t xml:space="preserve"> за заемане на академични длъжности. </w:t>
      </w:r>
      <w:proofErr w:type="spellStart"/>
      <w:r w:rsidR="00D34835" w:rsidRPr="00E835B0">
        <w:rPr>
          <w:rFonts w:ascii="Times New Roman" w:hAnsi="Times New Roman"/>
          <w:sz w:val="24"/>
          <w:szCs w:val="24"/>
        </w:rPr>
        <w:t>Декларирам</w:t>
      </w:r>
      <w:proofErr w:type="spellEnd"/>
      <w:r w:rsidR="00D34835" w:rsidRPr="00E835B0">
        <w:rPr>
          <w:rFonts w:ascii="Times New Roman" w:hAnsi="Times New Roman"/>
          <w:sz w:val="24"/>
          <w:szCs w:val="24"/>
        </w:rPr>
        <w:t>,</w:t>
      </w:r>
      <w:r w:rsidR="00D3483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D34835" w:rsidRPr="00E835B0">
        <w:rPr>
          <w:rFonts w:ascii="Times New Roman" w:hAnsi="Times New Roman"/>
          <w:sz w:val="24"/>
          <w:szCs w:val="24"/>
        </w:rPr>
        <w:t>че</w:t>
      </w:r>
      <w:proofErr w:type="spellEnd"/>
      <w:r w:rsidR="00D34835" w:rsidRPr="00E8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835" w:rsidRPr="00E835B0">
        <w:rPr>
          <w:rFonts w:ascii="Times New Roman" w:hAnsi="Times New Roman"/>
          <w:sz w:val="24"/>
          <w:szCs w:val="24"/>
        </w:rPr>
        <w:t>нямам</w:t>
      </w:r>
      <w:proofErr w:type="spellEnd"/>
      <w:r w:rsidR="00D34835" w:rsidRPr="00E835B0">
        <w:rPr>
          <w:rFonts w:ascii="Times New Roman" w:hAnsi="Times New Roman"/>
          <w:sz w:val="24"/>
          <w:szCs w:val="24"/>
        </w:rPr>
        <w:t xml:space="preserve"> </w:t>
      </w:r>
      <w:r w:rsidR="00D34835" w:rsidRPr="00E835B0">
        <w:rPr>
          <w:rFonts w:ascii="Times New Roman" w:hAnsi="Times New Roman"/>
          <w:sz w:val="24"/>
          <w:szCs w:val="24"/>
          <w:lang w:val="bg-BG"/>
        </w:rPr>
        <w:t>научна продукция в</w:t>
      </w:r>
      <w:r w:rsidR="00D34835" w:rsidRPr="00E8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835" w:rsidRPr="00E835B0">
        <w:rPr>
          <w:rFonts w:ascii="Times New Roman" w:hAnsi="Times New Roman"/>
          <w:sz w:val="24"/>
          <w:szCs w:val="24"/>
        </w:rPr>
        <w:t>съавторство</w:t>
      </w:r>
      <w:proofErr w:type="spellEnd"/>
      <w:r w:rsidR="00D34835" w:rsidRPr="00E835B0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  <w:lang w:val="bg-BG"/>
        </w:rPr>
        <w:t>кандидатките</w:t>
      </w:r>
      <w:r w:rsidR="00D34835" w:rsidRPr="00E835B0">
        <w:rPr>
          <w:rFonts w:ascii="Times New Roman" w:hAnsi="Times New Roman"/>
          <w:sz w:val="24"/>
          <w:szCs w:val="24"/>
        </w:rPr>
        <w:t xml:space="preserve"> </w:t>
      </w:r>
    </w:p>
    <w:p w:rsidR="00D34835" w:rsidRDefault="00D34835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  <w:r w:rsidRPr="00E835B0">
        <w:rPr>
          <w:rFonts w:ascii="Times New Roman" w:hAnsi="Times New Roman"/>
          <w:b/>
          <w:sz w:val="24"/>
          <w:szCs w:val="24"/>
          <w:lang w:val="bg-BG"/>
        </w:rPr>
        <w:t>Данни за кандидат</w:t>
      </w:r>
      <w:r w:rsidR="00E35F16">
        <w:rPr>
          <w:rFonts w:ascii="Times New Roman" w:hAnsi="Times New Roman"/>
          <w:b/>
          <w:sz w:val="24"/>
          <w:szCs w:val="24"/>
          <w:lang w:val="bg-BG"/>
        </w:rPr>
        <w:t>ките</w:t>
      </w:r>
      <w:r w:rsidRPr="00E835B0">
        <w:rPr>
          <w:rFonts w:ascii="Times New Roman" w:hAnsi="Times New Roman"/>
          <w:b/>
          <w:sz w:val="24"/>
          <w:szCs w:val="24"/>
          <w:lang w:val="bg-BG"/>
        </w:rPr>
        <w:t>:</w:t>
      </w:r>
      <w:r w:rsidRPr="00E835B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80FED" w:rsidRDefault="00F3291B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  <w:r w:rsidRPr="00315E91">
        <w:rPr>
          <w:rFonts w:ascii="Times New Roman" w:hAnsi="Times New Roman"/>
          <w:b/>
          <w:sz w:val="24"/>
          <w:szCs w:val="24"/>
          <w:lang w:val="bg-BG"/>
        </w:rPr>
        <w:t>Гл. ас. д-р Нели Тодорова Тинчева</w:t>
      </w:r>
      <w:r>
        <w:rPr>
          <w:rFonts w:ascii="Times New Roman" w:hAnsi="Times New Roman"/>
          <w:sz w:val="24"/>
          <w:szCs w:val="24"/>
          <w:lang w:val="bg-BG"/>
        </w:rPr>
        <w:t xml:space="preserve"> е завършила езикова гимназия в гр. Ловеч и английска филология в СУ „Св. Кл. Охридски” (1990 – 1995). Има диплома за втора специалност „журналистика” от същия университет. През 2006 г. придобива образ</w:t>
      </w:r>
      <w:r w:rsidR="00C8202D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 xml:space="preserve">вателната и научна степен „доктор” въз основа на успешно защитена дисертация на тема „Менталната схема НАЧАЛО-ПЪТ-ЦЕЛ в политическите </w:t>
      </w:r>
      <w:r w:rsidR="00C8202D" w:rsidRPr="00C8202D">
        <w:rPr>
          <w:rFonts w:ascii="Times New Roman" w:hAnsi="Times New Roman"/>
          <w:sz w:val="24"/>
          <w:szCs w:val="24"/>
          <w:lang w:val="bg-BG"/>
        </w:rPr>
        <w:t>речи</w:t>
      </w:r>
      <w:r w:rsidRPr="00C8202D">
        <w:rPr>
          <w:rFonts w:ascii="Times New Roman" w:hAnsi="Times New Roman"/>
          <w:sz w:val="24"/>
          <w:szCs w:val="24"/>
          <w:lang w:val="bg-BG"/>
        </w:rPr>
        <w:t>”.</w:t>
      </w:r>
      <w:r>
        <w:rPr>
          <w:rFonts w:ascii="Times New Roman" w:hAnsi="Times New Roman"/>
          <w:sz w:val="24"/>
          <w:szCs w:val="24"/>
          <w:lang w:val="bg-BG"/>
        </w:rPr>
        <w:t xml:space="preserve"> Работила е като преводач (1992 – 1994) и втори помощник режисьор (1994 – 1995). </w:t>
      </w:r>
      <w:r w:rsidR="00BB7B12">
        <w:rPr>
          <w:rFonts w:ascii="Times New Roman" w:hAnsi="Times New Roman"/>
          <w:sz w:val="24"/>
          <w:szCs w:val="24"/>
          <w:lang w:val="bg-BG"/>
        </w:rPr>
        <w:t>Понастоящем</w:t>
      </w:r>
      <w:r>
        <w:rPr>
          <w:rFonts w:ascii="Times New Roman" w:hAnsi="Times New Roman"/>
          <w:sz w:val="24"/>
          <w:szCs w:val="24"/>
          <w:lang w:val="bg-BG"/>
        </w:rPr>
        <w:t xml:space="preserve"> е </w:t>
      </w:r>
      <w:r w:rsidR="00C8202D">
        <w:rPr>
          <w:rFonts w:ascii="Times New Roman" w:hAnsi="Times New Roman"/>
          <w:sz w:val="24"/>
          <w:szCs w:val="24"/>
          <w:lang w:val="bg-BG"/>
        </w:rPr>
        <w:t xml:space="preserve"> главен </w:t>
      </w:r>
      <w:r>
        <w:rPr>
          <w:rFonts w:ascii="Times New Roman" w:hAnsi="Times New Roman"/>
          <w:sz w:val="24"/>
          <w:szCs w:val="24"/>
          <w:lang w:val="bg-BG"/>
        </w:rPr>
        <w:t xml:space="preserve">асистент по английски език ( 1995 </w:t>
      </w:r>
      <w:r w:rsidR="00FC720B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7B12">
        <w:rPr>
          <w:rFonts w:ascii="Times New Roman" w:hAnsi="Times New Roman"/>
          <w:sz w:val="24"/>
          <w:szCs w:val="24"/>
          <w:lang w:val="bg-BG"/>
        </w:rPr>
        <w:t>19</w:t>
      </w:r>
      <w:r>
        <w:rPr>
          <w:rFonts w:ascii="Times New Roman" w:hAnsi="Times New Roman"/>
          <w:sz w:val="24"/>
          <w:szCs w:val="24"/>
          <w:lang w:val="bg-BG"/>
        </w:rPr>
        <w:t>99</w:t>
      </w:r>
      <w:r w:rsidR="00FC720B">
        <w:rPr>
          <w:rFonts w:ascii="Times New Roman" w:hAnsi="Times New Roman"/>
          <w:sz w:val="24"/>
          <w:szCs w:val="24"/>
          <w:lang w:val="bg-BG"/>
        </w:rPr>
        <w:t xml:space="preserve"> асистент, 1999 – 2005 ст. асистент, 2005 – гл. асистент)</w:t>
      </w:r>
      <w:r w:rsidR="00C8202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катедра „Англицистика и американистика”, ФКНФ, СУ „Св.</w:t>
      </w:r>
      <w:r w:rsidR="00C8202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Климент Охридски”.  </w:t>
      </w:r>
      <w:r w:rsidR="00DD3692">
        <w:rPr>
          <w:rFonts w:ascii="Times New Roman" w:hAnsi="Times New Roman"/>
          <w:sz w:val="24"/>
          <w:szCs w:val="24"/>
          <w:lang w:val="bg-BG"/>
        </w:rPr>
        <w:t xml:space="preserve">Била е на специализация във Великобритания. Член е на Българското дружество на англицистите, колективен член на Европейското дружество по англицистика </w:t>
      </w:r>
      <w:r w:rsidR="00161FAB">
        <w:rPr>
          <w:rFonts w:ascii="Times New Roman" w:hAnsi="Times New Roman"/>
          <w:sz w:val="24"/>
          <w:szCs w:val="24"/>
        </w:rPr>
        <w:t>(ESSE)</w:t>
      </w:r>
      <w:r w:rsidR="00DD3692">
        <w:rPr>
          <w:rFonts w:ascii="Times New Roman" w:hAnsi="Times New Roman"/>
          <w:sz w:val="24"/>
          <w:szCs w:val="24"/>
          <w:lang w:val="bg-BG"/>
        </w:rPr>
        <w:t>.</w:t>
      </w:r>
      <w:r w:rsidR="00161FAB">
        <w:rPr>
          <w:rFonts w:ascii="Times New Roman" w:hAnsi="Times New Roman"/>
          <w:sz w:val="24"/>
          <w:szCs w:val="24"/>
        </w:rPr>
        <w:t xml:space="preserve"> </w:t>
      </w:r>
      <w:r w:rsidR="00DD3692">
        <w:rPr>
          <w:rFonts w:ascii="Times New Roman" w:hAnsi="Times New Roman"/>
          <w:sz w:val="24"/>
          <w:szCs w:val="24"/>
          <w:lang w:val="bg-BG"/>
        </w:rPr>
        <w:t>Владее английски и италиански език.</w:t>
      </w:r>
    </w:p>
    <w:p w:rsidR="00DD3692" w:rsidRPr="00E35F16" w:rsidRDefault="00DD3692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  <w:r w:rsidRPr="00315E91">
        <w:rPr>
          <w:rFonts w:ascii="Times New Roman" w:hAnsi="Times New Roman"/>
          <w:b/>
          <w:sz w:val="24"/>
          <w:szCs w:val="24"/>
          <w:lang w:val="bg-BG"/>
        </w:rPr>
        <w:t>Проф. Ирена Георгиева Василева, дфн</w:t>
      </w:r>
      <w:r>
        <w:rPr>
          <w:rFonts w:ascii="Times New Roman" w:hAnsi="Times New Roman"/>
          <w:sz w:val="24"/>
          <w:szCs w:val="24"/>
          <w:lang w:val="bg-BG"/>
        </w:rPr>
        <w:t xml:space="preserve"> е завършила </w:t>
      </w:r>
      <w:r w:rsidR="00C41AF1">
        <w:rPr>
          <w:rFonts w:ascii="Times New Roman" w:hAnsi="Times New Roman"/>
          <w:sz w:val="24"/>
          <w:szCs w:val="24"/>
          <w:lang w:val="bg-BG"/>
        </w:rPr>
        <w:t xml:space="preserve">английска филология във </w:t>
      </w:r>
      <w:r>
        <w:rPr>
          <w:rFonts w:ascii="Times New Roman" w:hAnsi="Times New Roman"/>
          <w:sz w:val="24"/>
          <w:szCs w:val="24"/>
          <w:lang w:val="bg-BG"/>
        </w:rPr>
        <w:t>ВТУ „Св. Св. Кирил и Методи”</w:t>
      </w:r>
      <w:r w:rsidR="00C41AF1">
        <w:rPr>
          <w:rFonts w:ascii="Times New Roman" w:hAnsi="Times New Roman"/>
          <w:sz w:val="24"/>
          <w:szCs w:val="24"/>
          <w:lang w:val="bg-BG"/>
        </w:rPr>
        <w:t xml:space="preserve"> (1985г.)</w:t>
      </w:r>
      <w:r w:rsidR="00302EF7">
        <w:rPr>
          <w:rFonts w:ascii="Times New Roman" w:hAnsi="Times New Roman"/>
          <w:sz w:val="24"/>
          <w:szCs w:val="24"/>
          <w:lang w:val="bg-BG"/>
        </w:rPr>
        <w:t>. През 1993 г. получава образователната и научна степен „доктор” (филология), а през 199</w:t>
      </w:r>
      <w:r w:rsidR="00722B9A">
        <w:rPr>
          <w:rFonts w:ascii="Times New Roman" w:hAnsi="Times New Roman"/>
          <w:sz w:val="24"/>
          <w:szCs w:val="24"/>
          <w:lang w:val="bg-BG"/>
        </w:rPr>
        <w:t>6 г. – научното звание „доцент”</w:t>
      </w:r>
      <w:r w:rsidR="00E906B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02EF7">
        <w:rPr>
          <w:rFonts w:ascii="Times New Roman" w:hAnsi="Times New Roman"/>
          <w:sz w:val="24"/>
          <w:szCs w:val="24"/>
          <w:lang w:val="bg-BG"/>
        </w:rPr>
        <w:t xml:space="preserve">През периода 2003 – 2006 учи във филологическия факултет на Лайпцигския университет, Германия, където </w:t>
      </w:r>
      <w:r w:rsidR="00BB7B12">
        <w:rPr>
          <w:rFonts w:ascii="Times New Roman" w:hAnsi="Times New Roman"/>
          <w:sz w:val="24"/>
          <w:szCs w:val="24"/>
          <w:lang w:val="bg-BG"/>
        </w:rPr>
        <w:t xml:space="preserve">след успешна защита на докторски труд </w:t>
      </w:r>
      <w:r w:rsidR="00BB7B12">
        <w:rPr>
          <w:rFonts w:ascii="Times New Roman" w:hAnsi="Times New Roman"/>
          <w:sz w:val="24"/>
          <w:szCs w:val="24"/>
        </w:rPr>
        <w:t>“Author-Audience Interaction: A Cross- Cultural Perspective”</w:t>
      </w:r>
      <w:r w:rsidR="00BB7B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2EF7">
        <w:rPr>
          <w:rFonts w:ascii="Times New Roman" w:hAnsi="Times New Roman"/>
          <w:sz w:val="24"/>
          <w:szCs w:val="24"/>
          <w:lang w:val="bg-BG"/>
        </w:rPr>
        <w:t xml:space="preserve">получава научната степен „хабилитиран доктор </w:t>
      </w:r>
      <w:r w:rsidR="00E906B9">
        <w:rPr>
          <w:rFonts w:ascii="Times New Roman" w:hAnsi="Times New Roman"/>
          <w:sz w:val="24"/>
          <w:szCs w:val="24"/>
          <w:lang w:val="bg-BG"/>
        </w:rPr>
        <w:t>на философските науки</w:t>
      </w:r>
      <w:r w:rsidR="00302EF7">
        <w:rPr>
          <w:rFonts w:ascii="Times New Roman" w:hAnsi="Times New Roman"/>
          <w:sz w:val="24"/>
          <w:szCs w:val="24"/>
          <w:lang w:val="bg-BG"/>
        </w:rPr>
        <w:t>”</w:t>
      </w:r>
      <w:r w:rsidR="00E906B9">
        <w:rPr>
          <w:rFonts w:ascii="Times New Roman" w:hAnsi="Times New Roman"/>
          <w:sz w:val="24"/>
          <w:szCs w:val="24"/>
          <w:lang w:val="bg-BG"/>
        </w:rPr>
        <w:t xml:space="preserve">  със специалност „преподавател по приложни езиковедски науки”</w:t>
      </w:r>
      <w:r w:rsidR="00302EF7">
        <w:rPr>
          <w:rFonts w:ascii="Times New Roman" w:hAnsi="Times New Roman"/>
          <w:sz w:val="24"/>
          <w:szCs w:val="24"/>
          <w:lang w:val="bg-BG"/>
        </w:rPr>
        <w:t xml:space="preserve">. След завръщането </w:t>
      </w:r>
      <w:r w:rsidR="00E906B9">
        <w:rPr>
          <w:rFonts w:ascii="Times New Roman" w:hAnsi="Times New Roman"/>
          <w:sz w:val="24"/>
          <w:szCs w:val="24"/>
          <w:lang w:val="bg-BG"/>
        </w:rPr>
        <w:t>с</w:t>
      </w:r>
      <w:r w:rsidR="00302EF7">
        <w:rPr>
          <w:rFonts w:ascii="Times New Roman" w:hAnsi="Times New Roman"/>
          <w:sz w:val="24"/>
          <w:szCs w:val="24"/>
          <w:lang w:val="bg-BG"/>
        </w:rPr>
        <w:t xml:space="preserve">и в България през 2009 г. </w:t>
      </w:r>
      <w:r w:rsidR="00853289">
        <w:rPr>
          <w:rFonts w:ascii="Times New Roman" w:hAnsi="Times New Roman"/>
          <w:sz w:val="24"/>
          <w:szCs w:val="24"/>
          <w:lang w:val="bg-BG"/>
        </w:rPr>
        <w:t>въз основа на обявен конкурс от ЮЗУ „Неофит Рилски”, Благоевград, Василева е удостоена и със званието „професор”  по 05. 04. 20 (</w:t>
      </w:r>
      <w:r w:rsidR="00722B9A">
        <w:rPr>
          <w:rFonts w:ascii="Times New Roman" w:hAnsi="Times New Roman"/>
          <w:sz w:val="24"/>
          <w:szCs w:val="24"/>
          <w:lang w:val="bg-BG"/>
        </w:rPr>
        <w:t xml:space="preserve">Германски езици - </w:t>
      </w:r>
      <w:r w:rsidR="00853289">
        <w:rPr>
          <w:rFonts w:ascii="Times New Roman" w:hAnsi="Times New Roman"/>
          <w:sz w:val="24"/>
          <w:szCs w:val="24"/>
          <w:lang w:val="bg-BG"/>
        </w:rPr>
        <w:t xml:space="preserve">английски и немски език) от ВАК. </w:t>
      </w:r>
      <w:r w:rsidR="00BB7B12">
        <w:rPr>
          <w:rFonts w:ascii="Times New Roman" w:hAnsi="Times New Roman"/>
          <w:sz w:val="24"/>
          <w:szCs w:val="24"/>
          <w:lang w:val="bg-BG"/>
        </w:rPr>
        <w:t xml:space="preserve">В професиоталната си кариера </w:t>
      </w:r>
      <w:r w:rsidR="006D60A3">
        <w:rPr>
          <w:rFonts w:ascii="Times New Roman" w:hAnsi="Times New Roman"/>
          <w:sz w:val="24"/>
          <w:szCs w:val="24"/>
          <w:lang w:val="bg-BG"/>
        </w:rPr>
        <w:t xml:space="preserve">Василева е работила като специалист-филолог (ВТУ), главен/асистент в ИЧС, София, доцент, а по-късно и професор в ЮЗУ, Благоевград (1996 – 2011).  </w:t>
      </w:r>
      <w:r w:rsidR="00161FAB">
        <w:rPr>
          <w:rFonts w:ascii="Times New Roman" w:hAnsi="Times New Roman"/>
          <w:sz w:val="24"/>
          <w:szCs w:val="24"/>
          <w:lang w:val="bg-BG"/>
        </w:rPr>
        <w:t>От документите се разбира също,</w:t>
      </w:r>
      <w:r w:rsidR="006D60A3">
        <w:rPr>
          <w:rFonts w:ascii="Times New Roman" w:hAnsi="Times New Roman"/>
          <w:sz w:val="24"/>
          <w:szCs w:val="24"/>
          <w:lang w:val="bg-BG"/>
        </w:rPr>
        <w:t xml:space="preserve"> че през периода</w:t>
      </w:r>
      <w:r w:rsidR="00BB7B12">
        <w:rPr>
          <w:rFonts w:ascii="Times New Roman" w:hAnsi="Times New Roman"/>
          <w:sz w:val="24"/>
          <w:szCs w:val="24"/>
          <w:lang w:val="bg-BG"/>
        </w:rPr>
        <w:t xml:space="preserve"> 1998 </w:t>
      </w:r>
      <w:r w:rsidR="006D60A3">
        <w:rPr>
          <w:rFonts w:ascii="Times New Roman" w:hAnsi="Times New Roman"/>
          <w:sz w:val="24"/>
          <w:szCs w:val="24"/>
          <w:lang w:val="bg-BG"/>
        </w:rPr>
        <w:t xml:space="preserve">– 2009 </w:t>
      </w:r>
      <w:r w:rsidR="00161FAB">
        <w:rPr>
          <w:rFonts w:ascii="Times New Roman" w:hAnsi="Times New Roman"/>
          <w:sz w:val="24"/>
          <w:szCs w:val="24"/>
          <w:lang w:val="bg-BG"/>
        </w:rPr>
        <w:t xml:space="preserve">тя </w:t>
      </w:r>
      <w:r w:rsidR="00BB7B12">
        <w:rPr>
          <w:rFonts w:ascii="Times New Roman" w:hAnsi="Times New Roman"/>
          <w:sz w:val="24"/>
          <w:szCs w:val="24"/>
          <w:lang w:val="bg-BG"/>
        </w:rPr>
        <w:t>пребивава</w:t>
      </w:r>
      <w:r w:rsidR="006D60A3">
        <w:rPr>
          <w:rFonts w:ascii="Times New Roman" w:hAnsi="Times New Roman"/>
          <w:sz w:val="24"/>
          <w:szCs w:val="24"/>
          <w:lang w:val="bg-BG"/>
        </w:rPr>
        <w:t xml:space="preserve"> в Германия</w:t>
      </w:r>
      <w:r w:rsidR="00495FFA">
        <w:rPr>
          <w:rFonts w:ascii="Times New Roman" w:hAnsi="Times New Roman"/>
          <w:sz w:val="24"/>
          <w:szCs w:val="24"/>
          <w:lang w:val="bg-BG"/>
        </w:rPr>
        <w:t xml:space="preserve"> като </w:t>
      </w:r>
      <w:r w:rsidR="00A7521C">
        <w:rPr>
          <w:rFonts w:ascii="Times New Roman" w:hAnsi="Times New Roman"/>
          <w:sz w:val="24"/>
          <w:szCs w:val="24"/>
          <w:lang w:val="bg-BG"/>
        </w:rPr>
        <w:t xml:space="preserve">хумболдов </w:t>
      </w:r>
      <w:r w:rsidR="00495FFA">
        <w:rPr>
          <w:rFonts w:ascii="Times New Roman" w:hAnsi="Times New Roman"/>
          <w:sz w:val="24"/>
          <w:szCs w:val="24"/>
          <w:lang w:val="bg-BG"/>
        </w:rPr>
        <w:t>стипендиант и участник в проекти</w:t>
      </w:r>
      <w:r w:rsidR="00A7521C">
        <w:rPr>
          <w:rFonts w:ascii="Times New Roman" w:hAnsi="Times New Roman"/>
          <w:sz w:val="24"/>
          <w:szCs w:val="24"/>
          <w:lang w:val="bg-BG"/>
        </w:rPr>
        <w:t>.</w:t>
      </w:r>
      <w:r w:rsidR="006D60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7521C">
        <w:rPr>
          <w:rFonts w:ascii="Times New Roman" w:hAnsi="Times New Roman"/>
          <w:sz w:val="24"/>
          <w:szCs w:val="24"/>
          <w:lang w:val="bg-BG"/>
        </w:rPr>
        <w:t>През 2011 Василева напуска</w:t>
      </w:r>
      <w:r w:rsidR="006D60A3">
        <w:rPr>
          <w:rFonts w:ascii="Times New Roman" w:hAnsi="Times New Roman"/>
          <w:sz w:val="24"/>
          <w:szCs w:val="24"/>
          <w:lang w:val="bg-BG"/>
        </w:rPr>
        <w:t xml:space="preserve"> ЮЗУ</w:t>
      </w:r>
      <w:r w:rsidR="00A7521C">
        <w:rPr>
          <w:rFonts w:ascii="Times New Roman" w:hAnsi="Times New Roman"/>
          <w:sz w:val="24"/>
          <w:szCs w:val="24"/>
          <w:lang w:val="bg-BG"/>
        </w:rPr>
        <w:t>, Благоевград</w:t>
      </w:r>
      <w:r w:rsidR="00722B9A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6D60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7521C">
        <w:rPr>
          <w:rFonts w:ascii="Times New Roman" w:hAnsi="Times New Roman"/>
          <w:sz w:val="24"/>
          <w:szCs w:val="24"/>
          <w:lang w:val="bg-BG"/>
        </w:rPr>
        <w:t xml:space="preserve">постъпва </w:t>
      </w:r>
      <w:r w:rsidR="006D60A3">
        <w:rPr>
          <w:rFonts w:ascii="Times New Roman" w:hAnsi="Times New Roman"/>
          <w:sz w:val="24"/>
          <w:szCs w:val="24"/>
          <w:lang w:val="bg-BG"/>
        </w:rPr>
        <w:t>като професор по английски и немски</w:t>
      </w:r>
      <w:r w:rsidR="00161FAB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6D60A3">
        <w:rPr>
          <w:rFonts w:ascii="Times New Roman" w:hAnsi="Times New Roman"/>
          <w:sz w:val="24"/>
          <w:szCs w:val="24"/>
          <w:lang w:val="bg-BG"/>
        </w:rPr>
        <w:t xml:space="preserve"> директор на езиков център</w:t>
      </w:r>
      <w:r w:rsidR="00A7521C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6D60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5FFA">
        <w:rPr>
          <w:rFonts w:ascii="Times New Roman" w:hAnsi="Times New Roman"/>
          <w:sz w:val="24"/>
          <w:szCs w:val="24"/>
          <w:lang w:val="bg-BG"/>
        </w:rPr>
        <w:t>Е</w:t>
      </w:r>
      <w:r w:rsidR="006D60A3">
        <w:rPr>
          <w:rFonts w:ascii="Times New Roman" w:hAnsi="Times New Roman"/>
          <w:sz w:val="24"/>
          <w:szCs w:val="24"/>
          <w:lang w:val="bg-BG"/>
        </w:rPr>
        <w:t>вропейски</w:t>
      </w:r>
      <w:r w:rsidR="00A7521C">
        <w:rPr>
          <w:rFonts w:ascii="Times New Roman" w:hAnsi="Times New Roman"/>
          <w:sz w:val="24"/>
          <w:szCs w:val="24"/>
          <w:lang w:val="bg-BG"/>
        </w:rPr>
        <w:t>я</w:t>
      </w:r>
      <w:r w:rsidR="006D60A3">
        <w:rPr>
          <w:rFonts w:ascii="Times New Roman" w:hAnsi="Times New Roman"/>
          <w:sz w:val="24"/>
          <w:szCs w:val="24"/>
          <w:lang w:val="bg-BG"/>
        </w:rPr>
        <w:t xml:space="preserve"> политехнически университет, Перник</w:t>
      </w:r>
      <w:r w:rsidR="00E35F16">
        <w:rPr>
          <w:rFonts w:ascii="Times New Roman" w:hAnsi="Times New Roman"/>
          <w:sz w:val="24"/>
          <w:szCs w:val="24"/>
          <w:lang w:val="bg-BG"/>
        </w:rPr>
        <w:t xml:space="preserve"> (2011 – 2013)</w:t>
      </w:r>
      <w:r w:rsidR="00A7521C">
        <w:rPr>
          <w:rFonts w:ascii="Times New Roman" w:hAnsi="Times New Roman"/>
          <w:sz w:val="24"/>
          <w:szCs w:val="24"/>
          <w:lang w:val="bg-BG"/>
        </w:rPr>
        <w:t xml:space="preserve">. Работила е също като </w:t>
      </w:r>
      <w:r w:rsidR="00E35F16">
        <w:rPr>
          <w:rFonts w:ascii="Times New Roman" w:hAnsi="Times New Roman"/>
          <w:sz w:val="24"/>
          <w:szCs w:val="24"/>
          <w:lang w:val="bg-BG"/>
        </w:rPr>
        <w:t xml:space="preserve">член на проект на МОН за квалификация на учители (2013 – 2014), оперативен телеагент в Колпойнт Ню Юръп, София (2014), хоноруван </w:t>
      </w:r>
      <w:r w:rsidR="00E35F16">
        <w:rPr>
          <w:rFonts w:ascii="Times New Roman" w:hAnsi="Times New Roman"/>
          <w:sz w:val="24"/>
          <w:szCs w:val="24"/>
          <w:lang w:val="bg-BG"/>
        </w:rPr>
        <w:lastRenderedPageBreak/>
        <w:t>преподавател в НБУ, София и др. Членува  в три международни (</w:t>
      </w:r>
      <w:r w:rsidR="00E35F16">
        <w:rPr>
          <w:rFonts w:ascii="Times New Roman" w:hAnsi="Times New Roman"/>
          <w:sz w:val="24"/>
          <w:szCs w:val="24"/>
        </w:rPr>
        <w:t xml:space="preserve">AILA, IPRA, ESSE) </w:t>
      </w:r>
      <w:r w:rsidR="00E35F16">
        <w:rPr>
          <w:rFonts w:ascii="Times New Roman" w:hAnsi="Times New Roman"/>
          <w:sz w:val="24"/>
          <w:szCs w:val="24"/>
          <w:lang w:val="bg-BG"/>
        </w:rPr>
        <w:t xml:space="preserve">и четири български академични/ научни организации. Владее английски и немски. </w:t>
      </w:r>
    </w:p>
    <w:p w:rsidR="00D34835" w:rsidRPr="00E835B0" w:rsidRDefault="00D34835" w:rsidP="00693EF6">
      <w:pPr>
        <w:spacing w:line="276" w:lineRule="auto"/>
        <w:ind w:firstLine="39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835B0">
        <w:rPr>
          <w:rFonts w:ascii="Times New Roman" w:hAnsi="Times New Roman"/>
          <w:b/>
          <w:sz w:val="24"/>
          <w:szCs w:val="24"/>
          <w:lang w:val="bg-BG"/>
        </w:rPr>
        <w:t>Преподавателска работа:</w:t>
      </w:r>
    </w:p>
    <w:p w:rsidR="00E35F16" w:rsidRDefault="00F71977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="000D3805">
        <w:rPr>
          <w:rFonts w:ascii="Times New Roman" w:hAnsi="Times New Roman"/>
          <w:sz w:val="24"/>
          <w:szCs w:val="24"/>
          <w:lang w:val="bg-BG"/>
        </w:rPr>
        <w:t>асистент</w:t>
      </w:r>
      <w:r>
        <w:rPr>
          <w:rFonts w:ascii="Times New Roman" w:hAnsi="Times New Roman"/>
          <w:sz w:val="24"/>
          <w:szCs w:val="24"/>
          <w:lang w:val="bg-BG"/>
        </w:rPr>
        <w:t xml:space="preserve"> в катедра „Англицистика и американистика” </w:t>
      </w:r>
      <w:r w:rsidR="00AC3424">
        <w:rPr>
          <w:rFonts w:ascii="Times New Roman" w:hAnsi="Times New Roman"/>
          <w:b/>
          <w:sz w:val="24"/>
          <w:szCs w:val="24"/>
          <w:lang w:val="bg-BG"/>
        </w:rPr>
        <w:t>г</w:t>
      </w:r>
      <w:r w:rsidR="00315E91" w:rsidRPr="00315E91">
        <w:rPr>
          <w:rFonts w:ascii="Times New Roman" w:hAnsi="Times New Roman"/>
          <w:b/>
          <w:sz w:val="24"/>
          <w:szCs w:val="24"/>
          <w:lang w:val="bg-BG"/>
        </w:rPr>
        <w:t>л. ас. д-р Нели Тодорова Тинчева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е </w:t>
      </w:r>
      <w:r w:rsidRPr="00F71977">
        <w:rPr>
          <w:rFonts w:ascii="Times New Roman" w:hAnsi="Times New Roman"/>
          <w:sz w:val="24"/>
          <w:szCs w:val="24"/>
          <w:lang w:val="bg-BG"/>
        </w:rPr>
        <w:t>преподава</w:t>
      </w:r>
      <w:r>
        <w:rPr>
          <w:rFonts w:ascii="Times New Roman" w:hAnsi="Times New Roman"/>
          <w:sz w:val="24"/>
          <w:szCs w:val="24"/>
          <w:lang w:val="bg-BG"/>
        </w:rPr>
        <w:t>ла в 11 курса</w:t>
      </w:r>
      <w:r w:rsidR="000D3805">
        <w:rPr>
          <w:rFonts w:ascii="Times New Roman" w:hAnsi="Times New Roman"/>
          <w:sz w:val="24"/>
          <w:szCs w:val="24"/>
          <w:lang w:val="bg-BG"/>
        </w:rPr>
        <w:t xml:space="preserve"> и  е автор на шест от тях. </w:t>
      </w:r>
      <w:r>
        <w:rPr>
          <w:rFonts w:ascii="Times New Roman" w:hAnsi="Times New Roman"/>
          <w:sz w:val="24"/>
          <w:szCs w:val="24"/>
          <w:lang w:val="bg-BG"/>
        </w:rPr>
        <w:t xml:space="preserve">По темата на конкурса тя преподава четири курса (два задължителни и два избираеми), които са специално разработени от нея за бакалавърската и магистърска степен. Участвала  е в три проекта в областта на изготвяне на тестове за оценка на </w:t>
      </w:r>
      <w:r w:rsidR="00AF7EEA">
        <w:rPr>
          <w:rFonts w:ascii="Times New Roman" w:hAnsi="Times New Roman"/>
          <w:sz w:val="24"/>
          <w:szCs w:val="24"/>
          <w:lang w:val="bg-BG"/>
        </w:rPr>
        <w:t xml:space="preserve">езиковата компетентност. Резултат от работата </w:t>
      </w:r>
      <w:r w:rsidR="000D3805">
        <w:rPr>
          <w:rFonts w:ascii="Times New Roman" w:hAnsi="Times New Roman"/>
          <w:sz w:val="24"/>
          <w:szCs w:val="24"/>
          <w:lang w:val="bg-BG"/>
        </w:rPr>
        <w:t>й</w:t>
      </w:r>
      <w:r w:rsidR="00AF7EEA">
        <w:rPr>
          <w:rFonts w:ascii="Times New Roman" w:hAnsi="Times New Roman"/>
          <w:sz w:val="24"/>
          <w:szCs w:val="24"/>
          <w:lang w:val="bg-BG"/>
        </w:rPr>
        <w:t xml:space="preserve"> по тези проекти са </w:t>
      </w:r>
      <w:r w:rsidR="00930D73">
        <w:rPr>
          <w:rFonts w:ascii="Times New Roman" w:hAnsi="Times New Roman"/>
          <w:sz w:val="24"/>
          <w:szCs w:val="24"/>
          <w:lang w:val="bg-BG"/>
        </w:rPr>
        <w:t>пет</w:t>
      </w:r>
      <w:r w:rsidR="00AF7EEA">
        <w:rPr>
          <w:rFonts w:ascii="Times New Roman" w:hAnsi="Times New Roman"/>
          <w:sz w:val="24"/>
          <w:szCs w:val="24"/>
          <w:lang w:val="bg-BG"/>
        </w:rPr>
        <w:t xml:space="preserve"> помагала с тестове (три самостоятелни и </w:t>
      </w:r>
      <w:r w:rsidR="00930D73">
        <w:rPr>
          <w:rFonts w:ascii="Times New Roman" w:hAnsi="Times New Roman"/>
          <w:sz w:val="24"/>
          <w:szCs w:val="24"/>
          <w:lang w:val="bg-BG"/>
        </w:rPr>
        <w:t>две</w:t>
      </w:r>
      <w:r w:rsidR="00AF7EEA">
        <w:rPr>
          <w:rFonts w:ascii="Times New Roman" w:hAnsi="Times New Roman"/>
          <w:sz w:val="24"/>
          <w:szCs w:val="24"/>
          <w:lang w:val="bg-BG"/>
        </w:rPr>
        <w:t xml:space="preserve"> в съавторство), а по проекта за изготвяне на </w:t>
      </w:r>
      <w:r>
        <w:rPr>
          <w:rFonts w:ascii="Times New Roman" w:hAnsi="Times New Roman"/>
          <w:sz w:val="24"/>
          <w:szCs w:val="24"/>
          <w:lang w:val="bg-BG"/>
        </w:rPr>
        <w:t>нов формат на държавен изпит</w:t>
      </w:r>
      <w:r w:rsidR="00AF7EEA">
        <w:rPr>
          <w:rFonts w:ascii="Times New Roman" w:hAnsi="Times New Roman"/>
          <w:sz w:val="24"/>
          <w:szCs w:val="24"/>
          <w:lang w:val="bg-BG"/>
        </w:rPr>
        <w:t xml:space="preserve"> за бакалавърската степен на специалност „Английска филология”</w:t>
      </w:r>
      <w:r w:rsidR="003B37CB">
        <w:rPr>
          <w:rFonts w:ascii="Times New Roman" w:hAnsi="Times New Roman"/>
          <w:sz w:val="24"/>
          <w:szCs w:val="24"/>
          <w:lang w:val="bg-BG"/>
        </w:rPr>
        <w:t xml:space="preserve"> ( текущ)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7EEA" w:rsidRPr="00AF7EEA">
        <w:rPr>
          <w:rFonts w:ascii="Times New Roman" w:hAnsi="Times New Roman"/>
          <w:sz w:val="24"/>
          <w:szCs w:val="24"/>
          <w:lang w:val="bg-BG"/>
        </w:rPr>
        <w:t xml:space="preserve">участва в изработването на </w:t>
      </w:r>
      <w:r w:rsidR="000D3805">
        <w:rPr>
          <w:rFonts w:ascii="Times New Roman" w:hAnsi="Times New Roman"/>
          <w:sz w:val="24"/>
          <w:szCs w:val="24"/>
          <w:lang w:val="bg-BG"/>
        </w:rPr>
        <w:t xml:space="preserve">набор от </w:t>
      </w:r>
      <w:r w:rsidR="00AF7EEA" w:rsidRPr="00AF7EEA">
        <w:rPr>
          <w:rFonts w:ascii="Times New Roman" w:hAnsi="Times New Roman"/>
          <w:sz w:val="24"/>
          <w:szCs w:val="24"/>
          <w:lang w:val="bg-BG"/>
        </w:rPr>
        <w:t>електронни</w:t>
      </w:r>
      <w:r w:rsidR="000D3805">
        <w:rPr>
          <w:rFonts w:ascii="Times New Roman" w:hAnsi="Times New Roman"/>
          <w:sz w:val="24"/>
          <w:szCs w:val="24"/>
          <w:lang w:val="bg-BG"/>
        </w:rPr>
        <w:t xml:space="preserve"> изпитни </w:t>
      </w:r>
      <w:r w:rsidR="00AF7EEA" w:rsidRPr="00AF7EEA">
        <w:rPr>
          <w:rFonts w:ascii="Times New Roman" w:hAnsi="Times New Roman"/>
          <w:sz w:val="24"/>
          <w:szCs w:val="24"/>
          <w:lang w:val="bg-BG"/>
        </w:rPr>
        <w:t xml:space="preserve"> материали</w:t>
      </w:r>
      <w:r w:rsidR="00AF7EEA">
        <w:rPr>
          <w:rFonts w:ascii="Times New Roman" w:hAnsi="Times New Roman"/>
          <w:sz w:val="24"/>
          <w:szCs w:val="24"/>
          <w:lang w:val="bg-BG"/>
        </w:rPr>
        <w:t xml:space="preserve"> за студентите</w:t>
      </w:r>
      <w:r w:rsidR="00AF7EEA" w:rsidRPr="00AF7EEA">
        <w:rPr>
          <w:rFonts w:ascii="Times New Roman" w:hAnsi="Times New Roman"/>
          <w:sz w:val="24"/>
          <w:szCs w:val="24"/>
          <w:lang w:val="bg-BG"/>
        </w:rPr>
        <w:t>.</w:t>
      </w:r>
      <w:r w:rsidR="003B37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7EEA" w:rsidRPr="00AF7EE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4089">
        <w:rPr>
          <w:rFonts w:ascii="Times New Roman" w:hAnsi="Times New Roman"/>
          <w:sz w:val="24"/>
          <w:szCs w:val="24"/>
          <w:lang w:val="bg-BG"/>
        </w:rPr>
        <w:t xml:space="preserve">Резултат от художествено-творческите </w:t>
      </w:r>
      <w:r w:rsidR="00930D73">
        <w:rPr>
          <w:rFonts w:ascii="Times New Roman" w:hAnsi="Times New Roman"/>
          <w:sz w:val="24"/>
          <w:szCs w:val="24"/>
          <w:lang w:val="bg-BG"/>
        </w:rPr>
        <w:t>й</w:t>
      </w:r>
      <w:r w:rsidR="007F4089">
        <w:rPr>
          <w:rFonts w:ascii="Times New Roman" w:hAnsi="Times New Roman"/>
          <w:sz w:val="24"/>
          <w:szCs w:val="24"/>
          <w:lang w:val="bg-BG"/>
        </w:rPr>
        <w:t xml:space="preserve"> заложби е един сценарий, който е получил сертификат за качество от съюза на писателите в Америка</w:t>
      </w:r>
      <w:r w:rsidR="00AC34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4089">
        <w:rPr>
          <w:rFonts w:ascii="Times New Roman" w:hAnsi="Times New Roman"/>
          <w:sz w:val="24"/>
          <w:szCs w:val="24"/>
          <w:lang w:val="bg-BG"/>
        </w:rPr>
        <w:t>(</w:t>
      </w:r>
      <w:r w:rsidR="007F4089">
        <w:rPr>
          <w:rFonts w:ascii="Times New Roman" w:hAnsi="Times New Roman"/>
          <w:sz w:val="24"/>
          <w:szCs w:val="24"/>
        </w:rPr>
        <w:t xml:space="preserve">Writers Guild of America). </w:t>
      </w:r>
      <w:r w:rsidR="00AC3424">
        <w:rPr>
          <w:rFonts w:ascii="Times New Roman" w:hAnsi="Times New Roman"/>
          <w:sz w:val="24"/>
          <w:szCs w:val="24"/>
          <w:lang w:val="bg-BG"/>
        </w:rPr>
        <w:t xml:space="preserve">От получаването </w:t>
      </w:r>
      <w:r w:rsidR="007F4089">
        <w:rPr>
          <w:rFonts w:ascii="Times New Roman" w:hAnsi="Times New Roman"/>
          <w:sz w:val="24"/>
          <w:szCs w:val="24"/>
          <w:lang w:val="bg-BG"/>
        </w:rPr>
        <w:t>на докторска</w:t>
      </w:r>
      <w:r w:rsidR="00AC3424">
        <w:rPr>
          <w:rFonts w:ascii="Times New Roman" w:hAnsi="Times New Roman"/>
          <w:sz w:val="24"/>
          <w:szCs w:val="24"/>
          <w:lang w:val="bg-BG"/>
        </w:rPr>
        <w:t xml:space="preserve">та си </w:t>
      </w:r>
      <w:r w:rsidR="007F4089">
        <w:rPr>
          <w:rFonts w:ascii="Times New Roman" w:hAnsi="Times New Roman"/>
          <w:sz w:val="24"/>
          <w:szCs w:val="24"/>
          <w:lang w:val="bg-BG"/>
        </w:rPr>
        <w:t xml:space="preserve"> степен до сега има седем участия с доклади на конференции, пет от които международни.</w:t>
      </w:r>
    </w:p>
    <w:p w:rsidR="00495FFA" w:rsidRPr="007F4089" w:rsidRDefault="00495FFA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Информацията за професионалната кариера на </w:t>
      </w:r>
      <w:r w:rsidRPr="001405FC">
        <w:rPr>
          <w:rFonts w:ascii="Times New Roman" w:hAnsi="Times New Roman"/>
          <w:b/>
          <w:sz w:val="24"/>
          <w:szCs w:val="24"/>
          <w:lang w:val="bg-BG"/>
        </w:rPr>
        <w:t xml:space="preserve">проф. Ирена </w:t>
      </w:r>
      <w:r w:rsidR="00930D73">
        <w:rPr>
          <w:rFonts w:ascii="Times New Roman" w:hAnsi="Times New Roman"/>
          <w:b/>
          <w:sz w:val="24"/>
          <w:szCs w:val="24"/>
          <w:lang w:val="bg-BG"/>
        </w:rPr>
        <w:t xml:space="preserve">Георгиева </w:t>
      </w:r>
      <w:r w:rsidRPr="001405FC">
        <w:rPr>
          <w:rFonts w:ascii="Times New Roman" w:hAnsi="Times New Roman"/>
          <w:b/>
          <w:sz w:val="24"/>
          <w:szCs w:val="24"/>
          <w:lang w:val="bg-BG"/>
        </w:rPr>
        <w:t>Василева</w:t>
      </w:r>
      <w:r>
        <w:rPr>
          <w:rFonts w:ascii="Times New Roman" w:hAnsi="Times New Roman"/>
          <w:sz w:val="24"/>
          <w:szCs w:val="24"/>
          <w:lang w:val="bg-BG"/>
        </w:rPr>
        <w:t xml:space="preserve"> е доста непълна и ми е трудно да преценя колко от посочените курсове са разработени </w:t>
      </w:r>
      <w:r w:rsidR="00BC0B6E">
        <w:rPr>
          <w:rFonts w:ascii="Times New Roman" w:hAnsi="Times New Roman"/>
          <w:sz w:val="24"/>
          <w:szCs w:val="24"/>
          <w:lang w:val="bg-BG"/>
        </w:rPr>
        <w:t>от</w:t>
      </w:r>
      <w:r>
        <w:rPr>
          <w:rFonts w:ascii="Times New Roman" w:hAnsi="Times New Roman"/>
          <w:sz w:val="24"/>
          <w:szCs w:val="24"/>
          <w:lang w:val="bg-BG"/>
        </w:rPr>
        <w:t xml:space="preserve"> нея и дали наистина са преподавани. </w:t>
      </w:r>
      <w:r w:rsidR="00BC0B6E">
        <w:rPr>
          <w:rFonts w:ascii="Times New Roman" w:hAnsi="Times New Roman"/>
          <w:sz w:val="24"/>
          <w:szCs w:val="24"/>
          <w:lang w:val="bg-BG"/>
        </w:rPr>
        <w:t xml:space="preserve">Тъй като не е уточнено какъв период от професионалната и кариера следва да се има предвид за настоящия конкурс, </w:t>
      </w:r>
      <w:r w:rsidR="00355BC2">
        <w:rPr>
          <w:rFonts w:ascii="Times New Roman" w:hAnsi="Times New Roman"/>
          <w:sz w:val="24"/>
          <w:szCs w:val="24"/>
          <w:lang w:val="bg-BG"/>
        </w:rPr>
        <w:t>възможно е</w:t>
      </w:r>
      <w:r>
        <w:rPr>
          <w:rFonts w:ascii="Times New Roman" w:hAnsi="Times New Roman"/>
          <w:sz w:val="24"/>
          <w:szCs w:val="24"/>
          <w:lang w:val="bg-BG"/>
        </w:rPr>
        <w:t xml:space="preserve"> някои </w:t>
      </w:r>
      <w:r w:rsidR="00355BC2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курсове</w:t>
      </w:r>
      <w:r w:rsidR="00355BC2">
        <w:rPr>
          <w:rFonts w:ascii="Times New Roman" w:hAnsi="Times New Roman"/>
          <w:sz w:val="24"/>
          <w:szCs w:val="24"/>
          <w:lang w:val="bg-BG"/>
        </w:rPr>
        <w:t xml:space="preserve">те да </w:t>
      </w:r>
      <w:r w:rsidR="00BC0B6E">
        <w:rPr>
          <w:rFonts w:ascii="Times New Roman" w:hAnsi="Times New Roman"/>
          <w:sz w:val="24"/>
          <w:szCs w:val="24"/>
          <w:lang w:val="bg-BG"/>
        </w:rPr>
        <w:t xml:space="preserve"> са отчитани</w:t>
      </w:r>
      <w:r w:rsidR="00355BC2">
        <w:rPr>
          <w:rFonts w:ascii="Times New Roman" w:hAnsi="Times New Roman"/>
          <w:sz w:val="24"/>
          <w:szCs w:val="24"/>
          <w:lang w:val="bg-BG"/>
        </w:rPr>
        <w:t xml:space="preserve"> и друг път</w:t>
      </w:r>
      <w:r w:rsidR="00BC0B6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Например, посочени са курсове по специализиран английски в ИЧС, София (1987 – 1996), </w:t>
      </w:r>
      <w:r w:rsidR="00BC0B6E">
        <w:rPr>
          <w:rFonts w:ascii="Times New Roman" w:hAnsi="Times New Roman"/>
          <w:sz w:val="24"/>
          <w:szCs w:val="24"/>
          <w:lang w:val="bg-BG"/>
        </w:rPr>
        <w:t>които би следвало да бъдат отчетени при конкурса за получаване на научното звание</w:t>
      </w:r>
      <w:r>
        <w:rPr>
          <w:rFonts w:ascii="Times New Roman" w:hAnsi="Times New Roman"/>
          <w:sz w:val="24"/>
          <w:szCs w:val="24"/>
          <w:lang w:val="bg-BG"/>
        </w:rPr>
        <w:t xml:space="preserve"> „доцент” </w:t>
      </w:r>
      <w:r w:rsidR="001D35CC">
        <w:rPr>
          <w:rFonts w:ascii="Times New Roman" w:hAnsi="Times New Roman"/>
          <w:sz w:val="24"/>
          <w:szCs w:val="24"/>
          <w:lang w:val="bg-BG"/>
        </w:rPr>
        <w:t>през</w:t>
      </w:r>
      <w:r w:rsidR="00BC0B6E">
        <w:rPr>
          <w:rFonts w:ascii="Times New Roman" w:hAnsi="Times New Roman"/>
          <w:sz w:val="24"/>
          <w:szCs w:val="24"/>
          <w:lang w:val="bg-BG"/>
        </w:rPr>
        <w:t xml:space="preserve"> 1996 г. </w:t>
      </w:r>
      <w:r w:rsidR="001D35CC">
        <w:rPr>
          <w:rFonts w:ascii="Times New Roman" w:hAnsi="Times New Roman"/>
          <w:sz w:val="24"/>
          <w:szCs w:val="24"/>
          <w:lang w:val="bg-BG"/>
        </w:rPr>
        <w:t xml:space="preserve">Освен това има </w:t>
      </w:r>
      <w:r w:rsidR="001D35CC" w:rsidRPr="00BC0B6E">
        <w:rPr>
          <w:rFonts w:ascii="Times New Roman" w:hAnsi="Times New Roman"/>
          <w:sz w:val="24"/>
          <w:szCs w:val="24"/>
          <w:lang w:val="bg-BG"/>
        </w:rPr>
        <w:t>пр</w:t>
      </w:r>
      <w:r w:rsidR="00BC0B6E" w:rsidRPr="00BC0B6E">
        <w:rPr>
          <w:rFonts w:ascii="Times New Roman" w:hAnsi="Times New Roman"/>
          <w:sz w:val="24"/>
          <w:szCs w:val="24"/>
          <w:lang w:val="bg-BG"/>
        </w:rPr>
        <w:t>и</w:t>
      </w:r>
      <w:r w:rsidR="001D35CC" w:rsidRPr="00BC0B6E">
        <w:rPr>
          <w:rFonts w:ascii="Times New Roman" w:hAnsi="Times New Roman"/>
          <w:sz w:val="24"/>
          <w:szCs w:val="24"/>
          <w:lang w:val="bg-BG"/>
        </w:rPr>
        <w:t>покриване</w:t>
      </w:r>
      <w:r w:rsidR="001D35CC">
        <w:rPr>
          <w:rFonts w:ascii="Times New Roman" w:hAnsi="Times New Roman"/>
          <w:sz w:val="24"/>
          <w:szCs w:val="24"/>
          <w:lang w:val="bg-BG"/>
        </w:rPr>
        <w:t xml:space="preserve"> на курсове проведени в две различни </w:t>
      </w:r>
      <w:r w:rsidR="00D30DDB">
        <w:rPr>
          <w:rFonts w:ascii="Times New Roman" w:hAnsi="Times New Roman"/>
          <w:sz w:val="24"/>
          <w:szCs w:val="24"/>
          <w:lang w:val="bg-BG"/>
        </w:rPr>
        <w:t>държави</w:t>
      </w:r>
      <w:r w:rsidR="001D35C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55BC2">
        <w:rPr>
          <w:rFonts w:ascii="Times New Roman" w:hAnsi="Times New Roman"/>
          <w:sz w:val="24"/>
          <w:szCs w:val="24"/>
          <w:lang w:val="bg-BG"/>
        </w:rPr>
        <w:t>По-конкретно, п</w:t>
      </w:r>
      <w:r w:rsidR="001D35CC">
        <w:rPr>
          <w:rFonts w:ascii="Times New Roman" w:hAnsi="Times New Roman"/>
          <w:sz w:val="24"/>
          <w:szCs w:val="24"/>
          <w:lang w:val="bg-BG"/>
        </w:rPr>
        <w:t xml:space="preserve">осочени са седем курса преподавани в катедрата по англицистика, ЮЗУ, през периода 1996 – 2011, но в същото време са посочени три магистърски курса, проведени в Бонския университет ( 1998 – 2003), обучение в Лайпцигския университет ( 2003 – 2006), работа като научен сътрудник в Център по семиотика, Технически университет, Берлин ( 2004 – 2007)  и като старши научен сътрудник  по проект „Дигитален речник на немските колокации”, Берлин-Брандербургската академия на науките, Германия ( 2003 – 2004). </w:t>
      </w:r>
      <w:r w:rsidR="00CF748E">
        <w:rPr>
          <w:rFonts w:ascii="Times New Roman" w:hAnsi="Times New Roman"/>
          <w:sz w:val="24"/>
          <w:szCs w:val="24"/>
          <w:lang w:val="bg-BG"/>
        </w:rPr>
        <w:t>При тези обстоятелства логично възниква въпроса</w:t>
      </w:r>
      <w:r w:rsidR="00355BC2">
        <w:rPr>
          <w:rFonts w:ascii="Times New Roman" w:hAnsi="Times New Roman"/>
          <w:sz w:val="24"/>
          <w:szCs w:val="24"/>
          <w:lang w:val="bg-BG"/>
        </w:rPr>
        <w:t xml:space="preserve"> кои от представените курсове в България и Германия са действително провеждани. </w:t>
      </w:r>
      <w:r w:rsidR="00CF748E">
        <w:rPr>
          <w:rFonts w:ascii="Times New Roman" w:hAnsi="Times New Roman"/>
          <w:sz w:val="24"/>
          <w:szCs w:val="24"/>
          <w:lang w:val="bg-BG"/>
        </w:rPr>
        <w:t xml:space="preserve">Курсовете в Европейския политехнически университет, Перник, както и </w:t>
      </w:r>
      <w:r w:rsidR="00355BC2">
        <w:rPr>
          <w:rFonts w:ascii="Times New Roman" w:hAnsi="Times New Roman"/>
          <w:sz w:val="24"/>
          <w:szCs w:val="24"/>
          <w:lang w:val="bg-BG"/>
        </w:rPr>
        <w:t xml:space="preserve">тези водени </w:t>
      </w:r>
      <w:r w:rsidR="00CF748E">
        <w:rPr>
          <w:rFonts w:ascii="Times New Roman" w:hAnsi="Times New Roman"/>
          <w:sz w:val="24"/>
          <w:szCs w:val="24"/>
          <w:lang w:val="bg-BG"/>
        </w:rPr>
        <w:t>в НБУ, София</w:t>
      </w:r>
      <w:r w:rsidR="008948F3">
        <w:rPr>
          <w:rFonts w:ascii="Times New Roman" w:hAnsi="Times New Roman"/>
          <w:sz w:val="24"/>
          <w:szCs w:val="24"/>
          <w:lang w:val="bg-BG"/>
        </w:rPr>
        <w:t>,</w:t>
      </w:r>
      <w:r w:rsidR="00CF748E">
        <w:rPr>
          <w:rFonts w:ascii="Times New Roman" w:hAnsi="Times New Roman"/>
          <w:sz w:val="24"/>
          <w:szCs w:val="24"/>
          <w:lang w:val="bg-BG"/>
        </w:rPr>
        <w:t xml:space="preserve"> са </w:t>
      </w:r>
      <w:r w:rsidR="00F876EF">
        <w:rPr>
          <w:rFonts w:ascii="Times New Roman" w:hAnsi="Times New Roman"/>
          <w:sz w:val="24"/>
          <w:szCs w:val="24"/>
          <w:lang w:val="bg-BG"/>
        </w:rPr>
        <w:t xml:space="preserve">практически </w:t>
      </w:r>
      <w:r w:rsidR="00CF748E">
        <w:rPr>
          <w:rFonts w:ascii="Times New Roman" w:hAnsi="Times New Roman"/>
          <w:sz w:val="24"/>
          <w:szCs w:val="24"/>
          <w:lang w:val="bg-BG"/>
        </w:rPr>
        <w:t xml:space="preserve">по общ и специализиран английски език и История и култура на Северна Америка и по мое скромно мнения нямат връзка с настоящия конкурс.  </w:t>
      </w:r>
      <w:r w:rsidR="001D35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405FC">
        <w:rPr>
          <w:rFonts w:ascii="Times New Roman" w:hAnsi="Times New Roman"/>
          <w:sz w:val="24"/>
          <w:szCs w:val="24"/>
          <w:lang w:val="bg-BG"/>
        </w:rPr>
        <w:t xml:space="preserve">Проф. Василева обаче се занимава много активно с разработване на проекти и през периода, който аз съм приела за релевантен  - от получаване на званието „професор” през 2009 г. до сега – има участия в седем проекта. </w:t>
      </w:r>
      <w:r w:rsidR="001D35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08A3">
        <w:rPr>
          <w:rFonts w:ascii="Times New Roman" w:hAnsi="Times New Roman"/>
          <w:sz w:val="24"/>
          <w:szCs w:val="24"/>
          <w:lang w:val="bg-BG"/>
        </w:rPr>
        <w:t>Предвид изложените непълноти в информацията на едната кандидатка, моите предпочитания по първа точка са за гл. ас. д-р Нели Тинчева.</w:t>
      </w:r>
    </w:p>
    <w:p w:rsidR="00D34835" w:rsidRPr="00E835B0" w:rsidRDefault="00D34835" w:rsidP="00693EF6">
      <w:pPr>
        <w:spacing w:line="276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E835B0">
        <w:rPr>
          <w:rFonts w:ascii="Times New Roman" w:hAnsi="Times New Roman"/>
          <w:b/>
          <w:sz w:val="24"/>
          <w:szCs w:val="24"/>
          <w:lang w:val="bg-BG"/>
        </w:rPr>
        <w:t>Научно-изследователска дейност</w:t>
      </w:r>
    </w:p>
    <w:p w:rsidR="00CE4718" w:rsidRDefault="00D34835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  <w:r w:rsidRPr="00E835B0">
        <w:rPr>
          <w:rFonts w:ascii="Times New Roman" w:hAnsi="Times New Roman"/>
          <w:sz w:val="24"/>
          <w:szCs w:val="24"/>
          <w:lang w:val="bg-BG"/>
        </w:rPr>
        <w:t xml:space="preserve">Изследователската продукция на </w:t>
      </w:r>
      <w:r w:rsidR="00E2072E">
        <w:rPr>
          <w:rFonts w:ascii="Times New Roman" w:hAnsi="Times New Roman"/>
          <w:b/>
          <w:sz w:val="24"/>
          <w:szCs w:val="24"/>
          <w:lang w:val="bg-BG"/>
        </w:rPr>
        <w:t>г</w:t>
      </w:r>
      <w:r w:rsidR="00E2072E" w:rsidRPr="00315E91">
        <w:rPr>
          <w:rFonts w:ascii="Times New Roman" w:hAnsi="Times New Roman"/>
          <w:b/>
          <w:sz w:val="24"/>
          <w:szCs w:val="24"/>
          <w:lang w:val="bg-BG"/>
        </w:rPr>
        <w:t>л. ас. д-р Нели Тодорова Тинчева</w:t>
      </w:r>
      <w:r w:rsidR="00E2072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2072E" w:rsidRPr="00E2072E">
        <w:rPr>
          <w:rFonts w:ascii="Times New Roman" w:hAnsi="Times New Roman"/>
          <w:sz w:val="24"/>
          <w:szCs w:val="24"/>
          <w:lang w:val="bg-BG"/>
        </w:rPr>
        <w:t>включва</w:t>
      </w:r>
      <w:r w:rsidR="00B108A3">
        <w:rPr>
          <w:rFonts w:ascii="Times New Roman" w:hAnsi="Times New Roman"/>
          <w:sz w:val="24"/>
          <w:szCs w:val="24"/>
          <w:lang w:val="bg-BG"/>
        </w:rPr>
        <w:t xml:space="preserve"> 2 монографии, 5 учебни помагала, от които три самостоятелни и две в съавторство и 14 статии, седем от които в чужди периодични издания и сборници.</w:t>
      </w:r>
      <w:r w:rsidR="00BD1E5C">
        <w:rPr>
          <w:rFonts w:ascii="Times New Roman" w:hAnsi="Times New Roman"/>
          <w:sz w:val="24"/>
          <w:szCs w:val="24"/>
          <w:lang w:val="bg-BG"/>
        </w:rPr>
        <w:t xml:space="preserve"> Разработките са по няколко научно-теоретични теми от </w:t>
      </w:r>
      <w:r w:rsidR="00BD1E5C">
        <w:rPr>
          <w:rFonts w:ascii="Times New Roman" w:hAnsi="Times New Roman"/>
          <w:sz w:val="24"/>
          <w:szCs w:val="24"/>
          <w:lang w:val="bg-BG"/>
        </w:rPr>
        <w:lastRenderedPageBreak/>
        <w:t xml:space="preserve">областта на текстовия/ дискурсния анализ: </w:t>
      </w:r>
      <w:r w:rsidR="003D7CFD">
        <w:rPr>
          <w:rFonts w:ascii="Times New Roman" w:hAnsi="Times New Roman"/>
          <w:sz w:val="24"/>
          <w:szCs w:val="24"/>
          <w:lang w:val="bg-BG"/>
        </w:rPr>
        <w:t>отношение между текст/ дискурс и техните структури, когнитивен и функционално-семантичен модел на политическия дискурс, контекст</w:t>
      </w:r>
      <w:r w:rsidR="00853DB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D7CFD">
        <w:rPr>
          <w:rFonts w:ascii="Times New Roman" w:hAnsi="Times New Roman"/>
          <w:sz w:val="24"/>
          <w:szCs w:val="24"/>
          <w:lang w:val="bg-BG"/>
        </w:rPr>
        <w:t xml:space="preserve">текстови и дискурсивни светове; малапропизмите като специфичен вид дискурс. </w:t>
      </w:r>
      <w:r w:rsidR="004E640F">
        <w:rPr>
          <w:rFonts w:ascii="Times New Roman" w:hAnsi="Times New Roman"/>
          <w:sz w:val="24"/>
          <w:szCs w:val="24"/>
          <w:lang w:val="bg-BG"/>
        </w:rPr>
        <w:t xml:space="preserve">Основен труд по първата тема е книгата </w:t>
      </w:r>
      <w:r w:rsidR="004E640F" w:rsidRPr="006D58C0">
        <w:rPr>
          <w:rFonts w:ascii="Times New Roman" w:hAnsi="Times New Roman"/>
          <w:i/>
          <w:sz w:val="24"/>
          <w:szCs w:val="24"/>
        </w:rPr>
        <w:t xml:space="preserve">Text Structure: A Window into Discourse, Context and </w:t>
      </w:r>
      <w:r w:rsidR="006D58C0" w:rsidRPr="006D58C0">
        <w:rPr>
          <w:rFonts w:ascii="Times New Roman" w:hAnsi="Times New Roman"/>
          <w:i/>
          <w:sz w:val="24"/>
          <w:szCs w:val="24"/>
        </w:rPr>
        <w:t>M</w:t>
      </w:r>
      <w:r w:rsidR="004E640F" w:rsidRPr="006D58C0">
        <w:rPr>
          <w:rFonts w:ascii="Times New Roman" w:hAnsi="Times New Roman"/>
          <w:i/>
          <w:sz w:val="24"/>
          <w:szCs w:val="24"/>
        </w:rPr>
        <w:t>ind</w:t>
      </w:r>
      <w:r w:rsidR="004E640F">
        <w:rPr>
          <w:rFonts w:ascii="Times New Roman" w:hAnsi="Times New Roman"/>
          <w:sz w:val="24"/>
          <w:szCs w:val="24"/>
          <w:lang w:val="bg-BG"/>
        </w:rPr>
        <w:t xml:space="preserve">, представена </w:t>
      </w:r>
      <w:r w:rsidR="006A3941">
        <w:rPr>
          <w:rFonts w:ascii="Times New Roman" w:hAnsi="Times New Roman"/>
          <w:sz w:val="24"/>
          <w:szCs w:val="24"/>
          <w:lang w:val="bg-BG"/>
        </w:rPr>
        <w:t>за</w:t>
      </w:r>
      <w:r w:rsidR="004E640F">
        <w:rPr>
          <w:rFonts w:ascii="Times New Roman" w:hAnsi="Times New Roman"/>
          <w:sz w:val="24"/>
          <w:szCs w:val="24"/>
          <w:lang w:val="bg-BG"/>
        </w:rPr>
        <w:t xml:space="preserve"> хабилитационен труд. </w:t>
      </w:r>
      <w:r w:rsidR="008E56B5">
        <w:rPr>
          <w:rFonts w:ascii="Times New Roman" w:hAnsi="Times New Roman"/>
          <w:sz w:val="24"/>
          <w:szCs w:val="24"/>
          <w:lang w:val="bg-BG"/>
        </w:rPr>
        <w:t xml:space="preserve">(Отделни </w:t>
      </w:r>
      <w:r w:rsidR="007A11BF">
        <w:rPr>
          <w:rFonts w:ascii="Times New Roman" w:hAnsi="Times New Roman"/>
          <w:sz w:val="24"/>
          <w:szCs w:val="24"/>
          <w:lang w:val="bg-BG"/>
        </w:rPr>
        <w:t>въпроси</w:t>
      </w:r>
      <w:r w:rsidR="008E56B5">
        <w:rPr>
          <w:rFonts w:ascii="Times New Roman" w:hAnsi="Times New Roman"/>
          <w:sz w:val="24"/>
          <w:szCs w:val="24"/>
          <w:lang w:val="bg-BG"/>
        </w:rPr>
        <w:t xml:space="preserve"> от темата са разработени също и в статии </w:t>
      </w:r>
      <w:r w:rsidR="008E56B5" w:rsidRPr="008E56B5">
        <w:rPr>
          <w:rFonts w:ascii="Times New Roman" w:hAnsi="Times New Roman"/>
          <w:sz w:val="24"/>
          <w:szCs w:val="24"/>
          <w:lang w:val="bg-BG"/>
        </w:rPr>
        <w:t>1, 2, 9 ,10, 12, 14, 16 17, 18, 20, 21</w:t>
      </w:r>
      <w:r w:rsidR="008E56B5">
        <w:rPr>
          <w:rFonts w:ascii="Times New Roman" w:hAnsi="Times New Roman"/>
          <w:sz w:val="24"/>
          <w:szCs w:val="24"/>
          <w:lang w:val="bg-BG"/>
        </w:rPr>
        <w:t xml:space="preserve">– номерацията е по автосправката). </w:t>
      </w:r>
      <w:r w:rsidR="004E640F">
        <w:rPr>
          <w:rFonts w:ascii="Times New Roman" w:hAnsi="Times New Roman"/>
          <w:sz w:val="24"/>
          <w:szCs w:val="24"/>
          <w:lang w:val="bg-BG"/>
        </w:rPr>
        <w:t xml:space="preserve">В своето изследване авторката се разграничава от традиционните структурни/ функционални подходи към изследване на структурата на текста и </w:t>
      </w:r>
      <w:r w:rsidR="007A11BF">
        <w:rPr>
          <w:rFonts w:ascii="Times New Roman" w:hAnsi="Times New Roman"/>
          <w:sz w:val="24"/>
          <w:szCs w:val="24"/>
          <w:lang w:val="bg-BG"/>
        </w:rPr>
        <w:t xml:space="preserve">разработва на базата на пространен </w:t>
      </w:r>
      <w:r w:rsidR="004E640F">
        <w:rPr>
          <w:rFonts w:ascii="Times New Roman" w:hAnsi="Times New Roman"/>
          <w:sz w:val="24"/>
          <w:szCs w:val="24"/>
          <w:lang w:val="bg-BG"/>
        </w:rPr>
        <w:t>концептуално-обусловен анализ</w:t>
      </w:r>
      <w:r w:rsidR="00441B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640F">
        <w:rPr>
          <w:rFonts w:ascii="Times New Roman" w:hAnsi="Times New Roman"/>
          <w:sz w:val="24"/>
          <w:szCs w:val="24"/>
          <w:lang w:val="bg-BG"/>
        </w:rPr>
        <w:t>комплексен когнитивен модел</w:t>
      </w:r>
      <w:r w:rsidR="00441B9F">
        <w:rPr>
          <w:rFonts w:ascii="Times New Roman" w:hAnsi="Times New Roman"/>
          <w:sz w:val="24"/>
          <w:szCs w:val="24"/>
          <w:lang w:val="bg-BG"/>
        </w:rPr>
        <w:t xml:space="preserve"> на те</w:t>
      </w:r>
      <w:r w:rsidR="006D58C0">
        <w:rPr>
          <w:rFonts w:ascii="Times New Roman" w:hAnsi="Times New Roman"/>
          <w:sz w:val="24"/>
          <w:szCs w:val="24"/>
          <w:lang w:val="bg-BG"/>
        </w:rPr>
        <w:t>к</w:t>
      </w:r>
      <w:r w:rsidR="00441B9F">
        <w:rPr>
          <w:rFonts w:ascii="Times New Roman" w:hAnsi="Times New Roman"/>
          <w:sz w:val="24"/>
          <w:szCs w:val="24"/>
          <w:lang w:val="bg-BG"/>
        </w:rPr>
        <w:t>стовата структура</w:t>
      </w:r>
      <w:r w:rsidR="007A11BF">
        <w:rPr>
          <w:rFonts w:ascii="Times New Roman" w:hAnsi="Times New Roman"/>
          <w:sz w:val="24"/>
          <w:szCs w:val="24"/>
          <w:lang w:val="bg-BG"/>
        </w:rPr>
        <w:t xml:space="preserve">. Целта е моделът не само да </w:t>
      </w:r>
      <w:r w:rsidR="00441B9F">
        <w:rPr>
          <w:rFonts w:ascii="Times New Roman" w:hAnsi="Times New Roman"/>
          <w:sz w:val="24"/>
          <w:szCs w:val="24"/>
          <w:lang w:val="bg-BG"/>
        </w:rPr>
        <w:t xml:space="preserve">регистрира елементите и процесите на изграждане на текстове, но </w:t>
      </w:r>
      <w:r w:rsidR="002A370F">
        <w:rPr>
          <w:rFonts w:ascii="Times New Roman" w:hAnsi="Times New Roman"/>
          <w:sz w:val="24"/>
          <w:szCs w:val="24"/>
          <w:lang w:val="bg-BG"/>
        </w:rPr>
        <w:t xml:space="preserve">също </w:t>
      </w:r>
      <w:r w:rsidR="007A11BF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2A370F">
        <w:rPr>
          <w:rFonts w:ascii="Times New Roman" w:hAnsi="Times New Roman"/>
          <w:sz w:val="24"/>
          <w:szCs w:val="24"/>
          <w:lang w:val="bg-BG"/>
        </w:rPr>
        <w:t>осветлява</w:t>
      </w:r>
      <w:r w:rsidR="004E64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1B9F">
        <w:rPr>
          <w:rFonts w:ascii="Times New Roman" w:hAnsi="Times New Roman"/>
          <w:sz w:val="24"/>
          <w:szCs w:val="24"/>
          <w:lang w:val="bg-BG"/>
        </w:rPr>
        <w:t xml:space="preserve"> тяхното формиране в когнитивен план посредством разнообразни  ментални/ образни схеми</w:t>
      </w:r>
      <w:r w:rsidR="002A370F">
        <w:rPr>
          <w:rFonts w:ascii="Times New Roman" w:hAnsi="Times New Roman"/>
          <w:sz w:val="24"/>
          <w:szCs w:val="24"/>
          <w:lang w:val="bg-BG"/>
        </w:rPr>
        <w:t>, обуславящи човешките дейности</w:t>
      </w:r>
      <w:r w:rsidR="00441B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1B9F" w:rsidRPr="008E56B5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2A370F">
        <w:rPr>
          <w:rFonts w:ascii="Times New Roman" w:hAnsi="Times New Roman"/>
          <w:sz w:val="24"/>
          <w:szCs w:val="24"/>
          <w:lang w:val="bg-BG"/>
        </w:rPr>
        <w:t>тяхното взаимодействие</w:t>
      </w:r>
      <w:r w:rsidR="00441B9F">
        <w:rPr>
          <w:rFonts w:ascii="Times New Roman" w:hAnsi="Times New Roman"/>
          <w:sz w:val="24"/>
          <w:szCs w:val="24"/>
          <w:lang w:val="bg-BG"/>
        </w:rPr>
        <w:t xml:space="preserve">.  </w:t>
      </w:r>
      <w:r w:rsidR="00CB22CB">
        <w:rPr>
          <w:rFonts w:ascii="Times New Roman" w:hAnsi="Times New Roman"/>
          <w:sz w:val="24"/>
          <w:szCs w:val="24"/>
          <w:lang w:val="bg-BG"/>
        </w:rPr>
        <w:t xml:space="preserve">Въз основа на задълбочен </w:t>
      </w:r>
      <w:r w:rsidR="006D58C0">
        <w:rPr>
          <w:rFonts w:ascii="Times New Roman" w:hAnsi="Times New Roman"/>
          <w:sz w:val="24"/>
          <w:szCs w:val="24"/>
          <w:lang w:val="bg-BG"/>
        </w:rPr>
        <w:t xml:space="preserve">критичен </w:t>
      </w:r>
      <w:r w:rsidR="00CB22CB">
        <w:rPr>
          <w:rFonts w:ascii="Times New Roman" w:hAnsi="Times New Roman"/>
          <w:sz w:val="24"/>
          <w:szCs w:val="24"/>
          <w:lang w:val="bg-BG"/>
        </w:rPr>
        <w:t>анализ</w:t>
      </w:r>
      <w:r w:rsidR="006D58C0">
        <w:rPr>
          <w:rFonts w:ascii="Times New Roman" w:hAnsi="Times New Roman"/>
          <w:sz w:val="24"/>
          <w:szCs w:val="24"/>
          <w:lang w:val="bg-BG"/>
        </w:rPr>
        <w:t xml:space="preserve"> на огромна по обем литература по темата авторката </w:t>
      </w:r>
      <w:r w:rsidR="007A11BF">
        <w:rPr>
          <w:rFonts w:ascii="Times New Roman" w:hAnsi="Times New Roman"/>
          <w:sz w:val="24"/>
          <w:szCs w:val="24"/>
          <w:lang w:val="bg-BG"/>
        </w:rPr>
        <w:t>защитава своята позиция</w:t>
      </w:r>
      <w:r w:rsidR="006D58C0">
        <w:rPr>
          <w:rFonts w:ascii="Times New Roman" w:hAnsi="Times New Roman"/>
          <w:sz w:val="24"/>
          <w:szCs w:val="24"/>
          <w:lang w:val="bg-BG"/>
        </w:rPr>
        <w:t xml:space="preserve"> относно </w:t>
      </w:r>
      <w:r w:rsidR="00CB22CB">
        <w:rPr>
          <w:rFonts w:ascii="Times New Roman" w:hAnsi="Times New Roman"/>
          <w:sz w:val="24"/>
          <w:szCs w:val="24"/>
          <w:lang w:val="bg-BG"/>
        </w:rPr>
        <w:t xml:space="preserve">теоретичните понятия текст и дискурс, </w:t>
      </w:r>
      <w:r w:rsidR="006D58C0">
        <w:rPr>
          <w:rFonts w:ascii="Times New Roman" w:hAnsi="Times New Roman"/>
          <w:sz w:val="24"/>
          <w:szCs w:val="24"/>
          <w:lang w:val="bg-BG"/>
        </w:rPr>
        <w:t>и в частност</w:t>
      </w:r>
      <w:r w:rsidR="00E60980">
        <w:rPr>
          <w:rFonts w:ascii="Times New Roman" w:hAnsi="Times New Roman"/>
          <w:sz w:val="24"/>
          <w:szCs w:val="24"/>
        </w:rPr>
        <w:t xml:space="preserve">, </w:t>
      </w:r>
      <w:r w:rsidR="006D58C0">
        <w:rPr>
          <w:rFonts w:ascii="Times New Roman" w:hAnsi="Times New Roman"/>
          <w:sz w:val="24"/>
          <w:szCs w:val="24"/>
          <w:lang w:val="bg-BG"/>
        </w:rPr>
        <w:t xml:space="preserve">когнитивно-обусловената структура на цели текстове. </w:t>
      </w:r>
      <w:r w:rsidR="009A5DEC">
        <w:rPr>
          <w:rFonts w:ascii="Times New Roman" w:hAnsi="Times New Roman"/>
          <w:sz w:val="24"/>
          <w:szCs w:val="24"/>
          <w:lang w:val="bg-BG"/>
        </w:rPr>
        <w:t xml:space="preserve">Като използва аналитичните инструменти на теориите на текстовите и дискурсивните светове, </w:t>
      </w:r>
      <w:r w:rsidR="002A370F">
        <w:rPr>
          <w:rFonts w:ascii="Times New Roman" w:hAnsi="Times New Roman"/>
          <w:sz w:val="24"/>
          <w:szCs w:val="24"/>
          <w:lang w:val="bg-BG"/>
        </w:rPr>
        <w:t>теориите</w:t>
      </w:r>
      <w:r w:rsidR="009A5DEC">
        <w:rPr>
          <w:rFonts w:ascii="Times New Roman" w:hAnsi="Times New Roman"/>
          <w:sz w:val="24"/>
          <w:szCs w:val="24"/>
          <w:lang w:val="bg-BG"/>
        </w:rPr>
        <w:t xml:space="preserve"> за концептуалните метафори и за концептуалните сливания, </w:t>
      </w:r>
      <w:r w:rsidR="008E56B5">
        <w:rPr>
          <w:rFonts w:ascii="Times New Roman" w:hAnsi="Times New Roman"/>
          <w:sz w:val="24"/>
          <w:szCs w:val="24"/>
          <w:lang w:val="bg-BG"/>
        </w:rPr>
        <w:t>Тинчева</w:t>
      </w:r>
      <w:r w:rsidR="009A5D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370F">
        <w:rPr>
          <w:rFonts w:ascii="Times New Roman" w:hAnsi="Times New Roman"/>
          <w:sz w:val="24"/>
          <w:szCs w:val="24"/>
          <w:lang w:val="bg-BG"/>
        </w:rPr>
        <w:t>изгражда един</w:t>
      </w:r>
      <w:r w:rsidR="009A5DEC">
        <w:rPr>
          <w:rFonts w:ascii="Times New Roman" w:hAnsi="Times New Roman"/>
          <w:sz w:val="24"/>
          <w:szCs w:val="24"/>
          <w:lang w:val="bg-BG"/>
        </w:rPr>
        <w:t xml:space="preserve"> строен</w:t>
      </w:r>
      <w:r w:rsidR="002A370F">
        <w:rPr>
          <w:rFonts w:ascii="Times New Roman" w:hAnsi="Times New Roman"/>
          <w:sz w:val="24"/>
          <w:szCs w:val="24"/>
          <w:lang w:val="bg-BG"/>
        </w:rPr>
        <w:t>, гъвкав</w:t>
      </w:r>
      <w:r w:rsidR="00CB2DD2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9A5D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2DD2">
        <w:rPr>
          <w:rFonts w:ascii="Times New Roman" w:hAnsi="Times New Roman"/>
          <w:sz w:val="24"/>
          <w:szCs w:val="24"/>
          <w:lang w:val="bg-BG"/>
        </w:rPr>
        <w:t>многопластов</w:t>
      </w:r>
      <w:r w:rsidR="009A5DEC">
        <w:rPr>
          <w:rFonts w:ascii="Times New Roman" w:hAnsi="Times New Roman"/>
          <w:sz w:val="24"/>
          <w:szCs w:val="24"/>
          <w:lang w:val="bg-BG"/>
        </w:rPr>
        <w:t xml:space="preserve"> модел на текстовата структура</w:t>
      </w:r>
      <w:r w:rsidR="007A11BF">
        <w:rPr>
          <w:rFonts w:ascii="Times New Roman" w:hAnsi="Times New Roman"/>
          <w:sz w:val="24"/>
          <w:szCs w:val="24"/>
          <w:lang w:val="bg-BG"/>
        </w:rPr>
        <w:t xml:space="preserve"> с възможности за анализ на цели текстове </w:t>
      </w:r>
      <w:r w:rsidR="00CB2DD2">
        <w:rPr>
          <w:rFonts w:ascii="Times New Roman" w:hAnsi="Times New Roman"/>
          <w:sz w:val="24"/>
          <w:szCs w:val="24"/>
          <w:lang w:val="bg-BG"/>
        </w:rPr>
        <w:t xml:space="preserve">от различни перспективи. </w:t>
      </w:r>
      <w:r w:rsidR="002A370F">
        <w:rPr>
          <w:rFonts w:ascii="Times New Roman" w:hAnsi="Times New Roman"/>
          <w:sz w:val="24"/>
          <w:szCs w:val="24"/>
          <w:lang w:val="bg-BG"/>
        </w:rPr>
        <w:t>Моделът е сложен и включва</w:t>
      </w:r>
      <w:r w:rsidR="007A11BF">
        <w:rPr>
          <w:rFonts w:ascii="Times New Roman" w:hAnsi="Times New Roman"/>
          <w:sz w:val="24"/>
          <w:szCs w:val="24"/>
          <w:lang w:val="bg-BG"/>
        </w:rPr>
        <w:t xml:space="preserve">: а) </w:t>
      </w:r>
      <w:r w:rsidR="006A0709">
        <w:rPr>
          <w:rFonts w:ascii="Times New Roman" w:hAnsi="Times New Roman"/>
          <w:sz w:val="24"/>
          <w:szCs w:val="24"/>
          <w:lang w:val="bg-BG"/>
        </w:rPr>
        <w:t xml:space="preserve">компоненти отнасящи се до езиковата реализация, а именно, </w:t>
      </w:r>
      <w:r w:rsidR="002618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1841" w:rsidRPr="00261841">
        <w:rPr>
          <w:rFonts w:ascii="Times New Roman" w:hAnsi="Times New Roman"/>
          <w:i/>
          <w:sz w:val="24"/>
          <w:szCs w:val="24"/>
          <w:lang w:val="bg-BG"/>
        </w:rPr>
        <w:t>структурата на текстовия свят</w:t>
      </w:r>
      <w:r w:rsidR="002A370F">
        <w:rPr>
          <w:rFonts w:ascii="Times New Roman" w:hAnsi="Times New Roman"/>
          <w:i/>
          <w:sz w:val="24"/>
          <w:szCs w:val="24"/>
          <w:lang w:val="bg-BG"/>
        </w:rPr>
        <w:t>,</w:t>
      </w:r>
      <w:r w:rsidR="00261841">
        <w:rPr>
          <w:rFonts w:ascii="Times New Roman" w:hAnsi="Times New Roman"/>
          <w:sz w:val="24"/>
          <w:szCs w:val="24"/>
          <w:lang w:val="bg-BG"/>
        </w:rPr>
        <w:t xml:space="preserve"> представена посредством </w:t>
      </w:r>
      <w:r w:rsidR="008E56B5">
        <w:rPr>
          <w:rFonts w:ascii="Times New Roman" w:hAnsi="Times New Roman"/>
          <w:sz w:val="24"/>
          <w:szCs w:val="24"/>
          <w:lang w:val="bg-BG"/>
        </w:rPr>
        <w:t>о</w:t>
      </w:r>
      <w:r w:rsidR="00261841">
        <w:rPr>
          <w:rFonts w:ascii="Times New Roman" w:hAnsi="Times New Roman"/>
          <w:sz w:val="24"/>
          <w:szCs w:val="24"/>
          <w:lang w:val="bg-BG"/>
        </w:rPr>
        <w:t xml:space="preserve">пределени езикови модели и </w:t>
      </w:r>
      <w:r w:rsidR="00CB2DD2" w:rsidRPr="006F53CF">
        <w:rPr>
          <w:rFonts w:ascii="Times New Roman" w:hAnsi="Times New Roman"/>
          <w:i/>
          <w:sz w:val="24"/>
          <w:szCs w:val="24"/>
          <w:lang w:val="bg-BG"/>
        </w:rPr>
        <w:t>глобалната структура</w:t>
      </w:r>
      <w:r w:rsidR="006F53CF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6F53CF">
        <w:rPr>
          <w:rFonts w:ascii="Times New Roman" w:hAnsi="Times New Roman"/>
          <w:sz w:val="24"/>
          <w:szCs w:val="24"/>
        </w:rPr>
        <w:t>overall structure)</w:t>
      </w:r>
      <w:r w:rsidR="006F53CF">
        <w:rPr>
          <w:rFonts w:ascii="Times New Roman" w:hAnsi="Times New Roman"/>
          <w:sz w:val="24"/>
          <w:szCs w:val="24"/>
          <w:lang w:val="bg-BG"/>
        </w:rPr>
        <w:t>, свързана най-общо с традиционната реторична структура на текста</w:t>
      </w:r>
      <w:r w:rsidR="007A11BF">
        <w:rPr>
          <w:rFonts w:ascii="Times New Roman" w:hAnsi="Times New Roman"/>
          <w:sz w:val="24"/>
          <w:szCs w:val="24"/>
          <w:lang w:val="bg-BG"/>
        </w:rPr>
        <w:t xml:space="preserve">; и б) </w:t>
      </w:r>
      <w:r w:rsidR="006A0709">
        <w:rPr>
          <w:rFonts w:ascii="Times New Roman" w:hAnsi="Times New Roman"/>
          <w:sz w:val="24"/>
          <w:szCs w:val="24"/>
          <w:lang w:val="bg-BG"/>
        </w:rPr>
        <w:t xml:space="preserve">специфични когнитивни конструкти, които са в непрестанно взаимодействие. Това са </w:t>
      </w:r>
      <w:r w:rsidR="006F53CF" w:rsidRPr="006F53CF">
        <w:rPr>
          <w:rFonts w:ascii="Times New Roman" w:hAnsi="Times New Roman"/>
          <w:i/>
          <w:sz w:val="24"/>
          <w:szCs w:val="24"/>
          <w:lang w:val="bg-BG"/>
        </w:rPr>
        <w:t>макро-структурата</w:t>
      </w:r>
      <w:r w:rsidR="006F53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53CF">
        <w:rPr>
          <w:rFonts w:ascii="Times New Roman" w:hAnsi="Times New Roman"/>
          <w:sz w:val="24"/>
          <w:szCs w:val="24"/>
        </w:rPr>
        <w:t>(macro-structure)</w:t>
      </w:r>
      <w:r w:rsidR="006A0709">
        <w:rPr>
          <w:rFonts w:ascii="Times New Roman" w:hAnsi="Times New Roman"/>
          <w:sz w:val="24"/>
          <w:szCs w:val="24"/>
          <w:lang w:val="bg-BG"/>
        </w:rPr>
        <w:t>, когнитивен конструкт</w:t>
      </w:r>
      <w:r w:rsidR="006F53CF">
        <w:rPr>
          <w:rFonts w:ascii="Times New Roman" w:hAnsi="Times New Roman"/>
          <w:sz w:val="24"/>
          <w:szCs w:val="24"/>
          <w:lang w:val="bg-BG"/>
        </w:rPr>
        <w:t xml:space="preserve"> представящ менталните репрезентации на тематичната организация на текста и </w:t>
      </w:r>
      <w:r w:rsidR="006F53CF" w:rsidRPr="006F53CF">
        <w:rPr>
          <w:rFonts w:ascii="Times New Roman" w:hAnsi="Times New Roman"/>
          <w:i/>
          <w:sz w:val="24"/>
          <w:szCs w:val="24"/>
          <w:lang w:val="bg-BG"/>
        </w:rPr>
        <w:t>суперструктурата</w:t>
      </w:r>
      <w:r w:rsidR="006A0709">
        <w:rPr>
          <w:rFonts w:ascii="Times New Roman" w:hAnsi="Times New Roman"/>
          <w:i/>
          <w:sz w:val="24"/>
          <w:szCs w:val="24"/>
          <w:lang w:val="bg-BG"/>
        </w:rPr>
        <w:t>,</w:t>
      </w:r>
      <w:r w:rsidR="006F53C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6F53CF" w:rsidRPr="006F53CF">
        <w:rPr>
          <w:rFonts w:ascii="Times New Roman" w:hAnsi="Times New Roman"/>
          <w:sz w:val="24"/>
          <w:szCs w:val="24"/>
          <w:lang w:val="bg-BG"/>
        </w:rPr>
        <w:t xml:space="preserve">отразяваща </w:t>
      </w:r>
      <w:r w:rsidR="006F53CF">
        <w:rPr>
          <w:rFonts w:ascii="Times New Roman" w:hAnsi="Times New Roman"/>
          <w:sz w:val="24"/>
          <w:szCs w:val="24"/>
          <w:lang w:val="bg-BG"/>
        </w:rPr>
        <w:t xml:space="preserve">динамиката на групиране, проектиране и пре-конфигуриране на </w:t>
      </w:r>
      <w:r w:rsidR="00201D77">
        <w:rPr>
          <w:rFonts w:ascii="Times New Roman" w:hAnsi="Times New Roman"/>
          <w:sz w:val="24"/>
          <w:szCs w:val="24"/>
          <w:lang w:val="bg-BG"/>
        </w:rPr>
        <w:t xml:space="preserve">релевантните </w:t>
      </w:r>
      <w:r w:rsidR="006F53CF">
        <w:rPr>
          <w:rFonts w:ascii="Times New Roman" w:hAnsi="Times New Roman"/>
          <w:sz w:val="24"/>
          <w:szCs w:val="24"/>
          <w:lang w:val="bg-BG"/>
        </w:rPr>
        <w:t>ментални пространства</w:t>
      </w:r>
      <w:r w:rsidR="00201D77">
        <w:rPr>
          <w:rFonts w:ascii="Times New Roman" w:hAnsi="Times New Roman"/>
          <w:sz w:val="24"/>
          <w:szCs w:val="24"/>
          <w:lang w:val="bg-BG"/>
        </w:rPr>
        <w:t xml:space="preserve"> и имиджови схеми в процеса на комуникация</w:t>
      </w:r>
      <w:r w:rsidR="00261841">
        <w:rPr>
          <w:rFonts w:ascii="Times New Roman" w:hAnsi="Times New Roman"/>
          <w:sz w:val="24"/>
          <w:szCs w:val="24"/>
          <w:lang w:val="bg-BG"/>
        </w:rPr>
        <w:t xml:space="preserve"> (стр. 178).</w:t>
      </w:r>
      <w:r w:rsidR="006F53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2DD2" w:rsidRPr="006F53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1841">
        <w:rPr>
          <w:rFonts w:ascii="Times New Roman" w:hAnsi="Times New Roman"/>
          <w:sz w:val="24"/>
          <w:szCs w:val="24"/>
          <w:lang w:val="bg-BG"/>
        </w:rPr>
        <w:t>Всеки елемент, или група от елементи,  от тази сложна мрежа от взаимно обвързани и взаимодействащи си структури  може да бъде определ</w:t>
      </w:r>
      <w:r w:rsidR="006A0709">
        <w:rPr>
          <w:rFonts w:ascii="Times New Roman" w:hAnsi="Times New Roman"/>
          <w:sz w:val="24"/>
          <w:szCs w:val="24"/>
          <w:lang w:val="bg-BG"/>
        </w:rPr>
        <w:t>я</w:t>
      </w:r>
      <w:r w:rsidR="00261841">
        <w:rPr>
          <w:rFonts w:ascii="Times New Roman" w:hAnsi="Times New Roman"/>
          <w:sz w:val="24"/>
          <w:szCs w:val="24"/>
          <w:lang w:val="bg-BG"/>
        </w:rPr>
        <w:t>н спрямо останалите във всеки момент от комуникативния процес</w:t>
      </w:r>
      <w:r w:rsidR="006A0709">
        <w:rPr>
          <w:rFonts w:ascii="Times New Roman" w:hAnsi="Times New Roman"/>
          <w:sz w:val="24"/>
          <w:szCs w:val="24"/>
          <w:lang w:val="bg-BG"/>
        </w:rPr>
        <w:t xml:space="preserve"> ( стр. 177)</w:t>
      </w:r>
      <w:r w:rsidR="00261841">
        <w:rPr>
          <w:rFonts w:ascii="Times New Roman" w:hAnsi="Times New Roman"/>
          <w:sz w:val="24"/>
          <w:szCs w:val="24"/>
          <w:lang w:val="bg-BG"/>
        </w:rPr>
        <w:t>.</w:t>
      </w:r>
      <w:r w:rsidR="004C348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76429">
        <w:rPr>
          <w:rFonts w:ascii="Times New Roman" w:hAnsi="Times New Roman"/>
          <w:sz w:val="24"/>
          <w:szCs w:val="24"/>
          <w:lang w:val="bg-BG"/>
        </w:rPr>
        <w:t xml:space="preserve">Подходът на авторката да представи отделните видове структури на текста в тяхната сложна и динамична взаимообвързаност придава гъвкавост и адаптивност на модела и повишава възможностите му за по-реалистично представяне на разликите в текстовите структури. Ето защо смятам, че моделът на Тинчева </w:t>
      </w:r>
      <w:r w:rsidR="006A3941">
        <w:rPr>
          <w:rFonts w:ascii="Times New Roman" w:hAnsi="Times New Roman"/>
          <w:sz w:val="24"/>
          <w:szCs w:val="24"/>
          <w:lang w:val="bg-BG"/>
        </w:rPr>
        <w:t>внася съществен принос</w:t>
      </w:r>
      <w:r w:rsidR="00F76429">
        <w:rPr>
          <w:rFonts w:ascii="Times New Roman" w:hAnsi="Times New Roman"/>
          <w:sz w:val="24"/>
          <w:szCs w:val="24"/>
          <w:lang w:val="bg-BG"/>
        </w:rPr>
        <w:t xml:space="preserve"> в когнитивните изследвания на ниво текст. </w:t>
      </w:r>
      <w:r w:rsidR="00D30D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76429">
        <w:rPr>
          <w:rFonts w:ascii="Times New Roman" w:hAnsi="Times New Roman"/>
          <w:sz w:val="24"/>
          <w:szCs w:val="24"/>
          <w:lang w:val="bg-BG"/>
        </w:rPr>
        <w:t>Същият подход авторката прилага</w:t>
      </w:r>
      <w:r w:rsidR="00261841">
        <w:rPr>
          <w:rFonts w:ascii="Times New Roman" w:hAnsi="Times New Roman"/>
          <w:sz w:val="24"/>
          <w:szCs w:val="24"/>
          <w:lang w:val="bg-BG"/>
        </w:rPr>
        <w:t xml:space="preserve"> и при тълкуването на контекста, </w:t>
      </w:r>
      <w:r w:rsidR="00D30DDB">
        <w:rPr>
          <w:rFonts w:ascii="Times New Roman" w:hAnsi="Times New Roman"/>
          <w:sz w:val="24"/>
          <w:szCs w:val="24"/>
          <w:lang w:val="bg-BG"/>
        </w:rPr>
        <w:t>представен</w:t>
      </w:r>
      <w:r w:rsidR="00261841">
        <w:rPr>
          <w:rFonts w:ascii="Times New Roman" w:hAnsi="Times New Roman"/>
          <w:sz w:val="24"/>
          <w:szCs w:val="24"/>
          <w:lang w:val="bg-BG"/>
        </w:rPr>
        <w:t xml:space="preserve"> като резултат от динамично преплитане на текстовия, дискурсния и реалния свят</w:t>
      </w:r>
      <w:r w:rsidR="004C348C">
        <w:rPr>
          <w:rFonts w:ascii="Times New Roman" w:hAnsi="Times New Roman"/>
          <w:sz w:val="24"/>
          <w:szCs w:val="24"/>
          <w:lang w:val="bg-BG"/>
        </w:rPr>
        <w:t xml:space="preserve">, части от които се активират в различни конфигурации в процеса на общуване </w:t>
      </w:r>
      <w:r w:rsidR="008E56B5">
        <w:rPr>
          <w:rFonts w:ascii="Times New Roman" w:hAnsi="Times New Roman"/>
          <w:sz w:val="24"/>
          <w:szCs w:val="24"/>
          <w:lang w:val="bg-BG"/>
        </w:rPr>
        <w:t xml:space="preserve">под въздействие на </w:t>
      </w:r>
      <w:r w:rsidR="004C348C">
        <w:rPr>
          <w:rFonts w:ascii="Times New Roman" w:hAnsi="Times New Roman"/>
          <w:sz w:val="24"/>
          <w:szCs w:val="24"/>
          <w:lang w:val="bg-BG"/>
        </w:rPr>
        <w:t xml:space="preserve"> употребените езикови средства</w:t>
      </w:r>
      <w:r w:rsidR="008E56B5">
        <w:rPr>
          <w:rFonts w:ascii="Times New Roman" w:hAnsi="Times New Roman"/>
          <w:sz w:val="24"/>
          <w:szCs w:val="24"/>
          <w:lang w:val="bg-BG"/>
        </w:rPr>
        <w:t xml:space="preserve"> и разнообразни психо-</w:t>
      </w:r>
      <w:r w:rsidR="00200624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8E56B5">
        <w:rPr>
          <w:rFonts w:ascii="Times New Roman" w:hAnsi="Times New Roman"/>
          <w:sz w:val="24"/>
          <w:szCs w:val="24"/>
          <w:lang w:val="bg-BG"/>
        </w:rPr>
        <w:t>социолингвистични фактори</w:t>
      </w:r>
      <w:r w:rsidR="004C348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76429">
        <w:rPr>
          <w:rFonts w:ascii="Times New Roman" w:hAnsi="Times New Roman"/>
          <w:sz w:val="24"/>
          <w:szCs w:val="24"/>
          <w:lang w:val="bg-BG"/>
        </w:rPr>
        <w:t xml:space="preserve">И макар че в този случай не смятам, че тя успява да преодолее напълно характерните </w:t>
      </w:r>
      <w:r w:rsidR="00C56230">
        <w:rPr>
          <w:rFonts w:ascii="Times New Roman" w:hAnsi="Times New Roman"/>
          <w:sz w:val="24"/>
          <w:szCs w:val="24"/>
          <w:lang w:val="bg-BG"/>
        </w:rPr>
        <w:t xml:space="preserve">за когнитивните </w:t>
      </w:r>
      <w:r w:rsidR="00200624">
        <w:rPr>
          <w:rFonts w:ascii="Times New Roman" w:hAnsi="Times New Roman"/>
          <w:sz w:val="24"/>
          <w:szCs w:val="24"/>
          <w:lang w:val="bg-BG"/>
        </w:rPr>
        <w:t>контекстови модели</w:t>
      </w:r>
      <w:r w:rsidR="00C56230">
        <w:rPr>
          <w:rFonts w:ascii="Times New Roman" w:hAnsi="Times New Roman"/>
          <w:sz w:val="24"/>
          <w:szCs w:val="24"/>
          <w:lang w:val="bg-BG"/>
        </w:rPr>
        <w:t xml:space="preserve"> абстрактност</w:t>
      </w:r>
      <w:r w:rsidR="00200624">
        <w:rPr>
          <w:rFonts w:ascii="Times New Roman" w:hAnsi="Times New Roman"/>
          <w:sz w:val="24"/>
          <w:szCs w:val="24"/>
          <w:lang w:val="bg-BG"/>
        </w:rPr>
        <w:t>,</w:t>
      </w:r>
      <w:r w:rsidR="00C56230">
        <w:rPr>
          <w:rFonts w:ascii="Times New Roman" w:hAnsi="Times New Roman"/>
          <w:sz w:val="24"/>
          <w:szCs w:val="24"/>
          <w:lang w:val="bg-BG"/>
        </w:rPr>
        <w:t xml:space="preserve"> схематичност</w:t>
      </w:r>
      <w:r w:rsidR="00200624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D30DDB">
        <w:rPr>
          <w:rFonts w:ascii="Times New Roman" w:hAnsi="Times New Roman"/>
          <w:sz w:val="24"/>
          <w:szCs w:val="24"/>
          <w:lang w:val="bg-BG"/>
        </w:rPr>
        <w:t xml:space="preserve"> проблемност при отразяване на </w:t>
      </w:r>
      <w:r w:rsidR="00821492">
        <w:rPr>
          <w:rFonts w:ascii="Times New Roman" w:hAnsi="Times New Roman"/>
          <w:sz w:val="24"/>
          <w:szCs w:val="24"/>
          <w:lang w:val="bg-BG"/>
        </w:rPr>
        <w:t>динамичното развитие на контекста в</w:t>
      </w:r>
      <w:r w:rsidR="00C56230">
        <w:rPr>
          <w:rFonts w:ascii="Times New Roman" w:hAnsi="Times New Roman"/>
          <w:sz w:val="24"/>
          <w:szCs w:val="24"/>
          <w:lang w:val="bg-BG"/>
        </w:rPr>
        <w:t xml:space="preserve"> реалното общуване,</w:t>
      </w:r>
      <w:r w:rsidR="0082149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56230">
        <w:rPr>
          <w:rFonts w:ascii="Times New Roman" w:hAnsi="Times New Roman"/>
          <w:sz w:val="24"/>
          <w:szCs w:val="24"/>
          <w:lang w:val="bg-BG"/>
        </w:rPr>
        <w:t>предложената интерпретация</w:t>
      </w:r>
      <w:r w:rsidR="00F76429">
        <w:rPr>
          <w:rFonts w:ascii="Times New Roman" w:hAnsi="Times New Roman"/>
          <w:sz w:val="24"/>
          <w:szCs w:val="24"/>
          <w:lang w:val="bg-BG"/>
        </w:rPr>
        <w:t xml:space="preserve"> е</w:t>
      </w:r>
      <w:r w:rsidR="00E60980">
        <w:rPr>
          <w:rFonts w:ascii="Times New Roman" w:hAnsi="Times New Roman"/>
          <w:sz w:val="24"/>
          <w:szCs w:val="24"/>
          <w:lang w:val="bg-BG"/>
        </w:rPr>
        <w:t xml:space="preserve">, според мен, значителна </w:t>
      </w:r>
      <w:r w:rsidR="00C56230" w:rsidRPr="00E60980">
        <w:rPr>
          <w:rFonts w:ascii="Times New Roman" w:hAnsi="Times New Roman"/>
          <w:sz w:val="24"/>
          <w:szCs w:val="24"/>
          <w:lang w:val="bg-BG"/>
        </w:rPr>
        <w:t>крачка в положителна посока.</w:t>
      </w:r>
      <w:r w:rsidR="00C5623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149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5E1A">
        <w:rPr>
          <w:rFonts w:ascii="Times New Roman" w:hAnsi="Times New Roman"/>
          <w:sz w:val="24"/>
          <w:szCs w:val="24"/>
          <w:lang w:val="bg-BG"/>
        </w:rPr>
        <w:t xml:space="preserve">Впрочем пренасянето на модела на текстовата структура изцяло на концептуално равнище също го прави </w:t>
      </w:r>
      <w:r w:rsidR="005F5E1A">
        <w:rPr>
          <w:rFonts w:ascii="Times New Roman" w:hAnsi="Times New Roman"/>
          <w:sz w:val="24"/>
          <w:szCs w:val="24"/>
          <w:lang w:val="bg-BG"/>
        </w:rPr>
        <w:lastRenderedPageBreak/>
        <w:t>доста абстрактен  и уязвим на критика</w:t>
      </w:r>
      <w:r w:rsidR="009B000A">
        <w:rPr>
          <w:rFonts w:ascii="Times New Roman" w:hAnsi="Times New Roman"/>
          <w:sz w:val="24"/>
          <w:szCs w:val="24"/>
          <w:lang w:val="bg-BG"/>
        </w:rPr>
        <w:t xml:space="preserve">  заради невъзможността му да „улови” специфични разлики между отделните видове текстове, обикновено изразявани чрез функциите и взаимоотношенията между езиковите елементи в текстообразуването. </w:t>
      </w:r>
      <w:r w:rsidR="00CF5409">
        <w:rPr>
          <w:rFonts w:ascii="Times New Roman" w:hAnsi="Times New Roman"/>
          <w:sz w:val="24"/>
          <w:szCs w:val="24"/>
          <w:lang w:val="bg-BG"/>
        </w:rPr>
        <w:t>Това което може да се посочи в защита обаче е, че моделът на Тинчева</w:t>
      </w:r>
      <w:r w:rsidR="00640514">
        <w:rPr>
          <w:rFonts w:ascii="Times New Roman" w:hAnsi="Times New Roman"/>
          <w:sz w:val="24"/>
          <w:szCs w:val="24"/>
          <w:lang w:val="bg-BG"/>
        </w:rPr>
        <w:t xml:space="preserve">  е базиран на обилен ко</w:t>
      </w:r>
      <w:r w:rsidR="00CF5409">
        <w:rPr>
          <w:rFonts w:ascii="Times New Roman" w:hAnsi="Times New Roman"/>
          <w:sz w:val="24"/>
          <w:szCs w:val="24"/>
          <w:lang w:val="bg-BG"/>
        </w:rPr>
        <w:t>р</w:t>
      </w:r>
      <w:r w:rsidR="00640514">
        <w:rPr>
          <w:rFonts w:ascii="Times New Roman" w:hAnsi="Times New Roman"/>
          <w:sz w:val="24"/>
          <w:szCs w:val="24"/>
          <w:lang w:val="bg-BG"/>
        </w:rPr>
        <w:t xml:space="preserve">пусен материал  и е изграден  с достатъчна прецизност и усет към детайла, за да вдъхва доверие. </w:t>
      </w:r>
      <w:r w:rsidR="0025334B">
        <w:rPr>
          <w:rFonts w:ascii="Times New Roman" w:hAnsi="Times New Roman"/>
          <w:sz w:val="24"/>
          <w:szCs w:val="24"/>
          <w:lang w:val="bg-BG"/>
        </w:rPr>
        <w:t xml:space="preserve">В подкрепа на </w:t>
      </w:r>
      <w:r w:rsidR="00BB7A9A">
        <w:rPr>
          <w:rFonts w:ascii="Times New Roman" w:hAnsi="Times New Roman"/>
          <w:sz w:val="24"/>
          <w:szCs w:val="24"/>
          <w:lang w:val="bg-BG"/>
        </w:rPr>
        <w:t>тезата, че избраният когнитивен подход</w:t>
      </w:r>
      <w:r w:rsidR="0025334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7A9A">
        <w:rPr>
          <w:rFonts w:ascii="Times New Roman" w:hAnsi="Times New Roman"/>
          <w:sz w:val="24"/>
          <w:szCs w:val="24"/>
          <w:lang w:val="bg-BG"/>
        </w:rPr>
        <w:t xml:space="preserve">е работещ, </w:t>
      </w:r>
      <w:r w:rsidR="0025334B">
        <w:rPr>
          <w:rFonts w:ascii="Times New Roman" w:hAnsi="Times New Roman"/>
          <w:sz w:val="24"/>
          <w:szCs w:val="24"/>
          <w:lang w:val="bg-BG"/>
        </w:rPr>
        <w:t>е</w:t>
      </w:r>
      <w:r w:rsidR="00E92255">
        <w:rPr>
          <w:rFonts w:ascii="Times New Roman" w:hAnsi="Times New Roman"/>
          <w:sz w:val="24"/>
          <w:szCs w:val="24"/>
          <w:lang w:val="bg-BG"/>
        </w:rPr>
        <w:t xml:space="preserve"> също и </w:t>
      </w:r>
      <w:r w:rsidR="0025334B">
        <w:rPr>
          <w:rFonts w:ascii="Times New Roman" w:hAnsi="Times New Roman"/>
          <w:sz w:val="24"/>
          <w:szCs w:val="24"/>
          <w:lang w:val="bg-BG"/>
        </w:rPr>
        <w:t xml:space="preserve"> втората книга на Тинчева, </w:t>
      </w:r>
      <w:r w:rsidR="0025334B" w:rsidRPr="00716CAF">
        <w:rPr>
          <w:rFonts w:ascii="Times New Roman" w:hAnsi="Times New Roman"/>
          <w:i/>
          <w:sz w:val="24"/>
          <w:szCs w:val="24"/>
        </w:rPr>
        <w:t xml:space="preserve">Political Speeches, </w:t>
      </w:r>
      <w:r w:rsidR="0025334B" w:rsidRPr="00716CAF">
        <w:rPr>
          <w:rFonts w:ascii="Times New Roman" w:hAnsi="Times New Roman"/>
          <w:sz w:val="24"/>
          <w:szCs w:val="24"/>
          <w:lang w:val="bg-BG"/>
        </w:rPr>
        <w:t>както и поредицата статии посветени на анализ</w:t>
      </w:r>
      <w:r w:rsidR="00E92255" w:rsidRPr="00716CAF">
        <w:rPr>
          <w:rFonts w:ascii="Times New Roman" w:hAnsi="Times New Roman"/>
          <w:sz w:val="24"/>
          <w:szCs w:val="24"/>
          <w:lang w:val="bg-BG"/>
        </w:rPr>
        <w:t>а</w:t>
      </w:r>
      <w:r w:rsidR="0025334B" w:rsidRPr="00716CAF">
        <w:rPr>
          <w:rFonts w:ascii="Times New Roman" w:hAnsi="Times New Roman"/>
          <w:sz w:val="24"/>
          <w:szCs w:val="24"/>
          <w:lang w:val="bg-BG"/>
        </w:rPr>
        <w:t xml:space="preserve"> на политическия дискурс  ( 2, 8, 10, 11, 12, 18, 19)</w:t>
      </w:r>
      <w:r w:rsidR="00E92255" w:rsidRPr="00716CAF">
        <w:rPr>
          <w:rFonts w:ascii="Times New Roman" w:hAnsi="Times New Roman"/>
          <w:sz w:val="24"/>
          <w:szCs w:val="24"/>
          <w:lang w:val="bg-BG"/>
        </w:rPr>
        <w:t xml:space="preserve">. В тези свои разработки авторката предлага освен детайлен когнитивен анализ на политическия дискурс, репрезентиран според нея от концептуалната схема </w:t>
      </w:r>
      <w:r w:rsidR="00E92255" w:rsidRPr="00716CAF">
        <w:rPr>
          <w:rFonts w:ascii="Times New Roman" w:hAnsi="Times New Roman"/>
          <w:sz w:val="24"/>
          <w:szCs w:val="24"/>
        </w:rPr>
        <w:t>SOURCE-PATH-GOAL</w:t>
      </w:r>
      <w:r w:rsidR="00E92255" w:rsidRPr="00716CAF">
        <w:rPr>
          <w:rFonts w:ascii="Times New Roman" w:hAnsi="Times New Roman"/>
          <w:sz w:val="24"/>
          <w:szCs w:val="24"/>
          <w:lang w:val="bg-BG"/>
        </w:rPr>
        <w:t>, така също и  конкретен анализ на политически речи</w:t>
      </w:r>
      <w:r w:rsidR="00CE4718">
        <w:rPr>
          <w:rFonts w:ascii="Times New Roman" w:hAnsi="Times New Roman"/>
          <w:sz w:val="24"/>
          <w:szCs w:val="24"/>
          <w:lang w:val="bg-BG"/>
        </w:rPr>
        <w:t>. Така тя</w:t>
      </w:r>
      <w:r w:rsidR="00E92255" w:rsidRPr="00716CAF">
        <w:rPr>
          <w:rFonts w:ascii="Times New Roman" w:hAnsi="Times New Roman"/>
          <w:sz w:val="24"/>
          <w:szCs w:val="24"/>
          <w:lang w:val="bg-BG"/>
        </w:rPr>
        <w:t xml:space="preserve"> демонстрира как основните понятийни схеми, лежащи в основата на </w:t>
      </w:r>
      <w:r w:rsidR="00BB7A9A">
        <w:rPr>
          <w:rFonts w:ascii="Times New Roman" w:hAnsi="Times New Roman"/>
          <w:sz w:val="24"/>
          <w:szCs w:val="24"/>
          <w:lang w:val="bg-BG"/>
        </w:rPr>
        <w:t>съответния</w:t>
      </w:r>
      <w:r w:rsidR="00E92255" w:rsidRPr="00716CAF">
        <w:rPr>
          <w:rFonts w:ascii="Times New Roman" w:hAnsi="Times New Roman"/>
          <w:sz w:val="24"/>
          <w:szCs w:val="24"/>
          <w:lang w:val="bg-BG"/>
        </w:rPr>
        <w:t xml:space="preserve"> политически жанр</w:t>
      </w:r>
      <w:r w:rsidR="00BB7A9A">
        <w:rPr>
          <w:rFonts w:ascii="Times New Roman" w:hAnsi="Times New Roman"/>
          <w:sz w:val="24"/>
          <w:szCs w:val="24"/>
          <w:lang w:val="bg-BG"/>
        </w:rPr>
        <w:t xml:space="preserve">, се </w:t>
      </w:r>
      <w:r w:rsidR="00E92255" w:rsidRPr="00716CAF">
        <w:rPr>
          <w:rFonts w:ascii="Times New Roman" w:hAnsi="Times New Roman"/>
          <w:sz w:val="24"/>
          <w:szCs w:val="24"/>
          <w:lang w:val="bg-BG"/>
        </w:rPr>
        <w:t xml:space="preserve"> проявяват на повърхността в различни конфигурации на основните актанти на когнитивния конструкт. Поради ограничения </w:t>
      </w:r>
      <w:r w:rsidR="00BB7A9A">
        <w:rPr>
          <w:rFonts w:ascii="Times New Roman" w:hAnsi="Times New Roman"/>
          <w:sz w:val="24"/>
          <w:szCs w:val="24"/>
          <w:lang w:val="bg-BG"/>
        </w:rPr>
        <w:t>обем</w:t>
      </w:r>
      <w:r w:rsidR="00E92255" w:rsidRPr="00716CAF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BB7A9A">
        <w:rPr>
          <w:rFonts w:ascii="Times New Roman" w:hAnsi="Times New Roman"/>
          <w:sz w:val="24"/>
          <w:szCs w:val="24"/>
          <w:lang w:val="bg-BG"/>
        </w:rPr>
        <w:t>настоящото изложение</w:t>
      </w:r>
      <w:r w:rsidR="00E92255" w:rsidRPr="00716CAF">
        <w:rPr>
          <w:rFonts w:ascii="Times New Roman" w:hAnsi="Times New Roman"/>
          <w:sz w:val="24"/>
          <w:szCs w:val="24"/>
          <w:lang w:val="bg-BG"/>
        </w:rPr>
        <w:t xml:space="preserve"> не мога да се спра подробно на останалите теми, а именно, а) изследване на типологичните, лингвистични и социопрагматични характеристики на езикови</w:t>
      </w:r>
      <w:r w:rsidR="00CE4718">
        <w:rPr>
          <w:rFonts w:ascii="Times New Roman" w:hAnsi="Times New Roman"/>
          <w:sz w:val="24"/>
          <w:szCs w:val="24"/>
          <w:lang w:val="bg-BG"/>
        </w:rPr>
        <w:t>те</w:t>
      </w:r>
      <w:r w:rsidR="00E92255" w:rsidRPr="00716CAF">
        <w:rPr>
          <w:rFonts w:ascii="Times New Roman" w:hAnsi="Times New Roman"/>
          <w:sz w:val="24"/>
          <w:szCs w:val="24"/>
          <w:lang w:val="bg-BG"/>
        </w:rPr>
        <w:t xml:space="preserve"> гафове ( малапропизми) ( 13, 15, 17) </w:t>
      </w:r>
      <w:r w:rsidR="00BB7A9A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92255" w:rsidRPr="00716CAF">
        <w:rPr>
          <w:rFonts w:ascii="Times New Roman" w:hAnsi="Times New Roman"/>
          <w:sz w:val="24"/>
          <w:szCs w:val="24"/>
          <w:lang w:val="bg-BG"/>
        </w:rPr>
        <w:t xml:space="preserve">б)  </w:t>
      </w:r>
      <w:r w:rsidR="00716CAF" w:rsidRPr="00716CAF">
        <w:rPr>
          <w:rFonts w:ascii="Times New Roman" w:hAnsi="Times New Roman"/>
          <w:sz w:val="24"/>
          <w:szCs w:val="24"/>
          <w:lang w:val="bg-BG"/>
        </w:rPr>
        <w:t>преподаването на лингвистиката на текста като интердисциплинарна дисциплина и оценяването на граматичните умения на обучаеми в третата (висша) степен на образование</w:t>
      </w:r>
      <w:r w:rsidR="00CF54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6CAF" w:rsidRPr="00716CAF">
        <w:rPr>
          <w:rFonts w:ascii="Times New Roman" w:hAnsi="Times New Roman"/>
          <w:sz w:val="24"/>
          <w:szCs w:val="24"/>
          <w:lang w:val="bg-BG"/>
        </w:rPr>
        <w:t>(3, 4, 5, 6, 7).</w:t>
      </w:r>
      <w:r w:rsidR="00716CA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7A9A">
        <w:rPr>
          <w:rFonts w:ascii="Times New Roman" w:hAnsi="Times New Roman"/>
          <w:sz w:val="24"/>
          <w:szCs w:val="24"/>
          <w:lang w:val="bg-BG"/>
        </w:rPr>
        <w:t xml:space="preserve">Мога да отбележа само, че и при тези разработки Тинчева не изменя на избрания комплексен, многопланов подход към изследваните явления </w:t>
      </w:r>
      <w:r w:rsidR="00716CA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7A9A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CE4718">
        <w:rPr>
          <w:rFonts w:ascii="Times New Roman" w:hAnsi="Times New Roman"/>
          <w:sz w:val="24"/>
          <w:szCs w:val="24"/>
          <w:lang w:val="bg-BG"/>
        </w:rPr>
        <w:t xml:space="preserve">търси </w:t>
      </w:r>
      <w:r w:rsidR="00BB7A9A">
        <w:rPr>
          <w:rFonts w:ascii="Times New Roman" w:hAnsi="Times New Roman"/>
          <w:sz w:val="24"/>
          <w:szCs w:val="24"/>
          <w:lang w:val="bg-BG"/>
        </w:rPr>
        <w:t xml:space="preserve">оригинални решения, </w:t>
      </w:r>
      <w:r w:rsidR="00CE4718">
        <w:rPr>
          <w:rFonts w:ascii="Times New Roman" w:hAnsi="Times New Roman"/>
          <w:sz w:val="24"/>
          <w:szCs w:val="24"/>
          <w:lang w:val="bg-BG"/>
        </w:rPr>
        <w:t xml:space="preserve">основани на динамична спойка  между концептуалния конструкт, обуславящ едно или друго изкривяване в имиджовата схема, и лингвистичната му репрезентация. </w:t>
      </w:r>
    </w:p>
    <w:p w:rsidR="00D43C93" w:rsidRDefault="00AA479C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  <w:r w:rsidRPr="00AA479C">
        <w:rPr>
          <w:rFonts w:ascii="Times New Roman" w:hAnsi="Times New Roman"/>
          <w:b/>
          <w:sz w:val="24"/>
          <w:szCs w:val="24"/>
          <w:lang w:val="bg-BG"/>
        </w:rPr>
        <w:t>Проф. Ирена Василева</w:t>
      </w:r>
      <w:r w:rsidRPr="00AA479C">
        <w:rPr>
          <w:rFonts w:ascii="Times New Roman" w:hAnsi="Times New Roman"/>
          <w:sz w:val="24"/>
          <w:szCs w:val="24"/>
          <w:lang w:val="bg-BG"/>
        </w:rPr>
        <w:t xml:space="preserve"> има дълга и успешна научна кариера и заема достойно място сред англоезичните езиковеди в нашата страна. </w:t>
      </w:r>
      <w:r w:rsidR="00CA4AA0">
        <w:rPr>
          <w:rFonts w:ascii="Times New Roman" w:hAnsi="Times New Roman"/>
          <w:sz w:val="24"/>
          <w:szCs w:val="24"/>
          <w:lang w:val="bg-BG"/>
        </w:rPr>
        <w:t xml:space="preserve">Научните теми, върху които работи, </w:t>
      </w:r>
      <w:r w:rsidR="00665026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CA4AA0">
        <w:rPr>
          <w:rFonts w:ascii="Times New Roman" w:hAnsi="Times New Roman"/>
          <w:sz w:val="24"/>
          <w:szCs w:val="24"/>
        </w:rPr>
        <w:t xml:space="preserve"> </w:t>
      </w:r>
      <w:r w:rsidR="003F48DB">
        <w:rPr>
          <w:rFonts w:ascii="Times New Roman" w:hAnsi="Times New Roman"/>
          <w:sz w:val="24"/>
          <w:szCs w:val="24"/>
          <w:lang w:val="bg-BG"/>
        </w:rPr>
        <w:t>академичен  дискурс в съпоставителен план ( български, английски, руски, френски и немски</w:t>
      </w:r>
      <w:r w:rsidR="001139E0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3F48DB">
        <w:rPr>
          <w:rFonts w:ascii="Times New Roman" w:hAnsi="Times New Roman"/>
          <w:sz w:val="24"/>
          <w:szCs w:val="24"/>
          <w:lang w:val="bg-BG"/>
        </w:rPr>
        <w:t>1, 2,</w:t>
      </w:r>
      <w:r w:rsidR="00665026">
        <w:rPr>
          <w:rFonts w:ascii="Times New Roman" w:hAnsi="Times New Roman"/>
          <w:sz w:val="24"/>
          <w:szCs w:val="24"/>
          <w:lang w:val="bg-BG"/>
        </w:rPr>
        <w:t xml:space="preserve">3, </w:t>
      </w:r>
      <w:r w:rsidR="005A4388">
        <w:rPr>
          <w:rFonts w:ascii="Times New Roman" w:hAnsi="Times New Roman"/>
          <w:sz w:val="24"/>
          <w:szCs w:val="24"/>
          <w:lang w:val="bg-BG"/>
        </w:rPr>
        <w:t xml:space="preserve">24, 27, 28, </w:t>
      </w:r>
      <w:r w:rsidR="003F48DB">
        <w:rPr>
          <w:rFonts w:ascii="Times New Roman" w:hAnsi="Times New Roman"/>
          <w:sz w:val="24"/>
          <w:szCs w:val="24"/>
          <w:lang w:val="bg-BG"/>
        </w:rPr>
        <w:t xml:space="preserve">34, 36, </w:t>
      </w:r>
      <w:r w:rsidR="005A4388">
        <w:rPr>
          <w:rFonts w:ascii="Times New Roman" w:hAnsi="Times New Roman"/>
          <w:sz w:val="24"/>
          <w:szCs w:val="24"/>
          <w:lang w:val="bg-BG"/>
        </w:rPr>
        <w:t>39, 54, 63, 76, 85, 91</w:t>
      </w:r>
      <w:r w:rsidR="003F48DB">
        <w:rPr>
          <w:rFonts w:ascii="Times New Roman" w:hAnsi="Times New Roman"/>
          <w:sz w:val="24"/>
          <w:szCs w:val="24"/>
          <w:lang w:val="bg-BG"/>
        </w:rPr>
        <w:t xml:space="preserve"> и др), академична дискурсивна общност</w:t>
      </w:r>
      <w:r w:rsidR="00665026">
        <w:rPr>
          <w:rFonts w:ascii="Times New Roman" w:hAnsi="Times New Roman"/>
          <w:sz w:val="24"/>
          <w:szCs w:val="24"/>
          <w:lang w:val="bg-BG"/>
        </w:rPr>
        <w:t xml:space="preserve"> (3)</w:t>
      </w:r>
      <w:r w:rsidR="003F48DB">
        <w:rPr>
          <w:rFonts w:ascii="Times New Roman" w:hAnsi="Times New Roman"/>
          <w:sz w:val="24"/>
          <w:szCs w:val="24"/>
          <w:lang w:val="bg-BG"/>
        </w:rPr>
        <w:t>, интеркултурно научно общуване (1,7</w:t>
      </w:r>
      <w:r w:rsidR="00665026">
        <w:rPr>
          <w:rFonts w:ascii="Times New Roman" w:hAnsi="Times New Roman"/>
          <w:sz w:val="24"/>
          <w:szCs w:val="24"/>
          <w:lang w:val="bg-BG"/>
        </w:rPr>
        <w:t>, 16, 24, 31, 83, 85 и др.</w:t>
      </w:r>
      <w:r w:rsidR="003F48DB">
        <w:rPr>
          <w:rFonts w:ascii="Times New Roman" w:hAnsi="Times New Roman"/>
          <w:sz w:val="24"/>
          <w:szCs w:val="24"/>
          <w:lang w:val="bg-BG"/>
        </w:rPr>
        <w:t xml:space="preserve">), </w:t>
      </w:r>
      <w:r w:rsidR="00665026">
        <w:rPr>
          <w:rFonts w:ascii="Times New Roman" w:hAnsi="Times New Roman"/>
          <w:sz w:val="24"/>
          <w:szCs w:val="24"/>
          <w:lang w:val="bg-BG"/>
        </w:rPr>
        <w:t>езикова политика (1, 7, 8, 9, 22, 69, 97, 115 и др.), глобализация на английския език и отражение на този процес върху малките и големи езици от световното езиково семейство (</w:t>
      </w:r>
      <w:r w:rsidR="00196CB2">
        <w:rPr>
          <w:rFonts w:ascii="Times New Roman" w:hAnsi="Times New Roman"/>
          <w:sz w:val="24"/>
          <w:szCs w:val="24"/>
          <w:lang w:val="bg-BG"/>
        </w:rPr>
        <w:t xml:space="preserve">8, 11, </w:t>
      </w:r>
      <w:r w:rsidR="00665026">
        <w:rPr>
          <w:rFonts w:ascii="Times New Roman" w:hAnsi="Times New Roman"/>
          <w:sz w:val="24"/>
          <w:szCs w:val="24"/>
          <w:lang w:val="bg-BG"/>
        </w:rPr>
        <w:t xml:space="preserve">9, 22, 50, 52, и др) – заемат </w:t>
      </w:r>
      <w:r w:rsidR="00196CB2">
        <w:rPr>
          <w:rFonts w:ascii="Times New Roman" w:hAnsi="Times New Roman"/>
          <w:sz w:val="24"/>
          <w:szCs w:val="24"/>
          <w:lang w:val="bg-BG"/>
        </w:rPr>
        <w:t>важно</w:t>
      </w:r>
      <w:r w:rsidR="00665026">
        <w:rPr>
          <w:rFonts w:ascii="Times New Roman" w:hAnsi="Times New Roman"/>
          <w:sz w:val="24"/>
          <w:szCs w:val="24"/>
          <w:lang w:val="bg-BG"/>
        </w:rPr>
        <w:t xml:space="preserve"> място в съвременните лингвистични изследвания</w:t>
      </w:r>
      <w:r w:rsidR="00C62EAD">
        <w:rPr>
          <w:rFonts w:ascii="Times New Roman" w:hAnsi="Times New Roman"/>
          <w:sz w:val="24"/>
          <w:szCs w:val="24"/>
          <w:lang w:val="bg-BG"/>
        </w:rPr>
        <w:t xml:space="preserve">. Съпоставката с български език, от своя страна, може да се счита като </w:t>
      </w:r>
      <w:r w:rsidR="00196CB2">
        <w:rPr>
          <w:rFonts w:ascii="Times New Roman" w:hAnsi="Times New Roman"/>
          <w:sz w:val="24"/>
          <w:szCs w:val="24"/>
          <w:lang w:val="bg-BG"/>
        </w:rPr>
        <w:t>съ</w:t>
      </w:r>
      <w:r w:rsidR="001139E0">
        <w:rPr>
          <w:rFonts w:ascii="Times New Roman" w:hAnsi="Times New Roman"/>
          <w:sz w:val="24"/>
          <w:szCs w:val="24"/>
          <w:lang w:val="bg-BG"/>
        </w:rPr>
        <w:t>щ</w:t>
      </w:r>
      <w:r w:rsidR="00196CB2">
        <w:rPr>
          <w:rFonts w:ascii="Times New Roman" w:hAnsi="Times New Roman"/>
          <w:sz w:val="24"/>
          <w:szCs w:val="24"/>
          <w:lang w:val="bg-BG"/>
        </w:rPr>
        <w:t>ествен</w:t>
      </w:r>
      <w:r w:rsidR="00C62EAD">
        <w:rPr>
          <w:rFonts w:ascii="Times New Roman" w:hAnsi="Times New Roman"/>
          <w:sz w:val="24"/>
          <w:szCs w:val="24"/>
          <w:lang w:val="bg-BG"/>
        </w:rPr>
        <w:t xml:space="preserve"> принос на авторката за позициониране на българския академичен дискурс в световните тенденции</w:t>
      </w:r>
      <w:r w:rsidR="00196CB2">
        <w:rPr>
          <w:rFonts w:ascii="Times New Roman" w:hAnsi="Times New Roman"/>
          <w:sz w:val="24"/>
          <w:szCs w:val="24"/>
          <w:lang w:val="bg-BG"/>
        </w:rPr>
        <w:t>, тъй като голяма част от разработките и са публикувани в авторитетни чужди издания.</w:t>
      </w:r>
      <w:r w:rsidR="00C62EAD">
        <w:rPr>
          <w:rFonts w:ascii="Times New Roman" w:hAnsi="Times New Roman"/>
          <w:sz w:val="24"/>
          <w:szCs w:val="24"/>
          <w:lang w:val="bg-BG"/>
        </w:rPr>
        <w:t xml:space="preserve"> За съжаление и в този раздел проф. Василева не е много прецизна</w:t>
      </w:r>
      <w:r w:rsidR="001139E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6CB2">
        <w:rPr>
          <w:rFonts w:ascii="Times New Roman" w:hAnsi="Times New Roman"/>
          <w:sz w:val="24"/>
          <w:szCs w:val="24"/>
          <w:lang w:val="bg-BG"/>
        </w:rPr>
        <w:t>в комплектоването на документите</w:t>
      </w:r>
      <w:r w:rsidR="00C62EAD">
        <w:rPr>
          <w:rFonts w:ascii="Times New Roman" w:hAnsi="Times New Roman"/>
          <w:sz w:val="24"/>
          <w:szCs w:val="24"/>
          <w:lang w:val="bg-BG"/>
        </w:rPr>
        <w:t xml:space="preserve">, поради което </w:t>
      </w:r>
      <w:r w:rsidR="002E36A5">
        <w:rPr>
          <w:rFonts w:ascii="Times New Roman" w:hAnsi="Times New Roman"/>
          <w:sz w:val="24"/>
          <w:szCs w:val="24"/>
          <w:lang w:val="bg-BG"/>
        </w:rPr>
        <w:t xml:space="preserve">трудно </w:t>
      </w:r>
      <w:r w:rsidR="00196CB2">
        <w:rPr>
          <w:rFonts w:ascii="Times New Roman" w:hAnsi="Times New Roman"/>
          <w:sz w:val="24"/>
          <w:szCs w:val="24"/>
          <w:lang w:val="bg-BG"/>
        </w:rPr>
        <w:t>успях да се ориентирам</w:t>
      </w:r>
      <w:r w:rsidR="002E36A5">
        <w:rPr>
          <w:rFonts w:ascii="Times New Roman" w:hAnsi="Times New Roman"/>
          <w:sz w:val="24"/>
          <w:szCs w:val="24"/>
          <w:lang w:val="bg-BG"/>
        </w:rPr>
        <w:t xml:space="preserve"> кои разработки подлежат на рецензиране</w:t>
      </w:r>
      <w:r w:rsidR="00196CB2">
        <w:rPr>
          <w:rFonts w:ascii="Times New Roman" w:hAnsi="Times New Roman"/>
          <w:sz w:val="24"/>
          <w:szCs w:val="24"/>
          <w:lang w:val="bg-BG"/>
        </w:rPr>
        <w:t xml:space="preserve">. Имайки предвид, че длъжността на настоящия конкурс е по-ниска от професорското звание, присъдено на кандидатката от ВАК през 2009 г., аз не знаех дали </w:t>
      </w:r>
      <w:r w:rsidR="00A378A2">
        <w:rPr>
          <w:rFonts w:ascii="Times New Roman" w:hAnsi="Times New Roman"/>
          <w:sz w:val="24"/>
          <w:szCs w:val="24"/>
          <w:lang w:val="bg-BG"/>
        </w:rPr>
        <w:t xml:space="preserve">правилният подход </w:t>
      </w:r>
      <w:r w:rsidR="000456A7">
        <w:rPr>
          <w:rFonts w:ascii="Times New Roman" w:hAnsi="Times New Roman"/>
          <w:sz w:val="24"/>
          <w:szCs w:val="24"/>
          <w:lang w:val="bg-BG"/>
        </w:rPr>
        <w:t>е да избера</w:t>
      </w:r>
      <w:r w:rsidR="00A378A2">
        <w:rPr>
          <w:rFonts w:ascii="Times New Roman" w:hAnsi="Times New Roman"/>
          <w:sz w:val="24"/>
          <w:szCs w:val="24"/>
          <w:lang w:val="bg-BG"/>
        </w:rPr>
        <w:t xml:space="preserve"> периода от получаване на докторска степен (1993) до удостояване с титлата доцент (1996), който включва 6 статии и 4 участия в конференции; или периода до получаване на титлата професор (1997 -  2009)</w:t>
      </w:r>
      <w:r w:rsidR="00196CB2">
        <w:rPr>
          <w:rFonts w:ascii="Times New Roman" w:hAnsi="Times New Roman"/>
          <w:sz w:val="24"/>
          <w:szCs w:val="24"/>
          <w:lang w:val="bg-BG"/>
        </w:rPr>
        <w:t>, включващ</w:t>
      </w:r>
      <w:r w:rsidR="00A378A2">
        <w:rPr>
          <w:rFonts w:ascii="Times New Roman" w:hAnsi="Times New Roman"/>
          <w:sz w:val="24"/>
          <w:szCs w:val="24"/>
          <w:lang w:val="bg-BG"/>
        </w:rPr>
        <w:t xml:space="preserve"> 3 монографии, 26 статии и рецензии и 32 участия в конференции; </w:t>
      </w:r>
      <w:r w:rsidR="007F717D">
        <w:rPr>
          <w:rFonts w:ascii="Times New Roman" w:hAnsi="Times New Roman"/>
          <w:sz w:val="24"/>
          <w:szCs w:val="24"/>
          <w:lang w:val="bg-BG"/>
        </w:rPr>
        <w:t>или неотчитания досега период (</w:t>
      </w:r>
      <w:r w:rsidR="00A378A2">
        <w:rPr>
          <w:rFonts w:ascii="Times New Roman" w:hAnsi="Times New Roman"/>
          <w:sz w:val="24"/>
          <w:szCs w:val="24"/>
          <w:lang w:val="bg-BG"/>
        </w:rPr>
        <w:t xml:space="preserve">2009 – 2015) </w:t>
      </w:r>
      <w:r w:rsidR="000456A7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A378A2">
        <w:rPr>
          <w:rFonts w:ascii="Times New Roman" w:hAnsi="Times New Roman"/>
          <w:sz w:val="24"/>
          <w:szCs w:val="24"/>
          <w:lang w:val="bg-BG"/>
        </w:rPr>
        <w:t xml:space="preserve"> 14 статии, 19 участия в конференции. </w:t>
      </w:r>
      <w:r w:rsidR="007B5086">
        <w:rPr>
          <w:rFonts w:ascii="Times New Roman" w:hAnsi="Times New Roman"/>
          <w:sz w:val="24"/>
          <w:szCs w:val="24"/>
          <w:lang w:val="bg-BG"/>
        </w:rPr>
        <w:t>Тъй като напълно се провалих в опита си да очертая някакв</w:t>
      </w:r>
      <w:r w:rsidR="00527836">
        <w:rPr>
          <w:rFonts w:ascii="Times New Roman" w:hAnsi="Times New Roman"/>
          <w:sz w:val="24"/>
          <w:szCs w:val="24"/>
          <w:lang w:val="bg-BG"/>
        </w:rPr>
        <w:t>а</w:t>
      </w:r>
      <w:r w:rsidR="007B50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7836">
        <w:rPr>
          <w:rFonts w:ascii="Times New Roman" w:hAnsi="Times New Roman"/>
          <w:sz w:val="24"/>
          <w:szCs w:val="24"/>
          <w:lang w:val="bg-BG"/>
        </w:rPr>
        <w:t xml:space="preserve">ситуативна </w:t>
      </w:r>
      <w:r w:rsidR="00527836">
        <w:rPr>
          <w:rFonts w:ascii="Times New Roman" w:hAnsi="Times New Roman"/>
          <w:sz w:val="24"/>
          <w:szCs w:val="24"/>
          <w:lang w:val="bg-BG"/>
        </w:rPr>
        <w:lastRenderedPageBreak/>
        <w:t xml:space="preserve">равнопоставеност </w:t>
      </w:r>
      <w:r w:rsidR="007B5086">
        <w:rPr>
          <w:rFonts w:ascii="Times New Roman" w:hAnsi="Times New Roman"/>
          <w:sz w:val="24"/>
          <w:szCs w:val="24"/>
          <w:lang w:val="bg-BG"/>
        </w:rPr>
        <w:t xml:space="preserve">между двете кандидатури, реших в това кратко съобщение да фокусирам внимание върху централната тема в научната продукция на </w:t>
      </w:r>
      <w:r w:rsidR="004A53D1">
        <w:rPr>
          <w:rFonts w:ascii="Times New Roman" w:hAnsi="Times New Roman"/>
          <w:sz w:val="24"/>
          <w:szCs w:val="24"/>
          <w:lang w:val="bg-BG"/>
        </w:rPr>
        <w:t>проф. Василева</w:t>
      </w:r>
      <w:r w:rsidR="007B5086">
        <w:rPr>
          <w:rFonts w:ascii="Times New Roman" w:hAnsi="Times New Roman"/>
          <w:sz w:val="24"/>
          <w:szCs w:val="24"/>
          <w:lang w:val="bg-BG"/>
        </w:rPr>
        <w:t>, а именно, основни характеристики на академичния текст/дискурс</w:t>
      </w:r>
      <w:r w:rsidR="000456A7">
        <w:rPr>
          <w:rFonts w:ascii="Times New Roman" w:hAnsi="Times New Roman"/>
          <w:sz w:val="24"/>
          <w:szCs w:val="24"/>
          <w:lang w:val="bg-BG"/>
        </w:rPr>
        <w:t>,</w:t>
      </w:r>
      <w:r w:rsidR="007B5086">
        <w:rPr>
          <w:rFonts w:ascii="Times New Roman" w:hAnsi="Times New Roman"/>
          <w:sz w:val="24"/>
          <w:szCs w:val="24"/>
          <w:lang w:val="bg-BG"/>
        </w:rPr>
        <w:t xml:space="preserve"> анализирани в съпоставителен план между езици от различни езикови семейства и обусловени от различни исторически, социокултурни и образователни принципи и традиции</w:t>
      </w:r>
      <w:r w:rsidR="000456A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A53D1">
        <w:rPr>
          <w:rFonts w:ascii="Times New Roman" w:hAnsi="Times New Roman"/>
          <w:sz w:val="24"/>
          <w:szCs w:val="24"/>
          <w:lang w:val="bg-BG"/>
        </w:rPr>
        <w:t xml:space="preserve">Предмет на разработка в почти две трети от научната продукция на кандидатката тази тема </w:t>
      </w:r>
      <w:r w:rsidR="000456A7">
        <w:rPr>
          <w:rFonts w:ascii="Times New Roman" w:hAnsi="Times New Roman"/>
          <w:sz w:val="24"/>
          <w:szCs w:val="24"/>
          <w:lang w:val="bg-BG"/>
        </w:rPr>
        <w:t xml:space="preserve">се разклонява в </w:t>
      </w:r>
      <w:r w:rsidR="007B5086">
        <w:rPr>
          <w:rFonts w:ascii="Times New Roman" w:hAnsi="Times New Roman"/>
          <w:sz w:val="24"/>
          <w:szCs w:val="24"/>
          <w:lang w:val="bg-BG"/>
        </w:rPr>
        <w:t>множество подтеми като</w:t>
      </w:r>
      <w:r w:rsidR="004A53D1">
        <w:rPr>
          <w:rFonts w:ascii="Times New Roman" w:hAnsi="Times New Roman"/>
          <w:sz w:val="24"/>
          <w:szCs w:val="24"/>
          <w:lang w:val="bg-BG"/>
        </w:rPr>
        <w:t>:</w:t>
      </w:r>
      <w:r w:rsidR="007B5086">
        <w:rPr>
          <w:rFonts w:ascii="Times New Roman" w:hAnsi="Times New Roman"/>
          <w:sz w:val="24"/>
          <w:szCs w:val="24"/>
          <w:lang w:val="bg-BG"/>
        </w:rPr>
        <w:t xml:space="preserve"> теории за авторовата идентич</w:t>
      </w:r>
      <w:r w:rsidR="00527836">
        <w:rPr>
          <w:rFonts w:ascii="Times New Roman" w:hAnsi="Times New Roman"/>
          <w:sz w:val="24"/>
          <w:szCs w:val="24"/>
          <w:lang w:val="bg-BG"/>
        </w:rPr>
        <w:t>н</w:t>
      </w:r>
      <w:r w:rsidR="007B5086">
        <w:rPr>
          <w:rFonts w:ascii="Times New Roman" w:hAnsi="Times New Roman"/>
          <w:sz w:val="24"/>
          <w:szCs w:val="24"/>
          <w:lang w:val="bg-BG"/>
        </w:rPr>
        <w:t>ост, комуникативното взаимодействие между автор и публика</w:t>
      </w:r>
      <w:r w:rsidR="00D8698E">
        <w:rPr>
          <w:rFonts w:ascii="Times New Roman" w:hAnsi="Times New Roman"/>
          <w:sz w:val="24"/>
          <w:szCs w:val="24"/>
          <w:lang w:val="bg-BG"/>
        </w:rPr>
        <w:t xml:space="preserve"> в писмени текстове и устни презентации, въздействие на глобализацията върху академичния дискурс, академичната комуникация в мултимедийното пространство</w:t>
      </w:r>
      <w:r w:rsidR="007B5086">
        <w:rPr>
          <w:rFonts w:ascii="Times New Roman" w:hAnsi="Times New Roman"/>
          <w:sz w:val="24"/>
          <w:szCs w:val="24"/>
          <w:lang w:val="bg-BG"/>
        </w:rPr>
        <w:t>,</w:t>
      </w:r>
      <w:r w:rsidR="00D869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56A7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D8698E">
        <w:rPr>
          <w:rFonts w:ascii="Times New Roman" w:hAnsi="Times New Roman"/>
          <w:sz w:val="24"/>
          <w:szCs w:val="24"/>
          <w:lang w:val="bg-BG"/>
        </w:rPr>
        <w:t>т.н.</w:t>
      </w:r>
      <w:r w:rsidR="00A228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90FAE">
        <w:rPr>
          <w:rFonts w:ascii="Times New Roman" w:hAnsi="Times New Roman"/>
          <w:sz w:val="24"/>
          <w:szCs w:val="24"/>
          <w:lang w:val="bg-BG"/>
        </w:rPr>
        <w:t xml:space="preserve">Почти не е нужно да изтъквам важността на темата в съвременните условия на интензивно международно сътрудничество сред академичните среди и лавинообразно нарастващия обем на научна продукция разпространявана глобално чрез интернет. </w:t>
      </w:r>
      <w:r w:rsidR="00D51283">
        <w:rPr>
          <w:rFonts w:ascii="Times New Roman" w:hAnsi="Times New Roman"/>
          <w:sz w:val="24"/>
          <w:szCs w:val="24"/>
          <w:lang w:val="bg-BG"/>
        </w:rPr>
        <w:t xml:space="preserve">В този смисъл смятам, че авторката добре е обхванала многостранните аспекти на темата. Нейните сравнителни проучвания  на различни модели на академичния дискурс дават ценна информация за обуславящите ги историческите и социокултурни фактори , а също и какво можем да очакваме  от своите събеседници при участие в международни форуми. От образователен аспект изследванията </w:t>
      </w:r>
      <w:r w:rsidR="00177CC0">
        <w:rPr>
          <w:rFonts w:ascii="Times New Roman" w:hAnsi="Times New Roman"/>
          <w:sz w:val="24"/>
          <w:szCs w:val="24"/>
          <w:lang w:val="bg-BG"/>
        </w:rPr>
        <w:t>й</w:t>
      </w:r>
      <w:r w:rsidR="00D51283">
        <w:rPr>
          <w:rFonts w:ascii="Times New Roman" w:hAnsi="Times New Roman"/>
          <w:sz w:val="24"/>
          <w:szCs w:val="24"/>
          <w:lang w:val="bg-BG"/>
        </w:rPr>
        <w:t xml:space="preserve">  хвърлят светлина върху разнообразните образователни традиции в областта на академичното общуване и богатата палитра  от стратегии, използвани  в академичните среди за изразяване на ключови речеви актове, например, аргументация, защита на собствена позиция и др.  </w:t>
      </w:r>
      <w:r w:rsidR="00D54B9D">
        <w:rPr>
          <w:rFonts w:ascii="Times New Roman" w:hAnsi="Times New Roman"/>
          <w:sz w:val="24"/>
          <w:szCs w:val="24"/>
          <w:lang w:val="bg-BG"/>
        </w:rPr>
        <w:t xml:space="preserve">Макар че тази тема е разработена в голям брой публикации, основните тези авторката обобщава в монографиите </w:t>
      </w:r>
      <w:r w:rsidR="000C6007" w:rsidRPr="00261435">
        <w:rPr>
          <w:rFonts w:ascii="Times New Roman" w:hAnsi="Times New Roman"/>
          <w:i/>
          <w:sz w:val="24"/>
          <w:szCs w:val="24"/>
        </w:rPr>
        <w:t>Who is the author?</w:t>
      </w:r>
      <w:r w:rsidR="000C6007">
        <w:rPr>
          <w:rFonts w:ascii="Times New Roman" w:hAnsi="Times New Roman"/>
          <w:sz w:val="24"/>
          <w:szCs w:val="24"/>
        </w:rPr>
        <w:t xml:space="preserve"> (Sankt Augustin: </w:t>
      </w:r>
      <w:proofErr w:type="spellStart"/>
      <w:r w:rsidR="000C6007">
        <w:rPr>
          <w:rFonts w:ascii="Times New Roman" w:hAnsi="Times New Roman"/>
          <w:sz w:val="24"/>
          <w:szCs w:val="24"/>
        </w:rPr>
        <w:t>Asgard</w:t>
      </w:r>
      <w:proofErr w:type="spellEnd"/>
      <w:r w:rsidR="000C6007">
        <w:rPr>
          <w:rFonts w:ascii="Times New Roman" w:hAnsi="Times New Roman"/>
          <w:sz w:val="24"/>
          <w:szCs w:val="24"/>
        </w:rPr>
        <w:t xml:space="preserve"> 2000) </w:t>
      </w:r>
      <w:r w:rsidR="000C6007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0C6007" w:rsidRPr="00261435">
        <w:rPr>
          <w:rFonts w:ascii="Times New Roman" w:hAnsi="Times New Roman"/>
          <w:i/>
          <w:sz w:val="24"/>
          <w:szCs w:val="24"/>
        </w:rPr>
        <w:t>Author-Audience Interaction: A Cross-Cultural Perspective</w:t>
      </w:r>
      <w:r w:rsidR="000C6007" w:rsidRPr="0026143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0C600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0C6007" w:rsidRPr="00261435">
        <w:rPr>
          <w:rFonts w:ascii="Times New Roman" w:hAnsi="Times New Roman"/>
          <w:sz w:val="24"/>
          <w:szCs w:val="24"/>
        </w:rPr>
        <w:t>Asgard-Verlag</w:t>
      </w:r>
      <w:proofErr w:type="spellEnd"/>
      <w:r w:rsidR="000C6007" w:rsidRPr="00261435">
        <w:rPr>
          <w:rFonts w:ascii="Times New Roman" w:hAnsi="Times New Roman"/>
          <w:sz w:val="24"/>
          <w:szCs w:val="24"/>
        </w:rPr>
        <w:t xml:space="preserve"> St. Augustin 2006</w:t>
      </w:r>
      <w:r w:rsidR="000C6007">
        <w:rPr>
          <w:rFonts w:ascii="Times New Roman" w:hAnsi="Times New Roman"/>
          <w:i/>
          <w:sz w:val="24"/>
          <w:szCs w:val="24"/>
        </w:rPr>
        <w:t xml:space="preserve">), </w:t>
      </w:r>
      <w:r w:rsidR="000C6007" w:rsidRPr="009D41D5">
        <w:rPr>
          <w:rFonts w:ascii="Times New Roman" w:hAnsi="Times New Roman"/>
          <w:sz w:val="24"/>
          <w:szCs w:val="24"/>
          <w:lang w:val="bg-BG"/>
        </w:rPr>
        <w:t>втората от които всъщност представлява преработен и разширен вариант на първата</w:t>
      </w:r>
      <w:r w:rsidR="000C6007">
        <w:rPr>
          <w:rFonts w:ascii="Times New Roman" w:hAnsi="Times New Roman"/>
          <w:i/>
          <w:sz w:val="24"/>
          <w:szCs w:val="24"/>
          <w:lang w:val="bg-BG"/>
        </w:rPr>
        <w:t xml:space="preserve">. </w:t>
      </w:r>
      <w:r w:rsidR="009D41D5">
        <w:rPr>
          <w:rFonts w:ascii="Times New Roman" w:hAnsi="Times New Roman"/>
          <w:sz w:val="24"/>
          <w:szCs w:val="24"/>
          <w:lang w:val="bg-BG"/>
        </w:rPr>
        <w:t>Обръщам внимание на големия процент повторение в съдържанието на двете книги, не за да оспоря правото на авторката да преработва и обогатява своите собствени трудове, а защото мисля, че това е главната причина за известната неравност / непоследователност</w:t>
      </w:r>
      <w:r w:rsidR="000C600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7639A">
        <w:rPr>
          <w:rFonts w:ascii="Times New Roman" w:hAnsi="Times New Roman"/>
          <w:sz w:val="24"/>
          <w:szCs w:val="24"/>
          <w:lang w:val="bg-BG"/>
        </w:rPr>
        <w:t xml:space="preserve">която изпъква в монографията, </w:t>
      </w:r>
      <w:r w:rsidR="009D41D5">
        <w:rPr>
          <w:rFonts w:ascii="Times New Roman" w:hAnsi="Times New Roman"/>
          <w:sz w:val="24"/>
          <w:szCs w:val="24"/>
          <w:lang w:val="bg-BG"/>
        </w:rPr>
        <w:t xml:space="preserve">представена за хабилитационен труд. </w:t>
      </w:r>
      <w:r w:rsidR="000C6007">
        <w:rPr>
          <w:rFonts w:ascii="Times New Roman" w:hAnsi="Times New Roman"/>
          <w:sz w:val="24"/>
          <w:szCs w:val="24"/>
          <w:lang w:val="bg-BG"/>
        </w:rPr>
        <w:t xml:space="preserve">За пример бих посочила </w:t>
      </w:r>
      <w:r w:rsidR="00002D27">
        <w:rPr>
          <w:rFonts w:ascii="Times New Roman" w:hAnsi="Times New Roman"/>
          <w:sz w:val="24"/>
          <w:szCs w:val="24"/>
          <w:lang w:val="bg-BG"/>
        </w:rPr>
        <w:t>анализа</w:t>
      </w:r>
      <w:r w:rsidR="000C6007">
        <w:rPr>
          <w:rFonts w:ascii="Times New Roman" w:hAnsi="Times New Roman"/>
          <w:sz w:val="24"/>
          <w:szCs w:val="24"/>
          <w:lang w:val="bg-BG"/>
        </w:rPr>
        <w:t xml:space="preserve"> на българския език, който е </w:t>
      </w:r>
      <w:r w:rsidR="00002D27">
        <w:rPr>
          <w:rFonts w:ascii="Times New Roman" w:hAnsi="Times New Roman"/>
          <w:sz w:val="24"/>
          <w:szCs w:val="24"/>
          <w:lang w:val="bg-BG"/>
        </w:rPr>
        <w:t>представен</w:t>
      </w:r>
      <w:r w:rsidR="000C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2D27">
        <w:rPr>
          <w:rFonts w:ascii="Times New Roman" w:hAnsi="Times New Roman"/>
          <w:sz w:val="24"/>
          <w:szCs w:val="24"/>
          <w:lang w:val="bg-BG"/>
        </w:rPr>
        <w:t xml:space="preserve">равностойно </w:t>
      </w:r>
      <w:r w:rsidR="000C6007">
        <w:rPr>
          <w:rFonts w:ascii="Times New Roman" w:hAnsi="Times New Roman"/>
          <w:sz w:val="24"/>
          <w:szCs w:val="24"/>
          <w:lang w:val="bg-BG"/>
        </w:rPr>
        <w:t>с останалите езици, с които се сравнява</w:t>
      </w:r>
      <w:r w:rsidR="00002D27">
        <w:rPr>
          <w:rFonts w:ascii="Times New Roman" w:hAnsi="Times New Roman"/>
          <w:sz w:val="24"/>
          <w:szCs w:val="24"/>
          <w:lang w:val="bg-BG"/>
        </w:rPr>
        <w:t>,</w:t>
      </w:r>
      <w:r w:rsidR="000C6007">
        <w:rPr>
          <w:rFonts w:ascii="Times New Roman" w:hAnsi="Times New Roman"/>
          <w:sz w:val="24"/>
          <w:szCs w:val="24"/>
          <w:lang w:val="bg-BG"/>
        </w:rPr>
        <w:t xml:space="preserve"> в главите взаимствани от по-ранния труд, </w:t>
      </w:r>
      <w:r w:rsidR="00002D27">
        <w:rPr>
          <w:rFonts w:ascii="Times New Roman" w:hAnsi="Times New Roman"/>
          <w:sz w:val="24"/>
          <w:szCs w:val="24"/>
          <w:lang w:val="bg-BG"/>
        </w:rPr>
        <w:t>но присъства само символично в изследването на устната комуникация и тотално липсва в главата посветена на научни дискусии и аргументация</w:t>
      </w:r>
      <w:r w:rsidR="00EF42FD">
        <w:rPr>
          <w:rFonts w:ascii="Times New Roman" w:hAnsi="Times New Roman"/>
          <w:sz w:val="24"/>
          <w:szCs w:val="24"/>
          <w:lang w:val="bg-BG"/>
        </w:rPr>
        <w:t>. Имплицитното загатване в заглавието, че българският език няма да бъде включен, защото ще се разглеждат само „големи</w:t>
      </w:r>
      <w:r w:rsidR="00177CC0">
        <w:rPr>
          <w:rFonts w:ascii="Times New Roman" w:hAnsi="Times New Roman"/>
          <w:sz w:val="24"/>
          <w:szCs w:val="24"/>
          <w:lang w:val="bg-BG"/>
        </w:rPr>
        <w:t>”</w:t>
      </w:r>
      <w:r w:rsidR="00EF42FD">
        <w:rPr>
          <w:rFonts w:ascii="Times New Roman" w:hAnsi="Times New Roman"/>
          <w:sz w:val="24"/>
          <w:szCs w:val="24"/>
          <w:lang w:val="bg-BG"/>
        </w:rPr>
        <w:t xml:space="preserve"> езици според мен не звучи убедително. </w:t>
      </w:r>
      <w:r w:rsidR="00002D27">
        <w:rPr>
          <w:rFonts w:ascii="Times New Roman" w:hAnsi="Times New Roman"/>
          <w:sz w:val="24"/>
          <w:szCs w:val="24"/>
          <w:lang w:val="bg-BG"/>
        </w:rPr>
        <w:t xml:space="preserve">Могат да се посочат още много примери на непоследователност, </w:t>
      </w:r>
      <w:r w:rsidR="00C25E93">
        <w:rPr>
          <w:rFonts w:ascii="Times New Roman" w:hAnsi="Times New Roman"/>
          <w:sz w:val="24"/>
          <w:szCs w:val="24"/>
          <w:lang w:val="bg-BG"/>
        </w:rPr>
        <w:t>които за съжаление накърняват убедителността на много от наистина оригиналните тези</w:t>
      </w:r>
      <w:r w:rsidR="00177CC0">
        <w:rPr>
          <w:rFonts w:ascii="Times New Roman" w:hAnsi="Times New Roman"/>
          <w:sz w:val="24"/>
          <w:szCs w:val="24"/>
          <w:lang w:val="bg-BG"/>
        </w:rPr>
        <w:t xml:space="preserve"> на авторката</w:t>
      </w:r>
      <w:r w:rsidR="00C25E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2075">
        <w:rPr>
          <w:rFonts w:ascii="Times New Roman" w:hAnsi="Times New Roman"/>
          <w:sz w:val="24"/>
          <w:szCs w:val="24"/>
          <w:lang w:val="bg-BG"/>
        </w:rPr>
        <w:t xml:space="preserve">Така например, буди недоумение  решението на Василева да изведе личните местоимения от категорията деиксис след като в текста има изобилие от примери на деиктична употреба на тези изразни средства. </w:t>
      </w:r>
      <w:r w:rsidR="00926CBB">
        <w:rPr>
          <w:rFonts w:ascii="Times New Roman" w:hAnsi="Times New Roman"/>
          <w:sz w:val="24"/>
          <w:szCs w:val="24"/>
          <w:lang w:val="bg-BG"/>
        </w:rPr>
        <w:t>Странно звучат и заключенията за българоанглийския академичен дискурс, данните за ко</w:t>
      </w:r>
      <w:r w:rsidR="00177CC0">
        <w:rPr>
          <w:rFonts w:ascii="Times New Roman" w:hAnsi="Times New Roman"/>
          <w:sz w:val="24"/>
          <w:szCs w:val="24"/>
          <w:lang w:val="bg-BG"/>
        </w:rPr>
        <w:t>и</w:t>
      </w:r>
      <w:r w:rsidR="00926CBB">
        <w:rPr>
          <w:rFonts w:ascii="Times New Roman" w:hAnsi="Times New Roman"/>
          <w:sz w:val="24"/>
          <w:szCs w:val="24"/>
          <w:lang w:val="bg-BG"/>
        </w:rPr>
        <w:t xml:space="preserve">то не се различават съществено от останалите съпоставяни езици при количествения анализ, но обясненията на регистрираните отклонения </w:t>
      </w:r>
      <w:r w:rsidR="00177CC0">
        <w:rPr>
          <w:rFonts w:ascii="Times New Roman" w:hAnsi="Times New Roman"/>
          <w:sz w:val="24"/>
          <w:szCs w:val="24"/>
          <w:lang w:val="bg-BG"/>
        </w:rPr>
        <w:t>са предимно</w:t>
      </w:r>
      <w:r w:rsidR="00926CBB">
        <w:rPr>
          <w:rFonts w:ascii="Times New Roman" w:hAnsi="Times New Roman"/>
          <w:sz w:val="24"/>
          <w:szCs w:val="24"/>
          <w:lang w:val="bg-BG"/>
        </w:rPr>
        <w:t xml:space="preserve"> в духа на доста остарелите теории  за междинния език и родноезиковия трансфер</w:t>
      </w:r>
      <w:r w:rsidR="00177CC0">
        <w:rPr>
          <w:rFonts w:ascii="Times New Roman" w:hAnsi="Times New Roman"/>
          <w:sz w:val="24"/>
          <w:szCs w:val="24"/>
          <w:lang w:val="bg-BG"/>
        </w:rPr>
        <w:t xml:space="preserve">, отлични от обясненията за другите езици. </w:t>
      </w:r>
      <w:r w:rsidR="006C2F09">
        <w:rPr>
          <w:rFonts w:ascii="Times New Roman" w:hAnsi="Times New Roman"/>
          <w:sz w:val="24"/>
          <w:szCs w:val="24"/>
          <w:lang w:val="bg-BG"/>
        </w:rPr>
        <w:t>За съжаление п</w:t>
      </w:r>
      <w:r w:rsidR="00D43C93">
        <w:rPr>
          <w:rFonts w:ascii="Times New Roman" w:hAnsi="Times New Roman"/>
          <w:sz w:val="24"/>
          <w:szCs w:val="24"/>
          <w:lang w:val="bg-BG"/>
        </w:rPr>
        <w:t xml:space="preserve">регледът на </w:t>
      </w:r>
      <w:r w:rsidR="006C2F09">
        <w:rPr>
          <w:rFonts w:ascii="Times New Roman" w:hAnsi="Times New Roman"/>
          <w:sz w:val="24"/>
          <w:szCs w:val="24"/>
          <w:lang w:val="bg-BG"/>
        </w:rPr>
        <w:t xml:space="preserve">набора от </w:t>
      </w:r>
      <w:r w:rsidR="00D43C93">
        <w:rPr>
          <w:rFonts w:ascii="Times New Roman" w:hAnsi="Times New Roman"/>
          <w:sz w:val="24"/>
          <w:szCs w:val="24"/>
          <w:lang w:val="bg-BG"/>
        </w:rPr>
        <w:t>статии</w:t>
      </w:r>
      <w:r w:rsidR="006C2F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3C93">
        <w:rPr>
          <w:rFonts w:ascii="Times New Roman" w:hAnsi="Times New Roman"/>
          <w:sz w:val="24"/>
          <w:szCs w:val="24"/>
          <w:lang w:val="bg-BG"/>
        </w:rPr>
        <w:t xml:space="preserve">затвърди </w:t>
      </w:r>
      <w:r w:rsidR="00F50024">
        <w:rPr>
          <w:rFonts w:ascii="Times New Roman" w:hAnsi="Times New Roman"/>
          <w:sz w:val="24"/>
          <w:szCs w:val="24"/>
          <w:lang w:val="bg-BG"/>
        </w:rPr>
        <w:t>мнението ми</w:t>
      </w:r>
      <w:r w:rsidR="00D43C93">
        <w:rPr>
          <w:rFonts w:ascii="Times New Roman" w:hAnsi="Times New Roman"/>
          <w:sz w:val="24"/>
          <w:szCs w:val="24"/>
          <w:lang w:val="bg-BG"/>
        </w:rPr>
        <w:t xml:space="preserve">, че непоследователността и непрецизното боравене с терминологията не са </w:t>
      </w:r>
      <w:r w:rsidR="00F50024">
        <w:rPr>
          <w:rFonts w:ascii="Times New Roman" w:hAnsi="Times New Roman"/>
          <w:sz w:val="24"/>
          <w:szCs w:val="24"/>
          <w:lang w:val="bg-BG"/>
        </w:rPr>
        <w:lastRenderedPageBreak/>
        <w:t>единично</w:t>
      </w:r>
      <w:r w:rsidR="00D43C93">
        <w:rPr>
          <w:rFonts w:ascii="Times New Roman" w:hAnsi="Times New Roman"/>
          <w:sz w:val="24"/>
          <w:szCs w:val="24"/>
          <w:lang w:val="bg-BG"/>
        </w:rPr>
        <w:t xml:space="preserve"> явление в изследваните монографии. Като пример мога да дам алтернативната употреба на термините „стратегии” и „речеви актове” отнасящи се към едно и също явление ( 31, 32, 37). </w:t>
      </w:r>
      <w:r w:rsidR="00F50024">
        <w:rPr>
          <w:rFonts w:ascii="Times New Roman" w:hAnsi="Times New Roman"/>
          <w:sz w:val="24"/>
          <w:szCs w:val="24"/>
          <w:lang w:val="bg-BG"/>
        </w:rPr>
        <w:t>Също,</w:t>
      </w:r>
      <w:r w:rsidR="00D43C93">
        <w:rPr>
          <w:rFonts w:ascii="Times New Roman" w:hAnsi="Times New Roman"/>
          <w:sz w:val="24"/>
          <w:szCs w:val="24"/>
          <w:lang w:val="bg-BG"/>
        </w:rPr>
        <w:t xml:space="preserve"> приравняването на т.н. индекси за субективна оценка </w:t>
      </w:r>
      <w:r w:rsidR="00D43C93">
        <w:rPr>
          <w:rFonts w:ascii="Times New Roman" w:hAnsi="Times New Roman"/>
          <w:sz w:val="24"/>
          <w:szCs w:val="24"/>
        </w:rPr>
        <w:t xml:space="preserve">(hedges) </w:t>
      </w:r>
      <w:r w:rsidR="00D43C93">
        <w:rPr>
          <w:rFonts w:ascii="Times New Roman" w:hAnsi="Times New Roman"/>
          <w:sz w:val="24"/>
          <w:szCs w:val="24"/>
          <w:lang w:val="bg-BG"/>
        </w:rPr>
        <w:t xml:space="preserve">с индиректни речеви актове (30) и представянето им като основни експоненти на модалните значения „ангажираност/ солидарност”. </w:t>
      </w:r>
    </w:p>
    <w:p w:rsidR="00EF42FD" w:rsidRDefault="00F50024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заключение бих искала да споделя затруднението си при</w:t>
      </w:r>
      <w:r w:rsidR="0025019D">
        <w:rPr>
          <w:rFonts w:ascii="Times New Roman" w:hAnsi="Times New Roman"/>
          <w:sz w:val="24"/>
          <w:szCs w:val="24"/>
          <w:lang w:val="bg-BG"/>
        </w:rPr>
        <w:t xml:space="preserve"> съпоставката</w:t>
      </w:r>
      <w:r>
        <w:rPr>
          <w:rFonts w:ascii="Times New Roman" w:hAnsi="Times New Roman"/>
          <w:sz w:val="24"/>
          <w:szCs w:val="24"/>
          <w:lang w:val="bg-BG"/>
        </w:rPr>
        <w:t xml:space="preserve"> и оценката</w:t>
      </w:r>
      <w:r w:rsidR="0025019D">
        <w:rPr>
          <w:rFonts w:ascii="Times New Roman" w:hAnsi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 xml:space="preserve">научната </w:t>
      </w:r>
      <w:r w:rsidR="0025019D">
        <w:rPr>
          <w:rFonts w:ascii="Times New Roman" w:hAnsi="Times New Roman"/>
          <w:sz w:val="24"/>
          <w:szCs w:val="24"/>
          <w:lang w:val="bg-BG"/>
        </w:rPr>
        <w:t>продукция на двете кандидатки. Двете използват съвсем различни подходи на лингвистичен анализ, всеки от които има своите достойнства и недостатъци. След внимателен анализ на представената продукция обаче, аз избрах да подкрепя гл. ас. Нели Тинчева по следните причини. Първо, мисля че тя е значително по-прецизна и последователна в изграждането и приложението  на своя аналитичен модел.  Второ, в продукцията на Тинчева  по-ясно се очертават приносите и</w:t>
      </w:r>
      <w:r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25019D">
        <w:rPr>
          <w:rFonts w:ascii="Times New Roman" w:hAnsi="Times New Roman"/>
          <w:sz w:val="24"/>
          <w:szCs w:val="24"/>
          <w:lang w:val="bg-BG"/>
        </w:rPr>
        <w:t xml:space="preserve"> фона на  много пространен преглед на теориите, на които тя се опира. Не на последно място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25019D">
        <w:rPr>
          <w:rFonts w:ascii="Times New Roman" w:hAnsi="Times New Roman"/>
          <w:sz w:val="24"/>
          <w:szCs w:val="24"/>
          <w:lang w:val="bg-BG"/>
        </w:rPr>
        <w:t xml:space="preserve"> като прилага успешно своя модел  за анализ на конкретни текстове, Тинчева </w:t>
      </w:r>
      <w:r>
        <w:rPr>
          <w:rFonts w:ascii="Times New Roman" w:hAnsi="Times New Roman"/>
          <w:sz w:val="24"/>
          <w:szCs w:val="24"/>
          <w:lang w:val="bg-BG"/>
        </w:rPr>
        <w:t xml:space="preserve">демонстрира забележителни аналитични умения и </w:t>
      </w:r>
      <w:r w:rsidR="0025019D">
        <w:rPr>
          <w:rFonts w:ascii="Times New Roman" w:hAnsi="Times New Roman"/>
          <w:sz w:val="24"/>
          <w:szCs w:val="24"/>
          <w:lang w:val="bg-BG"/>
        </w:rPr>
        <w:t xml:space="preserve">доказва убедително  </w:t>
      </w:r>
      <w:r>
        <w:rPr>
          <w:rFonts w:ascii="Times New Roman" w:hAnsi="Times New Roman"/>
          <w:sz w:val="24"/>
          <w:szCs w:val="24"/>
          <w:lang w:val="bg-BG"/>
        </w:rPr>
        <w:t xml:space="preserve">неговата </w:t>
      </w:r>
      <w:r w:rsidR="0025019D">
        <w:rPr>
          <w:rFonts w:ascii="Times New Roman" w:hAnsi="Times New Roman"/>
          <w:sz w:val="24"/>
          <w:szCs w:val="24"/>
          <w:lang w:val="bg-BG"/>
        </w:rPr>
        <w:t>надеждност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25019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749A" w:rsidRDefault="0030749A" w:rsidP="00693EF6">
      <w:pPr>
        <w:spacing w:line="276" w:lineRule="auto"/>
        <w:ind w:firstLine="39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Заключение</w:t>
      </w:r>
    </w:p>
    <w:p w:rsidR="00111026" w:rsidRPr="00E835B0" w:rsidRDefault="00D34835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E835B0">
        <w:rPr>
          <w:rFonts w:ascii="Times New Roman" w:hAnsi="Times New Roman"/>
          <w:sz w:val="24"/>
          <w:szCs w:val="24"/>
        </w:rPr>
        <w:t>На</w:t>
      </w:r>
      <w:proofErr w:type="spellEnd"/>
      <w:r w:rsidRPr="00E8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B0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E8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B0">
        <w:rPr>
          <w:rFonts w:ascii="Times New Roman" w:hAnsi="Times New Roman"/>
          <w:sz w:val="24"/>
          <w:szCs w:val="24"/>
        </w:rPr>
        <w:t>на</w:t>
      </w:r>
      <w:proofErr w:type="spellEnd"/>
      <w:r w:rsidRPr="00E835B0">
        <w:rPr>
          <w:rFonts w:ascii="Times New Roman" w:hAnsi="Times New Roman"/>
          <w:sz w:val="24"/>
          <w:szCs w:val="24"/>
        </w:rPr>
        <w:t xml:space="preserve"> </w:t>
      </w:r>
      <w:r w:rsidR="008C735D">
        <w:rPr>
          <w:rFonts w:ascii="Times New Roman" w:hAnsi="Times New Roman"/>
          <w:sz w:val="24"/>
          <w:szCs w:val="24"/>
          <w:lang w:val="bg-BG"/>
        </w:rPr>
        <w:t>изразеното по-горе за преподавателската,</w:t>
      </w:r>
      <w:r w:rsidR="008C735D" w:rsidRPr="008C7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35D" w:rsidRPr="00E835B0">
        <w:rPr>
          <w:rFonts w:ascii="Times New Roman" w:hAnsi="Times New Roman"/>
          <w:sz w:val="24"/>
          <w:szCs w:val="24"/>
        </w:rPr>
        <w:t>научната</w:t>
      </w:r>
      <w:proofErr w:type="spellEnd"/>
      <w:r w:rsidR="008C735D" w:rsidRPr="00E835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C735D" w:rsidRPr="00E835B0">
        <w:rPr>
          <w:rFonts w:ascii="Times New Roman" w:hAnsi="Times New Roman"/>
          <w:sz w:val="24"/>
          <w:szCs w:val="24"/>
        </w:rPr>
        <w:t>научно-приложна</w:t>
      </w:r>
      <w:proofErr w:type="spellEnd"/>
      <w:r w:rsidR="008C735D" w:rsidRPr="00E8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35D" w:rsidRPr="00E835B0">
        <w:rPr>
          <w:rFonts w:ascii="Times New Roman" w:hAnsi="Times New Roman"/>
          <w:sz w:val="24"/>
          <w:szCs w:val="24"/>
        </w:rPr>
        <w:t>продукция</w:t>
      </w:r>
      <w:proofErr w:type="spellEnd"/>
      <w:r w:rsidR="008C735D">
        <w:rPr>
          <w:rFonts w:ascii="Times New Roman" w:hAnsi="Times New Roman"/>
          <w:sz w:val="24"/>
          <w:szCs w:val="24"/>
          <w:lang w:val="bg-BG"/>
        </w:rPr>
        <w:t xml:space="preserve"> на кандидатките моето становище е, </w:t>
      </w:r>
      <w:proofErr w:type="gramStart"/>
      <w:r w:rsidR="008C735D">
        <w:rPr>
          <w:rFonts w:ascii="Times New Roman" w:hAnsi="Times New Roman"/>
          <w:sz w:val="24"/>
          <w:szCs w:val="24"/>
          <w:lang w:val="bg-BG"/>
        </w:rPr>
        <w:t xml:space="preserve">че  </w:t>
      </w:r>
      <w:r w:rsidR="00693EF6">
        <w:rPr>
          <w:rFonts w:ascii="Times New Roman" w:hAnsi="Times New Roman"/>
          <w:sz w:val="24"/>
          <w:szCs w:val="24"/>
          <w:lang w:val="bg-BG"/>
        </w:rPr>
        <w:t>гл</w:t>
      </w:r>
      <w:proofErr w:type="gramEnd"/>
      <w:r w:rsidR="00693EF6">
        <w:rPr>
          <w:rFonts w:ascii="Times New Roman" w:hAnsi="Times New Roman"/>
          <w:sz w:val="24"/>
          <w:szCs w:val="24"/>
          <w:lang w:val="bg-BG"/>
        </w:rPr>
        <w:t xml:space="preserve">. ас. д-р Нели Тодорова Тинчева – Георгиева </w:t>
      </w:r>
      <w:r w:rsidR="00111026">
        <w:rPr>
          <w:rFonts w:ascii="Times New Roman" w:hAnsi="Times New Roman"/>
          <w:sz w:val="24"/>
          <w:szCs w:val="24"/>
          <w:lang w:val="bg-BG"/>
        </w:rPr>
        <w:t>е</w:t>
      </w:r>
      <w:r w:rsidR="008C735D">
        <w:rPr>
          <w:rFonts w:ascii="Times New Roman" w:hAnsi="Times New Roman"/>
          <w:sz w:val="24"/>
          <w:szCs w:val="24"/>
          <w:lang w:val="bg-BG"/>
        </w:rPr>
        <w:t xml:space="preserve"> подходящ</w:t>
      </w:r>
      <w:r w:rsidR="00111026">
        <w:rPr>
          <w:rFonts w:ascii="Times New Roman" w:hAnsi="Times New Roman"/>
          <w:sz w:val="24"/>
          <w:szCs w:val="24"/>
          <w:lang w:val="bg-BG"/>
        </w:rPr>
        <w:t>ия</w:t>
      </w:r>
      <w:r w:rsidR="00693EF6">
        <w:rPr>
          <w:rFonts w:ascii="Times New Roman" w:hAnsi="Times New Roman"/>
          <w:sz w:val="24"/>
          <w:szCs w:val="24"/>
          <w:lang w:val="bg-BG"/>
        </w:rPr>
        <w:t>т</w:t>
      </w:r>
      <w:r w:rsidR="008C735D">
        <w:rPr>
          <w:rFonts w:ascii="Times New Roman" w:hAnsi="Times New Roman"/>
          <w:sz w:val="24"/>
          <w:szCs w:val="24"/>
          <w:lang w:val="bg-BG"/>
        </w:rPr>
        <w:t xml:space="preserve"> кандидат</w:t>
      </w:r>
      <w:r w:rsidR="0011102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11026" w:rsidRPr="00E835B0">
        <w:rPr>
          <w:rFonts w:ascii="Times New Roman" w:hAnsi="Times New Roman"/>
          <w:sz w:val="24"/>
          <w:szCs w:val="24"/>
        </w:rPr>
        <w:t xml:space="preserve">и </w:t>
      </w:r>
      <w:r w:rsidR="00111026" w:rsidRPr="00E835B0">
        <w:rPr>
          <w:rFonts w:ascii="Times New Roman" w:hAnsi="Times New Roman"/>
          <w:sz w:val="24"/>
          <w:szCs w:val="24"/>
          <w:lang w:val="bg-BG"/>
        </w:rPr>
        <w:t xml:space="preserve">аз </w:t>
      </w:r>
      <w:proofErr w:type="spellStart"/>
      <w:r w:rsidR="00111026" w:rsidRPr="00E835B0">
        <w:rPr>
          <w:rFonts w:ascii="Times New Roman" w:hAnsi="Times New Roman"/>
          <w:sz w:val="24"/>
          <w:szCs w:val="24"/>
        </w:rPr>
        <w:t>ще</w:t>
      </w:r>
      <w:proofErr w:type="spellEnd"/>
      <w:r w:rsidR="00111026" w:rsidRPr="00E8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026" w:rsidRPr="00E835B0">
        <w:rPr>
          <w:rFonts w:ascii="Times New Roman" w:hAnsi="Times New Roman"/>
          <w:sz w:val="24"/>
          <w:szCs w:val="24"/>
        </w:rPr>
        <w:t>подкрепя</w:t>
      </w:r>
      <w:proofErr w:type="spellEnd"/>
      <w:r w:rsidR="00111026" w:rsidRPr="00E835B0">
        <w:rPr>
          <w:rFonts w:ascii="Times New Roman" w:hAnsi="Times New Roman"/>
          <w:sz w:val="24"/>
          <w:szCs w:val="24"/>
        </w:rPr>
        <w:t xml:space="preserve"> </w:t>
      </w:r>
      <w:r w:rsidR="00111026" w:rsidRPr="00E835B0">
        <w:rPr>
          <w:rFonts w:ascii="Times New Roman" w:hAnsi="Times New Roman"/>
          <w:sz w:val="24"/>
          <w:szCs w:val="24"/>
          <w:lang w:val="bg-BG"/>
        </w:rPr>
        <w:t xml:space="preserve">с пълно убеждение </w:t>
      </w:r>
      <w:proofErr w:type="spellStart"/>
      <w:r w:rsidR="00111026" w:rsidRPr="00E835B0">
        <w:rPr>
          <w:rFonts w:ascii="Times New Roman" w:hAnsi="Times New Roman"/>
          <w:sz w:val="24"/>
          <w:szCs w:val="24"/>
        </w:rPr>
        <w:t>решението</w:t>
      </w:r>
      <w:proofErr w:type="spellEnd"/>
      <w:r w:rsidR="00111026" w:rsidRPr="00E8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026" w:rsidRPr="00E835B0">
        <w:rPr>
          <w:rFonts w:ascii="Times New Roman" w:hAnsi="Times New Roman"/>
          <w:sz w:val="24"/>
          <w:szCs w:val="24"/>
        </w:rPr>
        <w:t>на</w:t>
      </w:r>
      <w:proofErr w:type="spellEnd"/>
      <w:r w:rsidR="00111026" w:rsidRPr="00E8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026" w:rsidRPr="00E835B0">
        <w:rPr>
          <w:rFonts w:ascii="Times New Roman" w:hAnsi="Times New Roman"/>
          <w:sz w:val="24"/>
          <w:szCs w:val="24"/>
        </w:rPr>
        <w:t>уважаемото</w:t>
      </w:r>
      <w:proofErr w:type="spellEnd"/>
      <w:r w:rsidR="00111026" w:rsidRPr="00E8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026" w:rsidRPr="00E835B0">
        <w:rPr>
          <w:rFonts w:ascii="Times New Roman" w:hAnsi="Times New Roman"/>
          <w:sz w:val="24"/>
          <w:szCs w:val="24"/>
        </w:rPr>
        <w:t>научно</w:t>
      </w:r>
      <w:proofErr w:type="spellEnd"/>
      <w:r w:rsidR="00111026" w:rsidRPr="00E8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026" w:rsidRPr="00E835B0">
        <w:rPr>
          <w:rFonts w:ascii="Times New Roman" w:hAnsi="Times New Roman"/>
          <w:sz w:val="24"/>
          <w:szCs w:val="24"/>
        </w:rPr>
        <w:t>жури</w:t>
      </w:r>
      <w:proofErr w:type="spellEnd"/>
      <w:r w:rsidR="00111026" w:rsidRPr="00E8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026" w:rsidRPr="00E835B0">
        <w:rPr>
          <w:rFonts w:ascii="Times New Roman" w:hAnsi="Times New Roman"/>
          <w:sz w:val="24"/>
          <w:szCs w:val="24"/>
        </w:rPr>
        <w:t>да</w:t>
      </w:r>
      <w:proofErr w:type="spellEnd"/>
      <w:r w:rsidR="00111026" w:rsidRPr="00E835B0">
        <w:rPr>
          <w:rFonts w:ascii="Times New Roman" w:hAnsi="Times New Roman"/>
          <w:sz w:val="24"/>
          <w:szCs w:val="24"/>
        </w:rPr>
        <w:t xml:space="preserve"> й </w:t>
      </w:r>
      <w:r w:rsidR="00111026" w:rsidRPr="00E835B0">
        <w:rPr>
          <w:rFonts w:ascii="Times New Roman" w:hAnsi="Times New Roman"/>
          <w:sz w:val="24"/>
          <w:szCs w:val="24"/>
          <w:lang w:val="bg-BG"/>
        </w:rPr>
        <w:t xml:space="preserve">се </w:t>
      </w:r>
      <w:proofErr w:type="spellStart"/>
      <w:r w:rsidR="00111026" w:rsidRPr="00E835B0">
        <w:rPr>
          <w:rFonts w:ascii="Times New Roman" w:hAnsi="Times New Roman"/>
          <w:sz w:val="24"/>
          <w:szCs w:val="24"/>
        </w:rPr>
        <w:t>присъди</w:t>
      </w:r>
      <w:proofErr w:type="spellEnd"/>
      <w:r w:rsidR="00111026" w:rsidRPr="00E8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026" w:rsidRPr="00E835B0">
        <w:rPr>
          <w:rFonts w:ascii="Times New Roman" w:hAnsi="Times New Roman"/>
          <w:sz w:val="24"/>
          <w:szCs w:val="24"/>
        </w:rPr>
        <w:t>академичната</w:t>
      </w:r>
      <w:proofErr w:type="spellEnd"/>
      <w:r w:rsidR="00111026" w:rsidRPr="00E8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026" w:rsidRPr="00E835B0">
        <w:rPr>
          <w:rFonts w:ascii="Times New Roman" w:hAnsi="Times New Roman"/>
          <w:sz w:val="24"/>
          <w:szCs w:val="24"/>
        </w:rPr>
        <w:t>длъжност</w:t>
      </w:r>
      <w:proofErr w:type="spellEnd"/>
      <w:r w:rsidR="00111026" w:rsidRPr="00E835B0">
        <w:rPr>
          <w:rFonts w:ascii="Times New Roman" w:hAnsi="Times New Roman"/>
          <w:sz w:val="24"/>
          <w:szCs w:val="24"/>
        </w:rPr>
        <w:t xml:space="preserve"> „</w:t>
      </w:r>
      <w:r w:rsidR="00111026" w:rsidRPr="00E835B0">
        <w:rPr>
          <w:rFonts w:ascii="Times New Roman" w:hAnsi="Times New Roman"/>
          <w:sz w:val="24"/>
          <w:szCs w:val="24"/>
          <w:lang w:val="bg-BG"/>
        </w:rPr>
        <w:t>доцент</w:t>
      </w:r>
      <w:r w:rsidR="00111026" w:rsidRPr="00E835B0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111026" w:rsidRPr="00E835B0">
        <w:rPr>
          <w:rFonts w:ascii="Times New Roman" w:hAnsi="Times New Roman"/>
          <w:sz w:val="24"/>
          <w:szCs w:val="24"/>
        </w:rPr>
        <w:t>по</w:t>
      </w:r>
      <w:proofErr w:type="spellEnd"/>
      <w:r w:rsidR="00111026" w:rsidRPr="00E8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026" w:rsidRPr="00E835B0">
        <w:rPr>
          <w:rFonts w:ascii="Times New Roman" w:hAnsi="Times New Roman"/>
          <w:sz w:val="24"/>
          <w:szCs w:val="24"/>
        </w:rPr>
        <w:t>обявения</w:t>
      </w:r>
      <w:proofErr w:type="spellEnd"/>
      <w:r w:rsidR="00111026" w:rsidRPr="00E8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026" w:rsidRPr="00E835B0">
        <w:rPr>
          <w:rFonts w:ascii="Times New Roman" w:hAnsi="Times New Roman"/>
          <w:sz w:val="24"/>
          <w:szCs w:val="24"/>
        </w:rPr>
        <w:t>конкурс</w:t>
      </w:r>
      <w:proofErr w:type="spellEnd"/>
      <w:r w:rsidR="00111026" w:rsidRPr="00E835B0">
        <w:rPr>
          <w:rFonts w:ascii="Times New Roman" w:hAnsi="Times New Roman"/>
          <w:sz w:val="24"/>
          <w:szCs w:val="24"/>
        </w:rPr>
        <w:t xml:space="preserve"> </w:t>
      </w:r>
      <w:r w:rsidR="00111026" w:rsidRPr="00E835B0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111026">
        <w:rPr>
          <w:rFonts w:ascii="Times New Roman" w:hAnsi="Times New Roman"/>
          <w:sz w:val="24"/>
          <w:szCs w:val="24"/>
          <w:lang w:val="bg-BG"/>
        </w:rPr>
        <w:t>ФКНФ на СУ „Св. Климент Охридски”</w:t>
      </w:r>
    </w:p>
    <w:p w:rsidR="008C735D" w:rsidRPr="008C735D" w:rsidRDefault="00111026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73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C735D" w:rsidRDefault="009D682C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00800" cy="1367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35" w:rsidRPr="00E835B0" w:rsidRDefault="00D34835" w:rsidP="00693EF6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D34835" w:rsidRPr="00E835B0" w:rsidSect="00AD45C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D4" w:rsidRDefault="00A24FD4" w:rsidP="001F27F8">
      <w:r>
        <w:separator/>
      </w:r>
    </w:p>
  </w:endnote>
  <w:endnote w:type="continuationSeparator" w:id="0">
    <w:p w:rsidR="00A24FD4" w:rsidRDefault="00A24FD4" w:rsidP="001F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1B" w:rsidRDefault="0085380F">
    <w:pPr>
      <w:pStyle w:val="Footer"/>
      <w:jc w:val="right"/>
    </w:pPr>
    <w:r>
      <w:fldChar w:fldCharType="begin"/>
    </w:r>
    <w:r w:rsidR="001405FC">
      <w:instrText xml:space="preserve"> PAGE   \* MERGEFORMAT </w:instrText>
    </w:r>
    <w:r>
      <w:fldChar w:fldCharType="separate"/>
    </w:r>
    <w:r w:rsidR="009D682C">
      <w:rPr>
        <w:noProof/>
      </w:rPr>
      <w:t>6</w:t>
    </w:r>
    <w:r>
      <w:fldChar w:fldCharType="end"/>
    </w:r>
  </w:p>
  <w:p w:rsidR="009C311B" w:rsidRDefault="00A24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D4" w:rsidRDefault="00A24FD4" w:rsidP="001F27F8">
      <w:r>
        <w:separator/>
      </w:r>
    </w:p>
  </w:footnote>
  <w:footnote w:type="continuationSeparator" w:id="0">
    <w:p w:rsidR="00A24FD4" w:rsidRDefault="00A24FD4" w:rsidP="001F2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91"/>
    <w:rsid w:val="00002D27"/>
    <w:rsid w:val="000347D5"/>
    <w:rsid w:val="000456A7"/>
    <w:rsid w:val="000C2CF7"/>
    <w:rsid w:val="000C6007"/>
    <w:rsid w:val="000D3805"/>
    <w:rsid w:val="000E76EF"/>
    <w:rsid w:val="0010205F"/>
    <w:rsid w:val="00111026"/>
    <w:rsid w:val="001139E0"/>
    <w:rsid w:val="001405FC"/>
    <w:rsid w:val="00140F4C"/>
    <w:rsid w:val="00141EBF"/>
    <w:rsid w:val="00161FAB"/>
    <w:rsid w:val="00177236"/>
    <w:rsid w:val="00177CC0"/>
    <w:rsid w:val="00196CB2"/>
    <w:rsid w:val="001B04C1"/>
    <w:rsid w:val="001D35CC"/>
    <w:rsid w:val="001F27F8"/>
    <w:rsid w:val="001F2853"/>
    <w:rsid w:val="00200624"/>
    <w:rsid w:val="00201D77"/>
    <w:rsid w:val="00211C5C"/>
    <w:rsid w:val="0025019D"/>
    <w:rsid w:val="0025334B"/>
    <w:rsid w:val="00261435"/>
    <w:rsid w:val="00261841"/>
    <w:rsid w:val="00270330"/>
    <w:rsid w:val="0027577B"/>
    <w:rsid w:val="0027639A"/>
    <w:rsid w:val="0028795E"/>
    <w:rsid w:val="002A370F"/>
    <w:rsid w:val="002E36A5"/>
    <w:rsid w:val="00300E60"/>
    <w:rsid w:val="00302EF7"/>
    <w:rsid w:val="0030749A"/>
    <w:rsid w:val="00315E91"/>
    <w:rsid w:val="003247F9"/>
    <w:rsid w:val="00355BC2"/>
    <w:rsid w:val="003572E6"/>
    <w:rsid w:val="00390FAE"/>
    <w:rsid w:val="003A7D58"/>
    <w:rsid w:val="003B37CB"/>
    <w:rsid w:val="003D7CFD"/>
    <w:rsid w:val="003F26DA"/>
    <w:rsid w:val="003F48DB"/>
    <w:rsid w:val="004021F5"/>
    <w:rsid w:val="00441B9F"/>
    <w:rsid w:val="00450324"/>
    <w:rsid w:val="00495FFA"/>
    <w:rsid w:val="004A53D1"/>
    <w:rsid w:val="004B043F"/>
    <w:rsid w:val="004B447E"/>
    <w:rsid w:val="004C348C"/>
    <w:rsid w:val="004E640F"/>
    <w:rsid w:val="00502D98"/>
    <w:rsid w:val="00524310"/>
    <w:rsid w:val="00527836"/>
    <w:rsid w:val="00533F5F"/>
    <w:rsid w:val="00567D14"/>
    <w:rsid w:val="005A4388"/>
    <w:rsid w:val="005F5E1A"/>
    <w:rsid w:val="006056B0"/>
    <w:rsid w:val="00621164"/>
    <w:rsid w:val="00625A6D"/>
    <w:rsid w:val="00631A7D"/>
    <w:rsid w:val="00640514"/>
    <w:rsid w:val="00665026"/>
    <w:rsid w:val="00693EF6"/>
    <w:rsid w:val="006A0709"/>
    <w:rsid w:val="006A3941"/>
    <w:rsid w:val="006C2F09"/>
    <w:rsid w:val="006D58C0"/>
    <w:rsid w:val="006D60A3"/>
    <w:rsid w:val="006E2075"/>
    <w:rsid w:val="006E6561"/>
    <w:rsid w:val="006F53CF"/>
    <w:rsid w:val="00716CAF"/>
    <w:rsid w:val="00720377"/>
    <w:rsid w:val="00722B9A"/>
    <w:rsid w:val="00747DCE"/>
    <w:rsid w:val="007A11BF"/>
    <w:rsid w:val="007B5086"/>
    <w:rsid w:val="007E1374"/>
    <w:rsid w:val="007F00E0"/>
    <w:rsid w:val="007F4089"/>
    <w:rsid w:val="007F717D"/>
    <w:rsid w:val="00803A33"/>
    <w:rsid w:val="00821492"/>
    <w:rsid w:val="00821DE4"/>
    <w:rsid w:val="0082487E"/>
    <w:rsid w:val="008334D1"/>
    <w:rsid w:val="00851222"/>
    <w:rsid w:val="008529F3"/>
    <w:rsid w:val="00853289"/>
    <w:rsid w:val="0085380F"/>
    <w:rsid w:val="00853DB2"/>
    <w:rsid w:val="008770C3"/>
    <w:rsid w:val="00877CDB"/>
    <w:rsid w:val="008948F3"/>
    <w:rsid w:val="008A62F2"/>
    <w:rsid w:val="008A6EE8"/>
    <w:rsid w:val="008C735D"/>
    <w:rsid w:val="008E56B5"/>
    <w:rsid w:val="00926CBB"/>
    <w:rsid w:val="00930D73"/>
    <w:rsid w:val="00980FED"/>
    <w:rsid w:val="009A5DEC"/>
    <w:rsid w:val="009B000A"/>
    <w:rsid w:val="009D41D5"/>
    <w:rsid w:val="009D682C"/>
    <w:rsid w:val="00A22822"/>
    <w:rsid w:val="00A24FD4"/>
    <w:rsid w:val="00A34876"/>
    <w:rsid w:val="00A378A2"/>
    <w:rsid w:val="00A5555C"/>
    <w:rsid w:val="00A665CC"/>
    <w:rsid w:val="00A67D40"/>
    <w:rsid w:val="00A74451"/>
    <w:rsid w:val="00A7521C"/>
    <w:rsid w:val="00A859ED"/>
    <w:rsid w:val="00AA479C"/>
    <w:rsid w:val="00AC3424"/>
    <w:rsid w:val="00AD1956"/>
    <w:rsid w:val="00AD45C0"/>
    <w:rsid w:val="00AF7EEA"/>
    <w:rsid w:val="00B05BF8"/>
    <w:rsid w:val="00B108A3"/>
    <w:rsid w:val="00B41909"/>
    <w:rsid w:val="00B84991"/>
    <w:rsid w:val="00BB7A9A"/>
    <w:rsid w:val="00BB7B12"/>
    <w:rsid w:val="00BC0B6E"/>
    <w:rsid w:val="00BC5C7A"/>
    <w:rsid w:val="00BD1E5C"/>
    <w:rsid w:val="00BD3373"/>
    <w:rsid w:val="00C176E4"/>
    <w:rsid w:val="00C25E93"/>
    <w:rsid w:val="00C41AF1"/>
    <w:rsid w:val="00C56230"/>
    <w:rsid w:val="00C62EAD"/>
    <w:rsid w:val="00C70463"/>
    <w:rsid w:val="00C8202D"/>
    <w:rsid w:val="00CA4AA0"/>
    <w:rsid w:val="00CB22CB"/>
    <w:rsid w:val="00CB2DD2"/>
    <w:rsid w:val="00CC59D9"/>
    <w:rsid w:val="00CC6C7F"/>
    <w:rsid w:val="00CD07B1"/>
    <w:rsid w:val="00CD3319"/>
    <w:rsid w:val="00CE4718"/>
    <w:rsid w:val="00CF5409"/>
    <w:rsid w:val="00CF748E"/>
    <w:rsid w:val="00D108A2"/>
    <w:rsid w:val="00D30DDB"/>
    <w:rsid w:val="00D34835"/>
    <w:rsid w:val="00D43C93"/>
    <w:rsid w:val="00D51283"/>
    <w:rsid w:val="00D528F7"/>
    <w:rsid w:val="00D54B9D"/>
    <w:rsid w:val="00D8698E"/>
    <w:rsid w:val="00D86E0F"/>
    <w:rsid w:val="00D87392"/>
    <w:rsid w:val="00D90786"/>
    <w:rsid w:val="00DA745D"/>
    <w:rsid w:val="00DB3BA6"/>
    <w:rsid w:val="00DC1E91"/>
    <w:rsid w:val="00DD3692"/>
    <w:rsid w:val="00DE28EA"/>
    <w:rsid w:val="00DF4654"/>
    <w:rsid w:val="00E2072E"/>
    <w:rsid w:val="00E221C9"/>
    <w:rsid w:val="00E243AA"/>
    <w:rsid w:val="00E342DB"/>
    <w:rsid w:val="00E35F16"/>
    <w:rsid w:val="00E53F9A"/>
    <w:rsid w:val="00E55B58"/>
    <w:rsid w:val="00E60980"/>
    <w:rsid w:val="00E83FB3"/>
    <w:rsid w:val="00E906B9"/>
    <w:rsid w:val="00E92255"/>
    <w:rsid w:val="00E93666"/>
    <w:rsid w:val="00EB6CE3"/>
    <w:rsid w:val="00EE4F87"/>
    <w:rsid w:val="00EF42FD"/>
    <w:rsid w:val="00F3291B"/>
    <w:rsid w:val="00F50024"/>
    <w:rsid w:val="00F55BB2"/>
    <w:rsid w:val="00F71977"/>
    <w:rsid w:val="00F76429"/>
    <w:rsid w:val="00F876EF"/>
    <w:rsid w:val="00FB2CF0"/>
    <w:rsid w:val="00FC720B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83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48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83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48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1FFBDD-4E6C-4DE6-9BFE-CB7E044F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bb</cp:lastModifiedBy>
  <cp:revision>2</cp:revision>
  <cp:lastPrinted>2015-09-16T08:47:00Z</cp:lastPrinted>
  <dcterms:created xsi:type="dcterms:W3CDTF">2015-10-02T08:51:00Z</dcterms:created>
  <dcterms:modified xsi:type="dcterms:W3CDTF">2015-10-02T08:51:00Z</dcterms:modified>
</cp:coreProperties>
</file>