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D8" w:rsidRPr="00337848" w:rsidRDefault="006341D8" w:rsidP="006341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7848">
        <w:rPr>
          <w:b/>
          <w:sz w:val="28"/>
          <w:szCs w:val="28"/>
        </w:rPr>
        <w:t>КАТЕДРА ПО КЛАСИЧЕСКА ФИЛОЛОГИЯ</w:t>
      </w:r>
    </w:p>
    <w:p w:rsidR="006341D8" w:rsidRPr="00631872" w:rsidRDefault="006341D8" w:rsidP="006341D8">
      <w:pPr>
        <w:rPr>
          <w:sz w:val="28"/>
          <w:szCs w:val="28"/>
        </w:rPr>
      </w:pPr>
    </w:p>
    <w:p w:rsidR="006341D8" w:rsidRPr="00337848" w:rsidRDefault="006341D8" w:rsidP="006341D8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ГРАФИК</w:t>
      </w:r>
    </w:p>
    <w:p w:rsidR="006341D8" w:rsidRPr="00337848" w:rsidRDefault="006341D8" w:rsidP="006341D8">
      <w:pPr>
        <w:jc w:val="center"/>
        <w:rPr>
          <w:b/>
          <w:sz w:val="28"/>
          <w:szCs w:val="28"/>
        </w:rPr>
      </w:pPr>
    </w:p>
    <w:p w:rsidR="006341D8" w:rsidRPr="00337848" w:rsidRDefault="006341D8" w:rsidP="006341D8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за изпитите през</w:t>
      </w:r>
      <w:r>
        <w:rPr>
          <w:b/>
          <w:sz w:val="28"/>
          <w:szCs w:val="28"/>
        </w:rPr>
        <w:t xml:space="preserve"> летен семестър на учебната </w:t>
      </w:r>
      <w:r w:rsidRPr="002E7AE8">
        <w:rPr>
          <w:b/>
          <w:sz w:val="28"/>
          <w:szCs w:val="28"/>
        </w:rPr>
        <w:t>2014/2015 г.</w:t>
      </w:r>
    </w:p>
    <w:p w:rsidR="006341D8" w:rsidRPr="00337848" w:rsidRDefault="006341D8" w:rsidP="006341D8">
      <w:pPr>
        <w:jc w:val="center"/>
        <w:rPr>
          <w:b/>
          <w:sz w:val="28"/>
          <w:szCs w:val="28"/>
        </w:rPr>
      </w:pPr>
    </w:p>
    <w:p w:rsidR="006341D8" w:rsidRDefault="006341D8" w:rsidP="006341D8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 xml:space="preserve">Специалност </w:t>
      </w:r>
      <w:r>
        <w:rPr>
          <w:b/>
          <w:sz w:val="28"/>
          <w:szCs w:val="28"/>
        </w:rPr>
        <w:t>Новогръцка</w:t>
      </w:r>
      <w:r w:rsidRPr="00337848">
        <w:rPr>
          <w:b/>
          <w:sz w:val="28"/>
          <w:szCs w:val="28"/>
        </w:rPr>
        <w:t xml:space="preserve"> филология</w:t>
      </w:r>
      <w:r>
        <w:rPr>
          <w:b/>
          <w:sz w:val="28"/>
          <w:szCs w:val="28"/>
        </w:rPr>
        <w:t xml:space="preserve"> </w:t>
      </w:r>
    </w:p>
    <w:p w:rsidR="006341D8" w:rsidRDefault="006341D8" w:rsidP="006341D8">
      <w:pPr>
        <w:jc w:val="center"/>
        <w:rPr>
          <w:b/>
          <w:sz w:val="28"/>
          <w:szCs w:val="28"/>
        </w:rPr>
      </w:pPr>
    </w:p>
    <w:p w:rsidR="006341D8" w:rsidRDefault="006341D8" w:rsidP="006341D8">
      <w:pPr>
        <w:jc w:val="center"/>
        <w:rPr>
          <w:b/>
          <w:sz w:val="28"/>
          <w:szCs w:val="28"/>
        </w:rPr>
      </w:pPr>
    </w:p>
    <w:p w:rsidR="006341D8" w:rsidRDefault="006341D8" w:rsidP="00634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МАГИСТРИ</w:t>
      </w:r>
    </w:p>
    <w:p w:rsidR="006341D8" w:rsidRDefault="006341D8" w:rsidP="006341D8">
      <w:pPr>
        <w:jc w:val="center"/>
        <w:rPr>
          <w:b/>
          <w:sz w:val="28"/>
          <w:szCs w:val="28"/>
        </w:rPr>
      </w:pPr>
    </w:p>
    <w:p w:rsidR="006341D8" w:rsidRDefault="006341D8" w:rsidP="006341D8">
      <w:pPr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992"/>
        <w:gridCol w:w="1716"/>
        <w:gridCol w:w="2078"/>
        <w:gridCol w:w="4801"/>
      </w:tblGrid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sz w:val="28"/>
                <w:szCs w:val="28"/>
              </w:rPr>
            </w:pPr>
            <w:r w:rsidRPr="008B6855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sz w:val="28"/>
                <w:szCs w:val="28"/>
              </w:rPr>
            </w:pPr>
            <w:r w:rsidRPr="008B6855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sz w:val="28"/>
                <w:szCs w:val="28"/>
              </w:rPr>
            </w:pPr>
            <w:r w:rsidRPr="008B6855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sz w:val="28"/>
                <w:szCs w:val="28"/>
              </w:rPr>
            </w:pPr>
            <w:r w:rsidRPr="008B6855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sz w:val="28"/>
                <w:szCs w:val="28"/>
              </w:rPr>
            </w:pPr>
            <w:r w:rsidRPr="008B6855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История, теория и практика на превода</w:t>
            </w:r>
          </w:p>
          <w:p w:rsidR="006341D8" w:rsidRPr="008B6855" w:rsidRDefault="006341D8" w:rsidP="00C015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6341D8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 xml:space="preserve">19.06.2015 г. </w:t>
            </w:r>
          </w:p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или 18.06.2015 г.</w:t>
            </w: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14.30 ч.</w:t>
            </w:r>
          </w:p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176 ауд.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гл. ас. д-р Драгомира Вълчева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Специални функционални езици II част. Икономическа лексика</w:t>
            </w: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16.06.2015 г.</w:t>
            </w: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13.30 ч.</w:t>
            </w:r>
          </w:p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234 каб., III блок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доц. д-р Борис Вунчев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Специални функционални езици  ІІІ част. Езикът на художествената литература</w:t>
            </w: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17.06.2015 г.</w:t>
            </w:r>
          </w:p>
          <w:p w:rsidR="006341D8" w:rsidRPr="008B6855" w:rsidRDefault="006341D8" w:rsidP="00C0157D">
            <w:pPr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14.00 ч.</w:t>
            </w: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176 ауд.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проф. дин Кирил Павликянов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Новогръцка фразеология</w:t>
            </w: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07.07.2015 г.</w:t>
            </w: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9.30 ч.</w:t>
            </w:r>
          </w:p>
          <w:p w:rsidR="006341D8" w:rsidRPr="008B6855" w:rsidRDefault="006341D8" w:rsidP="00C0157D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234 каб., III блок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доц. д-р Борис Вунчев,</w:t>
            </w:r>
          </w:p>
          <w:p w:rsidR="006341D8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ас. Ирина Стрикова</w:t>
            </w:r>
          </w:p>
          <w:p w:rsidR="006341D8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6341D8" w:rsidRPr="008B6855" w:rsidRDefault="006341D8" w:rsidP="00C015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Аудио-визуален текст и превод (изб.)</w:t>
            </w:r>
          </w:p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lastRenderedPageBreak/>
              <w:t xml:space="preserve">18.06. 2015 г. </w:t>
            </w: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16.30 ч.</w:t>
            </w: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ЗАЛА 3 Б ЦИЕК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доц. д-р Палма Златева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lastRenderedPageBreak/>
              <w:t>Софтуер за компютърно подпомогнат превод (изб.)</w:t>
            </w:r>
          </w:p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23.06. 2015 г.</w:t>
            </w: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16.30 ч.</w:t>
            </w: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5-ти ФК</w:t>
            </w:r>
          </w:p>
        </w:tc>
        <w:tc>
          <w:tcPr>
            <w:tcW w:w="4801" w:type="dxa"/>
            <w:shd w:val="clear" w:color="auto" w:fill="auto"/>
          </w:tcPr>
          <w:p w:rsidR="006341D8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доц. д-р Цветомира Пашова</w:t>
            </w:r>
          </w:p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Юлияна Колова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Култура и история на островите в източното Средиземноморие (изб.)</w:t>
            </w:r>
          </w:p>
        </w:tc>
        <w:tc>
          <w:tcPr>
            <w:tcW w:w="1992" w:type="dxa"/>
            <w:shd w:val="clear" w:color="auto" w:fill="auto"/>
          </w:tcPr>
          <w:p w:rsidR="006341D8" w:rsidRDefault="006341D8" w:rsidP="00C0157D">
            <w:r>
              <w:rPr>
                <w:b/>
                <w:color w:val="17365D"/>
                <w:sz w:val="28"/>
                <w:szCs w:val="28"/>
              </w:rPr>
              <w:t>02</w:t>
            </w:r>
            <w:r w:rsidRPr="008B6855">
              <w:rPr>
                <w:b/>
                <w:color w:val="17365D"/>
                <w:sz w:val="28"/>
                <w:szCs w:val="28"/>
              </w:rPr>
              <w:t>.07.2015 г.</w:t>
            </w:r>
          </w:p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716" w:type="dxa"/>
            <w:shd w:val="clear" w:color="auto" w:fill="auto"/>
          </w:tcPr>
          <w:p w:rsidR="006341D8" w:rsidRPr="004F0C6E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F0C6E">
              <w:rPr>
                <w:b/>
                <w:color w:val="17365D"/>
                <w:sz w:val="28"/>
                <w:szCs w:val="28"/>
              </w:rPr>
              <w:t xml:space="preserve">16.00 ч. </w:t>
            </w:r>
          </w:p>
        </w:tc>
        <w:tc>
          <w:tcPr>
            <w:tcW w:w="2078" w:type="dxa"/>
            <w:shd w:val="clear" w:color="auto" w:fill="auto"/>
          </w:tcPr>
          <w:p w:rsidR="006341D8" w:rsidRPr="004F0C6E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F0C6E">
              <w:rPr>
                <w:b/>
                <w:color w:val="17365D"/>
                <w:sz w:val="28"/>
                <w:szCs w:val="28"/>
              </w:rPr>
              <w:t xml:space="preserve">175 каб. 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доц. д-р Николай Гочев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Старогръцката литература през епохата на архаиката (изб.)</w:t>
            </w:r>
          </w:p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15.06.2015 г.</w:t>
            </w:r>
            <w:r w:rsidRPr="008B6855">
              <w:rPr>
                <w:b/>
                <w:color w:val="17365D"/>
              </w:rPr>
              <w:t xml:space="preserve"> </w:t>
            </w:r>
          </w:p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10.30 ч.</w:t>
            </w: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 xml:space="preserve">188 ауд. 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доц. д-р Невена Панова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Увод в романското езикознание (изб.)</w:t>
            </w:r>
          </w:p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19.06.2015 г.</w:t>
            </w:r>
            <w:r w:rsidRPr="008B6855">
              <w:rPr>
                <w:b/>
                <w:color w:val="17365D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10.00 ч.</w:t>
            </w:r>
          </w:p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188 ауд.</w:t>
            </w:r>
          </w:p>
        </w:tc>
        <w:tc>
          <w:tcPr>
            <w:tcW w:w="4801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B6855">
              <w:rPr>
                <w:b/>
                <w:bCs/>
                <w:color w:val="17365D"/>
                <w:sz w:val="28"/>
                <w:szCs w:val="28"/>
              </w:rPr>
              <w:t>гл. ас. д-р Димитър Илиев</w:t>
            </w:r>
          </w:p>
        </w:tc>
      </w:tr>
      <w:tr w:rsidR="006341D8" w:rsidRPr="008B6855" w:rsidTr="00C0157D">
        <w:tc>
          <w:tcPr>
            <w:tcW w:w="3696" w:type="dxa"/>
            <w:shd w:val="clear" w:color="auto" w:fill="auto"/>
          </w:tcPr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Морфология на старогръцкия език (изб.)</w:t>
            </w:r>
          </w:p>
        </w:tc>
        <w:tc>
          <w:tcPr>
            <w:tcW w:w="1992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17.06.2015 г.</w:t>
            </w:r>
            <w:r w:rsidRPr="008B6855">
              <w:rPr>
                <w:b/>
                <w:color w:val="17365D"/>
              </w:rPr>
              <w:t xml:space="preserve"> </w:t>
            </w:r>
          </w:p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716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10.00 ч.</w:t>
            </w:r>
          </w:p>
          <w:p w:rsidR="006341D8" w:rsidRPr="008B6855" w:rsidRDefault="006341D8" w:rsidP="00C0157D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2078" w:type="dxa"/>
            <w:shd w:val="clear" w:color="auto" w:fill="auto"/>
          </w:tcPr>
          <w:p w:rsidR="006341D8" w:rsidRPr="008B6855" w:rsidRDefault="006341D8" w:rsidP="00C0157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187 ауд.</w:t>
            </w:r>
          </w:p>
        </w:tc>
        <w:tc>
          <w:tcPr>
            <w:tcW w:w="4801" w:type="dxa"/>
            <w:shd w:val="clear" w:color="auto" w:fill="auto"/>
          </w:tcPr>
          <w:p w:rsidR="006341D8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  <w:r w:rsidRPr="008B6855">
              <w:rPr>
                <w:b/>
                <w:color w:val="17365D"/>
                <w:sz w:val="28"/>
                <w:szCs w:val="28"/>
              </w:rPr>
              <w:t>Морфология на старогръцкия език (изб.)</w:t>
            </w:r>
          </w:p>
          <w:p w:rsidR="006341D8" w:rsidRPr="008B6855" w:rsidRDefault="006341D8" w:rsidP="00C0157D">
            <w:pPr>
              <w:rPr>
                <w:b/>
                <w:color w:val="17365D"/>
                <w:sz w:val="28"/>
                <w:szCs w:val="28"/>
              </w:rPr>
            </w:pPr>
          </w:p>
        </w:tc>
      </w:tr>
    </w:tbl>
    <w:p w:rsidR="006341D8" w:rsidRPr="00E14FC3" w:rsidRDefault="006341D8" w:rsidP="006341D8">
      <w:pPr>
        <w:jc w:val="center"/>
        <w:rPr>
          <w:b/>
          <w:sz w:val="28"/>
          <w:szCs w:val="28"/>
        </w:rPr>
      </w:pPr>
    </w:p>
    <w:p w:rsidR="00E0308F" w:rsidRDefault="00E0308F"/>
    <w:sectPr w:rsidR="00E0308F" w:rsidSect="00E07A34">
      <w:footerReference w:type="even" r:id="rId7"/>
      <w:footerReference w:type="default" r:id="rId8"/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20" w:rsidRDefault="00DE7920">
      <w:r>
        <w:separator/>
      </w:r>
    </w:p>
  </w:endnote>
  <w:endnote w:type="continuationSeparator" w:id="0">
    <w:p w:rsidR="00DE7920" w:rsidRDefault="00DE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08" w:rsidRDefault="006341D8" w:rsidP="00E86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B08" w:rsidRDefault="00DE7920" w:rsidP="00445E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08" w:rsidRDefault="006341D8" w:rsidP="00E86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950">
      <w:rPr>
        <w:rStyle w:val="PageNumber"/>
        <w:noProof/>
      </w:rPr>
      <w:t>2</w:t>
    </w:r>
    <w:r>
      <w:rPr>
        <w:rStyle w:val="PageNumber"/>
      </w:rPr>
      <w:fldChar w:fldCharType="end"/>
    </w:r>
  </w:p>
  <w:p w:rsidR="00073B08" w:rsidRDefault="00DE7920" w:rsidP="00445E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20" w:rsidRDefault="00DE7920">
      <w:r>
        <w:separator/>
      </w:r>
    </w:p>
  </w:footnote>
  <w:footnote w:type="continuationSeparator" w:id="0">
    <w:p w:rsidR="00DE7920" w:rsidRDefault="00DE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4A"/>
    <w:rsid w:val="00556E4D"/>
    <w:rsid w:val="006341D8"/>
    <w:rsid w:val="00BC1E4A"/>
    <w:rsid w:val="00DE7920"/>
    <w:rsid w:val="00E0308F"/>
    <w:rsid w:val="00E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41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41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63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41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41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63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2</cp:revision>
  <dcterms:created xsi:type="dcterms:W3CDTF">2015-06-19T13:58:00Z</dcterms:created>
  <dcterms:modified xsi:type="dcterms:W3CDTF">2015-06-19T13:58:00Z</dcterms:modified>
</cp:coreProperties>
</file>